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C4CA6" w14:textId="40CC97D7" w:rsidR="00954348" w:rsidRPr="00696AF4" w:rsidRDefault="0025692A" w:rsidP="00DE7ECE">
      <w:pPr>
        <w:widowControl/>
        <w:jc w:val="center"/>
        <w:rPr>
          <w:rFonts w:ascii="Times New Roman" w:eastAsia="DFKai-SB" w:hAnsi="Times New Roman" w:cs="Times New Roman"/>
          <w:b/>
          <w:sz w:val="32"/>
          <w:szCs w:val="24"/>
          <w:lang w:val="en-GB"/>
        </w:rPr>
      </w:pPr>
      <w:r w:rsidRPr="00696AF4">
        <w:rPr>
          <w:rFonts w:ascii="Times New Roman" w:eastAsia="DFKai-SB" w:hAnsi="Times New Roman" w:cs="Times New Roman"/>
          <w:b/>
          <w:sz w:val="32"/>
          <w:szCs w:val="24"/>
          <w:lang w:val="en-GB"/>
        </w:rPr>
        <w:t>The Role of Perceived Risks on Mobile Payment Adoption: Evidence from Asia</w:t>
      </w:r>
    </w:p>
    <w:p w14:paraId="1D5788E2" w14:textId="77777777" w:rsidR="00016E16" w:rsidRPr="00696AF4" w:rsidRDefault="00016E16" w:rsidP="006741AB">
      <w:pPr>
        <w:tabs>
          <w:tab w:val="left" w:pos="6792"/>
        </w:tabs>
        <w:spacing w:line="240" w:lineRule="auto"/>
        <w:rPr>
          <w:rFonts w:ascii="Times New Roman" w:eastAsia="DFKai-SB" w:hAnsi="Times New Roman" w:cs="Times New Roman"/>
          <w:b/>
          <w:sz w:val="28"/>
          <w:szCs w:val="24"/>
          <w:lang w:val="en-GB"/>
        </w:rPr>
      </w:pPr>
    </w:p>
    <w:p w14:paraId="4A90CEA6" w14:textId="6C532653" w:rsidR="00EF29A1" w:rsidRPr="00696AF4" w:rsidRDefault="00375456" w:rsidP="005B324D">
      <w:pPr>
        <w:tabs>
          <w:tab w:val="left" w:pos="1740"/>
        </w:tabs>
        <w:spacing w:line="240" w:lineRule="auto"/>
        <w:jc w:val="both"/>
        <w:rPr>
          <w:rFonts w:ascii="Times New Roman" w:hAnsi="Times New Roman" w:cs="Times New Roman"/>
          <w:color w:val="000000" w:themeColor="text1"/>
          <w:lang w:val="en-GB"/>
        </w:rPr>
      </w:pPr>
      <w:r w:rsidRPr="00696AF4">
        <w:rPr>
          <w:rFonts w:ascii="Times New Roman" w:eastAsia="DFKai-SB" w:hAnsi="Times New Roman" w:cs="Times New Roman"/>
          <w:b/>
          <w:szCs w:val="28"/>
          <w:lang w:val="en-GB"/>
        </w:rPr>
        <w:t>Abstract</w:t>
      </w:r>
      <w:r w:rsidR="00BD4B61" w:rsidRPr="00696AF4">
        <w:rPr>
          <w:rFonts w:ascii="Times New Roman" w:eastAsia="DFKai-SB" w:hAnsi="Times New Roman" w:cs="Times New Roman"/>
          <w:b/>
          <w:szCs w:val="28"/>
          <w:lang w:val="en-GB"/>
        </w:rPr>
        <w:t>:</w:t>
      </w:r>
      <w:r w:rsidR="006B27C0" w:rsidRPr="00696AF4">
        <w:rPr>
          <w:rFonts w:ascii="Times New Roman" w:eastAsia="DFKai-SB" w:hAnsi="Times New Roman" w:cs="Times New Roman"/>
          <w:b/>
          <w:szCs w:val="28"/>
          <w:lang w:val="en-GB"/>
        </w:rPr>
        <w:t xml:space="preserve"> </w:t>
      </w:r>
      <w:r w:rsidR="006B27C0" w:rsidRPr="00696AF4">
        <w:rPr>
          <w:rFonts w:ascii="Times New Roman" w:eastAsia="DFKai-SB" w:hAnsi="Times New Roman" w:cs="Times New Roman"/>
          <w:bCs/>
          <w:szCs w:val="28"/>
          <w:lang w:val="en-GB"/>
        </w:rPr>
        <w:t xml:space="preserve">Mobile </w:t>
      </w:r>
      <w:r w:rsidR="00700864" w:rsidRPr="00696AF4">
        <w:rPr>
          <w:rFonts w:ascii="Times New Roman" w:eastAsia="DFKai-SB" w:hAnsi="Times New Roman" w:cs="Times New Roman"/>
          <w:bCs/>
          <w:szCs w:val="28"/>
          <w:lang w:val="en-GB"/>
        </w:rPr>
        <w:t>has be</w:t>
      </w:r>
      <w:r w:rsidR="0058484A" w:rsidRPr="00696AF4">
        <w:rPr>
          <w:rFonts w:ascii="Times New Roman" w:eastAsia="DFKai-SB" w:hAnsi="Times New Roman" w:cs="Times New Roman"/>
          <w:bCs/>
          <w:szCs w:val="28"/>
          <w:lang w:val="en-GB"/>
        </w:rPr>
        <w:t>come an expected method of</w:t>
      </w:r>
      <w:r w:rsidR="00700864" w:rsidRPr="00696AF4">
        <w:rPr>
          <w:rFonts w:ascii="Times New Roman" w:eastAsia="DFKai-SB" w:hAnsi="Times New Roman" w:cs="Times New Roman"/>
          <w:bCs/>
          <w:szCs w:val="28"/>
          <w:lang w:val="en-GB"/>
        </w:rPr>
        <w:t xml:space="preserve"> </w:t>
      </w:r>
      <w:r w:rsidR="006B27C0" w:rsidRPr="00696AF4">
        <w:rPr>
          <w:rFonts w:ascii="Times New Roman" w:eastAsia="DFKai-SB" w:hAnsi="Times New Roman" w:cs="Times New Roman"/>
          <w:bCs/>
          <w:szCs w:val="28"/>
          <w:lang w:val="en-GB"/>
        </w:rPr>
        <w:t>payment</w:t>
      </w:r>
      <w:r w:rsidR="00700864" w:rsidRPr="00696AF4">
        <w:rPr>
          <w:rFonts w:ascii="Times New Roman" w:eastAsia="DFKai-SB" w:hAnsi="Times New Roman" w:cs="Times New Roman"/>
          <w:bCs/>
          <w:szCs w:val="28"/>
          <w:lang w:val="en-GB"/>
        </w:rPr>
        <w:t xml:space="preserve"> irrespective of the geographical location or the level of technology adoption across </w:t>
      </w:r>
      <w:r w:rsidR="00D87B25" w:rsidRPr="00696AF4">
        <w:rPr>
          <w:rFonts w:ascii="Times New Roman" w:eastAsia="DFKai-SB" w:hAnsi="Times New Roman" w:cs="Times New Roman"/>
          <w:bCs/>
          <w:szCs w:val="28"/>
          <w:lang w:val="en-GB"/>
        </w:rPr>
        <w:t xml:space="preserve">the </w:t>
      </w:r>
      <w:r w:rsidR="00700864" w:rsidRPr="00696AF4">
        <w:rPr>
          <w:rFonts w:ascii="Times New Roman" w:eastAsia="DFKai-SB" w:hAnsi="Times New Roman" w:cs="Times New Roman"/>
          <w:bCs/>
          <w:szCs w:val="28"/>
          <w:lang w:val="en-GB"/>
        </w:rPr>
        <w:t xml:space="preserve">developed </w:t>
      </w:r>
      <w:r w:rsidR="00D87B25" w:rsidRPr="00696AF4">
        <w:rPr>
          <w:rFonts w:ascii="Times New Roman" w:eastAsia="DFKai-SB" w:hAnsi="Times New Roman" w:cs="Times New Roman"/>
          <w:bCs/>
          <w:szCs w:val="28"/>
          <w:lang w:val="en-GB"/>
        </w:rPr>
        <w:t xml:space="preserve">and developing </w:t>
      </w:r>
      <w:r w:rsidR="00700864" w:rsidRPr="00696AF4">
        <w:rPr>
          <w:rFonts w:ascii="Times New Roman" w:eastAsia="DFKai-SB" w:hAnsi="Times New Roman" w:cs="Times New Roman"/>
          <w:bCs/>
          <w:szCs w:val="28"/>
          <w:lang w:val="en-GB"/>
        </w:rPr>
        <w:t xml:space="preserve">countries. </w:t>
      </w:r>
      <w:r w:rsidR="0058484A" w:rsidRPr="00696AF4">
        <w:rPr>
          <w:rFonts w:ascii="Times New Roman" w:eastAsia="DFKai-SB" w:hAnsi="Times New Roman" w:cs="Times New Roman"/>
          <w:bCs/>
          <w:szCs w:val="28"/>
          <w:lang w:val="en-GB"/>
        </w:rPr>
        <w:t>The diff</w:t>
      </w:r>
      <w:r w:rsidR="00DA062C" w:rsidRPr="00696AF4">
        <w:rPr>
          <w:rFonts w:ascii="Times New Roman" w:eastAsia="DFKai-SB" w:hAnsi="Times New Roman" w:cs="Times New Roman"/>
          <w:bCs/>
          <w:szCs w:val="28"/>
          <w:lang w:val="en-GB"/>
        </w:rPr>
        <w:t xml:space="preserve">erences of </w:t>
      </w:r>
      <w:r w:rsidR="0058484A" w:rsidRPr="00696AF4">
        <w:rPr>
          <w:rFonts w:ascii="Times New Roman" w:eastAsia="DFKai-SB" w:hAnsi="Times New Roman" w:cs="Times New Roman"/>
          <w:bCs/>
          <w:szCs w:val="28"/>
          <w:lang w:val="en-GB"/>
        </w:rPr>
        <w:t xml:space="preserve">adoption rates between China and Japan are significant, warranting further research into the </w:t>
      </w:r>
      <w:r w:rsidR="00B41A5C" w:rsidRPr="00696AF4">
        <w:rPr>
          <w:rFonts w:ascii="Times New Roman" w:eastAsia="DFKai-SB" w:hAnsi="Times New Roman" w:cs="Times New Roman"/>
          <w:bCs/>
          <w:szCs w:val="28"/>
          <w:lang w:val="en-GB"/>
        </w:rPr>
        <w:t xml:space="preserve">barriers to </w:t>
      </w:r>
      <w:r w:rsidR="0058484A" w:rsidRPr="00696AF4">
        <w:rPr>
          <w:rFonts w:ascii="Times New Roman" w:eastAsia="DFKai-SB" w:hAnsi="Times New Roman" w:cs="Times New Roman"/>
          <w:bCs/>
          <w:szCs w:val="28"/>
          <w:lang w:val="en-GB"/>
        </w:rPr>
        <w:t xml:space="preserve">mobile payment. </w:t>
      </w:r>
      <w:r w:rsidR="00641680" w:rsidRPr="00696AF4">
        <w:rPr>
          <w:rFonts w:ascii="Times New Roman" w:hAnsi="Times New Roman" w:cs="Times New Roman"/>
          <w:color w:val="000000" w:themeColor="text1"/>
          <w:lang w:val="en-GB"/>
        </w:rPr>
        <w:t xml:space="preserve">To fill this research gap, </w:t>
      </w:r>
      <w:r w:rsidR="001779AF" w:rsidRPr="00696AF4">
        <w:rPr>
          <w:rFonts w:ascii="Times New Roman" w:hAnsi="Times New Roman" w:cs="Times New Roman"/>
          <w:color w:val="000000" w:themeColor="text1"/>
          <w:lang w:val="en-GB"/>
        </w:rPr>
        <w:t>we propose and empirically test a theoretical model of mobile payment adoption by users in China</w:t>
      </w:r>
      <w:r w:rsidR="0058484A" w:rsidRPr="00696AF4">
        <w:rPr>
          <w:rFonts w:ascii="Times New Roman" w:hAnsi="Times New Roman" w:cs="Times New Roman"/>
          <w:color w:val="000000" w:themeColor="text1"/>
          <w:lang w:val="en-GB"/>
        </w:rPr>
        <w:t>, Taiwan</w:t>
      </w:r>
      <w:r w:rsidR="00214CCB" w:rsidRPr="00696AF4">
        <w:rPr>
          <w:rFonts w:ascii="Times New Roman" w:hAnsi="Times New Roman" w:cs="Times New Roman"/>
          <w:color w:val="000000" w:themeColor="text1"/>
          <w:lang w:val="en-GB"/>
        </w:rPr>
        <w:t>,</w:t>
      </w:r>
      <w:r w:rsidR="006833E6" w:rsidRPr="00696AF4">
        <w:rPr>
          <w:rFonts w:ascii="Times New Roman" w:hAnsi="Times New Roman" w:cs="Times New Roman"/>
          <w:color w:val="000000" w:themeColor="text1"/>
          <w:lang w:val="en-GB"/>
        </w:rPr>
        <w:t xml:space="preserve"> and Japan. </w:t>
      </w:r>
      <w:r w:rsidR="000464E8">
        <w:rPr>
          <w:rFonts w:ascii="Times New Roman" w:hAnsi="Times New Roman" w:cs="Times New Roman"/>
          <w:color w:val="000000" w:themeColor="text1"/>
          <w:lang w:val="en-GB"/>
        </w:rPr>
        <w:t xml:space="preserve">A decision-tree method was used to analyse 726 questionnaire responses. </w:t>
      </w:r>
      <w:r w:rsidR="005E382B" w:rsidRPr="00696AF4">
        <w:rPr>
          <w:rFonts w:ascii="Times New Roman" w:hAnsi="Times New Roman" w:cs="Times New Roman"/>
          <w:color w:val="000000" w:themeColor="text1"/>
          <w:lang w:val="en-GB"/>
        </w:rPr>
        <w:t xml:space="preserve">The </w:t>
      </w:r>
      <w:r w:rsidR="000464E8">
        <w:rPr>
          <w:rFonts w:ascii="Times New Roman" w:hAnsi="Times New Roman" w:cs="Times New Roman"/>
          <w:color w:val="000000" w:themeColor="text1"/>
          <w:lang w:val="en-GB"/>
        </w:rPr>
        <w:t>results</w:t>
      </w:r>
      <w:r w:rsidR="005E382B" w:rsidRPr="00696AF4">
        <w:rPr>
          <w:rFonts w:ascii="Times New Roman" w:hAnsi="Times New Roman" w:cs="Times New Roman"/>
          <w:color w:val="000000" w:themeColor="text1"/>
          <w:lang w:val="en-GB"/>
        </w:rPr>
        <w:t xml:space="preserve"> reveal that</w:t>
      </w:r>
      <w:r w:rsidR="00EC23C6" w:rsidRPr="00696AF4">
        <w:rPr>
          <w:rFonts w:ascii="Times New Roman" w:hAnsi="Times New Roman" w:cs="Times New Roman"/>
          <w:color w:val="000000" w:themeColor="text1"/>
          <w:lang w:val="en-GB"/>
        </w:rPr>
        <w:t xml:space="preserve"> </w:t>
      </w:r>
      <w:r w:rsidR="00214CCB" w:rsidRPr="00696AF4">
        <w:rPr>
          <w:rFonts w:ascii="Times New Roman" w:hAnsi="Times New Roman" w:cs="Times New Roman"/>
          <w:color w:val="000000" w:themeColor="text1"/>
          <w:lang w:val="en-GB"/>
        </w:rPr>
        <w:t>i</w:t>
      </w:r>
      <w:r w:rsidR="00EC23C6" w:rsidRPr="00696AF4">
        <w:rPr>
          <w:rFonts w:ascii="Times New Roman" w:hAnsi="Times New Roman" w:cs="Times New Roman"/>
          <w:color w:val="000000" w:themeColor="text1"/>
          <w:lang w:val="en-GB"/>
        </w:rPr>
        <w:t xml:space="preserve">nnovators, early adopters, and </w:t>
      </w:r>
      <w:r w:rsidR="00214CCB" w:rsidRPr="00696AF4">
        <w:rPr>
          <w:rFonts w:ascii="Times New Roman" w:hAnsi="Times New Roman" w:cs="Times New Roman"/>
          <w:color w:val="000000" w:themeColor="text1"/>
          <w:lang w:val="en-GB"/>
        </w:rPr>
        <w:t xml:space="preserve">the </w:t>
      </w:r>
      <w:r w:rsidR="00EC23C6" w:rsidRPr="00696AF4">
        <w:rPr>
          <w:rFonts w:ascii="Times New Roman" w:hAnsi="Times New Roman" w:cs="Times New Roman"/>
          <w:color w:val="000000" w:themeColor="text1"/>
          <w:lang w:val="en-GB"/>
        </w:rPr>
        <w:t xml:space="preserve">early majority </w:t>
      </w:r>
      <w:r w:rsidR="000464E8">
        <w:rPr>
          <w:rFonts w:ascii="Times New Roman" w:hAnsi="Times New Roman" w:cs="Times New Roman"/>
          <w:color w:val="000000" w:themeColor="text1"/>
          <w:lang w:val="en-GB"/>
        </w:rPr>
        <w:t xml:space="preserve">categories </w:t>
      </w:r>
      <w:r w:rsidR="00EC23C6" w:rsidRPr="00696AF4">
        <w:rPr>
          <w:rFonts w:ascii="Times New Roman" w:hAnsi="Times New Roman" w:cs="Times New Roman"/>
          <w:color w:val="000000" w:themeColor="text1"/>
          <w:lang w:val="en-GB"/>
        </w:rPr>
        <w:t>are concerned about the performance risk of mobile payment adoption</w:t>
      </w:r>
      <w:r w:rsidR="000464E8">
        <w:rPr>
          <w:rFonts w:ascii="Times New Roman" w:hAnsi="Times New Roman" w:cs="Times New Roman"/>
          <w:color w:val="000000" w:themeColor="text1"/>
          <w:lang w:val="en-GB"/>
        </w:rPr>
        <w:t xml:space="preserve"> and</w:t>
      </w:r>
      <w:r w:rsidR="00EC23C6" w:rsidRPr="00696AF4">
        <w:rPr>
          <w:rFonts w:ascii="Times New Roman" w:hAnsi="Times New Roman" w:cs="Times New Roman"/>
          <w:color w:val="000000" w:themeColor="text1"/>
          <w:lang w:val="en-GB"/>
        </w:rPr>
        <w:t xml:space="preserve"> </w:t>
      </w:r>
      <w:r w:rsidR="00214CCB" w:rsidRPr="00696AF4">
        <w:rPr>
          <w:rFonts w:ascii="Times New Roman" w:hAnsi="Times New Roman" w:cs="Times New Roman"/>
          <w:color w:val="000000" w:themeColor="text1"/>
          <w:lang w:val="en-GB"/>
        </w:rPr>
        <w:t>i</w:t>
      </w:r>
      <w:r w:rsidR="00EC23C6" w:rsidRPr="00696AF4">
        <w:rPr>
          <w:rFonts w:ascii="Times New Roman" w:hAnsi="Times New Roman" w:cs="Times New Roman"/>
          <w:color w:val="000000" w:themeColor="text1"/>
          <w:lang w:val="en-GB"/>
        </w:rPr>
        <w:t xml:space="preserve">nnovators, early adopters, and </w:t>
      </w:r>
      <w:r w:rsidR="00214CCB" w:rsidRPr="00696AF4">
        <w:rPr>
          <w:rFonts w:ascii="Times New Roman" w:hAnsi="Times New Roman" w:cs="Times New Roman"/>
          <w:color w:val="000000" w:themeColor="text1"/>
          <w:lang w:val="en-GB"/>
        </w:rPr>
        <w:t xml:space="preserve">the </w:t>
      </w:r>
      <w:r w:rsidR="00EC23C6" w:rsidRPr="00696AF4">
        <w:rPr>
          <w:rFonts w:ascii="Times New Roman" w:hAnsi="Times New Roman" w:cs="Times New Roman"/>
          <w:color w:val="000000" w:themeColor="text1"/>
          <w:lang w:val="en-GB"/>
        </w:rPr>
        <w:t xml:space="preserve">late majority </w:t>
      </w:r>
      <w:r w:rsidR="000464E8">
        <w:rPr>
          <w:rFonts w:ascii="Times New Roman" w:hAnsi="Times New Roman" w:cs="Times New Roman"/>
          <w:color w:val="000000" w:themeColor="text1"/>
          <w:lang w:val="en-GB"/>
        </w:rPr>
        <w:t xml:space="preserve">categories </w:t>
      </w:r>
      <w:r w:rsidR="00EC23C6" w:rsidRPr="00696AF4">
        <w:rPr>
          <w:rFonts w:ascii="Times New Roman" w:hAnsi="Times New Roman" w:cs="Times New Roman"/>
          <w:color w:val="000000" w:themeColor="text1"/>
          <w:lang w:val="en-GB"/>
        </w:rPr>
        <w:t>are concerned about the security risk of mobile payment adoption.</w:t>
      </w:r>
      <w:r w:rsidR="005E382B" w:rsidRPr="00696AF4">
        <w:rPr>
          <w:rFonts w:ascii="Times New Roman" w:hAnsi="Times New Roman" w:cs="Times New Roman"/>
          <w:color w:val="000000" w:themeColor="text1"/>
          <w:lang w:val="en-GB"/>
        </w:rPr>
        <w:t xml:space="preserve"> </w:t>
      </w:r>
      <w:r w:rsidR="0058484A" w:rsidRPr="00696AF4">
        <w:rPr>
          <w:rFonts w:ascii="Times New Roman" w:hAnsi="Times New Roman" w:cs="Times New Roman"/>
          <w:color w:val="000000" w:themeColor="text1"/>
          <w:lang w:val="en-GB"/>
        </w:rPr>
        <w:t xml:space="preserve">The findings will help 5G mobile services vendors develop consumer trust and increase </w:t>
      </w:r>
      <w:r w:rsidR="005B324D" w:rsidRPr="00696AF4">
        <w:rPr>
          <w:rFonts w:ascii="Times New Roman" w:hAnsi="Times New Roman" w:cs="Times New Roman"/>
          <w:color w:val="000000" w:themeColor="text1"/>
          <w:lang w:val="en-GB"/>
        </w:rPr>
        <w:t xml:space="preserve">the </w:t>
      </w:r>
      <w:r w:rsidR="00214CCB" w:rsidRPr="00696AF4">
        <w:rPr>
          <w:rFonts w:ascii="Times New Roman" w:hAnsi="Times New Roman" w:cs="Times New Roman"/>
          <w:color w:val="000000" w:themeColor="text1"/>
          <w:lang w:val="en-GB"/>
        </w:rPr>
        <w:t xml:space="preserve">contributions of the </w:t>
      </w:r>
      <w:r w:rsidR="005B324D" w:rsidRPr="00696AF4">
        <w:rPr>
          <w:rFonts w:ascii="Times New Roman" w:hAnsi="Times New Roman" w:cs="Times New Roman"/>
          <w:color w:val="000000" w:themeColor="text1"/>
          <w:lang w:val="en-GB"/>
        </w:rPr>
        <w:t>mobile industry to GDP.</w:t>
      </w:r>
    </w:p>
    <w:p w14:paraId="7DDD6A1A" w14:textId="77777777" w:rsidR="00501919" w:rsidRDefault="005D2C5D" w:rsidP="00BF0A69">
      <w:pPr>
        <w:spacing w:line="240" w:lineRule="auto"/>
        <w:rPr>
          <w:rFonts w:ascii="Times New Roman" w:eastAsia="DFKai-SB" w:hAnsi="Times New Roman" w:cs="Times New Roman"/>
          <w:szCs w:val="28"/>
          <w:lang w:val="en-GB"/>
        </w:rPr>
      </w:pPr>
      <w:r w:rsidRPr="00696AF4">
        <w:rPr>
          <w:rFonts w:ascii="Times New Roman" w:eastAsia="DFKai-SB" w:hAnsi="Times New Roman" w:cs="Times New Roman"/>
          <w:b/>
          <w:szCs w:val="28"/>
          <w:lang w:val="en-GB"/>
        </w:rPr>
        <w:t>Keywords</w:t>
      </w:r>
      <w:r w:rsidR="00C127F7" w:rsidRPr="00696AF4">
        <w:rPr>
          <w:rFonts w:ascii="Times New Roman" w:eastAsia="DFKai-SB" w:hAnsi="Times New Roman" w:cs="Times New Roman"/>
          <w:b/>
          <w:szCs w:val="28"/>
          <w:lang w:val="en-GB"/>
        </w:rPr>
        <w:t xml:space="preserve">: </w:t>
      </w:r>
      <w:r w:rsidR="00C127F7" w:rsidRPr="00696AF4">
        <w:rPr>
          <w:rFonts w:ascii="Times New Roman" w:eastAsia="DFKai-SB" w:hAnsi="Times New Roman" w:cs="Times New Roman"/>
          <w:szCs w:val="28"/>
          <w:lang w:val="en-GB"/>
        </w:rPr>
        <w:t>m</w:t>
      </w:r>
      <w:r w:rsidR="00B352B8" w:rsidRPr="00696AF4">
        <w:rPr>
          <w:rFonts w:ascii="Times New Roman" w:eastAsia="DFKai-SB" w:hAnsi="Times New Roman" w:cs="Times New Roman"/>
          <w:szCs w:val="28"/>
          <w:lang w:val="en-GB"/>
        </w:rPr>
        <w:t>obile payment, perceived risk,</w:t>
      </w:r>
      <w:r w:rsidR="00C127F7" w:rsidRPr="00696AF4">
        <w:rPr>
          <w:rFonts w:ascii="Times New Roman" w:eastAsia="DFKai-SB" w:hAnsi="Times New Roman" w:cs="Times New Roman"/>
          <w:szCs w:val="28"/>
          <w:lang w:val="en-GB"/>
        </w:rPr>
        <w:t xml:space="preserve"> </w:t>
      </w:r>
      <w:r w:rsidR="005E382B" w:rsidRPr="00696AF4">
        <w:rPr>
          <w:rFonts w:ascii="Times New Roman" w:eastAsia="DFKai-SB" w:hAnsi="Times New Roman" w:cs="Times New Roman"/>
          <w:szCs w:val="28"/>
          <w:lang w:val="en-GB"/>
        </w:rPr>
        <w:t>innovation ad</w:t>
      </w:r>
      <w:r w:rsidR="00DE1904" w:rsidRPr="00696AF4">
        <w:rPr>
          <w:rFonts w:ascii="Times New Roman" w:eastAsia="DFKai-SB" w:hAnsi="Times New Roman" w:cs="Times New Roman"/>
          <w:szCs w:val="28"/>
          <w:lang w:val="en-GB"/>
        </w:rPr>
        <w:t>option, cybersecurity, privacy</w:t>
      </w:r>
      <w:r w:rsidR="00EB6E1B">
        <w:rPr>
          <w:rFonts w:ascii="Times New Roman" w:eastAsia="DFKai-SB" w:hAnsi="Times New Roman" w:cs="Times New Roman"/>
          <w:szCs w:val="28"/>
          <w:lang w:val="en-GB"/>
        </w:rPr>
        <w:t>, Asia</w:t>
      </w:r>
    </w:p>
    <w:p w14:paraId="534712B4" w14:textId="77777777" w:rsidR="00501919" w:rsidRDefault="00501919">
      <w:pPr>
        <w:widowControl/>
        <w:rPr>
          <w:rFonts w:ascii="Times New Roman" w:eastAsia="DFKai-SB" w:hAnsi="Times New Roman" w:cs="Times New Roman"/>
          <w:szCs w:val="28"/>
          <w:lang w:val="en-GB"/>
        </w:rPr>
      </w:pPr>
      <w:r>
        <w:rPr>
          <w:rFonts w:ascii="Times New Roman" w:eastAsia="DFKai-SB" w:hAnsi="Times New Roman" w:cs="Times New Roman"/>
          <w:szCs w:val="28"/>
          <w:lang w:val="en-GB"/>
        </w:rPr>
        <w:br w:type="page"/>
      </w:r>
    </w:p>
    <w:p w14:paraId="2606BE39" w14:textId="3C71607D" w:rsidR="00501919" w:rsidRDefault="00501919" w:rsidP="00BF0A69">
      <w:pPr>
        <w:spacing w:line="240" w:lineRule="auto"/>
        <w:rPr>
          <w:rFonts w:ascii="Times New Roman" w:eastAsia="DFKai-SB" w:hAnsi="Times New Roman" w:cs="Times New Roman"/>
          <w:szCs w:val="24"/>
          <w:lang w:val="en-GB"/>
        </w:rPr>
      </w:pPr>
      <w:r w:rsidRPr="00501919">
        <w:rPr>
          <w:rFonts w:ascii="Times New Roman" w:eastAsia="DFKai-SB" w:hAnsi="Times New Roman" w:cs="Times New Roman"/>
          <w:b/>
          <w:szCs w:val="24"/>
          <w:lang w:val="en-GB"/>
        </w:rPr>
        <w:lastRenderedPageBreak/>
        <w:t>Wei-</w:t>
      </w:r>
      <w:proofErr w:type="spellStart"/>
      <w:r w:rsidRPr="00501919">
        <w:rPr>
          <w:rFonts w:ascii="Times New Roman" w:eastAsia="DFKai-SB" w:hAnsi="Times New Roman" w:cs="Times New Roman"/>
          <w:b/>
          <w:szCs w:val="24"/>
          <w:lang w:val="en-GB"/>
        </w:rPr>
        <w:t>Lun</w:t>
      </w:r>
      <w:proofErr w:type="spellEnd"/>
      <w:r w:rsidRPr="00501919">
        <w:rPr>
          <w:rFonts w:ascii="Times New Roman" w:eastAsia="DFKai-SB" w:hAnsi="Times New Roman" w:cs="Times New Roman"/>
          <w:b/>
          <w:szCs w:val="24"/>
          <w:lang w:val="en-GB"/>
        </w:rPr>
        <w:t xml:space="preserve"> Chang</w:t>
      </w:r>
      <w:r>
        <w:rPr>
          <w:rFonts w:ascii="Times New Roman" w:eastAsia="DFKai-SB" w:hAnsi="Times New Roman" w:cs="Times New Roman"/>
          <w:szCs w:val="24"/>
          <w:lang w:val="en-GB"/>
        </w:rPr>
        <w:t xml:space="preserve">, </w:t>
      </w:r>
      <w:r w:rsidRPr="00501919">
        <w:rPr>
          <w:rFonts w:ascii="Times New Roman" w:eastAsia="DFKai-SB" w:hAnsi="Times New Roman" w:cs="Times New Roman"/>
          <w:szCs w:val="24"/>
          <w:lang w:val="en-GB"/>
        </w:rPr>
        <w:t>National Taipei University of Technology</w:t>
      </w:r>
      <w:r>
        <w:rPr>
          <w:rFonts w:ascii="Times New Roman" w:eastAsia="DFKai-SB" w:hAnsi="Times New Roman" w:cs="Times New Roman"/>
          <w:szCs w:val="24"/>
          <w:lang w:val="en-GB"/>
        </w:rPr>
        <w:t>, Taipei, Taiwan</w:t>
      </w:r>
    </w:p>
    <w:p w14:paraId="64ABD3A0" w14:textId="4B47A2A3" w:rsidR="00236B69" w:rsidRPr="00236B69" w:rsidRDefault="00501919" w:rsidP="00236B69">
      <w:pPr>
        <w:spacing w:line="240" w:lineRule="auto"/>
        <w:rPr>
          <w:rFonts w:ascii="Times New Roman" w:eastAsia="DFKai-SB" w:hAnsi="Times New Roman" w:cs="Times New Roman"/>
          <w:szCs w:val="24"/>
          <w:lang w:val="pt-PT"/>
        </w:rPr>
      </w:pPr>
      <w:r w:rsidRPr="00501919">
        <w:rPr>
          <w:rFonts w:ascii="Times New Roman" w:eastAsia="DFKai-SB" w:hAnsi="Times New Roman" w:cs="Times New Roman"/>
          <w:szCs w:val="24"/>
          <w:lang w:val="en-GB"/>
        </w:rPr>
        <w:t xml:space="preserve">Associate Professor of the Department of Business Management in the National Taipei University of Technology. He completed his PhD degree at the Department of Management Information Systems at National </w:t>
      </w:r>
      <w:proofErr w:type="spellStart"/>
      <w:r w:rsidRPr="00501919">
        <w:rPr>
          <w:rFonts w:ascii="Times New Roman" w:eastAsia="DFKai-SB" w:hAnsi="Times New Roman" w:cs="Times New Roman"/>
          <w:szCs w:val="24"/>
          <w:lang w:val="en-GB"/>
        </w:rPr>
        <w:t>Chengchi</w:t>
      </w:r>
      <w:proofErr w:type="spellEnd"/>
      <w:r w:rsidRPr="00501919">
        <w:rPr>
          <w:rFonts w:ascii="Times New Roman" w:eastAsia="DFKai-SB" w:hAnsi="Times New Roman" w:cs="Times New Roman"/>
          <w:szCs w:val="24"/>
          <w:lang w:val="en-GB"/>
        </w:rPr>
        <w:t xml:space="preserve"> University. His research areas include social media, sentiment and technology in education. He has been published in international journals with various topics, such as Communications of the ACM, Journal of Information Science, Information Systems Frontiers, Internet Research, Telematics and Informatics, European Journal of Operational Research and Electronic Commerce Research and Applications</w:t>
      </w:r>
      <w:r>
        <w:rPr>
          <w:rFonts w:ascii="Times New Roman" w:eastAsia="DFKai-SB" w:hAnsi="Times New Roman" w:cs="Times New Roman"/>
          <w:szCs w:val="24"/>
          <w:lang w:val="en-GB"/>
        </w:rPr>
        <w:t>.</w:t>
      </w:r>
      <w:r w:rsidR="00236B69" w:rsidRPr="00236B69">
        <w:rPr>
          <w:rFonts w:ascii="Times New Roman" w:eastAsia="DFKai-SB" w:hAnsi="Times New Roman" w:cs="Times New Roman"/>
          <w:szCs w:val="24"/>
          <w:lang w:val="en-GB"/>
        </w:rPr>
        <w:t xml:space="preserve"> </w:t>
      </w:r>
      <w:r w:rsidR="00236B69" w:rsidRPr="00236B69">
        <w:rPr>
          <w:rFonts w:ascii="Times New Roman" w:eastAsia="DFKai-SB" w:hAnsi="Times New Roman" w:cs="Times New Roman"/>
          <w:szCs w:val="24"/>
          <w:lang w:val="pt-PT"/>
        </w:rPr>
        <w:t xml:space="preserve">E-mail: </w:t>
      </w:r>
      <w:r w:rsidR="00236B69" w:rsidRPr="00236B69">
        <w:rPr>
          <w:rFonts w:ascii="Times New Roman" w:eastAsia="DFKai-SB" w:hAnsi="Times New Roman" w:cs="Times New Roman"/>
          <w:szCs w:val="24"/>
          <w:lang w:val="pt-PT"/>
        </w:rPr>
        <w:t>wlc.allen@gmail.com</w:t>
      </w:r>
    </w:p>
    <w:p w14:paraId="77905EDE" w14:textId="77777777" w:rsidR="00236B69" w:rsidRDefault="00236B69" w:rsidP="00BF0A69">
      <w:pPr>
        <w:spacing w:line="240" w:lineRule="auto"/>
        <w:rPr>
          <w:rFonts w:ascii="Times New Roman" w:eastAsia="DFKai-SB" w:hAnsi="Times New Roman" w:cs="Times New Roman"/>
          <w:b/>
          <w:szCs w:val="24"/>
          <w:lang w:val="pt-PT"/>
        </w:rPr>
      </w:pPr>
    </w:p>
    <w:p w14:paraId="266A704A" w14:textId="7198375A" w:rsidR="00501919" w:rsidRPr="00236B69" w:rsidRDefault="00501919" w:rsidP="00BF0A69">
      <w:pPr>
        <w:spacing w:line="240" w:lineRule="auto"/>
        <w:rPr>
          <w:rFonts w:ascii="Times New Roman" w:eastAsia="DFKai-SB" w:hAnsi="Times New Roman" w:cs="Times New Roman"/>
          <w:szCs w:val="24"/>
          <w:lang w:val="pt-PT"/>
        </w:rPr>
      </w:pPr>
      <w:r w:rsidRPr="00501919">
        <w:rPr>
          <w:rFonts w:ascii="Times New Roman" w:eastAsia="DFKai-SB" w:hAnsi="Times New Roman" w:cs="Times New Roman"/>
          <w:b/>
          <w:szCs w:val="24"/>
          <w:lang w:val="pt-PT"/>
        </w:rPr>
        <w:t>Renato Pereira</w:t>
      </w:r>
      <w:r w:rsidRPr="00501919">
        <w:rPr>
          <w:rFonts w:ascii="Times New Roman" w:eastAsia="DFKai-SB" w:hAnsi="Times New Roman" w:cs="Times New Roman"/>
          <w:szCs w:val="24"/>
          <w:lang w:val="pt-PT"/>
        </w:rPr>
        <w:t xml:space="preserve">, Business Research </w:t>
      </w:r>
      <w:proofErr w:type="spellStart"/>
      <w:r w:rsidRPr="00501919">
        <w:rPr>
          <w:rFonts w:ascii="Times New Roman" w:eastAsia="DFKai-SB" w:hAnsi="Times New Roman" w:cs="Times New Roman"/>
          <w:szCs w:val="24"/>
          <w:lang w:val="pt-PT"/>
        </w:rPr>
        <w:t>Unit</w:t>
      </w:r>
      <w:proofErr w:type="spellEnd"/>
      <w:r w:rsidRPr="00501919">
        <w:rPr>
          <w:rFonts w:ascii="Times New Roman" w:eastAsia="DFKai-SB" w:hAnsi="Times New Roman" w:cs="Times New Roman"/>
          <w:szCs w:val="24"/>
          <w:lang w:val="pt-PT"/>
        </w:rPr>
        <w:t xml:space="preserve">, Iscte Instituto Universitário de Lisboa, </w:t>
      </w:r>
      <w:proofErr w:type="spellStart"/>
      <w:r w:rsidRPr="00501919">
        <w:rPr>
          <w:rFonts w:ascii="Times New Roman" w:eastAsia="DFKai-SB" w:hAnsi="Times New Roman" w:cs="Times New Roman"/>
          <w:szCs w:val="24"/>
          <w:lang w:val="pt-PT"/>
        </w:rPr>
        <w:t>Lisbon</w:t>
      </w:r>
      <w:proofErr w:type="spellEnd"/>
      <w:r w:rsidRPr="00501919">
        <w:rPr>
          <w:rFonts w:ascii="Times New Roman" w:eastAsia="DFKai-SB" w:hAnsi="Times New Roman" w:cs="Times New Roman"/>
          <w:szCs w:val="24"/>
          <w:lang w:val="pt-PT"/>
        </w:rPr>
        <w:t xml:space="preserve">, Portugal; </w:t>
      </w:r>
      <w:proofErr w:type="spellStart"/>
      <w:r w:rsidRPr="00501919">
        <w:rPr>
          <w:rFonts w:ascii="Times New Roman" w:eastAsia="DFKai-SB" w:hAnsi="Times New Roman" w:cs="Times New Roman"/>
          <w:szCs w:val="24"/>
          <w:lang w:val="pt-PT"/>
        </w:rPr>
        <w:t>Emerging</w:t>
      </w:r>
      <w:proofErr w:type="spellEnd"/>
      <w:r w:rsidRPr="00501919">
        <w:rPr>
          <w:rFonts w:ascii="Times New Roman" w:eastAsia="DFKai-SB" w:hAnsi="Times New Roman" w:cs="Times New Roman"/>
          <w:szCs w:val="24"/>
          <w:lang w:val="pt-PT"/>
        </w:rPr>
        <w:t xml:space="preserve"> </w:t>
      </w:r>
      <w:proofErr w:type="spellStart"/>
      <w:r w:rsidRPr="00501919">
        <w:rPr>
          <w:rFonts w:ascii="Times New Roman" w:eastAsia="DFKai-SB" w:hAnsi="Times New Roman" w:cs="Times New Roman"/>
          <w:szCs w:val="24"/>
          <w:lang w:val="pt-PT"/>
        </w:rPr>
        <w:t>Markets</w:t>
      </w:r>
      <w:proofErr w:type="spellEnd"/>
      <w:r w:rsidRPr="00501919">
        <w:rPr>
          <w:rFonts w:ascii="Times New Roman" w:eastAsia="DFKai-SB" w:hAnsi="Times New Roman" w:cs="Times New Roman"/>
          <w:szCs w:val="24"/>
          <w:lang w:val="pt-PT"/>
        </w:rPr>
        <w:t xml:space="preserve"> Research </w:t>
      </w:r>
      <w:proofErr w:type="spellStart"/>
      <w:r w:rsidRPr="00501919">
        <w:rPr>
          <w:rFonts w:ascii="Times New Roman" w:eastAsia="DFKai-SB" w:hAnsi="Times New Roman" w:cs="Times New Roman"/>
          <w:szCs w:val="24"/>
          <w:lang w:val="pt-PT"/>
        </w:rPr>
        <w:t>Center</w:t>
      </w:r>
      <w:proofErr w:type="spellEnd"/>
      <w:r w:rsidRPr="00501919">
        <w:rPr>
          <w:rFonts w:ascii="Times New Roman" w:eastAsia="DFKai-SB" w:hAnsi="Times New Roman" w:cs="Times New Roman"/>
          <w:szCs w:val="24"/>
          <w:lang w:val="pt-PT"/>
        </w:rPr>
        <w:t>, ISCIM, Maputo, Mozambique</w:t>
      </w:r>
    </w:p>
    <w:p w14:paraId="2C685466" w14:textId="261BC096" w:rsidR="00501919" w:rsidRPr="00501919" w:rsidRDefault="00501919" w:rsidP="00BF0A69">
      <w:pPr>
        <w:spacing w:line="240" w:lineRule="auto"/>
        <w:rPr>
          <w:rFonts w:ascii="Times New Roman" w:eastAsia="DFKai-SB" w:hAnsi="Times New Roman" w:cs="Times New Roman"/>
          <w:szCs w:val="24"/>
        </w:rPr>
      </w:pPr>
      <w:r w:rsidRPr="00501919">
        <w:rPr>
          <w:rFonts w:ascii="Times New Roman" w:eastAsia="DFKai-SB" w:hAnsi="Times New Roman" w:cs="Times New Roman"/>
          <w:szCs w:val="24"/>
        </w:rPr>
        <w:t>Professor of General Management (Entrepreneurship</w:t>
      </w:r>
      <w:r>
        <w:rPr>
          <w:rFonts w:ascii="Times New Roman" w:eastAsia="DFKai-SB" w:hAnsi="Times New Roman" w:cs="Times New Roman"/>
          <w:szCs w:val="24"/>
        </w:rPr>
        <w:t>,</w:t>
      </w:r>
      <w:r w:rsidRPr="00501919">
        <w:rPr>
          <w:rFonts w:ascii="Times New Roman" w:eastAsia="DFKai-SB" w:hAnsi="Times New Roman" w:cs="Times New Roman"/>
          <w:szCs w:val="24"/>
        </w:rPr>
        <w:t xml:space="preserve"> Innovation</w:t>
      </w:r>
      <w:r>
        <w:rPr>
          <w:rFonts w:ascii="Times New Roman" w:eastAsia="DFKai-SB" w:hAnsi="Times New Roman" w:cs="Times New Roman"/>
          <w:szCs w:val="24"/>
        </w:rPr>
        <w:t xml:space="preserve">, and </w:t>
      </w:r>
      <w:r w:rsidRPr="00501919">
        <w:rPr>
          <w:rFonts w:ascii="Times New Roman" w:eastAsia="DFKai-SB" w:hAnsi="Times New Roman" w:cs="Times New Roman"/>
          <w:szCs w:val="24"/>
        </w:rPr>
        <w:t xml:space="preserve">International Management) at Iscte Business School, </w:t>
      </w:r>
      <w:r w:rsidR="001634C2" w:rsidRPr="001634C2">
        <w:rPr>
          <w:rFonts w:ascii="Times New Roman" w:eastAsia="DFKai-SB" w:hAnsi="Times New Roman" w:cs="Times New Roman"/>
          <w:szCs w:val="24"/>
        </w:rPr>
        <w:t xml:space="preserve">Iscte Instituto </w:t>
      </w:r>
      <w:proofErr w:type="spellStart"/>
      <w:r w:rsidR="001634C2" w:rsidRPr="001634C2">
        <w:rPr>
          <w:rFonts w:ascii="Times New Roman" w:eastAsia="DFKai-SB" w:hAnsi="Times New Roman" w:cs="Times New Roman"/>
          <w:szCs w:val="24"/>
        </w:rPr>
        <w:t>Universitário</w:t>
      </w:r>
      <w:proofErr w:type="spellEnd"/>
      <w:r w:rsidR="001634C2" w:rsidRPr="001634C2">
        <w:rPr>
          <w:rFonts w:ascii="Times New Roman" w:eastAsia="DFKai-SB" w:hAnsi="Times New Roman" w:cs="Times New Roman"/>
          <w:szCs w:val="24"/>
        </w:rPr>
        <w:t xml:space="preserve"> de </w:t>
      </w:r>
      <w:proofErr w:type="spellStart"/>
      <w:r w:rsidR="001634C2" w:rsidRPr="001634C2">
        <w:rPr>
          <w:rFonts w:ascii="Times New Roman" w:eastAsia="DFKai-SB" w:hAnsi="Times New Roman" w:cs="Times New Roman"/>
          <w:szCs w:val="24"/>
        </w:rPr>
        <w:t>Lisboa</w:t>
      </w:r>
      <w:proofErr w:type="spellEnd"/>
      <w:r w:rsidR="001634C2">
        <w:rPr>
          <w:rFonts w:ascii="Times New Roman" w:eastAsia="DFKai-SB" w:hAnsi="Times New Roman" w:cs="Times New Roman"/>
          <w:szCs w:val="24"/>
        </w:rPr>
        <w:t>,</w:t>
      </w:r>
      <w:r w:rsidR="001634C2" w:rsidRPr="001634C2">
        <w:rPr>
          <w:rFonts w:ascii="Times New Roman" w:eastAsia="DFKai-SB" w:hAnsi="Times New Roman" w:cs="Times New Roman"/>
          <w:szCs w:val="24"/>
        </w:rPr>
        <w:t xml:space="preserve"> </w:t>
      </w:r>
      <w:r w:rsidRPr="00501919">
        <w:rPr>
          <w:rFonts w:ascii="Times New Roman" w:eastAsia="DFKai-SB" w:hAnsi="Times New Roman" w:cs="Times New Roman"/>
          <w:szCs w:val="24"/>
        </w:rPr>
        <w:t xml:space="preserve">Lisbon, Portugal. </w:t>
      </w:r>
      <w:r w:rsidR="001634C2" w:rsidRPr="00501919">
        <w:rPr>
          <w:rFonts w:ascii="Times New Roman" w:eastAsia="DFKai-SB" w:hAnsi="Times New Roman" w:cs="Times New Roman"/>
          <w:szCs w:val="24"/>
          <w:lang w:val="en-GB"/>
        </w:rPr>
        <w:t xml:space="preserve">He completed his PhD degree at </w:t>
      </w:r>
      <w:proofErr w:type="spellStart"/>
      <w:r w:rsidR="001634C2">
        <w:rPr>
          <w:rFonts w:ascii="Times New Roman" w:eastAsia="DFKai-SB" w:hAnsi="Times New Roman" w:cs="Times New Roman"/>
          <w:szCs w:val="24"/>
          <w:lang w:val="en-GB"/>
        </w:rPr>
        <w:t>Université</w:t>
      </w:r>
      <w:proofErr w:type="spellEnd"/>
      <w:r w:rsidR="001634C2">
        <w:rPr>
          <w:rFonts w:ascii="Times New Roman" w:eastAsia="DFKai-SB" w:hAnsi="Times New Roman" w:cs="Times New Roman"/>
          <w:szCs w:val="24"/>
          <w:lang w:val="en-GB"/>
        </w:rPr>
        <w:t xml:space="preserve"> Paris Dauphine, France. </w:t>
      </w:r>
      <w:r w:rsidRPr="00501919">
        <w:rPr>
          <w:rFonts w:ascii="Times New Roman" w:eastAsia="DFKai-SB" w:hAnsi="Times New Roman" w:cs="Times New Roman"/>
          <w:szCs w:val="24"/>
        </w:rPr>
        <w:t>H</w:t>
      </w:r>
      <w:r w:rsidR="001634C2">
        <w:rPr>
          <w:rFonts w:ascii="Times New Roman" w:eastAsia="DFKai-SB" w:hAnsi="Times New Roman" w:cs="Times New Roman"/>
          <w:szCs w:val="24"/>
        </w:rPr>
        <w:t>i</w:t>
      </w:r>
      <w:r w:rsidRPr="00501919">
        <w:rPr>
          <w:rFonts w:ascii="Times New Roman" w:eastAsia="DFKai-SB" w:hAnsi="Times New Roman" w:cs="Times New Roman"/>
          <w:szCs w:val="24"/>
        </w:rPr>
        <w:t xml:space="preserve">s </w:t>
      </w:r>
      <w:r w:rsidR="001634C2">
        <w:rPr>
          <w:rFonts w:ascii="Times New Roman" w:eastAsia="DFKai-SB" w:hAnsi="Times New Roman" w:cs="Times New Roman"/>
          <w:szCs w:val="24"/>
        </w:rPr>
        <w:t xml:space="preserve">main focus of research deals with firm-level innovative behaviors, especially those related with the adoption of new and emerging technologies, taking a particular interest </w:t>
      </w:r>
      <w:r w:rsidR="00970F5D">
        <w:rPr>
          <w:rFonts w:ascii="Times New Roman" w:eastAsia="DFKai-SB" w:hAnsi="Times New Roman" w:cs="Times New Roman"/>
          <w:szCs w:val="24"/>
        </w:rPr>
        <w:t>in</w:t>
      </w:r>
      <w:bookmarkStart w:id="0" w:name="_GoBack"/>
      <w:bookmarkEnd w:id="0"/>
      <w:r w:rsidR="001634C2">
        <w:rPr>
          <w:rFonts w:ascii="Times New Roman" w:eastAsia="DFKai-SB" w:hAnsi="Times New Roman" w:cs="Times New Roman"/>
          <w:szCs w:val="24"/>
        </w:rPr>
        <w:t xml:space="preserve"> African and emerging markets contexts</w:t>
      </w:r>
      <w:r w:rsidRPr="00501919">
        <w:rPr>
          <w:rFonts w:ascii="Times New Roman" w:eastAsia="DFKai-SB" w:hAnsi="Times New Roman" w:cs="Times New Roman"/>
          <w:szCs w:val="24"/>
        </w:rPr>
        <w:t>. H</w:t>
      </w:r>
      <w:r w:rsidR="00236B69">
        <w:rPr>
          <w:rFonts w:ascii="Times New Roman" w:eastAsia="DFKai-SB" w:hAnsi="Times New Roman" w:cs="Times New Roman"/>
          <w:szCs w:val="24"/>
        </w:rPr>
        <w:t>e</w:t>
      </w:r>
      <w:r w:rsidRPr="00501919">
        <w:rPr>
          <w:rFonts w:ascii="Times New Roman" w:eastAsia="DFKai-SB" w:hAnsi="Times New Roman" w:cs="Times New Roman"/>
          <w:szCs w:val="24"/>
        </w:rPr>
        <w:t xml:space="preserve"> was awarded</w:t>
      </w:r>
      <w:r w:rsidR="00236B69">
        <w:rPr>
          <w:rFonts w:ascii="Times New Roman" w:eastAsia="DFKai-SB" w:hAnsi="Times New Roman" w:cs="Times New Roman"/>
          <w:szCs w:val="24"/>
        </w:rPr>
        <w:t>, in</w:t>
      </w:r>
      <w:r w:rsidRPr="00501919">
        <w:rPr>
          <w:rFonts w:ascii="Times New Roman" w:eastAsia="DFKai-SB" w:hAnsi="Times New Roman" w:cs="Times New Roman"/>
          <w:szCs w:val="24"/>
        </w:rPr>
        <w:t xml:space="preserve"> </w:t>
      </w:r>
      <w:r w:rsidR="00236B69" w:rsidRPr="00501919">
        <w:rPr>
          <w:rFonts w:ascii="Times New Roman" w:eastAsia="DFKai-SB" w:hAnsi="Times New Roman" w:cs="Times New Roman"/>
          <w:szCs w:val="24"/>
        </w:rPr>
        <w:t>co-authorship</w:t>
      </w:r>
      <w:r w:rsidR="00236B69">
        <w:rPr>
          <w:rFonts w:ascii="Times New Roman" w:eastAsia="DFKai-SB" w:hAnsi="Times New Roman" w:cs="Times New Roman"/>
          <w:szCs w:val="24"/>
        </w:rPr>
        <w:t>,</w:t>
      </w:r>
      <w:r w:rsidR="00236B69" w:rsidRPr="00501919">
        <w:rPr>
          <w:rFonts w:ascii="Times New Roman" w:eastAsia="DFKai-SB" w:hAnsi="Times New Roman" w:cs="Times New Roman"/>
          <w:szCs w:val="24"/>
        </w:rPr>
        <w:t xml:space="preserve"> </w:t>
      </w:r>
      <w:r w:rsidRPr="00501919">
        <w:rPr>
          <w:rFonts w:ascii="Times New Roman" w:eastAsia="DFKai-SB" w:hAnsi="Times New Roman" w:cs="Times New Roman"/>
          <w:szCs w:val="24"/>
        </w:rPr>
        <w:t xml:space="preserve">with the Tudor Rickards and Susan </w:t>
      </w:r>
      <w:proofErr w:type="spellStart"/>
      <w:r w:rsidRPr="00501919">
        <w:rPr>
          <w:rFonts w:ascii="Times New Roman" w:eastAsia="DFKai-SB" w:hAnsi="Times New Roman" w:cs="Times New Roman"/>
          <w:szCs w:val="24"/>
        </w:rPr>
        <w:t>Moger</w:t>
      </w:r>
      <w:proofErr w:type="spellEnd"/>
      <w:r w:rsidRPr="00501919">
        <w:rPr>
          <w:rFonts w:ascii="Times New Roman" w:eastAsia="DFKai-SB" w:hAnsi="Times New Roman" w:cs="Times New Roman"/>
          <w:szCs w:val="24"/>
        </w:rPr>
        <w:t xml:space="preserve"> Creativity and Innovation Management Best Paper Award, reported to the year 2019.</w:t>
      </w:r>
      <w:r w:rsidR="00236B69">
        <w:rPr>
          <w:rFonts w:ascii="Times New Roman" w:eastAsia="DFKai-SB" w:hAnsi="Times New Roman" w:cs="Times New Roman"/>
          <w:szCs w:val="24"/>
        </w:rPr>
        <w:t xml:space="preserve"> </w:t>
      </w:r>
      <w:r w:rsidR="00236B69" w:rsidRPr="00236B69">
        <w:rPr>
          <w:rFonts w:ascii="Times New Roman" w:eastAsia="DFKai-SB" w:hAnsi="Times New Roman" w:cs="Times New Roman"/>
          <w:szCs w:val="24"/>
        </w:rPr>
        <w:t>E-mail:</w:t>
      </w:r>
      <w:r w:rsidR="00236B69" w:rsidRPr="00236B69">
        <w:rPr>
          <w:rFonts w:ascii="Times New Roman" w:eastAsia="DFKai-SB" w:hAnsi="Times New Roman" w:cs="Times New Roman"/>
          <w:szCs w:val="24"/>
        </w:rPr>
        <w:t xml:space="preserve"> </w:t>
      </w:r>
      <w:r w:rsidR="00236B69" w:rsidRPr="00501919">
        <w:rPr>
          <w:rFonts w:ascii="Times New Roman" w:eastAsia="DFKai-SB" w:hAnsi="Times New Roman" w:cs="Times New Roman"/>
          <w:szCs w:val="24"/>
        </w:rPr>
        <w:t>Renato.Pereira@iscte-iul.pt</w:t>
      </w:r>
    </w:p>
    <w:p w14:paraId="718636EC" w14:textId="77777777" w:rsidR="00236B69" w:rsidRDefault="00236B69" w:rsidP="00BF0A69">
      <w:pPr>
        <w:spacing w:line="240" w:lineRule="auto"/>
        <w:rPr>
          <w:rFonts w:ascii="Times New Roman" w:eastAsia="DFKai-SB" w:hAnsi="Times New Roman" w:cs="Times New Roman"/>
          <w:b/>
          <w:szCs w:val="24"/>
          <w:lang w:val="en-GB"/>
        </w:rPr>
      </w:pPr>
    </w:p>
    <w:p w14:paraId="255AEE13" w14:textId="78946F7E" w:rsidR="00236B69" w:rsidRDefault="00236B69" w:rsidP="00BF0A69">
      <w:pPr>
        <w:spacing w:line="240" w:lineRule="auto"/>
        <w:rPr>
          <w:rFonts w:ascii="Times New Roman" w:eastAsia="DFKai-SB" w:hAnsi="Times New Roman" w:cs="Times New Roman"/>
          <w:szCs w:val="24"/>
          <w:lang w:val="en-GB"/>
        </w:rPr>
      </w:pPr>
      <w:r>
        <w:rPr>
          <w:rFonts w:ascii="Times New Roman" w:eastAsia="DFKai-SB" w:hAnsi="Times New Roman" w:cs="Times New Roman"/>
          <w:b/>
          <w:szCs w:val="24"/>
          <w:lang w:val="en-GB"/>
        </w:rPr>
        <w:t>Vladlena Benson</w:t>
      </w:r>
      <w:r>
        <w:rPr>
          <w:rFonts w:ascii="Times New Roman" w:eastAsia="DFKai-SB" w:hAnsi="Times New Roman" w:cs="Times New Roman"/>
          <w:szCs w:val="24"/>
          <w:lang w:val="en-GB"/>
        </w:rPr>
        <w:t xml:space="preserve">, </w:t>
      </w:r>
      <w:r w:rsidRPr="00236B69">
        <w:rPr>
          <w:rFonts w:ascii="Times New Roman" w:eastAsia="DFKai-SB" w:hAnsi="Times New Roman" w:cs="Times New Roman"/>
          <w:szCs w:val="24"/>
          <w:lang w:val="en-GB"/>
        </w:rPr>
        <w:t>College of Business and Social Sciences</w:t>
      </w:r>
      <w:r>
        <w:rPr>
          <w:rFonts w:ascii="Times New Roman" w:eastAsia="DFKai-SB" w:hAnsi="Times New Roman" w:cs="Times New Roman"/>
          <w:szCs w:val="24"/>
          <w:lang w:val="en-GB"/>
        </w:rPr>
        <w:t xml:space="preserve">, </w:t>
      </w:r>
      <w:r w:rsidRPr="00236B69">
        <w:rPr>
          <w:rFonts w:ascii="Times New Roman" w:eastAsia="DFKai-SB" w:hAnsi="Times New Roman" w:cs="Times New Roman"/>
          <w:szCs w:val="24"/>
          <w:lang w:val="en-GB"/>
        </w:rPr>
        <w:t>Aston University</w:t>
      </w:r>
      <w:r>
        <w:rPr>
          <w:rFonts w:ascii="Times New Roman" w:eastAsia="DFKai-SB" w:hAnsi="Times New Roman" w:cs="Times New Roman"/>
          <w:szCs w:val="24"/>
          <w:lang w:val="en-GB"/>
        </w:rPr>
        <w:t xml:space="preserve">, </w:t>
      </w:r>
      <w:r w:rsidRPr="00236B69">
        <w:rPr>
          <w:rFonts w:ascii="Times New Roman" w:eastAsia="DFKai-SB" w:hAnsi="Times New Roman" w:cs="Times New Roman"/>
          <w:szCs w:val="24"/>
          <w:lang w:val="en-GB"/>
        </w:rPr>
        <w:t>Birmingham</w:t>
      </w:r>
      <w:r>
        <w:rPr>
          <w:rFonts w:ascii="Times New Roman" w:eastAsia="DFKai-SB" w:hAnsi="Times New Roman" w:cs="Times New Roman"/>
          <w:szCs w:val="24"/>
          <w:lang w:val="en-GB"/>
        </w:rPr>
        <w:t>, UK</w:t>
      </w:r>
    </w:p>
    <w:p w14:paraId="7BB0D40C" w14:textId="3842B14A" w:rsidR="00236B69" w:rsidRDefault="00236B69" w:rsidP="00BF0A69">
      <w:pPr>
        <w:spacing w:line="240" w:lineRule="auto"/>
        <w:rPr>
          <w:rFonts w:ascii="Times New Roman" w:eastAsia="DFKai-SB" w:hAnsi="Times New Roman" w:cs="Times New Roman"/>
          <w:szCs w:val="24"/>
        </w:rPr>
      </w:pPr>
      <w:r w:rsidRPr="00236B69">
        <w:rPr>
          <w:rFonts w:ascii="Times New Roman" w:eastAsia="DFKai-SB" w:hAnsi="Times New Roman" w:cs="Times New Roman"/>
          <w:szCs w:val="24"/>
        </w:rPr>
        <w:t>Professor of Cybersecurity Management</w:t>
      </w:r>
      <w:r>
        <w:rPr>
          <w:rFonts w:ascii="Times New Roman" w:eastAsia="DFKai-SB" w:hAnsi="Times New Roman" w:cs="Times New Roman"/>
          <w:szCs w:val="24"/>
        </w:rPr>
        <w:t>, she</w:t>
      </w:r>
      <w:r w:rsidRPr="00236B69">
        <w:rPr>
          <w:rFonts w:ascii="Times New Roman" w:eastAsia="DFKai-SB" w:hAnsi="Times New Roman" w:cs="Times New Roman"/>
          <w:szCs w:val="24"/>
        </w:rPr>
        <w:t xml:space="preserve"> directs the Cyber Security Innovation Centre. Within her role as UK lead of the national Digital Policy Alliance Security Skills and Partnerships Group, Vladlena is now working with multiple </w:t>
      </w:r>
      <w:proofErr w:type="spellStart"/>
      <w:r w:rsidRPr="00236B69">
        <w:rPr>
          <w:rFonts w:ascii="Times New Roman" w:eastAsia="DFKai-SB" w:hAnsi="Times New Roman" w:cs="Times New Roman"/>
          <w:szCs w:val="24"/>
        </w:rPr>
        <w:t>organisations</w:t>
      </w:r>
      <w:proofErr w:type="spellEnd"/>
      <w:r w:rsidRPr="00236B69">
        <w:rPr>
          <w:rFonts w:ascii="Times New Roman" w:eastAsia="DFKai-SB" w:hAnsi="Times New Roman" w:cs="Times New Roman"/>
          <w:szCs w:val="24"/>
        </w:rPr>
        <w:t xml:space="preserve"> and government </w:t>
      </w:r>
      <w:proofErr w:type="spellStart"/>
      <w:r w:rsidRPr="00236B69">
        <w:rPr>
          <w:rFonts w:ascii="Times New Roman" w:eastAsia="DFKai-SB" w:hAnsi="Times New Roman" w:cs="Times New Roman"/>
          <w:szCs w:val="24"/>
        </w:rPr>
        <w:t>moulding</w:t>
      </w:r>
      <w:proofErr w:type="spellEnd"/>
      <w:r w:rsidRPr="00236B69">
        <w:rPr>
          <w:rFonts w:ascii="Times New Roman" w:eastAsia="DFKai-SB" w:hAnsi="Times New Roman" w:cs="Times New Roman"/>
          <w:szCs w:val="24"/>
        </w:rPr>
        <w:t xml:space="preserve"> future national policy within Cyber Security, Skills and Partnerships. Alongside her academic role, she is a UK Cyber Security Council (UK CSC) formation project member of WS 6 representing Information Systems Audit and Control Association (ISACA) where she is Board Member. Prof. Benson serves on the European Union Agency for Cybersecurity (ENISA) task force defining the criteria for European Cybersecurity Framework at the EU level. </w:t>
      </w:r>
      <w:r w:rsidRPr="00236B69">
        <w:rPr>
          <w:rFonts w:ascii="Times New Roman" w:eastAsia="DFKai-SB" w:hAnsi="Times New Roman" w:cs="Times New Roman"/>
          <w:szCs w:val="24"/>
        </w:rPr>
        <w:t>E-mail:</w:t>
      </w:r>
      <w:r>
        <w:rPr>
          <w:rFonts w:ascii="Times New Roman" w:eastAsia="DFKai-SB" w:hAnsi="Times New Roman" w:cs="Times New Roman"/>
          <w:szCs w:val="24"/>
        </w:rPr>
        <w:t xml:space="preserve"> </w:t>
      </w:r>
      <w:r w:rsidRPr="00236B69">
        <w:rPr>
          <w:rFonts w:ascii="Times New Roman" w:eastAsia="DFKai-SB" w:hAnsi="Times New Roman" w:cs="Times New Roman"/>
          <w:szCs w:val="24"/>
        </w:rPr>
        <w:t>v.benson@aston.ac.uk</w:t>
      </w:r>
      <w:r>
        <w:rPr>
          <w:rFonts w:ascii="Times New Roman" w:eastAsia="DFKai-SB" w:hAnsi="Times New Roman" w:cs="Times New Roman"/>
          <w:szCs w:val="24"/>
        </w:rPr>
        <w:t xml:space="preserve"> </w:t>
      </w:r>
      <w:r>
        <w:rPr>
          <w:rFonts w:ascii="Times New Roman" w:eastAsia="DFKai-SB" w:hAnsi="Times New Roman" w:cs="Times New Roman"/>
          <w:szCs w:val="24"/>
        </w:rPr>
        <w:tab/>
      </w:r>
    </w:p>
    <w:p w14:paraId="51CE6687" w14:textId="350F66E9" w:rsidR="00B31590" w:rsidRPr="00236B69" w:rsidRDefault="00FB6D5E" w:rsidP="00236B69">
      <w:pPr>
        <w:pStyle w:val="ListParagraph"/>
        <w:numPr>
          <w:ilvl w:val="0"/>
          <w:numId w:val="28"/>
        </w:numPr>
        <w:spacing w:line="240" w:lineRule="auto"/>
        <w:ind w:leftChars="0"/>
        <w:rPr>
          <w:rFonts w:ascii="Times New Roman" w:eastAsia="DFKai-SB" w:hAnsi="Times New Roman" w:cs="Times New Roman"/>
          <w:b/>
          <w:sz w:val="28"/>
          <w:szCs w:val="24"/>
          <w:lang w:val="en-GB"/>
        </w:rPr>
      </w:pPr>
      <w:r w:rsidRPr="00236B69">
        <w:rPr>
          <w:rFonts w:ascii="Times New Roman" w:eastAsia="DFKai-SB" w:hAnsi="Times New Roman" w:cs="Times New Roman"/>
          <w:b/>
          <w:sz w:val="28"/>
          <w:szCs w:val="24"/>
          <w:lang w:val="en-GB"/>
        </w:rPr>
        <w:lastRenderedPageBreak/>
        <w:t>Introduction</w:t>
      </w:r>
    </w:p>
    <w:p w14:paraId="0FE6C7F3" w14:textId="6175A71E" w:rsidR="00F70857" w:rsidRPr="00696AF4" w:rsidRDefault="005E382B" w:rsidP="00EB4839">
      <w:pPr>
        <w:spacing w:line="240" w:lineRule="auto"/>
        <w:ind w:firstLine="480"/>
        <w:jc w:val="both"/>
        <w:rPr>
          <w:rFonts w:ascii="Times New Roman" w:hAnsi="Times New Roman" w:cs="Times New Roman"/>
          <w:color w:val="000000" w:themeColor="text1"/>
          <w:szCs w:val="24"/>
          <w:shd w:val="clear" w:color="auto" w:fill="FFFFFF"/>
          <w:lang w:val="en-GB"/>
        </w:rPr>
      </w:pPr>
      <w:r w:rsidRPr="00696AF4">
        <w:rPr>
          <w:rFonts w:ascii="Times New Roman" w:hAnsi="Times New Roman" w:cs="Times New Roman"/>
          <w:color w:val="000000" w:themeColor="text1"/>
          <w:szCs w:val="30"/>
          <w:shd w:val="clear" w:color="auto" w:fill="FFFFFF"/>
          <w:lang w:val="en-GB"/>
        </w:rPr>
        <w:t>T</w:t>
      </w:r>
      <w:r w:rsidR="00F70857" w:rsidRPr="00696AF4">
        <w:rPr>
          <w:rFonts w:ascii="Times New Roman" w:hAnsi="Times New Roman" w:cs="Times New Roman"/>
          <w:color w:val="000000" w:themeColor="text1"/>
          <w:szCs w:val="30"/>
          <w:shd w:val="clear" w:color="auto" w:fill="FFFFFF"/>
          <w:lang w:val="en-GB"/>
        </w:rPr>
        <w:t xml:space="preserve">he global mobile payment market </w:t>
      </w:r>
      <w:r w:rsidRPr="00696AF4">
        <w:rPr>
          <w:rFonts w:ascii="Times New Roman" w:hAnsi="Times New Roman" w:cs="Times New Roman"/>
          <w:color w:val="000000" w:themeColor="text1"/>
          <w:szCs w:val="30"/>
          <w:shd w:val="clear" w:color="auto" w:fill="FFFFFF"/>
          <w:lang w:val="en-GB"/>
        </w:rPr>
        <w:t>exceed</w:t>
      </w:r>
      <w:r w:rsidR="00692B4D" w:rsidRPr="00696AF4">
        <w:rPr>
          <w:rFonts w:ascii="Times New Roman" w:hAnsi="Times New Roman" w:cs="Times New Roman"/>
          <w:color w:val="000000" w:themeColor="text1"/>
          <w:szCs w:val="30"/>
          <w:shd w:val="clear" w:color="auto" w:fill="FFFFFF"/>
          <w:lang w:val="en-GB"/>
        </w:rPr>
        <w:t>s</w:t>
      </w:r>
      <w:r w:rsidRPr="00696AF4">
        <w:rPr>
          <w:rFonts w:ascii="Times New Roman" w:hAnsi="Times New Roman" w:cs="Times New Roman"/>
          <w:color w:val="000000" w:themeColor="text1"/>
          <w:szCs w:val="30"/>
          <w:shd w:val="clear" w:color="auto" w:fill="FFFFFF"/>
          <w:lang w:val="en-GB"/>
        </w:rPr>
        <w:t> $</w:t>
      </w:r>
      <w:r w:rsidR="00F70857" w:rsidRPr="00696AF4">
        <w:rPr>
          <w:rStyle w:val="xn-money"/>
          <w:rFonts w:ascii="Times New Roman" w:hAnsi="Times New Roman" w:cs="Times New Roman"/>
          <w:color w:val="000000" w:themeColor="text1"/>
          <w:szCs w:val="30"/>
          <w:shd w:val="clear" w:color="auto" w:fill="FFFFFF"/>
          <w:lang w:val="en-GB"/>
        </w:rPr>
        <w:t>601.3 billi</w:t>
      </w:r>
      <w:r w:rsidRPr="00696AF4">
        <w:rPr>
          <w:rFonts w:ascii="Times New Roman" w:hAnsi="Times New Roman" w:cs="Times New Roman"/>
          <w:color w:val="000000" w:themeColor="text1"/>
          <w:szCs w:val="30"/>
          <w:shd w:val="clear" w:color="auto" w:fill="FFFFFF"/>
          <w:lang w:val="en-GB"/>
        </w:rPr>
        <w:t>on</w:t>
      </w:r>
      <w:r w:rsidR="00013B26" w:rsidRPr="00696AF4">
        <w:rPr>
          <w:rFonts w:ascii="Times New Roman" w:hAnsi="Times New Roman" w:cs="Times New Roman"/>
          <w:color w:val="000000" w:themeColor="text1"/>
          <w:szCs w:val="30"/>
          <w:shd w:val="clear" w:color="auto" w:fill="FFFFFF"/>
          <w:lang w:val="en-GB"/>
        </w:rPr>
        <w:t xml:space="preserve"> </w:t>
      </w:r>
      <w:r w:rsidR="005B324D" w:rsidRPr="00696AF4">
        <w:rPr>
          <w:rFonts w:ascii="Times New Roman" w:hAnsi="Times New Roman" w:cs="Times New Roman"/>
          <w:color w:val="000000" w:themeColor="text1"/>
          <w:szCs w:val="30"/>
          <w:shd w:val="clear" w:color="auto" w:fill="FFFFFF"/>
          <w:lang w:val="en-GB"/>
        </w:rPr>
        <w:t>(</w:t>
      </w:r>
      <w:r w:rsidRPr="00696AF4">
        <w:rPr>
          <w:rFonts w:ascii="Times New Roman" w:hAnsi="Times New Roman" w:cs="Times New Roman"/>
          <w:color w:val="000000" w:themeColor="text1"/>
          <w:szCs w:val="30"/>
          <w:shd w:val="clear" w:color="auto" w:fill="FFFFFF"/>
          <w:lang w:val="en-GB"/>
        </w:rPr>
        <w:t>Business Insider, 2018)</w:t>
      </w:r>
      <w:r w:rsidR="00F70857" w:rsidRPr="00696AF4">
        <w:rPr>
          <w:rFonts w:ascii="Times New Roman" w:hAnsi="Times New Roman" w:cs="Times New Roman"/>
          <w:color w:val="000000" w:themeColor="text1"/>
          <w:szCs w:val="30"/>
          <w:shd w:val="clear" w:color="auto" w:fill="FFFFFF"/>
          <w:lang w:val="en-GB"/>
        </w:rPr>
        <w:t xml:space="preserve"> and </w:t>
      </w:r>
      <w:r w:rsidR="001F34A7" w:rsidRPr="00696AF4">
        <w:rPr>
          <w:rFonts w:ascii="Times New Roman" w:hAnsi="Times New Roman" w:cs="Times New Roman"/>
          <w:color w:val="000000" w:themeColor="text1"/>
          <w:szCs w:val="30"/>
          <w:shd w:val="clear" w:color="auto" w:fill="FFFFFF"/>
          <w:lang w:val="en-GB"/>
        </w:rPr>
        <w:t>is expected to</w:t>
      </w:r>
      <w:r w:rsidR="006E7FDF" w:rsidRPr="00696AF4">
        <w:rPr>
          <w:rFonts w:ascii="Times New Roman" w:hAnsi="Times New Roman" w:cs="Times New Roman"/>
          <w:color w:val="000000" w:themeColor="text1"/>
          <w:szCs w:val="30"/>
          <w:shd w:val="clear" w:color="auto" w:fill="FFFFFF"/>
          <w:lang w:val="en-GB"/>
        </w:rPr>
        <w:t xml:space="preserve"> </w:t>
      </w:r>
      <w:r w:rsidR="00F70857" w:rsidRPr="00696AF4">
        <w:rPr>
          <w:rFonts w:ascii="Times New Roman" w:hAnsi="Times New Roman" w:cs="Times New Roman"/>
          <w:color w:val="000000" w:themeColor="text1"/>
          <w:szCs w:val="30"/>
          <w:shd w:val="clear" w:color="auto" w:fill="FFFFFF"/>
          <w:lang w:val="en-GB"/>
        </w:rPr>
        <w:t>reach </w:t>
      </w:r>
      <w:r w:rsidRPr="00696AF4">
        <w:rPr>
          <w:rFonts w:ascii="Times New Roman" w:hAnsi="Times New Roman" w:cs="Times New Roman"/>
          <w:color w:val="000000" w:themeColor="text1"/>
          <w:szCs w:val="30"/>
          <w:shd w:val="clear" w:color="auto" w:fill="FFFFFF"/>
          <w:lang w:val="en-GB"/>
        </w:rPr>
        <w:t>$</w:t>
      </w:r>
      <w:r w:rsidR="005D2E25" w:rsidRPr="00696AF4">
        <w:rPr>
          <w:rStyle w:val="xn-money"/>
          <w:rFonts w:ascii="Times New Roman" w:hAnsi="Times New Roman" w:cs="Times New Roman"/>
          <w:color w:val="000000" w:themeColor="text1"/>
          <w:szCs w:val="30"/>
          <w:shd w:val="clear" w:color="auto" w:fill="FFFFFF"/>
          <w:lang w:val="en-GB"/>
        </w:rPr>
        <w:t>4</w:t>
      </w:r>
      <w:r w:rsidR="00CD023E" w:rsidRPr="00696AF4">
        <w:rPr>
          <w:rStyle w:val="xn-money"/>
          <w:rFonts w:ascii="Times New Roman" w:hAnsi="Times New Roman" w:cs="Times New Roman"/>
          <w:color w:val="000000" w:themeColor="text1"/>
          <w:szCs w:val="30"/>
          <w:shd w:val="clear" w:color="auto" w:fill="FFFFFF"/>
          <w:lang w:val="en-GB"/>
        </w:rPr>
        <w:t>,</w:t>
      </w:r>
      <w:r w:rsidR="00F70857" w:rsidRPr="00696AF4">
        <w:rPr>
          <w:rStyle w:val="xn-money"/>
          <w:rFonts w:ascii="Times New Roman" w:hAnsi="Times New Roman" w:cs="Times New Roman"/>
          <w:color w:val="000000" w:themeColor="text1"/>
          <w:szCs w:val="30"/>
          <w:shd w:val="clear" w:color="auto" w:fill="FFFFFF"/>
          <w:lang w:val="en-GB"/>
        </w:rPr>
        <w:t>573.8 billion</w:t>
      </w:r>
      <w:r w:rsidR="00F70857" w:rsidRPr="00696AF4">
        <w:rPr>
          <w:rFonts w:ascii="Times New Roman" w:hAnsi="Times New Roman" w:cs="Times New Roman"/>
          <w:color w:val="000000" w:themeColor="text1"/>
          <w:szCs w:val="30"/>
          <w:shd w:val="clear" w:color="auto" w:fill="FFFFFF"/>
          <w:lang w:val="en-GB"/>
        </w:rPr>
        <w:t> by 2023</w:t>
      </w:r>
      <w:r w:rsidR="005B324D" w:rsidRPr="00696AF4">
        <w:rPr>
          <w:rFonts w:ascii="Times New Roman" w:hAnsi="Times New Roman" w:cs="Times New Roman"/>
          <w:color w:val="000000" w:themeColor="text1"/>
          <w:szCs w:val="30"/>
          <w:shd w:val="clear" w:color="auto" w:fill="FFFFFF"/>
          <w:lang w:val="en-GB"/>
        </w:rPr>
        <w:t>. O</w:t>
      </w:r>
      <w:r w:rsidRPr="00696AF4">
        <w:rPr>
          <w:rFonts w:ascii="Times New Roman" w:hAnsi="Times New Roman" w:cs="Times New Roman"/>
          <w:color w:val="000000" w:themeColor="text1"/>
          <w:szCs w:val="30"/>
          <w:shd w:val="clear" w:color="auto" w:fill="FFFFFF"/>
          <w:lang w:val="en-GB"/>
        </w:rPr>
        <w:t>ther sources (</w:t>
      </w:r>
      <w:proofErr w:type="spellStart"/>
      <w:r w:rsidRPr="00696AF4">
        <w:rPr>
          <w:rFonts w:ascii="Times New Roman" w:hAnsi="Times New Roman" w:cs="Times New Roman"/>
          <w:color w:val="000000" w:themeColor="text1"/>
          <w:szCs w:val="24"/>
          <w:shd w:val="clear" w:color="auto" w:fill="FFFFFF"/>
          <w:lang w:val="en-GB"/>
        </w:rPr>
        <w:t>MarketsandMarkets</w:t>
      </w:r>
      <w:proofErr w:type="spellEnd"/>
      <w:r w:rsidRPr="00696AF4">
        <w:rPr>
          <w:rFonts w:ascii="Times New Roman" w:hAnsi="Times New Roman" w:cs="Times New Roman"/>
          <w:color w:val="000000" w:themeColor="text1"/>
          <w:szCs w:val="24"/>
          <w:shd w:val="clear" w:color="auto" w:fill="FFFFFF"/>
          <w:lang w:val="en-GB"/>
        </w:rPr>
        <w:t>, 2018)</w:t>
      </w:r>
      <w:r w:rsidRPr="00696AF4">
        <w:rPr>
          <w:rFonts w:ascii="Times New Roman" w:hAnsi="Times New Roman" w:cs="Times New Roman"/>
          <w:color w:val="000000" w:themeColor="text1"/>
          <w:szCs w:val="30"/>
          <w:shd w:val="clear" w:color="auto" w:fill="FFFFFF"/>
          <w:lang w:val="en-GB"/>
        </w:rPr>
        <w:t xml:space="preserve"> predict </w:t>
      </w:r>
      <w:r w:rsidRPr="00696AF4">
        <w:rPr>
          <w:rFonts w:ascii="Times New Roman" w:hAnsi="Times New Roman" w:cs="Times New Roman"/>
          <w:color w:val="000000" w:themeColor="text1"/>
          <w:szCs w:val="24"/>
          <w:shd w:val="clear" w:color="auto" w:fill="FFFFFF"/>
          <w:lang w:val="en-GB"/>
        </w:rPr>
        <w:t xml:space="preserve">that the </w:t>
      </w:r>
      <w:r w:rsidR="00FC7CE2" w:rsidRPr="00696AF4">
        <w:rPr>
          <w:rFonts w:ascii="Times New Roman" w:hAnsi="Times New Roman" w:cs="Times New Roman"/>
          <w:color w:val="000000" w:themeColor="text1"/>
          <w:szCs w:val="24"/>
          <w:shd w:val="clear" w:color="auto" w:fill="FFFFFF"/>
          <w:lang w:val="en-GB"/>
        </w:rPr>
        <w:t xml:space="preserve">global digital payment market </w:t>
      </w:r>
      <w:r w:rsidRPr="00696AF4">
        <w:rPr>
          <w:rFonts w:ascii="Times New Roman" w:hAnsi="Times New Roman" w:cs="Times New Roman"/>
          <w:color w:val="000000" w:themeColor="text1"/>
          <w:szCs w:val="24"/>
          <w:shd w:val="clear" w:color="auto" w:fill="FFFFFF"/>
          <w:lang w:val="en-GB"/>
        </w:rPr>
        <w:t xml:space="preserve">will be </w:t>
      </w:r>
      <w:r w:rsidR="00FC7CE2" w:rsidRPr="00696AF4">
        <w:rPr>
          <w:rFonts w:ascii="Times New Roman" w:hAnsi="Times New Roman" w:cs="Times New Roman"/>
          <w:color w:val="000000" w:themeColor="text1"/>
          <w:szCs w:val="24"/>
          <w:shd w:val="clear" w:color="auto" w:fill="FFFFFF"/>
          <w:lang w:val="en-GB"/>
        </w:rPr>
        <w:t xml:space="preserve">worth </w:t>
      </w:r>
      <w:r w:rsidRPr="00696AF4">
        <w:rPr>
          <w:rFonts w:ascii="Times New Roman" w:hAnsi="Times New Roman" w:cs="Times New Roman"/>
          <w:color w:val="000000" w:themeColor="text1"/>
          <w:szCs w:val="24"/>
          <w:shd w:val="clear" w:color="auto" w:fill="FFFFFF"/>
          <w:lang w:val="en-GB"/>
        </w:rPr>
        <w:t>$</w:t>
      </w:r>
      <w:r w:rsidR="000577BD" w:rsidRPr="00696AF4">
        <w:rPr>
          <w:lang w:val="en-GB"/>
        </w:rPr>
        <w:t xml:space="preserve"> </w:t>
      </w:r>
      <w:r w:rsidR="000577BD" w:rsidRPr="00696AF4">
        <w:rPr>
          <w:rFonts w:ascii="Times New Roman" w:hAnsi="Times New Roman" w:cs="Times New Roman"/>
          <w:color w:val="000000" w:themeColor="text1"/>
          <w:szCs w:val="24"/>
          <w:shd w:val="clear" w:color="auto" w:fill="FFFFFF"/>
          <w:lang w:val="en-GB"/>
        </w:rPr>
        <w:t xml:space="preserve">10.07 trillion </w:t>
      </w:r>
      <w:r w:rsidR="00FC7CE2" w:rsidRPr="00696AF4">
        <w:rPr>
          <w:rFonts w:ascii="Times New Roman" w:hAnsi="Times New Roman" w:cs="Times New Roman"/>
          <w:color w:val="000000" w:themeColor="text1"/>
          <w:szCs w:val="24"/>
          <w:shd w:val="clear" w:color="auto" w:fill="FFFFFF"/>
          <w:lang w:val="en-GB"/>
        </w:rPr>
        <w:t>by 202</w:t>
      </w:r>
      <w:r w:rsidR="000577BD" w:rsidRPr="00696AF4">
        <w:rPr>
          <w:rFonts w:ascii="Times New Roman" w:hAnsi="Times New Roman" w:cs="Times New Roman"/>
          <w:color w:val="000000" w:themeColor="text1"/>
          <w:szCs w:val="24"/>
          <w:shd w:val="clear" w:color="auto" w:fill="FFFFFF"/>
          <w:lang w:val="en-GB"/>
        </w:rPr>
        <w:t>6</w:t>
      </w:r>
      <w:r w:rsidR="00692B4D" w:rsidRPr="00696AF4">
        <w:rPr>
          <w:rFonts w:ascii="Times New Roman" w:hAnsi="Times New Roman" w:cs="Times New Roman"/>
          <w:color w:val="000000" w:themeColor="text1"/>
          <w:szCs w:val="24"/>
          <w:shd w:val="clear" w:color="auto" w:fill="FFFFFF"/>
          <w:lang w:val="en-GB"/>
        </w:rPr>
        <w:t>,</w:t>
      </w:r>
      <w:r w:rsidR="00B453B9" w:rsidRPr="00696AF4">
        <w:rPr>
          <w:rFonts w:ascii="Times New Roman" w:hAnsi="Times New Roman" w:cs="Times New Roman"/>
          <w:color w:val="000000" w:themeColor="text1"/>
          <w:szCs w:val="24"/>
          <w:shd w:val="clear" w:color="auto" w:fill="FFFFFF"/>
          <w:lang w:val="en-GB"/>
        </w:rPr>
        <w:t xml:space="preserve"> with 5G being the key to the development. </w:t>
      </w:r>
      <w:r w:rsidR="00692B4D" w:rsidRPr="00696AF4">
        <w:rPr>
          <w:rFonts w:ascii="Times New Roman" w:hAnsi="Times New Roman" w:cs="Times New Roman"/>
          <w:color w:val="000000" w:themeColor="text1"/>
          <w:szCs w:val="24"/>
          <w:shd w:val="clear" w:color="auto" w:fill="FFFFFF"/>
          <w:lang w:val="en-GB"/>
        </w:rPr>
        <w:t xml:space="preserve">The </w:t>
      </w:r>
      <w:r w:rsidR="00B453B9" w:rsidRPr="00696AF4">
        <w:rPr>
          <w:rFonts w:ascii="Times New Roman" w:hAnsi="Times New Roman" w:cs="Times New Roman"/>
          <w:color w:val="000000" w:themeColor="text1"/>
          <w:szCs w:val="24"/>
          <w:shd w:val="clear" w:color="auto" w:fill="FFFFFF"/>
          <w:lang w:val="en-GB"/>
        </w:rPr>
        <w:t xml:space="preserve">Asia Pacific, </w:t>
      </w:r>
      <w:r w:rsidR="000577BD" w:rsidRPr="00696AF4">
        <w:rPr>
          <w:rFonts w:ascii="Times New Roman" w:hAnsi="Times New Roman" w:cs="Times New Roman"/>
          <w:color w:val="000000" w:themeColor="text1"/>
          <w:szCs w:val="24"/>
          <w:shd w:val="clear" w:color="auto" w:fill="FFFFFF"/>
          <w:lang w:val="en-GB"/>
        </w:rPr>
        <w:t>is predicted to generate a revenue of $ 3.62 trillion in the year 2026, owing to its extensive market penetration towards digital payment coupled with cashless economy. The more</w:t>
      </w:r>
      <w:r w:rsidR="00B453B9" w:rsidRPr="00696AF4">
        <w:rPr>
          <w:rFonts w:ascii="Times New Roman" w:hAnsi="Times New Roman" w:cs="Times New Roman"/>
          <w:color w:val="000000" w:themeColor="text1"/>
          <w:szCs w:val="24"/>
          <w:shd w:val="clear" w:color="auto" w:fill="FFFFFF"/>
          <w:lang w:val="en-GB"/>
        </w:rPr>
        <w:t xml:space="preserve"> developed markets seeking to become the 5G global leaders (e.g. Japan), are expected to see rapid 5G growth by 2025</w:t>
      </w:r>
      <w:r w:rsidR="00692B4D" w:rsidRPr="00696AF4">
        <w:rPr>
          <w:rFonts w:ascii="Times New Roman" w:hAnsi="Times New Roman" w:cs="Times New Roman"/>
          <w:color w:val="000000" w:themeColor="text1"/>
          <w:szCs w:val="24"/>
          <w:shd w:val="clear" w:color="auto" w:fill="FFFFFF"/>
          <w:lang w:val="en-GB"/>
        </w:rPr>
        <w:t>,</w:t>
      </w:r>
      <w:r w:rsidR="00B453B9" w:rsidRPr="00696AF4">
        <w:rPr>
          <w:rFonts w:ascii="Times New Roman" w:hAnsi="Times New Roman" w:cs="Times New Roman"/>
          <w:color w:val="000000" w:themeColor="text1"/>
          <w:szCs w:val="24"/>
          <w:shd w:val="clear" w:color="auto" w:fill="FFFFFF"/>
          <w:lang w:val="en-GB"/>
        </w:rPr>
        <w:t xml:space="preserve"> accounting for half of total mobile connections. However</w:t>
      </w:r>
      <w:r w:rsidR="00692B4D" w:rsidRPr="00696AF4">
        <w:rPr>
          <w:rFonts w:ascii="Times New Roman" w:hAnsi="Times New Roman" w:cs="Times New Roman"/>
          <w:color w:val="000000" w:themeColor="text1"/>
          <w:szCs w:val="24"/>
          <w:shd w:val="clear" w:color="auto" w:fill="FFFFFF"/>
          <w:lang w:val="en-GB"/>
        </w:rPr>
        <w:t>,</w:t>
      </w:r>
      <w:r w:rsidR="00B453B9" w:rsidRPr="00696AF4">
        <w:rPr>
          <w:rFonts w:ascii="Times New Roman" w:hAnsi="Times New Roman" w:cs="Times New Roman"/>
          <w:color w:val="000000" w:themeColor="text1"/>
          <w:szCs w:val="24"/>
          <w:shd w:val="clear" w:color="auto" w:fill="FFFFFF"/>
          <w:lang w:val="en-GB"/>
        </w:rPr>
        <w:t xml:space="preserve"> </w:t>
      </w:r>
      <w:r w:rsidR="00692B4D" w:rsidRPr="00696AF4">
        <w:rPr>
          <w:rFonts w:ascii="Times New Roman" w:hAnsi="Times New Roman" w:cs="Times New Roman"/>
          <w:color w:val="000000" w:themeColor="text1"/>
          <w:szCs w:val="24"/>
          <w:shd w:val="clear" w:color="auto" w:fill="FFFFFF"/>
          <w:lang w:val="en-GB"/>
        </w:rPr>
        <w:t xml:space="preserve">for </w:t>
      </w:r>
      <w:r w:rsidR="00B453B9" w:rsidRPr="00696AF4">
        <w:rPr>
          <w:rFonts w:ascii="Times New Roman" w:hAnsi="Times New Roman" w:cs="Times New Roman"/>
          <w:color w:val="000000" w:themeColor="text1"/>
          <w:szCs w:val="24"/>
          <w:shd w:val="clear" w:color="auto" w:fill="FFFFFF"/>
          <w:lang w:val="en-GB"/>
        </w:rPr>
        <w:t>the rest of the</w:t>
      </w:r>
      <w:r w:rsidR="00EB4839" w:rsidRPr="00696AF4">
        <w:rPr>
          <w:rFonts w:ascii="Times New Roman" w:hAnsi="Times New Roman" w:cs="Times New Roman"/>
          <w:color w:val="000000" w:themeColor="text1"/>
          <w:szCs w:val="24"/>
          <w:shd w:val="clear" w:color="auto" w:fill="FFFFFF"/>
          <w:lang w:val="en-GB"/>
        </w:rPr>
        <w:t xml:space="preserve"> region (e.g. China</w:t>
      </w:r>
      <w:r w:rsidR="00B453B9" w:rsidRPr="00696AF4">
        <w:rPr>
          <w:rFonts w:ascii="Times New Roman" w:hAnsi="Times New Roman" w:cs="Times New Roman"/>
          <w:color w:val="000000" w:themeColor="text1"/>
          <w:szCs w:val="24"/>
          <w:shd w:val="clear" w:color="auto" w:fill="FFFFFF"/>
          <w:lang w:val="en-GB"/>
        </w:rPr>
        <w:t xml:space="preserve">), </w:t>
      </w:r>
      <w:r w:rsidR="00EB4839" w:rsidRPr="00696AF4">
        <w:rPr>
          <w:rFonts w:ascii="Times New Roman" w:hAnsi="Times New Roman" w:cs="Times New Roman"/>
          <w:color w:val="000000" w:themeColor="text1"/>
          <w:szCs w:val="24"/>
          <w:shd w:val="clear" w:color="auto" w:fill="FFFFFF"/>
          <w:lang w:val="en-GB"/>
        </w:rPr>
        <w:t xml:space="preserve">5G opportunities are less attractive </w:t>
      </w:r>
      <w:r w:rsidR="00692B4D" w:rsidRPr="00696AF4">
        <w:rPr>
          <w:rFonts w:ascii="Times New Roman" w:hAnsi="Times New Roman" w:cs="Times New Roman"/>
          <w:color w:val="000000" w:themeColor="text1"/>
          <w:szCs w:val="24"/>
          <w:shd w:val="clear" w:color="auto" w:fill="FFFFFF"/>
          <w:lang w:val="en-GB"/>
        </w:rPr>
        <w:t xml:space="preserve">because </w:t>
      </w:r>
      <w:r w:rsidR="00B453B9" w:rsidRPr="00696AF4">
        <w:rPr>
          <w:rFonts w:ascii="Times New Roman" w:hAnsi="Times New Roman" w:cs="Times New Roman"/>
          <w:color w:val="000000" w:themeColor="text1"/>
          <w:szCs w:val="24"/>
          <w:shd w:val="clear" w:color="auto" w:fill="FFFFFF"/>
          <w:lang w:val="en-GB"/>
        </w:rPr>
        <w:t>there is still</w:t>
      </w:r>
      <w:r w:rsidR="00EB4839" w:rsidRPr="00696AF4">
        <w:rPr>
          <w:rFonts w:ascii="Times New Roman" w:hAnsi="Times New Roman" w:cs="Times New Roman"/>
          <w:color w:val="000000" w:themeColor="text1"/>
          <w:szCs w:val="24"/>
          <w:shd w:val="clear" w:color="auto" w:fill="FFFFFF"/>
          <w:lang w:val="en-GB"/>
        </w:rPr>
        <w:t xml:space="preserve"> more potential </w:t>
      </w:r>
      <w:r w:rsidR="00B453B9" w:rsidRPr="00696AF4">
        <w:rPr>
          <w:rFonts w:ascii="Times New Roman" w:hAnsi="Times New Roman" w:cs="Times New Roman"/>
          <w:color w:val="000000" w:themeColor="text1"/>
          <w:szCs w:val="24"/>
          <w:shd w:val="clear" w:color="auto" w:fill="FFFFFF"/>
          <w:lang w:val="en-GB"/>
        </w:rPr>
        <w:t xml:space="preserve">for </w:t>
      </w:r>
      <w:r w:rsidR="00EB4839" w:rsidRPr="00696AF4">
        <w:rPr>
          <w:rFonts w:ascii="Times New Roman" w:hAnsi="Times New Roman" w:cs="Times New Roman"/>
          <w:color w:val="000000" w:themeColor="text1"/>
          <w:szCs w:val="24"/>
          <w:shd w:val="clear" w:color="auto" w:fill="FFFFFF"/>
          <w:lang w:val="en-GB"/>
        </w:rPr>
        <w:t>leveraging the capabilities</w:t>
      </w:r>
      <w:r w:rsidR="00692B4D" w:rsidRPr="00696AF4">
        <w:rPr>
          <w:rFonts w:ascii="Times New Roman" w:hAnsi="Times New Roman" w:cs="Times New Roman"/>
          <w:color w:val="000000" w:themeColor="text1"/>
          <w:szCs w:val="24"/>
          <w:shd w:val="clear" w:color="auto" w:fill="FFFFFF"/>
          <w:lang w:val="en-GB"/>
        </w:rPr>
        <w:t xml:space="preserve"> of 4G</w:t>
      </w:r>
      <w:r w:rsidR="00EB4839" w:rsidRPr="00696AF4">
        <w:rPr>
          <w:rFonts w:ascii="Times New Roman" w:hAnsi="Times New Roman" w:cs="Times New Roman"/>
          <w:color w:val="000000" w:themeColor="text1"/>
          <w:szCs w:val="24"/>
          <w:shd w:val="clear" w:color="auto" w:fill="FFFFFF"/>
          <w:lang w:val="en-GB"/>
        </w:rPr>
        <w:t xml:space="preserve">, which is to remain the </w:t>
      </w:r>
      <w:r w:rsidR="00B453B9" w:rsidRPr="00696AF4">
        <w:rPr>
          <w:rFonts w:ascii="Times New Roman" w:hAnsi="Times New Roman" w:cs="Times New Roman"/>
          <w:color w:val="000000" w:themeColor="text1"/>
          <w:szCs w:val="24"/>
          <w:shd w:val="clear" w:color="auto" w:fill="FFFFFF"/>
          <w:lang w:val="en-GB"/>
        </w:rPr>
        <w:t>dominant mobi</w:t>
      </w:r>
      <w:r w:rsidR="00EB4839" w:rsidRPr="00696AF4">
        <w:rPr>
          <w:rFonts w:ascii="Times New Roman" w:hAnsi="Times New Roman" w:cs="Times New Roman"/>
          <w:color w:val="000000" w:themeColor="text1"/>
          <w:szCs w:val="24"/>
          <w:shd w:val="clear" w:color="auto" w:fill="FFFFFF"/>
          <w:lang w:val="en-GB"/>
        </w:rPr>
        <w:t>le technology</w:t>
      </w:r>
      <w:r w:rsidR="00B453B9" w:rsidRPr="00696AF4">
        <w:rPr>
          <w:rFonts w:ascii="Times New Roman" w:hAnsi="Times New Roman" w:cs="Times New Roman"/>
          <w:color w:val="000000" w:themeColor="text1"/>
          <w:szCs w:val="24"/>
          <w:shd w:val="clear" w:color="auto" w:fill="FFFFFF"/>
          <w:lang w:val="en-GB"/>
        </w:rPr>
        <w:t xml:space="preserve">. It is </w:t>
      </w:r>
      <w:r w:rsidR="00EB4839" w:rsidRPr="00696AF4">
        <w:rPr>
          <w:rFonts w:ascii="Times New Roman" w:hAnsi="Times New Roman" w:cs="Times New Roman"/>
          <w:color w:val="000000" w:themeColor="text1"/>
          <w:szCs w:val="24"/>
          <w:shd w:val="clear" w:color="auto" w:fill="FFFFFF"/>
          <w:lang w:val="en-GB"/>
        </w:rPr>
        <w:t xml:space="preserve">yet to be seen whether mobile users in </w:t>
      </w:r>
      <w:r w:rsidR="00B453B9" w:rsidRPr="00696AF4">
        <w:rPr>
          <w:rFonts w:ascii="Times New Roman" w:hAnsi="Times New Roman" w:cs="Times New Roman"/>
          <w:color w:val="000000" w:themeColor="text1"/>
          <w:szCs w:val="24"/>
          <w:shd w:val="clear" w:color="auto" w:fill="FFFFFF"/>
          <w:lang w:val="en-GB"/>
        </w:rPr>
        <w:t xml:space="preserve">emerging markets </w:t>
      </w:r>
      <w:r w:rsidR="00692B4D" w:rsidRPr="00696AF4">
        <w:rPr>
          <w:rFonts w:ascii="Times New Roman" w:hAnsi="Times New Roman" w:cs="Times New Roman"/>
          <w:color w:val="000000" w:themeColor="text1"/>
          <w:szCs w:val="24"/>
          <w:shd w:val="clear" w:color="auto" w:fill="FFFFFF"/>
          <w:lang w:val="en-GB"/>
        </w:rPr>
        <w:t xml:space="preserve">of the Asia Pacific </w:t>
      </w:r>
      <w:r w:rsidR="00B453B9" w:rsidRPr="00696AF4">
        <w:rPr>
          <w:rFonts w:ascii="Times New Roman" w:hAnsi="Times New Roman" w:cs="Times New Roman"/>
          <w:color w:val="000000" w:themeColor="text1"/>
          <w:szCs w:val="24"/>
          <w:shd w:val="clear" w:color="auto" w:fill="FFFFFF"/>
          <w:lang w:val="en-GB"/>
        </w:rPr>
        <w:t xml:space="preserve">will </w:t>
      </w:r>
      <w:r w:rsidR="00EB4839" w:rsidRPr="00696AF4">
        <w:rPr>
          <w:rFonts w:ascii="Times New Roman" w:hAnsi="Times New Roman" w:cs="Times New Roman"/>
          <w:color w:val="000000" w:themeColor="text1"/>
          <w:szCs w:val="24"/>
          <w:shd w:val="clear" w:color="auto" w:fill="FFFFFF"/>
          <w:lang w:val="en-GB"/>
        </w:rPr>
        <w:t xml:space="preserve">see the advantages and pay more for </w:t>
      </w:r>
      <w:r w:rsidR="00B453B9" w:rsidRPr="00696AF4">
        <w:rPr>
          <w:rFonts w:ascii="Times New Roman" w:hAnsi="Times New Roman" w:cs="Times New Roman"/>
          <w:color w:val="000000" w:themeColor="text1"/>
          <w:szCs w:val="24"/>
          <w:shd w:val="clear" w:color="auto" w:fill="FFFFFF"/>
          <w:lang w:val="en-GB"/>
        </w:rPr>
        <w:t>5G service</w:t>
      </w:r>
      <w:r w:rsidR="00EB4839" w:rsidRPr="00696AF4">
        <w:rPr>
          <w:rFonts w:ascii="Times New Roman" w:hAnsi="Times New Roman" w:cs="Times New Roman"/>
          <w:color w:val="000000" w:themeColor="text1"/>
          <w:szCs w:val="24"/>
          <w:shd w:val="clear" w:color="auto" w:fill="FFFFFF"/>
          <w:lang w:val="en-GB"/>
        </w:rPr>
        <w:t>s</w:t>
      </w:r>
      <w:r w:rsidR="00B453B9" w:rsidRPr="00696AF4">
        <w:rPr>
          <w:rFonts w:ascii="Times New Roman" w:hAnsi="Times New Roman" w:cs="Times New Roman"/>
          <w:color w:val="000000" w:themeColor="text1"/>
          <w:szCs w:val="24"/>
          <w:shd w:val="clear" w:color="auto" w:fill="FFFFFF"/>
          <w:lang w:val="en-GB"/>
        </w:rPr>
        <w:t xml:space="preserve">, particularly when 4G </w:t>
      </w:r>
      <w:r w:rsidR="00EB4839" w:rsidRPr="00696AF4">
        <w:rPr>
          <w:rFonts w:ascii="Times New Roman" w:hAnsi="Times New Roman" w:cs="Times New Roman"/>
          <w:color w:val="000000" w:themeColor="text1"/>
          <w:szCs w:val="24"/>
          <w:shd w:val="clear" w:color="auto" w:fill="FFFFFF"/>
          <w:lang w:val="en-GB"/>
        </w:rPr>
        <w:t>services satisfy their needs. The focus across the Asia Pacific</w:t>
      </w:r>
      <w:r w:rsidR="00B453B9" w:rsidRPr="00696AF4">
        <w:rPr>
          <w:rFonts w:ascii="Times New Roman" w:hAnsi="Times New Roman" w:cs="Times New Roman"/>
          <w:color w:val="000000" w:themeColor="text1"/>
          <w:szCs w:val="24"/>
          <w:shd w:val="clear" w:color="auto" w:fill="FFFFFF"/>
          <w:lang w:val="en-GB"/>
        </w:rPr>
        <w:t xml:space="preserve"> markets is to push </w:t>
      </w:r>
      <w:r w:rsidR="00EB4839" w:rsidRPr="00696AF4">
        <w:rPr>
          <w:rFonts w:ascii="Times New Roman" w:hAnsi="Times New Roman" w:cs="Times New Roman"/>
          <w:color w:val="000000" w:themeColor="text1"/>
          <w:szCs w:val="24"/>
          <w:shd w:val="clear" w:color="auto" w:fill="FFFFFF"/>
          <w:lang w:val="en-GB"/>
        </w:rPr>
        <w:t>innovation</w:t>
      </w:r>
      <w:r w:rsidR="00B453B9" w:rsidRPr="00696AF4">
        <w:rPr>
          <w:rFonts w:ascii="Times New Roman" w:hAnsi="Times New Roman" w:cs="Times New Roman"/>
          <w:color w:val="000000" w:themeColor="text1"/>
          <w:szCs w:val="24"/>
          <w:shd w:val="clear" w:color="auto" w:fill="FFFFFF"/>
          <w:lang w:val="en-GB"/>
        </w:rPr>
        <w:t xml:space="preserve"> in areas such as </w:t>
      </w:r>
      <w:r w:rsidR="00EB4839" w:rsidRPr="00696AF4">
        <w:rPr>
          <w:rFonts w:ascii="Times New Roman" w:hAnsi="Times New Roman" w:cs="Times New Roman"/>
          <w:color w:val="000000" w:themeColor="text1"/>
          <w:szCs w:val="24"/>
          <w:shd w:val="clear" w:color="auto" w:fill="FFFFFF"/>
          <w:lang w:val="en-GB"/>
        </w:rPr>
        <w:t xml:space="preserve">mobile </w:t>
      </w:r>
      <w:r w:rsidR="00B453B9" w:rsidRPr="00696AF4">
        <w:rPr>
          <w:rFonts w:ascii="Times New Roman" w:hAnsi="Times New Roman" w:cs="Times New Roman"/>
          <w:color w:val="000000" w:themeColor="text1"/>
          <w:szCs w:val="24"/>
          <w:shd w:val="clear" w:color="auto" w:fill="FFFFFF"/>
          <w:lang w:val="en-GB"/>
        </w:rPr>
        <w:t>commerce and payment</w:t>
      </w:r>
      <w:r w:rsidR="00EB4839" w:rsidRPr="00696AF4">
        <w:rPr>
          <w:rFonts w:ascii="Times New Roman" w:hAnsi="Times New Roman" w:cs="Times New Roman"/>
          <w:color w:val="000000" w:themeColor="text1"/>
          <w:szCs w:val="24"/>
          <w:shd w:val="clear" w:color="auto" w:fill="FFFFFF"/>
          <w:lang w:val="en-GB"/>
        </w:rPr>
        <w:t xml:space="preserve"> (GSM Association, 2019). </w:t>
      </w:r>
    </w:p>
    <w:p w14:paraId="33135F60" w14:textId="25613714" w:rsidR="00EE20B0" w:rsidRPr="00696AF4" w:rsidRDefault="00961A1E" w:rsidP="00A96E9F">
      <w:pPr>
        <w:spacing w:line="240" w:lineRule="auto"/>
        <w:jc w:val="both"/>
        <w:rPr>
          <w:rFonts w:ascii="Times New Roman" w:hAnsi="Times New Roman" w:cs="Times New Roman"/>
          <w:color w:val="000000" w:themeColor="text1"/>
          <w:szCs w:val="24"/>
          <w:shd w:val="clear" w:color="auto" w:fill="FFFFFF"/>
          <w:lang w:val="en-GB"/>
        </w:rPr>
      </w:pPr>
      <w:r w:rsidRPr="00696AF4">
        <w:rPr>
          <w:rFonts w:ascii="Times New Roman" w:hAnsi="Times New Roman" w:cs="Times New Roman"/>
          <w:color w:val="000000" w:themeColor="text1"/>
          <w:lang w:val="en-GB"/>
        </w:rPr>
        <w:tab/>
      </w:r>
      <w:r w:rsidR="00692B4D" w:rsidRPr="00696AF4">
        <w:rPr>
          <w:rFonts w:ascii="Times New Roman" w:hAnsi="Times New Roman" w:cs="Times New Roman"/>
          <w:color w:val="000000" w:themeColor="text1"/>
          <w:lang w:val="en-GB"/>
        </w:rPr>
        <w:t xml:space="preserve">An analysis of the </w:t>
      </w:r>
      <w:r w:rsidRPr="00696AF4">
        <w:rPr>
          <w:rFonts w:ascii="Times New Roman" w:hAnsi="Times New Roman" w:cs="Times New Roman"/>
          <w:color w:val="000000" w:themeColor="text1"/>
          <w:lang w:val="en-GB"/>
        </w:rPr>
        <w:t xml:space="preserve">popularity of mobile payment </w:t>
      </w:r>
      <w:r w:rsidR="007D4C07" w:rsidRPr="00696AF4">
        <w:rPr>
          <w:rFonts w:ascii="Times New Roman" w:hAnsi="Times New Roman" w:cs="Times New Roman"/>
          <w:color w:val="000000" w:themeColor="text1"/>
          <w:lang w:val="en-GB"/>
        </w:rPr>
        <w:t>across Asia,</w:t>
      </w:r>
      <w:r w:rsidR="004B0CD7" w:rsidRPr="00696AF4">
        <w:rPr>
          <w:rFonts w:ascii="Times New Roman" w:hAnsi="Times New Roman" w:cs="Times New Roman"/>
          <w:color w:val="000000" w:themeColor="text1"/>
          <w:lang w:val="en-GB"/>
        </w:rPr>
        <w:t xml:space="preserve"> </w:t>
      </w:r>
      <w:r w:rsidR="003817D6" w:rsidRPr="00696AF4">
        <w:rPr>
          <w:rFonts w:ascii="Times New Roman" w:hAnsi="Times New Roman" w:cs="Times New Roman"/>
          <w:color w:val="000000" w:themeColor="text1"/>
          <w:lang w:val="en-GB"/>
        </w:rPr>
        <w:t>including</w:t>
      </w:r>
      <w:r w:rsidR="004B0CD7" w:rsidRPr="00696AF4">
        <w:rPr>
          <w:rFonts w:ascii="Times New Roman" w:hAnsi="Times New Roman" w:cs="Times New Roman"/>
          <w:color w:val="000000" w:themeColor="text1"/>
          <w:lang w:val="en-GB"/>
        </w:rPr>
        <w:t xml:space="preserve"> China (Alipay), India (Visa), </w:t>
      </w:r>
      <w:r w:rsidR="004A15BB" w:rsidRPr="00696AF4">
        <w:rPr>
          <w:rFonts w:ascii="Times New Roman" w:hAnsi="Times New Roman" w:cs="Times New Roman"/>
          <w:color w:val="000000" w:themeColor="text1"/>
          <w:lang w:val="en-GB"/>
        </w:rPr>
        <w:t xml:space="preserve">and </w:t>
      </w:r>
      <w:r w:rsidR="003817D6" w:rsidRPr="00696AF4">
        <w:rPr>
          <w:rFonts w:ascii="Times New Roman" w:hAnsi="Times New Roman" w:cs="Times New Roman"/>
          <w:color w:val="000000" w:themeColor="text1"/>
          <w:lang w:val="en-GB"/>
        </w:rPr>
        <w:t xml:space="preserve">the </w:t>
      </w:r>
      <w:r w:rsidR="004B0CD7" w:rsidRPr="00696AF4">
        <w:rPr>
          <w:rFonts w:ascii="Times New Roman" w:hAnsi="Times New Roman" w:cs="Times New Roman"/>
          <w:color w:val="000000" w:themeColor="text1"/>
          <w:lang w:val="en-GB"/>
        </w:rPr>
        <w:t>US (Apply Pay and Android Pay)</w:t>
      </w:r>
      <w:r w:rsidR="007D4C07" w:rsidRPr="00696AF4">
        <w:rPr>
          <w:rFonts w:ascii="Times New Roman" w:hAnsi="Times New Roman" w:cs="Times New Roman"/>
          <w:color w:val="000000" w:themeColor="text1"/>
          <w:lang w:val="en-GB"/>
        </w:rPr>
        <w:t>, undertaken</w:t>
      </w:r>
      <w:r w:rsidR="00AB3599" w:rsidRPr="00696AF4">
        <w:rPr>
          <w:rFonts w:ascii="Times New Roman" w:hAnsi="Times New Roman" w:cs="Times New Roman"/>
          <w:color w:val="000000" w:themeColor="text1"/>
          <w:lang w:val="en-GB"/>
        </w:rPr>
        <w:t xml:space="preserve"> </w:t>
      </w:r>
      <w:r w:rsidR="007D4C07" w:rsidRPr="00696AF4">
        <w:rPr>
          <w:rFonts w:ascii="Times New Roman" w:hAnsi="Times New Roman" w:cs="Times New Roman"/>
          <w:color w:val="000000" w:themeColor="text1"/>
          <w:lang w:val="en-GB"/>
        </w:rPr>
        <w:t xml:space="preserve">by Mordor Intelligence </w:t>
      </w:r>
      <w:r w:rsidR="00692B4D" w:rsidRPr="00696AF4">
        <w:rPr>
          <w:rFonts w:ascii="Times New Roman" w:hAnsi="Times New Roman" w:cs="Times New Roman"/>
          <w:color w:val="000000" w:themeColor="text1"/>
          <w:lang w:val="en-GB"/>
        </w:rPr>
        <w:t>(</w:t>
      </w:r>
      <w:r w:rsidR="007D4C07" w:rsidRPr="00696AF4">
        <w:rPr>
          <w:rFonts w:ascii="Times New Roman" w:hAnsi="Times New Roman" w:cs="Times New Roman"/>
          <w:color w:val="000000" w:themeColor="text1"/>
          <w:lang w:val="en-GB"/>
        </w:rPr>
        <w:t>2018)</w:t>
      </w:r>
      <w:r w:rsidR="00692B4D" w:rsidRPr="00696AF4">
        <w:rPr>
          <w:rFonts w:ascii="Times New Roman" w:hAnsi="Times New Roman" w:cs="Times New Roman"/>
          <w:color w:val="000000" w:themeColor="text1"/>
          <w:lang w:val="en-GB"/>
        </w:rPr>
        <w:t>,</w:t>
      </w:r>
      <w:r w:rsidR="007D4C07" w:rsidRPr="00696AF4">
        <w:rPr>
          <w:rFonts w:ascii="Times New Roman" w:hAnsi="Times New Roman" w:cs="Times New Roman"/>
          <w:color w:val="000000" w:themeColor="text1"/>
          <w:lang w:val="en-GB"/>
        </w:rPr>
        <w:t xml:space="preserve"> uncovered </w:t>
      </w:r>
      <w:r w:rsidR="004A15BB" w:rsidRPr="00696AF4">
        <w:rPr>
          <w:rFonts w:ascii="Times New Roman" w:hAnsi="Times New Roman" w:cs="Times New Roman"/>
          <w:color w:val="000000" w:themeColor="text1"/>
          <w:lang w:val="en-GB"/>
        </w:rPr>
        <w:t>that</w:t>
      </w:r>
      <w:r w:rsidR="00D86A66" w:rsidRPr="00696AF4">
        <w:rPr>
          <w:rFonts w:ascii="Times New Roman" w:hAnsi="Times New Roman" w:cs="Times New Roman"/>
          <w:color w:val="000000" w:themeColor="text1"/>
          <w:lang w:val="en-GB"/>
        </w:rPr>
        <w:t xml:space="preserve"> threat</w:t>
      </w:r>
      <w:r w:rsidR="004A15BB" w:rsidRPr="00696AF4">
        <w:rPr>
          <w:rFonts w:ascii="Times New Roman" w:hAnsi="Times New Roman" w:cs="Times New Roman"/>
          <w:color w:val="000000" w:themeColor="text1"/>
          <w:lang w:val="en-GB"/>
        </w:rPr>
        <w:t xml:space="preserve">s such as </w:t>
      </w:r>
      <w:r w:rsidR="00C75B4C" w:rsidRPr="00696AF4">
        <w:rPr>
          <w:rFonts w:ascii="Times New Roman" w:hAnsi="Times New Roman" w:cs="Times New Roman"/>
          <w:i/>
          <w:iCs/>
          <w:color w:val="000000" w:themeColor="text1"/>
          <w:lang w:val="en-GB"/>
        </w:rPr>
        <w:t>cybercrime</w:t>
      </w:r>
      <w:r w:rsidR="00C75B4C" w:rsidRPr="00696AF4">
        <w:rPr>
          <w:rFonts w:ascii="Times New Roman" w:hAnsi="Times New Roman" w:cs="Times New Roman"/>
          <w:color w:val="000000" w:themeColor="text1"/>
          <w:lang w:val="en-GB"/>
        </w:rPr>
        <w:t xml:space="preserve"> </w:t>
      </w:r>
      <w:r w:rsidR="007D4C07" w:rsidRPr="00696AF4">
        <w:rPr>
          <w:rFonts w:ascii="Times New Roman" w:hAnsi="Times New Roman" w:cs="Times New Roman"/>
          <w:color w:val="000000" w:themeColor="text1"/>
          <w:lang w:val="en-GB"/>
        </w:rPr>
        <w:t>form</w:t>
      </w:r>
      <w:r w:rsidR="00C75B4C" w:rsidRPr="00696AF4">
        <w:rPr>
          <w:rFonts w:ascii="Times New Roman" w:hAnsi="Times New Roman" w:cs="Times New Roman"/>
          <w:color w:val="000000" w:themeColor="text1"/>
          <w:lang w:val="en-GB"/>
        </w:rPr>
        <w:t xml:space="preserve"> the</w:t>
      </w:r>
      <w:r w:rsidR="00D86A66" w:rsidRPr="00696AF4">
        <w:rPr>
          <w:rFonts w:ascii="Times New Roman" w:hAnsi="Times New Roman" w:cs="Times New Roman"/>
          <w:color w:val="000000" w:themeColor="text1"/>
          <w:lang w:val="en-GB"/>
        </w:rPr>
        <w:t xml:space="preserve"> </w:t>
      </w:r>
      <w:r w:rsidR="00C75B4C" w:rsidRPr="00696AF4">
        <w:rPr>
          <w:rFonts w:ascii="Times New Roman" w:hAnsi="Times New Roman" w:cs="Times New Roman"/>
          <w:color w:val="000000" w:themeColor="text1"/>
          <w:lang w:val="en-GB"/>
        </w:rPr>
        <w:t xml:space="preserve">major </w:t>
      </w:r>
      <w:r w:rsidR="007D4C07" w:rsidRPr="00696AF4">
        <w:rPr>
          <w:rFonts w:ascii="Times New Roman" w:hAnsi="Times New Roman" w:cs="Times New Roman"/>
          <w:color w:val="000000" w:themeColor="text1"/>
          <w:lang w:val="en-GB"/>
        </w:rPr>
        <w:t xml:space="preserve">barriers </w:t>
      </w:r>
      <w:r w:rsidR="003817D6" w:rsidRPr="00696AF4">
        <w:rPr>
          <w:rFonts w:ascii="Times New Roman" w:hAnsi="Times New Roman" w:cs="Times New Roman"/>
          <w:color w:val="000000" w:themeColor="text1"/>
          <w:lang w:val="en-GB"/>
        </w:rPr>
        <w:t>to</w:t>
      </w:r>
      <w:r w:rsidR="00C75B4C" w:rsidRPr="00696AF4">
        <w:rPr>
          <w:rFonts w:ascii="Times New Roman" w:hAnsi="Times New Roman" w:cs="Times New Roman"/>
          <w:color w:val="000000" w:themeColor="text1"/>
          <w:lang w:val="en-GB"/>
        </w:rPr>
        <w:t xml:space="preserve"> mobile payment adoption.</w:t>
      </w:r>
      <w:r w:rsidR="00E86B0C" w:rsidRPr="00696AF4">
        <w:rPr>
          <w:rFonts w:ascii="Times New Roman" w:hAnsi="Times New Roman" w:cs="Times New Roman"/>
          <w:color w:val="000000" w:themeColor="text1"/>
          <w:lang w:val="en-GB"/>
        </w:rPr>
        <w:t xml:space="preserve"> </w:t>
      </w:r>
      <w:r w:rsidR="009B0F31" w:rsidRPr="00696AF4">
        <w:rPr>
          <w:rFonts w:ascii="Times New Roman" w:hAnsi="Times New Roman" w:cs="Times New Roman"/>
          <w:color w:val="000000" w:themeColor="text1"/>
          <w:lang w:val="en-GB"/>
        </w:rPr>
        <w:t>P</w:t>
      </w:r>
      <w:r w:rsidR="00E86B0C" w:rsidRPr="00696AF4">
        <w:rPr>
          <w:rFonts w:ascii="Times New Roman" w:hAnsi="Times New Roman" w:cs="Times New Roman"/>
          <w:color w:val="000000" w:themeColor="text1"/>
          <w:lang w:val="en-GB"/>
        </w:rPr>
        <w:t xml:space="preserve">ayment method </w:t>
      </w:r>
      <w:r w:rsidR="009B0F31" w:rsidRPr="00696AF4">
        <w:rPr>
          <w:rFonts w:ascii="Times New Roman" w:hAnsi="Times New Roman" w:cs="Times New Roman"/>
          <w:color w:val="000000" w:themeColor="text1"/>
          <w:lang w:val="en-GB"/>
        </w:rPr>
        <w:t>changes ha</w:t>
      </w:r>
      <w:r w:rsidR="00D50D31" w:rsidRPr="00696AF4">
        <w:rPr>
          <w:rFonts w:ascii="Times New Roman" w:hAnsi="Times New Roman" w:cs="Times New Roman"/>
          <w:color w:val="000000" w:themeColor="text1"/>
          <w:lang w:val="en-GB"/>
        </w:rPr>
        <w:t>ve</w:t>
      </w:r>
      <w:r w:rsidR="009B0F31" w:rsidRPr="00696AF4">
        <w:rPr>
          <w:rFonts w:ascii="Times New Roman" w:hAnsi="Times New Roman" w:cs="Times New Roman"/>
          <w:color w:val="000000" w:themeColor="text1"/>
          <w:lang w:val="en-GB"/>
        </w:rPr>
        <w:t xml:space="preserve"> also</w:t>
      </w:r>
      <w:r w:rsidR="00E86B0C" w:rsidRPr="00696AF4">
        <w:rPr>
          <w:rFonts w:ascii="Times New Roman" w:hAnsi="Times New Roman" w:cs="Times New Roman"/>
          <w:color w:val="000000" w:themeColor="text1"/>
          <w:lang w:val="en-GB"/>
        </w:rPr>
        <w:t xml:space="preserve"> </w:t>
      </w:r>
      <w:r w:rsidR="00C8753E" w:rsidRPr="00696AF4">
        <w:rPr>
          <w:rFonts w:ascii="Times New Roman" w:hAnsi="Times New Roman" w:cs="Times New Roman"/>
          <w:color w:val="000000" w:themeColor="text1"/>
          <w:lang w:val="en-GB"/>
        </w:rPr>
        <w:t>contributed</w:t>
      </w:r>
      <w:r w:rsidR="00E86B0C" w:rsidRPr="00696AF4">
        <w:rPr>
          <w:rFonts w:ascii="Times New Roman" w:hAnsi="Times New Roman" w:cs="Times New Roman"/>
          <w:color w:val="000000" w:themeColor="text1"/>
          <w:lang w:val="en-GB"/>
        </w:rPr>
        <w:t xml:space="preserve"> to </w:t>
      </w:r>
      <w:r w:rsidR="00C3384B" w:rsidRPr="00696AF4">
        <w:rPr>
          <w:rFonts w:ascii="Times New Roman" w:hAnsi="Times New Roman" w:cs="Times New Roman"/>
          <w:color w:val="000000" w:themeColor="text1"/>
          <w:lang w:val="en-GB"/>
        </w:rPr>
        <w:t xml:space="preserve">the transition </w:t>
      </w:r>
      <w:r w:rsidR="00E86B0C" w:rsidRPr="00696AF4">
        <w:rPr>
          <w:rFonts w:ascii="Times New Roman" w:hAnsi="Times New Roman" w:cs="Times New Roman"/>
          <w:color w:val="000000" w:themeColor="text1"/>
          <w:lang w:val="en-GB"/>
        </w:rPr>
        <w:t xml:space="preserve">from cash to cashless </w:t>
      </w:r>
      <w:r w:rsidR="001A73C9" w:rsidRPr="00696AF4">
        <w:rPr>
          <w:rFonts w:ascii="Times New Roman" w:hAnsi="Times New Roman" w:cs="Times New Roman"/>
          <w:color w:val="000000" w:themeColor="text1"/>
          <w:lang w:val="en-GB"/>
        </w:rPr>
        <w:t xml:space="preserve">payment </w:t>
      </w:r>
      <w:r w:rsidR="00C3384B" w:rsidRPr="00696AF4">
        <w:rPr>
          <w:rFonts w:ascii="Times New Roman" w:hAnsi="Times New Roman" w:cs="Times New Roman"/>
          <w:color w:val="000000" w:themeColor="text1"/>
          <w:lang w:val="en-GB"/>
        </w:rPr>
        <w:t xml:space="preserve">in </w:t>
      </w:r>
      <w:r w:rsidR="00E86B0C" w:rsidRPr="00696AF4">
        <w:rPr>
          <w:rFonts w:ascii="Times New Roman" w:hAnsi="Times New Roman" w:cs="Times New Roman"/>
          <w:color w:val="000000" w:themeColor="text1"/>
          <w:lang w:val="en-GB"/>
        </w:rPr>
        <w:t>retail (Arvidsson, 2014).</w:t>
      </w:r>
      <w:r w:rsidR="00A96E9F" w:rsidRPr="00696AF4">
        <w:rPr>
          <w:rFonts w:ascii="Times New Roman" w:hAnsi="Times New Roman" w:cs="Times New Roman"/>
          <w:color w:val="000000" w:themeColor="text1"/>
          <w:lang w:val="en-GB"/>
        </w:rPr>
        <w:t xml:space="preserve"> </w:t>
      </w:r>
      <w:r w:rsidR="00D50D31" w:rsidRPr="00696AF4">
        <w:rPr>
          <w:rFonts w:ascii="Times New Roman" w:hAnsi="Times New Roman" w:cs="Times New Roman"/>
          <w:color w:val="000000" w:themeColor="text1"/>
          <w:szCs w:val="24"/>
          <w:shd w:val="clear" w:color="auto" w:fill="FFFFFF"/>
          <w:lang w:val="en-GB"/>
        </w:rPr>
        <w:t xml:space="preserve">Further, payments via smartphones have raised </w:t>
      </w:r>
      <w:r w:rsidR="00BB2095" w:rsidRPr="00696AF4">
        <w:rPr>
          <w:rFonts w:ascii="Times New Roman" w:hAnsi="Times New Roman" w:cs="Times New Roman"/>
          <w:color w:val="000000" w:themeColor="text1"/>
          <w:szCs w:val="24"/>
          <w:shd w:val="clear" w:color="auto" w:fill="FFFFFF"/>
          <w:lang w:val="en-GB"/>
        </w:rPr>
        <w:t>concern</w:t>
      </w:r>
      <w:r w:rsidR="00D50D31" w:rsidRPr="00696AF4">
        <w:rPr>
          <w:rFonts w:ascii="Times New Roman" w:hAnsi="Times New Roman" w:cs="Times New Roman"/>
          <w:color w:val="000000" w:themeColor="text1"/>
          <w:szCs w:val="24"/>
          <w:shd w:val="clear" w:color="auto" w:fill="FFFFFF"/>
          <w:lang w:val="en-GB"/>
        </w:rPr>
        <w:t>s</w:t>
      </w:r>
      <w:r w:rsidR="005F1214" w:rsidRPr="00696AF4">
        <w:rPr>
          <w:rFonts w:ascii="Times New Roman" w:hAnsi="Times New Roman" w:cs="Times New Roman"/>
          <w:color w:val="000000" w:themeColor="text1"/>
          <w:szCs w:val="24"/>
          <w:shd w:val="clear" w:color="auto" w:fill="FFFFFF"/>
          <w:lang w:val="en-GB"/>
        </w:rPr>
        <w:t xml:space="preserve"> about risk</w:t>
      </w:r>
      <w:r w:rsidR="00BB2095" w:rsidRPr="00696AF4">
        <w:rPr>
          <w:rFonts w:ascii="Times New Roman" w:hAnsi="Times New Roman" w:cs="Times New Roman"/>
          <w:color w:val="000000" w:themeColor="text1"/>
          <w:szCs w:val="24"/>
          <w:shd w:val="clear" w:color="auto" w:fill="FFFFFF"/>
          <w:lang w:val="en-GB"/>
        </w:rPr>
        <w:t xml:space="preserve">s </w:t>
      </w:r>
      <w:r w:rsidR="00D50D31" w:rsidRPr="00696AF4">
        <w:rPr>
          <w:rFonts w:ascii="Times New Roman" w:hAnsi="Times New Roman" w:cs="Times New Roman"/>
          <w:color w:val="000000" w:themeColor="text1"/>
          <w:szCs w:val="24"/>
          <w:shd w:val="clear" w:color="auto" w:fill="FFFFFF"/>
          <w:lang w:val="en-GB"/>
        </w:rPr>
        <w:t>amongst consumers</w:t>
      </w:r>
      <w:r w:rsidR="009A4D14" w:rsidRPr="00696AF4">
        <w:rPr>
          <w:rFonts w:ascii="Times New Roman" w:hAnsi="Times New Roman" w:cs="Times New Roman"/>
          <w:color w:val="000000" w:themeColor="text1"/>
          <w:szCs w:val="24"/>
          <w:shd w:val="clear" w:color="auto" w:fill="FFFFFF"/>
          <w:lang w:val="en-GB"/>
        </w:rPr>
        <w:t xml:space="preserve"> (</w:t>
      </w:r>
      <w:proofErr w:type="spellStart"/>
      <w:r w:rsidR="009A4D14" w:rsidRPr="00696AF4">
        <w:rPr>
          <w:rFonts w:ascii="Times New Roman" w:hAnsi="Times New Roman" w:cs="Times New Roman"/>
          <w:color w:val="000000" w:themeColor="text1"/>
          <w:szCs w:val="24"/>
          <w:shd w:val="clear" w:color="auto" w:fill="FFFFFF"/>
          <w:lang w:val="en-GB"/>
        </w:rPr>
        <w:t>Saridakis</w:t>
      </w:r>
      <w:proofErr w:type="spellEnd"/>
      <w:r w:rsidR="009A4D14" w:rsidRPr="00696AF4">
        <w:rPr>
          <w:rFonts w:ascii="Times New Roman" w:hAnsi="Times New Roman" w:cs="Times New Roman"/>
          <w:color w:val="000000" w:themeColor="text1"/>
          <w:szCs w:val="24"/>
          <w:shd w:val="clear" w:color="auto" w:fill="FFFFFF"/>
          <w:lang w:val="en-GB"/>
        </w:rPr>
        <w:t xml:space="preserve"> et al., 2016)</w:t>
      </w:r>
      <w:r w:rsidR="00D50D31" w:rsidRPr="00696AF4">
        <w:rPr>
          <w:rFonts w:ascii="Times New Roman" w:hAnsi="Times New Roman" w:cs="Times New Roman"/>
          <w:color w:val="000000" w:themeColor="text1"/>
          <w:szCs w:val="24"/>
          <w:shd w:val="clear" w:color="auto" w:fill="FFFFFF"/>
          <w:lang w:val="en-GB"/>
        </w:rPr>
        <w:t xml:space="preserve">. Statistics show that </w:t>
      </w:r>
      <w:r w:rsidR="00971331" w:rsidRPr="00696AF4">
        <w:rPr>
          <w:rFonts w:ascii="Times New Roman" w:hAnsi="Times New Roman" w:cs="Times New Roman"/>
          <w:color w:val="000000" w:themeColor="text1"/>
          <w:szCs w:val="24"/>
          <w:shd w:val="clear" w:color="auto" w:fill="FFFFFF"/>
          <w:lang w:val="en-GB"/>
        </w:rPr>
        <w:t xml:space="preserve">72% of </w:t>
      </w:r>
      <w:r w:rsidR="005F1214" w:rsidRPr="00696AF4">
        <w:rPr>
          <w:rFonts w:ascii="Times New Roman" w:hAnsi="Times New Roman" w:cs="Times New Roman"/>
          <w:color w:val="000000" w:themeColor="text1"/>
          <w:szCs w:val="24"/>
          <w:shd w:val="clear" w:color="auto" w:fill="FFFFFF"/>
          <w:lang w:val="en-GB"/>
        </w:rPr>
        <w:t xml:space="preserve">UK </w:t>
      </w:r>
      <w:r w:rsidR="00971331" w:rsidRPr="00696AF4">
        <w:rPr>
          <w:rFonts w:ascii="Times New Roman" w:hAnsi="Times New Roman" w:cs="Times New Roman"/>
          <w:color w:val="000000" w:themeColor="text1"/>
          <w:szCs w:val="24"/>
          <w:shd w:val="clear" w:color="auto" w:fill="FFFFFF"/>
          <w:lang w:val="en-GB"/>
        </w:rPr>
        <w:t xml:space="preserve">consumers </w:t>
      </w:r>
      <w:r w:rsidR="009B0F31" w:rsidRPr="00696AF4">
        <w:rPr>
          <w:rFonts w:ascii="Times New Roman" w:hAnsi="Times New Roman" w:cs="Times New Roman"/>
          <w:color w:val="000000" w:themeColor="text1"/>
          <w:szCs w:val="24"/>
          <w:shd w:val="clear" w:color="auto" w:fill="FFFFFF"/>
          <w:lang w:val="en-GB"/>
        </w:rPr>
        <w:t xml:space="preserve">are </w:t>
      </w:r>
      <w:r w:rsidR="00971331" w:rsidRPr="00696AF4">
        <w:rPr>
          <w:rFonts w:ascii="Times New Roman" w:hAnsi="Times New Roman" w:cs="Times New Roman"/>
          <w:color w:val="000000" w:themeColor="text1"/>
          <w:szCs w:val="24"/>
          <w:shd w:val="clear" w:color="auto" w:fill="FFFFFF"/>
          <w:lang w:val="en-GB"/>
        </w:rPr>
        <w:t>worr</w:t>
      </w:r>
      <w:r w:rsidR="00BB2095" w:rsidRPr="00696AF4">
        <w:rPr>
          <w:rFonts w:ascii="Times New Roman" w:hAnsi="Times New Roman" w:cs="Times New Roman"/>
          <w:color w:val="000000" w:themeColor="text1"/>
          <w:szCs w:val="24"/>
          <w:shd w:val="clear" w:color="auto" w:fill="FFFFFF"/>
          <w:lang w:val="en-GB"/>
        </w:rPr>
        <w:t>ied</w:t>
      </w:r>
      <w:r w:rsidR="00971331" w:rsidRPr="00696AF4">
        <w:rPr>
          <w:rFonts w:ascii="Times New Roman" w:hAnsi="Times New Roman" w:cs="Times New Roman"/>
          <w:color w:val="000000" w:themeColor="text1"/>
          <w:szCs w:val="24"/>
          <w:shd w:val="clear" w:color="auto" w:fill="FFFFFF"/>
          <w:lang w:val="en-GB"/>
        </w:rPr>
        <w:t xml:space="preserve"> about risks associated </w:t>
      </w:r>
      <w:r w:rsidR="00692B4D" w:rsidRPr="00696AF4">
        <w:rPr>
          <w:rFonts w:ascii="Times New Roman" w:hAnsi="Times New Roman" w:cs="Times New Roman"/>
          <w:color w:val="000000" w:themeColor="text1"/>
          <w:szCs w:val="24"/>
          <w:shd w:val="clear" w:color="auto" w:fill="FFFFFF"/>
          <w:lang w:val="en-GB"/>
        </w:rPr>
        <w:t xml:space="preserve">with </w:t>
      </w:r>
      <w:r w:rsidR="00D50D31" w:rsidRPr="00696AF4">
        <w:rPr>
          <w:rFonts w:ascii="Times New Roman" w:hAnsi="Times New Roman" w:cs="Times New Roman"/>
          <w:color w:val="000000" w:themeColor="text1"/>
          <w:szCs w:val="24"/>
          <w:shd w:val="clear" w:color="auto" w:fill="FFFFFF"/>
          <w:lang w:val="en-GB"/>
        </w:rPr>
        <w:t>the use of</w:t>
      </w:r>
      <w:r w:rsidR="00971331" w:rsidRPr="00696AF4">
        <w:rPr>
          <w:rFonts w:ascii="Times New Roman" w:hAnsi="Times New Roman" w:cs="Times New Roman"/>
          <w:color w:val="000000" w:themeColor="text1"/>
          <w:szCs w:val="24"/>
          <w:shd w:val="clear" w:color="auto" w:fill="FFFFFF"/>
          <w:lang w:val="en-GB"/>
        </w:rPr>
        <w:t xml:space="preserve"> contactless </w:t>
      </w:r>
      <w:r w:rsidR="00D50D31" w:rsidRPr="00696AF4">
        <w:rPr>
          <w:rFonts w:ascii="Times New Roman" w:hAnsi="Times New Roman" w:cs="Times New Roman"/>
          <w:color w:val="000000" w:themeColor="text1"/>
          <w:szCs w:val="24"/>
          <w:shd w:val="clear" w:color="auto" w:fill="FFFFFF"/>
          <w:lang w:val="en-GB"/>
        </w:rPr>
        <w:t xml:space="preserve">and smartphone </w:t>
      </w:r>
      <w:r w:rsidR="00971331" w:rsidRPr="00696AF4">
        <w:rPr>
          <w:rFonts w:ascii="Times New Roman" w:hAnsi="Times New Roman" w:cs="Times New Roman"/>
          <w:color w:val="000000" w:themeColor="text1"/>
          <w:szCs w:val="24"/>
          <w:shd w:val="clear" w:color="auto" w:fill="FFFFFF"/>
          <w:lang w:val="en-GB"/>
        </w:rPr>
        <w:t>payment</w:t>
      </w:r>
      <w:r w:rsidR="00D50D31" w:rsidRPr="00696AF4">
        <w:rPr>
          <w:rFonts w:ascii="Times New Roman" w:hAnsi="Times New Roman" w:cs="Times New Roman"/>
          <w:color w:val="000000" w:themeColor="text1"/>
          <w:szCs w:val="24"/>
          <w:shd w:val="clear" w:color="auto" w:fill="FFFFFF"/>
          <w:lang w:val="en-GB"/>
        </w:rPr>
        <w:t xml:space="preserve"> methods (Thales, 201</w:t>
      </w:r>
      <w:r w:rsidR="00C8753E" w:rsidRPr="00696AF4">
        <w:rPr>
          <w:rFonts w:ascii="Times New Roman" w:hAnsi="Times New Roman" w:cs="Times New Roman"/>
          <w:color w:val="000000" w:themeColor="text1"/>
          <w:szCs w:val="24"/>
          <w:shd w:val="clear" w:color="auto" w:fill="FFFFFF"/>
          <w:lang w:val="en-GB"/>
        </w:rPr>
        <w:t>6)</w:t>
      </w:r>
      <w:r w:rsidR="00971331" w:rsidRPr="00696AF4">
        <w:rPr>
          <w:rFonts w:ascii="Times New Roman" w:hAnsi="Times New Roman" w:cs="Times New Roman"/>
          <w:color w:val="000000" w:themeColor="text1"/>
          <w:szCs w:val="24"/>
          <w:shd w:val="clear" w:color="auto" w:fill="FFFFFF"/>
          <w:lang w:val="en-GB"/>
        </w:rPr>
        <w:t>.</w:t>
      </w:r>
      <w:r w:rsidR="005F1214" w:rsidRPr="00696AF4">
        <w:rPr>
          <w:rFonts w:ascii="Times New Roman" w:hAnsi="Times New Roman" w:cs="Times New Roman"/>
          <w:color w:val="000000" w:themeColor="text1"/>
          <w:szCs w:val="24"/>
          <w:shd w:val="clear" w:color="auto" w:fill="FFFFFF"/>
          <w:lang w:val="en-GB"/>
        </w:rPr>
        <w:t> </w:t>
      </w:r>
      <w:r w:rsidR="00C8753E" w:rsidRPr="00696AF4">
        <w:rPr>
          <w:rFonts w:ascii="Times New Roman" w:hAnsi="Times New Roman" w:cs="Times New Roman"/>
          <w:color w:val="000000" w:themeColor="text1"/>
          <w:szCs w:val="24"/>
          <w:shd w:val="clear" w:color="auto" w:fill="FFFFFF"/>
          <w:lang w:val="en-GB"/>
        </w:rPr>
        <w:t>N</w:t>
      </w:r>
      <w:r w:rsidR="00AB3599" w:rsidRPr="00696AF4">
        <w:rPr>
          <w:rFonts w:ascii="Times New Roman" w:hAnsi="Times New Roman" w:cs="Times New Roman"/>
          <w:color w:val="000000" w:themeColor="text1"/>
          <w:szCs w:val="24"/>
          <w:shd w:val="clear" w:color="auto" w:fill="FFFFFF"/>
          <w:lang w:val="en-GB"/>
        </w:rPr>
        <w:t>early</w:t>
      </w:r>
      <w:r w:rsidR="005F1214" w:rsidRPr="00696AF4">
        <w:rPr>
          <w:rFonts w:ascii="Times New Roman" w:hAnsi="Times New Roman" w:cs="Times New Roman"/>
          <w:color w:val="000000" w:themeColor="text1"/>
          <w:szCs w:val="24"/>
          <w:shd w:val="clear" w:color="auto" w:fill="FFFFFF"/>
          <w:lang w:val="en-GB"/>
        </w:rPr>
        <w:t xml:space="preserve"> a quarter of UK mobile users </w:t>
      </w:r>
      <w:r w:rsidR="00D53C1A" w:rsidRPr="00696AF4">
        <w:rPr>
          <w:rFonts w:ascii="Times New Roman" w:hAnsi="Times New Roman" w:cs="Times New Roman"/>
          <w:color w:val="000000" w:themeColor="text1"/>
          <w:szCs w:val="24"/>
          <w:shd w:val="clear" w:color="auto" w:fill="FFFFFF"/>
          <w:lang w:val="en-GB"/>
        </w:rPr>
        <w:t>reported that</w:t>
      </w:r>
      <w:r w:rsidR="005F1214" w:rsidRPr="00696AF4">
        <w:rPr>
          <w:rFonts w:ascii="Times New Roman" w:hAnsi="Times New Roman" w:cs="Times New Roman"/>
          <w:color w:val="000000" w:themeColor="text1"/>
          <w:szCs w:val="24"/>
          <w:shd w:val="clear" w:color="auto" w:fill="FFFFFF"/>
          <w:lang w:val="en-GB"/>
        </w:rPr>
        <w:t xml:space="preserve"> mobile payments were not secure at all</w:t>
      </w:r>
      <w:r w:rsidR="00C8753E" w:rsidRPr="00696AF4">
        <w:rPr>
          <w:rFonts w:ascii="Times New Roman" w:hAnsi="Times New Roman" w:cs="Times New Roman"/>
          <w:color w:val="000000" w:themeColor="text1"/>
          <w:szCs w:val="24"/>
          <w:shd w:val="clear" w:color="auto" w:fill="FFFFFF"/>
          <w:lang w:val="en-GB"/>
        </w:rPr>
        <w:t xml:space="preserve"> (Ofcom, 2016)</w:t>
      </w:r>
      <w:r w:rsidR="005F1214" w:rsidRPr="00696AF4">
        <w:rPr>
          <w:rFonts w:ascii="Times New Roman" w:hAnsi="Times New Roman" w:cs="Times New Roman"/>
          <w:color w:val="000000" w:themeColor="text1"/>
          <w:szCs w:val="24"/>
          <w:shd w:val="clear" w:color="auto" w:fill="FFFFFF"/>
          <w:lang w:val="en-GB"/>
        </w:rPr>
        <w:t>.</w:t>
      </w:r>
      <w:r w:rsidR="00610BF4" w:rsidRPr="00696AF4">
        <w:rPr>
          <w:rFonts w:ascii="Times New Roman" w:hAnsi="Times New Roman" w:cs="Times New Roman"/>
          <w:color w:val="000000" w:themeColor="text1"/>
          <w:szCs w:val="24"/>
          <w:shd w:val="clear" w:color="auto" w:fill="FFFFFF"/>
          <w:lang w:val="en-GB"/>
        </w:rPr>
        <w:t xml:space="preserve"> </w:t>
      </w:r>
      <w:r w:rsidR="00482275" w:rsidRPr="00696AF4">
        <w:rPr>
          <w:rFonts w:ascii="Times New Roman" w:hAnsi="Times New Roman" w:cs="Times New Roman"/>
          <w:color w:val="000000" w:themeColor="text1"/>
          <w:szCs w:val="24"/>
          <w:shd w:val="clear" w:color="auto" w:fill="FFFFFF"/>
          <w:lang w:val="en-GB"/>
        </w:rPr>
        <w:t>Also,</w:t>
      </w:r>
      <w:r w:rsidR="00C8753E" w:rsidRPr="00696AF4">
        <w:rPr>
          <w:rFonts w:ascii="Times New Roman" w:hAnsi="Times New Roman" w:cs="Times New Roman"/>
          <w:color w:val="000000" w:themeColor="text1"/>
          <w:szCs w:val="24"/>
          <w:shd w:val="clear" w:color="auto" w:fill="FFFFFF"/>
          <w:lang w:val="en-GB"/>
        </w:rPr>
        <w:t xml:space="preserve"> </w:t>
      </w:r>
      <w:r w:rsidR="00610BF4" w:rsidRPr="00696AF4">
        <w:rPr>
          <w:rFonts w:ascii="Times New Roman" w:hAnsi="Times New Roman" w:cs="Times New Roman"/>
          <w:color w:val="000000" w:themeColor="text1"/>
          <w:szCs w:val="24"/>
          <w:shd w:val="clear" w:color="auto" w:fill="FFFFFF"/>
          <w:lang w:val="en-GB"/>
        </w:rPr>
        <w:t>hacking and intercepting, los</w:t>
      </w:r>
      <w:r w:rsidR="006C7297" w:rsidRPr="00696AF4">
        <w:rPr>
          <w:rFonts w:ascii="Times New Roman" w:hAnsi="Times New Roman" w:cs="Times New Roman"/>
          <w:color w:val="000000" w:themeColor="text1"/>
          <w:szCs w:val="24"/>
          <w:shd w:val="clear" w:color="auto" w:fill="FFFFFF"/>
          <w:lang w:val="en-GB"/>
        </w:rPr>
        <w:t>s</w:t>
      </w:r>
      <w:r w:rsidR="00610BF4" w:rsidRPr="00696AF4">
        <w:rPr>
          <w:rFonts w:ascii="Times New Roman" w:hAnsi="Times New Roman" w:cs="Times New Roman"/>
          <w:color w:val="000000" w:themeColor="text1"/>
          <w:szCs w:val="24"/>
          <w:shd w:val="clear" w:color="auto" w:fill="FFFFFF"/>
          <w:lang w:val="en-GB"/>
        </w:rPr>
        <w:t xml:space="preserve"> </w:t>
      </w:r>
      <w:r w:rsidR="006C7297" w:rsidRPr="00696AF4">
        <w:rPr>
          <w:rFonts w:ascii="Times New Roman" w:hAnsi="Times New Roman" w:cs="Times New Roman"/>
          <w:color w:val="000000" w:themeColor="text1"/>
          <w:szCs w:val="24"/>
          <w:shd w:val="clear" w:color="auto" w:fill="FFFFFF"/>
          <w:lang w:val="en-GB"/>
        </w:rPr>
        <w:t>of</w:t>
      </w:r>
      <w:r w:rsidR="00610BF4" w:rsidRPr="00696AF4">
        <w:rPr>
          <w:rFonts w:ascii="Times New Roman" w:hAnsi="Times New Roman" w:cs="Times New Roman"/>
          <w:color w:val="000000" w:themeColor="text1"/>
          <w:szCs w:val="24"/>
          <w:shd w:val="clear" w:color="auto" w:fill="FFFFFF"/>
          <w:lang w:val="en-GB"/>
        </w:rPr>
        <w:t xml:space="preserve"> phone, insufficient security </w:t>
      </w:r>
      <w:r w:rsidR="00D53C1A" w:rsidRPr="00696AF4">
        <w:rPr>
          <w:rFonts w:ascii="Times New Roman" w:hAnsi="Times New Roman" w:cs="Times New Roman"/>
          <w:color w:val="000000" w:themeColor="text1"/>
          <w:szCs w:val="24"/>
          <w:shd w:val="clear" w:color="auto" w:fill="FFFFFF"/>
          <w:lang w:val="en-GB"/>
        </w:rPr>
        <w:t>provided by</w:t>
      </w:r>
      <w:r w:rsidR="00610BF4" w:rsidRPr="00696AF4">
        <w:rPr>
          <w:rFonts w:ascii="Times New Roman" w:hAnsi="Times New Roman" w:cs="Times New Roman"/>
          <w:color w:val="000000" w:themeColor="text1"/>
          <w:szCs w:val="24"/>
          <w:shd w:val="clear" w:color="auto" w:fill="FFFFFF"/>
          <w:lang w:val="en-GB"/>
        </w:rPr>
        <w:t xml:space="preserve"> companies, </w:t>
      </w:r>
      <w:r w:rsidR="008C0DA5" w:rsidRPr="00696AF4">
        <w:rPr>
          <w:rFonts w:ascii="Times New Roman" w:hAnsi="Times New Roman" w:cs="Times New Roman"/>
          <w:color w:val="000000" w:themeColor="text1"/>
          <w:szCs w:val="24"/>
          <w:shd w:val="clear" w:color="auto" w:fill="FFFFFF"/>
          <w:lang w:val="en-GB"/>
        </w:rPr>
        <w:t xml:space="preserve">and </w:t>
      </w:r>
      <w:r w:rsidR="00610BF4" w:rsidRPr="00696AF4">
        <w:rPr>
          <w:rFonts w:ascii="Times New Roman" w:hAnsi="Times New Roman" w:cs="Times New Roman"/>
          <w:color w:val="000000" w:themeColor="text1"/>
          <w:szCs w:val="24"/>
          <w:shd w:val="clear" w:color="auto" w:fill="FFFFFF"/>
          <w:lang w:val="en-GB"/>
        </w:rPr>
        <w:t>unauthori</w:t>
      </w:r>
      <w:r w:rsidR="00DA062C" w:rsidRPr="00696AF4">
        <w:rPr>
          <w:rFonts w:ascii="Times New Roman" w:hAnsi="Times New Roman" w:cs="Times New Roman"/>
          <w:color w:val="000000" w:themeColor="text1"/>
          <w:szCs w:val="24"/>
          <w:shd w:val="clear" w:color="auto" w:fill="FFFFFF"/>
          <w:lang w:val="en-GB"/>
        </w:rPr>
        <w:t>z</w:t>
      </w:r>
      <w:r w:rsidR="00610BF4" w:rsidRPr="00696AF4">
        <w:rPr>
          <w:rFonts w:ascii="Times New Roman" w:hAnsi="Times New Roman" w:cs="Times New Roman"/>
          <w:color w:val="000000" w:themeColor="text1"/>
          <w:szCs w:val="24"/>
          <w:shd w:val="clear" w:color="auto" w:fill="FFFFFF"/>
          <w:lang w:val="en-GB"/>
        </w:rPr>
        <w:t xml:space="preserve">ed usage </w:t>
      </w:r>
      <w:r w:rsidR="00C8753E" w:rsidRPr="00696AF4">
        <w:rPr>
          <w:rFonts w:ascii="Times New Roman" w:hAnsi="Times New Roman" w:cs="Times New Roman"/>
          <w:color w:val="000000" w:themeColor="text1"/>
          <w:szCs w:val="24"/>
          <w:shd w:val="clear" w:color="auto" w:fill="FFFFFF"/>
          <w:lang w:val="en-GB"/>
        </w:rPr>
        <w:t xml:space="preserve">have been highlighted as </w:t>
      </w:r>
      <w:r w:rsidR="00610BF4" w:rsidRPr="00696AF4">
        <w:rPr>
          <w:rFonts w:ascii="Times New Roman" w:hAnsi="Times New Roman" w:cs="Times New Roman"/>
          <w:color w:val="000000" w:themeColor="text1"/>
          <w:szCs w:val="24"/>
          <w:shd w:val="clear" w:color="auto" w:fill="FFFFFF"/>
          <w:lang w:val="en-GB"/>
        </w:rPr>
        <w:t xml:space="preserve">major </w:t>
      </w:r>
      <w:r w:rsidR="003F04E0" w:rsidRPr="00696AF4">
        <w:rPr>
          <w:rFonts w:ascii="Times New Roman" w:hAnsi="Times New Roman" w:cs="Times New Roman"/>
          <w:color w:val="000000" w:themeColor="text1"/>
          <w:szCs w:val="24"/>
          <w:shd w:val="clear" w:color="auto" w:fill="FFFFFF"/>
          <w:lang w:val="en-GB"/>
        </w:rPr>
        <w:t xml:space="preserve">concerns related </w:t>
      </w:r>
      <w:r w:rsidR="00C8753E" w:rsidRPr="00696AF4">
        <w:rPr>
          <w:rFonts w:ascii="Times New Roman" w:hAnsi="Times New Roman" w:cs="Times New Roman"/>
          <w:color w:val="000000" w:themeColor="text1"/>
          <w:szCs w:val="24"/>
          <w:shd w:val="clear" w:color="auto" w:fill="FFFFFF"/>
          <w:lang w:val="en-GB"/>
        </w:rPr>
        <w:t xml:space="preserve">to </w:t>
      </w:r>
      <w:r w:rsidR="00610BF4" w:rsidRPr="00696AF4">
        <w:rPr>
          <w:rFonts w:ascii="Times New Roman" w:hAnsi="Times New Roman" w:cs="Times New Roman"/>
          <w:color w:val="000000" w:themeColor="text1"/>
          <w:szCs w:val="24"/>
          <w:shd w:val="clear" w:color="auto" w:fill="FFFFFF"/>
          <w:lang w:val="en-GB"/>
        </w:rPr>
        <w:t xml:space="preserve">mobile payment in </w:t>
      </w:r>
      <w:r w:rsidR="001A73C9" w:rsidRPr="00696AF4">
        <w:rPr>
          <w:rFonts w:ascii="Times New Roman" w:hAnsi="Times New Roman" w:cs="Times New Roman"/>
          <w:color w:val="000000" w:themeColor="text1"/>
          <w:szCs w:val="24"/>
          <w:shd w:val="clear" w:color="auto" w:fill="FFFFFF"/>
          <w:lang w:val="en-GB"/>
        </w:rPr>
        <w:t xml:space="preserve">the </w:t>
      </w:r>
      <w:r w:rsidR="00610BF4" w:rsidRPr="00696AF4">
        <w:rPr>
          <w:rFonts w:ascii="Times New Roman" w:hAnsi="Times New Roman" w:cs="Times New Roman"/>
          <w:color w:val="000000" w:themeColor="text1"/>
          <w:szCs w:val="24"/>
          <w:shd w:val="clear" w:color="auto" w:fill="FFFFFF"/>
          <w:lang w:val="en-GB"/>
        </w:rPr>
        <w:t>US</w:t>
      </w:r>
      <w:r w:rsidR="00C8753E" w:rsidRPr="00696AF4">
        <w:rPr>
          <w:rFonts w:ascii="Times New Roman" w:hAnsi="Times New Roman" w:cs="Times New Roman"/>
          <w:color w:val="000000" w:themeColor="text1"/>
          <w:szCs w:val="24"/>
          <w:shd w:val="clear" w:color="auto" w:fill="FFFFFF"/>
          <w:lang w:val="en-GB"/>
        </w:rPr>
        <w:t xml:space="preserve"> (Statista, 2015)</w:t>
      </w:r>
      <w:r w:rsidR="00FF2232" w:rsidRPr="00696AF4">
        <w:rPr>
          <w:rFonts w:ascii="Times New Roman" w:hAnsi="Times New Roman" w:cs="Times New Roman"/>
          <w:color w:val="000000" w:themeColor="text1"/>
          <w:szCs w:val="24"/>
          <w:shd w:val="clear" w:color="auto" w:fill="FFFFFF"/>
          <w:lang w:val="en-GB"/>
        </w:rPr>
        <w:t>.</w:t>
      </w:r>
      <w:r w:rsidR="00610BF4" w:rsidRPr="00696AF4">
        <w:rPr>
          <w:rFonts w:ascii="Times New Roman" w:hAnsi="Times New Roman" w:cs="Times New Roman"/>
          <w:color w:val="000000" w:themeColor="text1"/>
          <w:szCs w:val="24"/>
          <w:shd w:val="clear" w:color="auto" w:fill="FFFFFF"/>
          <w:lang w:val="en-GB"/>
        </w:rPr>
        <w:t xml:space="preserve"> </w:t>
      </w:r>
      <w:r w:rsidR="00C40D6A" w:rsidRPr="00696AF4">
        <w:rPr>
          <w:rFonts w:ascii="Times New Roman" w:hAnsi="Times New Roman" w:cs="Times New Roman"/>
          <w:color w:val="000000" w:themeColor="text1"/>
          <w:szCs w:val="24"/>
          <w:shd w:val="clear" w:color="auto" w:fill="FFFFFF"/>
          <w:lang w:val="en-GB"/>
        </w:rPr>
        <w:t>Although</w:t>
      </w:r>
      <w:r w:rsidR="00F02406" w:rsidRPr="00696AF4">
        <w:rPr>
          <w:rFonts w:ascii="Times New Roman" w:hAnsi="Times New Roman" w:cs="Times New Roman"/>
          <w:color w:val="000000" w:themeColor="text1"/>
          <w:szCs w:val="24"/>
          <w:shd w:val="clear" w:color="auto" w:fill="FFFFFF"/>
          <w:lang w:val="en-GB"/>
        </w:rPr>
        <w:t xml:space="preserve"> the mobile payment industry </w:t>
      </w:r>
      <w:r w:rsidR="00C8753E" w:rsidRPr="00696AF4">
        <w:rPr>
          <w:rFonts w:ascii="Times New Roman" w:hAnsi="Times New Roman" w:cs="Times New Roman"/>
          <w:color w:val="000000" w:themeColor="text1"/>
          <w:szCs w:val="24"/>
          <w:shd w:val="clear" w:color="auto" w:fill="FFFFFF"/>
          <w:lang w:val="en-GB"/>
        </w:rPr>
        <w:t xml:space="preserve">has </w:t>
      </w:r>
      <w:r w:rsidR="005943EA" w:rsidRPr="00696AF4">
        <w:rPr>
          <w:rFonts w:ascii="Times New Roman" w:hAnsi="Times New Roman" w:cs="Times New Roman"/>
          <w:color w:val="000000" w:themeColor="text1"/>
          <w:szCs w:val="24"/>
          <w:shd w:val="clear" w:color="auto" w:fill="FFFFFF"/>
          <w:lang w:val="en-GB"/>
        </w:rPr>
        <w:t xml:space="preserve">arguably </w:t>
      </w:r>
      <w:r w:rsidR="00C8753E" w:rsidRPr="00696AF4">
        <w:rPr>
          <w:rFonts w:ascii="Times New Roman" w:hAnsi="Times New Roman" w:cs="Times New Roman"/>
          <w:color w:val="000000" w:themeColor="text1"/>
          <w:szCs w:val="24"/>
          <w:shd w:val="clear" w:color="auto" w:fill="FFFFFF"/>
          <w:lang w:val="en-GB"/>
        </w:rPr>
        <w:t>reached</w:t>
      </w:r>
      <w:r w:rsidR="005943EA" w:rsidRPr="00696AF4">
        <w:rPr>
          <w:rFonts w:ascii="Times New Roman" w:hAnsi="Times New Roman" w:cs="Times New Roman"/>
          <w:color w:val="000000" w:themeColor="text1"/>
          <w:szCs w:val="24"/>
          <w:shd w:val="clear" w:color="auto" w:fill="FFFFFF"/>
          <w:lang w:val="en-GB"/>
        </w:rPr>
        <w:t xml:space="preserve"> </w:t>
      </w:r>
      <w:r w:rsidR="00F02406" w:rsidRPr="00696AF4">
        <w:rPr>
          <w:rFonts w:ascii="Times New Roman" w:hAnsi="Times New Roman" w:cs="Times New Roman"/>
          <w:color w:val="000000" w:themeColor="text1"/>
          <w:szCs w:val="24"/>
          <w:shd w:val="clear" w:color="auto" w:fill="FFFFFF"/>
          <w:lang w:val="en-GB"/>
        </w:rPr>
        <w:t>matur</w:t>
      </w:r>
      <w:r w:rsidR="005943EA" w:rsidRPr="00696AF4">
        <w:rPr>
          <w:rFonts w:ascii="Times New Roman" w:hAnsi="Times New Roman" w:cs="Times New Roman"/>
          <w:color w:val="000000" w:themeColor="text1"/>
          <w:szCs w:val="24"/>
          <w:shd w:val="clear" w:color="auto" w:fill="FFFFFF"/>
          <w:lang w:val="en-GB"/>
        </w:rPr>
        <w:t>ity</w:t>
      </w:r>
      <w:r w:rsidR="00610BF4" w:rsidRPr="00696AF4">
        <w:rPr>
          <w:rFonts w:ascii="Times New Roman" w:hAnsi="Times New Roman" w:cs="Times New Roman"/>
          <w:color w:val="000000" w:themeColor="text1"/>
          <w:szCs w:val="24"/>
          <w:shd w:val="clear" w:color="auto" w:fill="FFFFFF"/>
          <w:lang w:val="en-GB"/>
        </w:rPr>
        <w:t>,</w:t>
      </w:r>
      <w:r w:rsidR="00F02406" w:rsidRPr="00696AF4">
        <w:rPr>
          <w:rFonts w:ascii="Times New Roman" w:hAnsi="Times New Roman" w:cs="Times New Roman"/>
          <w:color w:val="000000" w:themeColor="text1"/>
          <w:szCs w:val="24"/>
          <w:shd w:val="clear" w:color="auto" w:fill="FFFFFF"/>
          <w:lang w:val="en-GB"/>
        </w:rPr>
        <w:t xml:space="preserve"> concerns </w:t>
      </w:r>
      <w:r w:rsidR="006C7297" w:rsidRPr="00696AF4">
        <w:rPr>
          <w:rFonts w:ascii="Times New Roman" w:hAnsi="Times New Roman" w:cs="Times New Roman"/>
          <w:color w:val="000000" w:themeColor="text1"/>
          <w:szCs w:val="24"/>
          <w:shd w:val="clear" w:color="auto" w:fill="FFFFFF"/>
          <w:lang w:val="en-GB"/>
        </w:rPr>
        <w:t>regarding</w:t>
      </w:r>
      <w:r w:rsidR="005407DE" w:rsidRPr="00696AF4">
        <w:rPr>
          <w:rFonts w:ascii="Times New Roman" w:hAnsi="Times New Roman" w:cs="Times New Roman"/>
          <w:color w:val="000000" w:themeColor="text1"/>
          <w:szCs w:val="24"/>
          <w:shd w:val="clear" w:color="auto" w:fill="FFFFFF"/>
          <w:lang w:val="en-GB"/>
        </w:rPr>
        <w:t xml:space="preserve"> </w:t>
      </w:r>
      <w:r w:rsidR="006C7297" w:rsidRPr="00696AF4">
        <w:rPr>
          <w:rFonts w:ascii="Times New Roman" w:hAnsi="Times New Roman" w:cs="Times New Roman"/>
          <w:color w:val="000000" w:themeColor="text1"/>
          <w:szCs w:val="24"/>
          <w:shd w:val="clear" w:color="auto" w:fill="FFFFFF"/>
          <w:lang w:val="en-GB"/>
        </w:rPr>
        <w:t xml:space="preserve">privacy and security </w:t>
      </w:r>
      <w:r w:rsidR="00610BF4" w:rsidRPr="00696AF4">
        <w:rPr>
          <w:rFonts w:ascii="Times New Roman" w:hAnsi="Times New Roman" w:cs="Times New Roman"/>
          <w:color w:val="000000" w:themeColor="text1"/>
          <w:szCs w:val="24"/>
          <w:shd w:val="clear" w:color="auto" w:fill="FFFFFF"/>
          <w:lang w:val="en-GB"/>
        </w:rPr>
        <w:t>risks</w:t>
      </w:r>
      <w:r w:rsidR="00F02406" w:rsidRPr="00696AF4">
        <w:rPr>
          <w:rFonts w:ascii="Times New Roman" w:hAnsi="Times New Roman" w:cs="Times New Roman"/>
          <w:color w:val="000000" w:themeColor="text1"/>
          <w:szCs w:val="24"/>
          <w:shd w:val="clear" w:color="auto" w:fill="FFFFFF"/>
          <w:lang w:val="en-GB"/>
        </w:rPr>
        <w:t xml:space="preserve"> </w:t>
      </w:r>
      <w:r w:rsidR="00C8753E" w:rsidRPr="00696AF4">
        <w:rPr>
          <w:rFonts w:ascii="Times New Roman" w:hAnsi="Times New Roman" w:cs="Times New Roman"/>
          <w:color w:val="000000" w:themeColor="text1"/>
          <w:szCs w:val="24"/>
          <w:shd w:val="clear" w:color="auto" w:fill="FFFFFF"/>
          <w:lang w:val="en-GB"/>
        </w:rPr>
        <w:t>persist</w:t>
      </w:r>
      <w:r w:rsidR="00993B0E" w:rsidRPr="00696AF4">
        <w:rPr>
          <w:rFonts w:ascii="Times New Roman" w:hAnsi="Times New Roman" w:cs="Times New Roman"/>
          <w:color w:val="000000" w:themeColor="text1"/>
          <w:szCs w:val="24"/>
          <w:shd w:val="clear" w:color="auto" w:fill="FFFFFF"/>
          <w:lang w:val="en-GB"/>
        </w:rPr>
        <w:t xml:space="preserve"> (</w:t>
      </w:r>
      <w:proofErr w:type="spellStart"/>
      <w:r w:rsidR="00993B0E" w:rsidRPr="00696AF4">
        <w:rPr>
          <w:rFonts w:ascii="Times New Roman" w:hAnsi="Times New Roman" w:cs="Times New Roman"/>
          <w:color w:val="000000" w:themeColor="text1"/>
          <w:szCs w:val="24"/>
          <w:shd w:val="clear" w:color="auto" w:fill="FFFFFF"/>
          <w:lang w:val="en-GB"/>
        </w:rPr>
        <w:t>Albashrawi</w:t>
      </w:r>
      <w:proofErr w:type="spellEnd"/>
      <w:r w:rsidR="00993B0E" w:rsidRPr="00696AF4">
        <w:rPr>
          <w:rFonts w:ascii="Times New Roman" w:hAnsi="Times New Roman" w:cs="Times New Roman"/>
          <w:color w:val="000000" w:themeColor="text1"/>
          <w:szCs w:val="24"/>
          <w:shd w:val="clear" w:color="auto" w:fill="FFFFFF"/>
          <w:lang w:val="en-GB"/>
        </w:rPr>
        <w:t xml:space="preserve"> and </w:t>
      </w:r>
      <w:proofErr w:type="spellStart"/>
      <w:r w:rsidR="00993B0E" w:rsidRPr="00696AF4">
        <w:rPr>
          <w:rFonts w:ascii="Times New Roman" w:hAnsi="Times New Roman" w:cs="Times New Roman"/>
          <w:color w:val="000000" w:themeColor="text1"/>
          <w:szCs w:val="24"/>
          <w:shd w:val="clear" w:color="auto" w:fill="FFFFFF"/>
          <w:lang w:val="en-GB"/>
        </w:rPr>
        <w:t>Motiwalla</w:t>
      </w:r>
      <w:proofErr w:type="spellEnd"/>
      <w:r w:rsidR="00993B0E" w:rsidRPr="00696AF4">
        <w:rPr>
          <w:rFonts w:ascii="Times New Roman" w:hAnsi="Times New Roman" w:cs="Times New Roman"/>
          <w:color w:val="000000" w:themeColor="text1"/>
          <w:szCs w:val="24"/>
          <w:shd w:val="clear" w:color="auto" w:fill="FFFFFF"/>
          <w:lang w:val="en-GB"/>
        </w:rPr>
        <w:t>, 2019)</w:t>
      </w:r>
      <w:r w:rsidR="00610BF4" w:rsidRPr="00696AF4">
        <w:rPr>
          <w:rFonts w:ascii="Times New Roman" w:hAnsi="Times New Roman" w:cs="Times New Roman"/>
          <w:color w:val="000000" w:themeColor="text1"/>
          <w:szCs w:val="24"/>
          <w:shd w:val="clear" w:color="auto" w:fill="FFFFFF"/>
          <w:lang w:val="en-GB"/>
        </w:rPr>
        <w:t>.</w:t>
      </w:r>
    </w:p>
    <w:p w14:paraId="0322E4A7" w14:textId="416C5E98" w:rsidR="005943EA" w:rsidRPr="00696AF4" w:rsidRDefault="007B164A" w:rsidP="006741AB">
      <w:pPr>
        <w:spacing w:line="240" w:lineRule="auto"/>
        <w:jc w:val="both"/>
        <w:rPr>
          <w:rFonts w:ascii="Times New Roman" w:hAnsi="Times New Roman" w:cs="Times New Roman"/>
          <w:color w:val="000000" w:themeColor="text1"/>
          <w:lang w:val="en-GB"/>
        </w:rPr>
      </w:pPr>
      <w:r w:rsidRPr="00696AF4">
        <w:rPr>
          <w:rFonts w:ascii="Times New Roman" w:hAnsi="Times New Roman" w:cs="Times New Roman"/>
          <w:color w:val="000000" w:themeColor="text1"/>
          <w:szCs w:val="24"/>
          <w:shd w:val="clear" w:color="auto" w:fill="FFFFFF"/>
          <w:lang w:val="en-GB"/>
        </w:rPr>
        <w:tab/>
      </w:r>
      <w:r w:rsidR="00FF2232" w:rsidRPr="00696AF4">
        <w:rPr>
          <w:rFonts w:ascii="Times New Roman" w:hAnsi="Times New Roman" w:cs="Times New Roman"/>
          <w:color w:val="000000" w:themeColor="text1"/>
          <w:szCs w:val="24"/>
          <w:shd w:val="clear" w:color="auto" w:fill="FFFFFF"/>
          <w:lang w:val="en-GB"/>
        </w:rPr>
        <w:t xml:space="preserve">Studies in the </w:t>
      </w:r>
      <w:r w:rsidRPr="00696AF4">
        <w:rPr>
          <w:rFonts w:ascii="Times New Roman" w:hAnsi="Times New Roman" w:cs="Times New Roman"/>
          <w:color w:val="000000" w:themeColor="text1"/>
          <w:szCs w:val="24"/>
          <w:shd w:val="clear" w:color="auto" w:fill="FFFFFF"/>
          <w:lang w:val="en-GB"/>
        </w:rPr>
        <w:t xml:space="preserve">literature </w:t>
      </w:r>
      <w:r w:rsidR="00FF2232" w:rsidRPr="00696AF4">
        <w:rPr>
          <w:rFonts w:ascii="Times New Roman" w:hAnsi="Times New Roman" w:cs="Times New Roman"/>
          <w:color w:val="000000" w:themeColor="text1"/>
          <w:szCs w:val="24"/>
          <w:shd w:val="clear" w:color="auto" w:fill="FFFFFF"/>
          <w:lang w:val="en-GB"/>
        </w:rPr>
        <w:t xml:space="preserve">have </w:t>
      </w:r>
      <w:r w:rsidRPr="00696AF4">
        <w:rPr>
          <w:rFonts w:ascii="Times New Roman" w:hAnsi="Times New Roman" w:cs="Times New Roman"/>
          <w:color w:val="000000" w:themeColor="text1"/>
          <w:szCs w:val="24"/>
          <w:shd w:val="clear" w:color="auto" w:fill="FFFFFF"/>
          <w:lang w:val="en-GB"/>
        </w:rPr>
        <w:t xml:space="preserve">investigated factors </w:t>
      </w:r>
      <w:r w:rsidR="00015278" w:rsidRPr="00696AF4">
        <w:rPr>
          <w:rFonts w:ascii="Times New Roman" w:hAnsi="Times New Roman" w:cs="Times New Roman"/>
          <w:color w:val="000000" w:themeColor="text1"/>
          <w:szCs w:val="24"/>
          <w:shd w:val="clear" w:color="auto" w:fill="FFFFFF"/>
          <w:lang w:val="en-GB"/>
        </w:rPr>
        <w:t>that</w:t>
      </w:r>
      <w:r w:rsidRPr="00696AF4">
        <w:rPr>
          <w:rFonts w:ascii="Times New Roman" w:hAnsi="Times New Roman" w:cs="Times New Roman"/>
          <w:color w:val="000000" w:themeColor="text1"/>
          <w:szCs w:val="24"/>
          <w:shd w:val="clear" w:color="auto" w:fill="FFFFFF"/>
          <w:lang w:val="en-GB"/>
        </w:rPr>
        <w:t xml:space="preserve"> </w:t>
      </w:r>
      <w:r w:rsidR="00015278" w:rsidRPr="00696AF4">
        <w:rPr>
          <w:rFonts w:ascii="Times New Roman" w:hAnsi="Times New Roman" w:cs="Times New Roman"/>
          <w:color w:val="000000" w:themeColor="text1"/>
          <w:szCs w:val="24"/>
          <w:shd w:val="clear" w:color="auto" w:fill="FFFFFF"/>
          <w:lang w:val="en-GB"/>
        </w:rPr>
        <w:t xml:space="preserve">negatively </w:t>
      </w:r>
      <w:r w:rsidR="005407DE" w:rsidRPr="00696AF4">
        <w:rPr>
          <w:rFonts w:ascii="Times New Roman" w:hAnsi="Times New Roman" w:cs="Times New Roman"/>
          <w:color w:val="000000" w:themeColor="text1"/>
          <w:szCs w:val="24"/>
          <w:shd w:val="clear" w:color="auto" w:fill="FFFFFF"/>
          <w:lang w:val="en-GB"/>
        </w:rPr>
        <w:t>affect</w:t>
      </w:r>
      <w:r w:rsidRPr="00696AF4">
        <w:rPr>
          <w:rFonts w:ascii="Times New Roman" w:hAnsi="Times New Roman" w:cs="Times New Roman"/>
          <w:color w:val="000000" w:themeColor="text1"/>
          <w:szCs w:val="24"/>
          <w:shd w:val="clear" w:color="auto" w:fill="FFFFFF"/>
          <w:lang w:val="en-GB"/>
        </w:rPr>
        <w:t xml:space="preserve"> perceived risk</w:t>
      </w:r>
      <w:r w:rsidR="00015278" w:rsidRPr="00696AF4">
        <w:rPr>
          <w:rFonts w:ascii="Times New Roman" w:hAnsi="Times New Roman" w:cs="Times New Roman"/>
          <w:color w:val="000000" w:themeColor="text1"/>
          <w:szCs w:val="24"/>
          <w:shd w:val="clear" w:color="auto" w:fill="FFFFFF"/>
          <w:lang w:val="en-GB"/>
        </w:rPr>
        <w:t>s</w:t>
      </w:r>
      <w:r w:rsidRPr="00696AF4">
        <w:rPr>
          <w:rFonts w:ascii="Times New Roman" w:hAnsi="Times New Roman" w:cs="Times New Roman"/>
          <w:color w:val="000000" w:themeColor="text1"/>
          <w:szCs w:val="24"/>
          <w:shd w:val="clear" w:color="auto" w:fill="FFFFFF"/>
          <w:lang w:val="en-GB"/>
        </w:rPr>
        <w:t xml:space="preserve"> in </w:t>
      </w:r>
      <w:r w:rsidR="00FF2232" w:rsidRPr="00696AF4">
        <w:rPr>
          <w:rFonts w:ascii="Times New Roman" w:hAnsi="Times New Roman" w:cs="Times New Roman"/>
          <w:color w:val="000000" w:themeColor="text1"/>
          <w:szCs w:val="24"/>
          <w:shd w:val="clear" w:color="auto" w:fill="FFFFFF"/>
          <w:lang w:val="en-GB"/>
        </w:rPr>
        <w:t xml:space="preserve">the </w:t>
      </w:r>
      <w:r w:rsidRPr="00696AF4">
        <w:rPr>
          <w:rFonts w:ascii="Times New Roman" w:hAnsi="Times New Roman" w:cs="Times New Roman"/>
          <w:color w:val="000000" w:themeColor="text1"/>
          <w:szCs w:val="24"/>
          <w:shd w:val="clear" w:color="auto" w:fill="FFFFFF"/>
          <w:lang w:val="en-GB"/>
        </w:rPr>
        <w:t xml:space="preserve">mobile banking </w:t>
      </w:r>
      <w:r w:rsidR="00C8753E" w:rsidRPr="00696AF4">
        <w:rPr>
          <w:rFonts w:ascii="Times New Roman" w:hAnsi="Times New Roman" w:cs="Times New Roman"/>
          <w:color w:val="000000" w:themeColor="text1"/>
          <w:szCs w:val="24"/>
          <w:shd w:val="clear" w:color="auto" w:fill="FFFFFF"/>
          <w:lang w:val="en-GB"/>
        </w:rPr>
        <w:t>and</w:t>
      </w:r>
      <w:r w:rsidRPr="00696AF4">
        <w:rPr>
          <w:rFonts w:ascii="Times New Roman" w:hAnsi="Times New Roman" w:cs="Times New Roman"/>
          <w:color w:val="000000" w:themeColor="text1"/>
          <w:szCs w:val="24"/>
          <w:shd w:val="clear" w:color="auto" w:fill="FFFFFF"/>
          <w:lang w:val="en-GB"/>
        </w:rPr>
        <w:t xml:space="preserve"> online shopping environment</w:t>
      </w:r>
      <w:r w:rsidR="00C8753E" w:rsidRPr="00696AF4">
        <w:rPr>
          <w:rFonts w:ascii="Times New Roman" w:hAnsi="Times New Roman" w:cs="Times New Roman"/>
          <w:color w:val="000000" w:themeColor="text1"/>
          <w:szCs w:val="24"/>
          <w:shd w:val="clear" w:color="auto" w:fill="FFFFFF"/>
          <w:lang w:val="en-GB"/>
        </w:rPr>
        <w:t>s</w:t>
      </w:r>
      <w:r w:rsidRPr="00696AF4">
        <w:rPr>
          <w:rFonts w:ascii="Times New Roman" w:hAnsi="Times New Roman" w:cs="Times New Roman"/>
          <w:color w:val="000000" w:themeColor="text1"/>
          <w:szCs w:val="24"/>
          <w:shd w:val="clear" w:color="auto" w:fill="FFFFFF"/>
          <w:lang w:val="en-GB"/>
        </w:rPr>
        <w:t xml:space="preserve"> </w:t>
      </w:r>
      <w:r w:rsidRPr="00696AF4">
        <w:rPr>
          <w:rFonts w:ascii="Times New Roman" w:hAnsi="Times New Roman" w:cs="Times New Roman"/>
          <w:color w:val="000000" w:themeColor="text1"/>
          <w:lang w:val="en-GB"/>
        </w:rPr>
        <w:t>(</w:t>
      </w:r>
      <w:r w:rsidR="00BD4B61" w:rsidRPr="00696AF4">
        <w:rPr>
          <w:rFonts w:ascii="Times New Roman" w:hAnsi="Times New Roman" w:cs="Times New Roman"/>
          <w:color w:val="000000" w:themeColor="text1"/>
          <w:lang w:val="en-GB"/>
        </w:rPr>
        <w:t xml:space="preserve">e.g. </w:t>
      </w:r>
      <w:r w:rsidRPr="00696AF4">
        <w:rPr>
          <w:rFonts w:ascii="Times New Roman" w:hAnsi="Times New Roman" w:cs="Times New Roman"/>
          <w:color w:val="000000" w:themeColor="text1"/>
          <w:lang w:val="en-GB"/>
        </w:rPr>
        <w:t xml:space="preserve">Kim </w:t>
      </w:r>
      <w:r w:rsidR="00FD7C9E" w:rsidRPr="00696AF4">
        <w:rPr>
          <w:rFonts w:ascii="Times New Roman" w:hAnsi="Times New Roman" w:cs="Times New Roman"/>
          <w:color w:val="000000" w:themeColor="text1"/>
          <w:lang w:val="en-GB"/>
        </w:rPr>
        <w:t>and</w:t>
      </w:r>
      <w:r w:rsidRPr="00696AF4">
        <w:rPr>
          <w:rFonts w:ascii="Times New Roman" w:hAnsi="Times New Roman" w:cs="Times New Roman"/>
          <w:color w:val="000000" w:themeColor="text1"/>
          <w:lang w:val="en-GB"/>
        </w:rPr>
        <w:t xml:space="preserve"> Lennon, 2013; Mann </w:t>
      </w:r>
      <w:r w:rsidR="00FD7C9E" w:rsidRPr="00696AF4">
        <w:rPr>
          <w:rFonts w:ascii="Times New Roman" w:hAnsi="Times New Roman" w:cs="Times New Roman"/>
          <w:color w:val="000000" w:themeColor="text1"/>
          <w:lang w:val="en-GB"/>
        </w:rPr>
        <w:t>and</w:t>
      </w:r>
      <w:r w:rsidRPr="00696AF4">
        <w:rPr>
          <w:rFonts w:ascii="Times New Roman" w:hAnsi="Times New Roman" w:cs="Times New Roman"/>
          <w:color w:val="000000" w:themeColor="text1"/>
          <w:lang w:val="en-GB"/>
        </w:rPr>
        <w:t xml:space="preserve"> </w:t>
      </w:r>
      <w:proofErr w:type="spellStart"/>
      <w:r w:rsidRPr="00696AF4">
        <w:rPr>
          <w:rFonts w:ascii="Times New Roman" w:hAnsi="Times New Roman" w:cs="Times New Roman"/>
          <w:color w:val="000000" w:themeColor="text1"/>
          <w:lang w:val="en-GB"/>
        </w:rPr>
        <w:t>Sahni</w:t>
      </w:r>
      <w:proofErr w:type="spellEnd"/>
      <w:r w:rsidRPr="00696AF4">
        <w:rPr>
          <w:rFonts w:ascii="Times New Roman" w:hAnsi="Times New Roman" w:cs="Times New Roman"/>
          <w:color w:val="000000" w:themeColor="text1"/>
          <w:lang w:val="en-GB"/>
        </w:rPr>
        <w:t>, 2013)</w:t>
      </w:r>
      <w:r w:rsidR="00015278" w:rsidRPr="00696AF4">
        <w:rPr>
          <w:rFonts w:ascii="Times New Roman" w:hAnsi="Times New Roman" w:cs="Times New Roman"/>
          <w:color w:val="000000" w:themeColor="text1"/>
          <w:lang w:val="en-GB"/>
        </w:rPr>
        <w:t>,</w:t>
      </w:r>
      <w:r w:rsidR="00012B62" w:rsidRPr="00696AF4">
        <w:rPr>
          <w:rFonts w:ascii="Times New Roman" w:hAnsi="Times New Roman" w:cs="Times New Roman"/>
          <w:color w:val="000000" w:themeColor="text1"/>
          <w:lang w:val="en-GB"/>
        </w:rPr>
        <w:t xml:space="preserve"> </w:t>
      </w:r>
      <w:r w:rsidR="00461EF2" w:rsidRPr="00696AF4">
        <w:rPr>
          <w:rFonts w:ascii="Times New Roman" w:hAnsi="Times New Roman" w:cs="Times New Roman"/>
          <w:color w:val="000000" w:themeColor="text1"/>
          <w:lang w:val="en-GB"/>
        </w:rPr>
        <w:t>a</w:t>
      </w:r>
      <w:r w:rsidR="00015278" w:rsidRPr="00696AF4">
        <w:rPr>
          <w:rFonts w:ascii="Times New Roman" w:hAnsi="Times New Roman" w:cs="Times New Roman"/>
          <w:color w:val="000000" w:themeColor="text1"/>
          <w:lang w:val="en-GB"/>
        </w:rPr>
        <w:t>s these</w:t>
      </w:r>
      <w:r w:rsidR="00012B62" w:rsidRPr="00696AF4">
        <w:rPr>
          <w:rFonts w:ascii="Times New Roman" w:hAnsi="Times New Roman" w:cs="Times New Roman"/>
          <w:color w:val="000000" w:themeColor="text1"/>
          <w:lang w:val="en-GB"/>
        </w:rPr>
        <w:t xml:space="preserve"> perceived risk</w:t>
      </w:r>
      <w:r w:rsidR="00015278" w:rsidRPr="00696AF4">
        <w:rPr>
          <w:rFonts w:ascii="Times New Roman" w:hAnsi="Times New Roman" w:cs="Times New Roman"/>
          <w:color w:val="000000" w:themeColor="text1"/>
          <w:lang w:val="en-GB"/>
        </w:rPr>
        <w:t>s</w:t>
      </w:r>
      <w:r w:rsidR="00012B62" w:rsidRPr="00696AF4">
        <w:rPr>
          <w:rFonts w:ascii="Times New Roman" w:hAnsi="Times New Roman" w:cs="Times New Roman"/>
          <w:color w:val="000000" w:themeColor="text1"/>
          <w:lang w:val="en-GB"/>
        </w:rPr>
        <w:t xml:space="preserve"> </w:t>
      </w:r>
      <w:r w:rsidR="00C8753E" w:rsidRPr="00696AF4">
        <w:rPr>
          <w:rFonts w:ascii="Times New Roman" w:hAnsi="Times New Roman" w:cs="Times New Roman"/>
          <w:color w:val="000000" w:themeColor="text1"/>
          <w:lang w:val="en-GB"/>
        </w:rPr>
        <w:t>impede</w:t>
      </w:r>
      <w:r w:rsidR="00012B62" w:rsidRPr="00696AF4">
        <w:rPr>
          <w:rFonts w:ascii="Times New Roman" w:hAnsi="Times New Roman" w:cs="Times New Roman"/>
          <w:color w:val="000000" w:themeColor="text1"/>
          <w:lang w:val="en-GB"/>
        </w:rPr>
        <w:t xml:space="preserve"> </w:t>
      </w:r>
      <w:r w:rsidR="00C8753E" w:rsidRPr="00696AF4">
        <w:rPr>
          <w:rFonts w:ascii="Times New Roman" w:hAnsi="Times New Roman" w:cs="Times New Roman"/>
          <w:color w:val="000000" w:themeColor="text1"/>
          <w:lang w:val="en-GB"/>
        </w:rPr>
        <w:t xml:space="preserve">the </w:t>
      </w:r>
      <w:r w:rsidR="00F66CDC" w:rsidRPr="00696AF4">
        <w:rPr>
          <w:rFonts w:ascii="Times New Roman" w:hAnsi="Times New Roman" w:cs="Times New Roman"/>
          <w:color w:val="000000" w:themeColor="text1"/>
          <w:lang w:val="en-GB"/>
        </w:rPr>
        <w:t>mobile payment industry</w:t>
      </w:r>
      <w:r w:rsidR="00012B62" w:rsidRPr="00696AF4">
        <w:rPr>
          <w:rFonts w:ascii="Times New Roman" w:hAnsi="Times New Roman" w:cs="Times New Roman"/>
          <w:color w:val="000000" w:themeColor="text1"/>
          <w:lang w:val="en-GB"/>
        </w:rPr>
        <w:t xml:space="preserve"> development</w:t>
      </w:r>
      <w:r w:rsidR="005407DE" w:rsidRPr="00696AF4">
        <w:rPr>
          <w:rFonts w:ascii="Times New Roman" w:hAnsi="Times New Roman" w:cs="Times New Roman"/>
          <w:color w:val="000000" w:themeColor="text1"/>
          <w:lang w:val="en-GB"/>
        </w:rPr>
        <w:t xml:space="preserve"> </w:t>
      </w:r>
      <w:r w:rsidR="00012B62" w:rsidRPr="00696AF4">
        <w:rPr>
          <w:rFonts w:ascii="Times New Roman" w:hAnsi="Times New Roman" w:cs="Times New Roman"/>
          <w:color w:val="000000" w:themeColor="text1"/>
          <w:lang w:val="en-GB"/>
        </w:rPr>
        <w:t xml:space="preserve">(Choi </w:t>
      </w:r>
      <w:r w:rsidR="00FD7C9E" w:rsidRPr="00696AF4">
        <w:rPr>
          <w:rFonts w:ascii="Times New Roman" w:hAnsi="Times New Roman" w:cs="Times New Roman"/>
          <w:color w:val="000000" w:themeColor="text1"/>
          <w:lang w:val="en-GB"/>
        </w:rPr>
        <w:t>and</w:t>
      </w:r>
      <w:r w:rsidR="00012B62" w:rsidRPr="00696AF4">
        <w:rPr>
          <w:rFonts w:ascii="Times New Roman" w:hAnsi="Times New Roman" w:cs="Times New Roman"/>
          <w:color w:val="000000" w:themeColor="text1"/>
          <w:lang w:val="en-GB"/>
        </w:rPr>
        <w:t xml:space="preserve"> Choi, 2017). </w:t>
      </w:r>
      <w:r w:rsidR="005943EA" w:rsidRPr="00696AF4">
        <w:rPr>
          <w:rFonts w:ascii="Times New Roman" w:hAnsi="Times New Roman" w:cs="Times New Roman"/>
          <w:color w:val="000000" w:themeColor="text1"/>
          <w:lang w:val="en-GB"/>
        </w:rPr>
        <w:t>T</w:t>
      </w:r>
      <w:r w:rsidR="00015278" w:rsidRPr="00696AF4">
        <w:rPr>
          <w:rFonts w:ascii="Times New Roman" w:hAnsi="Times New Roman" w:cs="Times New Roman"/>
          <w:color w:val="000000" w:themeColor="text1"/>
          <w:lang w:val="en-GB"/>
        </w:rPr>
        <w:t>hey</w:t>
      </w:r>
      <w:r w:rsidR="00012B62" w:rsidRPr="00696AF4">
        <w:rPr>
          <w:rFonts w:ascii="Times New Roman" w:hAnsi="Times New Roman" w:cs="Times New Roman"/>
          <w:color w:val="000000" w:themeColor="text1"/>
          <w:lang w:val="en-GB"/>
        </w:rPr>
        <w:t xml:space="preserve"> </w:t>
      </w:r>
      <w:r w:rsidR="00747D65" w:rsidRPr="00696AF4">
        <w:rPr>
          <w:rFonts w:ascii="Times New Roman" w:hAnsi="Times New Roman" w:cs="Times New Roman"/>
          <w:color w:val="000000" w:themeColor="text1"/>
          <w:lang w:val="en-GB"/>
        </w:rPr>
        <w:t>also</w:t>
      </w:r>
      <w:r w:rsidR="00015278" w:rsidRPr="00696AF4">
        <w:rPr>
          <w:rFonts w:ascii="Times New Roman" w:hAnsi="Times New Roman" w:cs="Times New Roman"/>
          <w:color w:val="000000" w:themeColor="text1"/>
          <w:lang w:val="en-GB"/>
        </w:rPr>
        <w:t xml:space="preserve"> </w:t>
      </w:r>
      <w:r w:rsidR="00C8753E" w:rsidRPr="00696AF4">
        <w:rPr>
          <w:rFonts w:ascii="Times New Roman" w:hAnsi="Times New Roman" w:cs="Times New Roman"/>
          <w:color w:val="000000" w:themeColor="text1"/>
          <w:lang w:val="en-GB"/>
        </w:rPr>
        <w:t xml:space="preserve">have a </w:t>
      </w:r>
      <w:r w:rsidR="00012B62" w:rsidRPr="00696AF4">
        <w:rPr>
          <w:rFonts w:ascii="Times New Roman" w:hAnsi="Times New Roman" w:cs="Times New Roman"/>
          <w:color w:val="000000" w:themeColor="text1"/>
          <w:lang w:val="en-GB"/>
        </w:rPr>
        <w:t>negativ</w:t>
      </w:r>
      <w:r w:rsidR="00C8753E" w:rsidRPr="00696AF4">
        <w:rPr>
          <w:rFonts w:ascii="Times New Roman" w:hAnsi="Times New Roman" w:cs="Times New Roman"/>
          <w:color w:val="000000" w:themeColor="text1"/>
          <w:lang w:val="en-GB"/>
        </w:rPr>
        <w:t>e</w:t>
      </w:r>
      <w:r w:rsidR="00012B62" w:rsidRPr="00696AF4">
        <w:rPr>
          <w:rFonts w:ascii="Times New Roman" w:hAnsi="Times New Roman" w:cs="Times New Roman"/>
          <w:color w:val="000000" w:themeColor="text1"/>
          <w:lang w:val="en-GB"/>
        </w:rPr>
        <w:t xml:space="preserve"> influence </w:t>
      </w:r>
      <w:r w:rsidR="00C8753E" w:rsidRPr="00696AF4">
        <w:rPr>
          <w:rFonts w:ascii="Times New Roman" w:hAnsi="Times New Roman" w:cs="Times New Roman"/>
          <w:color w:val="000000" w:themeColor="text1"/>
          <w:lang w:val="en-GB"/>
        </w:rPr>
        <w:t xml:space="preserve">on consumer acceptance of </w:t>
      </w:r>
      <w:r w:rsidR="00F66CDC" w:rsidRPr="00696AF4">
        <w:rPr>
          <w:rFonts w:ascii="Times New Roman" w:hAnsi="Times New Roman" w:cs="Times New Roman"/>
          <w:color w:val="000000" w:themeColor="text1"/>
          <w:lang w:val="en-GB"/>
        </w:rPr>
        <w:t xml:space="preserve">mobile payment </w:t>
      </w:r>
      <w:r w:rsidR="00012B62" w:rsidRPr="00696AF4">
        <w:rPr>
          <w:rFonts w:ascii="Times New Roman" w:hAnsi="Times New Roman" w:cs="Times New Roman"/>
          <w:color w:val="000000" w:themeColor="text1"/>
          <w:lang w:val="en-GB"/>
        </w:rPr>
        <w:t>(Yang</w:t>
      </w:r>
      <w:r w:rsidR="005407DE" w:rsidRPr="00696AF4">
        <w:rPr>
          <w:rFonts w:ascii="Times New Roman" w:hAnsi="Times New Roman" w:cs="Times New Roman"/>
          <w:color w:val="000000" w:themeColor="text1"/>
          <w:lang w:val="en-GB"/>
        </w:rPr>
        <w:t xml:space="preserve"> et al.</w:t>
      </w:r>
      <w:r w:rsidR="00012B62" w:rsidRPr="00696AF4">
        <w:rPr>
          <w:rFonts w:ascii="Times New Roman" w:hAnsi="Times New Roman" w:cs="Times New Roman"/>
          <w:color w:val="000000" w:themeColor="text1"/>
          <w:lang w:val="en-GB"/>
        </w:rPr>
        <w:t>, 2015)</w:t>
      </w:r>
      <w:r w:rsidR="001B387B" w:rsidRPr="00696AF4">
        <w:rPr>
          <w:rFonts w:ascii="Times New Roman" w:hAnsi="Times New Roman" w:cs="Times New Roman"/>
          <w:color w:val="000000" w:themeColor="text1"/>
          <w:lang w:val="en-GB"/>
        </w:rPr>
        <w:t xml:space="preserve"> and </w:t>
      </w:r>
      <w:r w:rsidR="00C8753E" w:rsidRPr="00696AF4">
        <w:rPr>
          <w:rFonts w:ascii="Times New Roman" w:hAnsi="Times New Roman" w:cs="Times New Roman"/>
          <w:color w:val="000000" w:themeColor="text1"/>
          <w:lang w:val="en-GB"/>
        </w:rPr>
        <w:t xml:space="preserve">their </w:t>
      </w:r>
      <w:r w:rsidR="001B387B" w:rsidRPr="00696AF4">
        <w:rPr>
          <w:rFonts w:ascii="Times New Roman" w:hAnsi="Times New Roman" w:cs="Times New Roman"/>
          <w:color w:val="000000" w:themeColor="text1"/>
          <w:lang w:val="en-GB"/>
        </w:rPr>
        <w:t>trust</w:t>
      </w:r>
      <w:r w:rsidR="00461EF2" w:rsidRPr="00696AF4">
        <w:rPr>
          <w:rFonts w:ascii="Times New Roman" w:hAnsi="Times New Roman" w:cs="Times New Roman"/>
          <w:color w:val="000000" w:themeColor="text1"/>
          <w:lang w:val="en-GB"/>
        </w:rPr>
        <w:t xml:space="preserve"> in th</w:t>
      </w:r>
      <w:r w:rsidR="00FD05A8" w:rsidRPr="00696AF4">
        <w:rPr>
          <w:rFonts w:ascii="Times New Roman" w:hAnsi="Times New Roman" w:cs="Times New Roman"/>
          <w:color w:val="000000" w:themeColor="text1"/>
          <w:lang w:val="en-GB"/>
        </w:rPr>
        <w:t>is payment method</w:t>
      </w:r>
      <w:r w:rsidR="001B387B" w:rsidRPr="00696AF4">
        <w:rPr>
          <w:rFonts w:ascii="Times New Roman" w:hAnsi="Times New Roman" w:cs="Times New Roman"/>
          <w:color w:val="000000" w:themeColor="text1"/>
          <w:lang w:val="en-GB"/>
        </w:rPr>
        <w:t xml:space="preserve"> (Park</w:t>
      </w:r>
      <w:r w:rsidR="005407DE" w:rsidRPr="00696AF4">
        <w:rPr>
          <w:rFonts w:ascii="Times New Roman" w:hAnsi="Times New Roman" w:cs="Times New Roman"/>
          <w:color w:val="000000" w:themeColor="text1"/>
          <w:lang w:val="en-GB"/>
        </w:rPr>
        <w:t xml:space="preserve"> et al.</w:t>
      </w:r>
      <w:r w:rsidR="001B387B" w:rsidRPr="00696AF4">
        <w:rPr>
          <w:rFonts w:ascii="Times New Roman" w:hAnsi="Times New Roman" w:cs="Times New Roman"/>
          <w:color w:val="000000" w:themeColor="text1"/>
          <w:lang w:val="en-GB"/>
        </w:rPr>
        <w:t>, 2019).</w:t>
      </w:r>
      <w:r w:rsidR="0014231F" w:rsidRPr="00696AF4">
        <w:rPr>
          <w:rFonts w:ascii="Times New Roman" w:hAnsi="Times New Roman" w:cs="Times New Roman"/>
          <w:color w:val="000000" w:themeColor="text1"/>
          <w:lang w:val="en-GB"/>
        </w:rPr>
        <w:t xml:space="preserve"> </w:t>
      </w:r>
      <w:r w:rsidR="0014231F" w:rsidRPr="00696AF4">
        <w:rPr>
          <w:rFonts w:ascii="Times New Roman" w:hAnsi="Times New Roman" w:cs="Times New Roman"/>
          <w:color w:val="000000" w:themeColor="text1"/>
          <w:szCs w:val="24"/>
          <w:shd w:val="clear" w:color="auto" w:fill="FFFFFF"/>
          <w:lang w:val="en-GB"/>
        </w:rPr>
        <w:t xml:space="preserve">Research </w:t>
      </w:r>
      <w:r w:rsidR="00FF2232" w:rsidRPr="00696AF4">
        <w:rPr>
          <w:rFonts w:ascii="Times New Roman" w:hAnsi="Times New Roman" w:cs="Times New Roman"/>
          <w:color w:val="000000" w:themeColor="text1"/>
          <w:szCs w:val="24"/>
          <w:shd w:val="clear" w:color="auto" w:fill="FFFFFF"/>
          <w:lang w:val="en-GB"/>
        </w:rPr>
        <w:t xml:space="preserve">has </w:t>
      </w:r>
      <w:r w:rsidR="0014231F" w:rsidRPr="00696AF4">
        <w:rPr>
          <w:rFonts w:ascii="Times New Roman" w:hAnsi="Times New Roman" w:cs="Times New Roman"/>
          <w:color w:val="000000" w:themeColor="text1"/>
          <w:szCs w:val="24"/>
          <w:shd w:val="clear" w:color="auto" w:fill="FFFFFF"/>
          <w:lang w:val="en-GB"/>
        </w:rPr>
        <w:t xml:space="preserve">showed that </w:t>
      </w:r>
      <w:r w:rsidR="0014231F" w:rsidRPr="00696AF4">
        <w:rPr>
          <w:rFonts w:ascii="Times New Roman" w:hAnsi="Times New Roman" w:cs="Times New Roman"/>
          <w:i/>
          <w:iCs/>
          <w:color w:val="000000" w:themeColor="text1"/>
          <w:szCs w:val="24"/>
          <w:shd w:val="clear" w:color="auto" w:fill="FFFFFF"/>
          <w:lang w:val="en-GB"/>
        </w:rPr>
        <w:t>perceived usefulness</w:t>
      </w:r>
      <w:r w:rsidR="0014231F" w:rsidRPr="00696AF4">
        <w:rPr>
          <w:rFonts w:ascii="Times New Roman" w:hAnsi="Times New Roman" w:cs="Times New Roman"/>
          <w:color w:val="000000" w:themeColor="text1"/>
          <w:szCs w:val="24"/>
          <w:shd w:val="clear" w:color="auto" w:fill="FFFFFF"/>
          <w:lang w:val="en-GB"/>
        </w:rPr>
        <w:t xml:space="preserve"> </w:t>
      </w:r>
      <w:r w:rsidR="0014231F" w:rsidRPr="00696AF4">
        <w:rPr>
          <w:rFonts w:ascii="Times New Roman" w:hAnsi="Times New Roman" w:cs="Times New Roman"/>
          <w:color w:val="000000" w:themeColor="text1"/>
          <w:szCs w:val="24"/>
          <w:lang w:val="en-GB"/>
        </w:rPr>
        <w:t>(de Luna</w:t>
      </w:r>
      <w:r w:rsidR="0014231F" w:rsidRPr="00696AF4">
        <w:rPr>
          <w:rFonts w:ascii="Times New Roman" w:hAnsi="Times New Roman" w:cs="Times New Roman"/>
          <w:color w:val="000000" w:themeColor="text1"/>
          <w:lang w:val="en-GB"/>
        </w:rPr>
        <w:t xml:space="preserve"> et al., 2018), </w:t>
      </w:r>
      <w:r w:rsidR="0014231F" w:rsidRPr="00696AF4">
        <w:rPr>
          <w:rFonts w:ascii="Times New Roman" w:hAnsi="Times New Roman" w:cs="Times New Roman"/>
          <w:i/>
          <w:iCs/>
          <w:color w:val="000000" w:themeColor="text1"/>
          <w:lang w:val="en-GB"/>
        </w:rPr>
        <w:t>favo</w:t>
      </w:r>
      <w:r w:rsidR="00FF2232" w:rsidRPr="00696AF4">
        <w:rPr>
          <w:rFonts w:ascii="Times New Roman" w:hAnsi="Times New Roman" w:cs="Times New Roman"/>
          <w:i/>
          <w:iCs/>
          <w:color w:val="000000" w:themeColor="text1"/>
          <w:lang w:val="en-GB"/>
        </w:rPr>
        <w:t>u</w:t>
      </w:r>
      <w:r w:rsidR="0014231F" w:rsidRPr="00696AF4">
        <w:rPr>
          <w:rFonts w:ascii="Times New Roman" w:hAnsi="Times New Roman" w:cs="Times New Roman"/>
          <w:i/>
          <w:iCs/>
          <w:color w:val="000000" w:themeColor="text1"/>
          <w:lang w:val="en-GB"/>
        </w:rPr>
        <w:t>rable attitude</w:t>
      </w:r>
      <w:r w:rsidR="0014231F" w:rsidRPr="00696AF4">
        <w:rPr>
          <w:rFonts w:ascii="Times New Roman" w:hAnsi="Times New Roman" w:cs="Times New Roman"/>
          <w:color w:val="000000" w:themeColor="text1"/>
          <w:lang w:val="en-GB"/>
        </w:rPr>
        <w:t xml:space="preserve"> (Park et al., 2019), and </w:t>
      </w:r>
      <w:r w:rsidR="0014231F" w:rsidRPr="00696AF4">
        <w:rPr>
          <w:rFonts w:ascii="Times New Roman" w:hAnsi="Times New Roman" w:cs="Times New Roman"/>
          <w:i/>
          <w:iCs/>
          <w:color w:val="000000" w:themeColor="text1"/>
          <w:lang w:val="en-GB"/>
        </w:rPr>
        <w:t>service quality</w:t>
      </w:r>
      <w:r w:rsidR="0014231F" w:rsidRPr="00696AF4">
        <w:rPr>
          <w:rFonts w:ascii="Times New Roman" w:hAnsi="Times New Roman" w:cs="Times New Roman"/>
          <w:color w:val="000000" w:themeColor="text1"/>
          <w:lang w:val="en-GB"/>
        </w:rPr>
        <w:t xml:space="preserve"> (Liébana-</w:t>
      </w:r>
      <w:proofErr w:type="spellStart"/>
      <w:r w:rsidR="0014231F" w:rsidRPr="00696AF4">
        <w:rPr>
          <w:rFonts w:ascii="Times New Roman" w:hAnsi="Times New Roman" w:cs="Times New Roman"/>
          <w:color w:val="000000" w:themeColor="text1"/>
          <w:lang w:val="en-GB"/>
        </w:rPr>
        <w:t>Cabanillas</w:t>
      </w:r>
      <w:proofErr w:type="spellEnd"/>
      <w:r w:rsidR="0014231F" w:rsidRPr="00696AF4">
        <w:rPr>
          <w:rFonts w:ascii="Times New Roman" w:hAnsi="Times New Roman" w:cs="Times New Roman"/>
          <w:color w:val="000000" w:themeColor="text1"/>
          <w:lang w:val="en-GB"/>
        </w:rPr>
        <w:t xml:space="preserve"> et al., 2019) positively</w:t>
      </w:r>
      <w:r w:rsidR="0014231F" w:rsidRPr="00696AF4">
        <w:rPr>
          <w:rFonts w:ascii="Times New Roman" w:hAnsi="Times New Roman" w:cs="Times New Roman"/>
          <w:color w:val="000000" w:themeColor="text1"/>
          <w:szCs w:val="24"/>
          <w:shd w:val="clear" w:color="auto" w:fill="FFFFFF"/>
          <w:lang w:val="en-GB"/>
        </w:rPr>
        <w:t xml:space="preserve"> influence consumer willingness to use mobile payment. Mobile payment </w:t>
      </w:r>
      <w:r w:rsidR="00FF2232" w:rsidRPr="00696AF4">
        <w:rPr>
          <w:rFonts w:ascii="Times New Roman" w:hAnsi="Times New Roman" w:cs="Times New Roman"/>
          <w:color w:val="000000" w:themeColor="text1"/>
          <w:szCs w:val="24"/>
          <w:shd w:val="clear" w:color="auto" w:fill="FFFFFF"/>
          <w:lang w:val="en-GB"/>
        </w:rPr>
        <w:t>ha</w:t>
      </w:r>
      <w:r w:rsidR="007944FF" w:rsidRPr="00696AF4">
        <w:rPr>
          <w:rFonts w:ascii="Times New Roman" w:hAnsi="Times New Roman" w:cs="Times New Roman"/>
          <w:color w:val="000000" w:themeColor="text1"/>
          <w:szCs w:val="24"/>
          <w:shd w:val="clear" w:color="auto" w:fill="FFFFFF"/>
          <w:lang w:val="en-GB"/>
        </w:rPr>
        <w:t>s</w:t>
      </w:r>
      <w:r w:rsidR="00FF2232" w:rsidRPr="00696AF4">
        <w:rPr>
          <w:rFonts w:ascii="Times New Roman" w:hAnsi="Times New Roman" w:cs="Times New Roman"/>
          <w:color w:val="000000" w:themeColor="text1"/>
          <w:szCs w:val="24"/>
          <w:shd w:val="clear" w:color="auto" w:fill="FFFFFF"/>
          <w:lang w:val="en-GB"/>
        </w:rPr>
        <w:t xml:space="preserve"> </w:t>
      </w:r>
      <w:r w:rsidR="0014231F" w:rsidRPr="00696AF4">
        <w:rPr>
          <w:rFonts w:ascii="Times New Roman" w:hAnsi="Times New Roman" w:cs="Times New Roman"/>
          <w:color w:val="000000" w:themeColor="text1"/>
          <w:szCs w:val="24"/>
          <w:shd w:val="clear" w:color="auto" w:fill="FFFFFF"/>
          <w:lang w:val="en-GB"/>
        </w:rPr>
        <w:t>led to a positive</w:t>
      </w:r>
      <w:r w:rsidR="0014231F" w:rsidRPr="00696AF4">
        <w:rPr>
          <w:rFonts w:ascii="Times New Roman" w:hAnsi="Times New Roman" w:cs="Times New Roman"/>
          <w:color w:val="000000" w:themeColor="text1"/>
          <w:lang w:val="en-GB"/>
        </w:rPr>
        <w:t xml:space="preserve"> perception of in-store </w:t>
      </w:r>
      <w:r w:rsidR="0014231F" w:rsidRPr="00696AF4">
        <w:rPr>
          <w:rFonts w:ascii="Times New Roman" w:hAnsi="Times New Roman" w:cs="Times New Roman"/>
          <w:color w:val="000000" w:themeColor="text1"/>
          <w:lang w:val="en-GB"/>
        </w:rPr>
        <w:lastRenderedPageBreak/>
        <w:t xml:space="preserve">prices, which </w:t>
      </w:r>
      <w:r w:rsidR="00FF2232" w:rsidRPr="00696AF4">
        <w:rPr>
          <w:rFonts w:ascii="Times New Roman" w:hAnsi="Times New Roman" w:cs="Times New Roman"/>
          <w:color w:val="000000" w:themeColor="text1"/>
          <w:lang w:val="en-GB"/>
        </w:rPr>
        <w:t xml:space="preserve">has </w:t>
      </w:r>
      <w:r w:rsidR="0014231F" w:rsidRPr="00696AF4">
        <w:rPr>
          <w:rFonts w:ascii="Times New Roman" w:hAnsi="Times New Roman" w:cs="Times New Roman"/>
          <w:color w:val="000000" w:themeColor="text1"/>
          <w:lang w:val="en-GB"/>
        </w:rPr>
        <w:t xml:space="preserve">increased willingness to pay (Falk et al., 2016). </w:t>
      </w:r>
      <w:r w:rsidR="0014231F" w:rsidRPr="00696AF4">
        <w:rPr>
          <w:rFonts w:ascii="Times New Roman" w:hAnsi="Times New Roman" w:cs="Times New Roman"/>
          <w:i/>
          <w:iCs/>
          <w:color w:val="000000" w:themeColor="text1"/>
          <w:lang w:val="en-GB"/>
        </w:rPr>
        <w:t>Security</w:t>
      </w:r>
      <w:r w:rsidR="0014231F" w:rsidRPr="00696AF4">
        <w:rPr>
          <w:rFonts w:ascii="Times New Roman" w:hAnsi="Times New Roman" w:cs="Times New Roman"/>
          <w:color w:val="000000" w:themeColor="text1"/>
          <w:lang w:val="en-GB"/>
        </w:rPr>
        <w:t xml:space="preserve"> (Oliveira et al., 2016; Shao, et al., 2019), </w:t>
      </w:r>
      <w:r w:rsidR="0014231F" w:rsidRPr="00696AF4">
        <w:rPr>
          <w:rFonts w:ascii="Times New Roman" w:hAnsi="Times New Roman" w:cs="Times New Roman"/>
          <w:i/>
          <w:iCs/>
          <w:color w:val="000000" w:themeColor="text1"/>
          <w:lang w:val="en-GB"/>
        </w:rPr>
        <w:t>trust</w:t>
      </w:r>
      <w:r w:rsidR="0014231F" w:rsidRPr="00696AF4">
        <w:rPr>
          <w:rFonts w:ascii="Times New Roman" w:hAnsi="Times New Roman" w:cs="Times New Roman"/>
          <w:color w:val="000000" w:themeColor="text1"/>
          <w:lang w:val="en-GB"/>
        </w:rPr>
        <w:t xml:space="preserve"> (Zhou, 2013</w:t>
      </w:r>
      <w:r w:rsidR="00FE0E3B" w:rsidRPr="00696AF4">
        <w:rPr>
          <w:rFonts w:ascii="Times New Roman" w:hAnsi="Times New Roman" w:cs="Times New Roman"/>
          <w:color w:val="000000" w:themeColor="text1"/>
          <w:lang w:val="en-GB"/>
        </w:rPr>
        <w:t xml:space="preserve">; </w:t>
      </w:r>
      <w:r w:rsidR="00FE0E3B" w:rsidRPr="00696AF4">
        <w:rPr>
          <w:rFonts w:ascii="Times New Roman" w:hAnsi="Times New Roman" w:cs="Times New Roman"/>
          <w:color w:val="222222"/>
          <w:szCs w:val="24"/>
          <w:shd w:val="clear" w:color="auto" w:fill="FFFFFF"/>
          <w:lang w:val="en-GB"/>
        </w:rPr>
        <w:t>Gao and Waechter, 2017</w:t>
      </w:r>
      <w:r w:rsidR="0014231F" w:rsidRPr="00696AF4">
        <w:rPr>
          <w:rFonts w:ascii="Times New Roman" w:hAnsi="Times New Roman" w:cs="Times New Roman"/>
          <w:color w:val="000000" w:themeColor="text1"/>
          <w:lang w:val="en-GB"/>
        </w:rPr>
        <w:t xml:space="preserve">), and </w:t>
      </w:r>
      <w:r w:rsidR="0014231F" w:rsidRPr="00696AF4">
        <w:rPr>
          <w:rFonts w:ascii="Times New Roman" w:hAnsi="Times New Roman" w:cs="Times New Roman"/>
          <w:i/>
          <w:iCs/>
          <w:color w:val="000000" w:themeColor="text1"/>
          <w:lang w:val="en-GB"/>
        </w:rPr>
        <w:t>risk</w:t>
      </w:r>
      <w:r w:rsidR="0014231F" w:rsidRPr="00696AF4">
        <w:rPr>
          <w:rFonts w:ascii="Times New Roman" w:hAnsi="Times New Roman" w:cs="Times New Roman"/>
          <w:color w:val="000000" w:themeColor="text1"/>
          <w:lang w:val="en-GB"/>
        </w:rPr>
        <w:t xml:space="preserve"> (</w:t>
      </w:r>
      <w:proofErr w:type="spellStart"/>
      <w:r w:rsidR="0014231F" w:rsidRPr="00696AF4">
        <w:rPr>
          <w:rFonts w:ascii="Times New Roman" w:hAnsi="Times New Roman" w:cs="Times New Roman"/>
          <w:color w:val="000000" w:themeColor="text1"/>
          <w:lang w:val="en-GB"/>
        </w:rPr>
        <w:t>Cocosila</w:t>
      </w:r>
      <w:proofErr w:type="spellEnd"/>
      <w:r w:rsidR="0014231F" w:rsidRPr="00696AF4">
        <w:rPr>
          <w:rFonts w:ascii="Times New Roman" w:hAnsi="Times New Roman" w:cs="Times New Roman"/>
          <w:color w:val="000000" w:themeColor="text1"/>
          <w:lang w:val="en-GB"/>
        </w:rPr>
        <w:t xml:space="preserve"> and </w:t>
      </w:r>
      <w:proofErr w:type="spellStart"/>
      <w:r w:rsidR="0014231F" w:rsidRPr="00696AF4">
        <w:rPr>
          <w:rFonts w:ascii="Times New Roman" w:hAnsi="Times New Roman" w:cs="Times New Roman"/>
          <w:color w:val="000000" w:themeColor="text1"/>
          <w:lang w:val="en-GB"/>
        </w:rPr>
        <w:t>Trabelsi</w:t>
      </w:r>
      <w:proofErr w:type="spellEnd"/>
      <w:r w:rsidR="0014231F" w:rsidRPr="00696AF4">
        <w:rPr>
          <w:rFonts w:ascii="Times New Roman" w:hAnsi="Times New Roman" w:cs="Times New Roman"/>
          <w:color w:val="000000" w:themeColor="text1"/>
          <w:lang w:val="en-GB"/>
        </w:rPr>
        <w:t xml:space="preserve">, 2016) </w:t>
      </w:r>
      <w:r w:rsidR="00FF2232" w:rsidRPr="00696AF4">
        <w:rPr>
          <w:rFonts w:ascii="Times New Roman" w:hAnsi="Times New Roman" w:cs="Times New Roman"/>
          <w:color w:val="000000" w:themeColor="text1"/>
          <w:lang w:val="en-GB"/>
        </w:rPr>
        <w:t xml:space="preserve">have </w:t>
      </w:r>
      <w:r w:rsidR="0014231F" w:rsidRPr="00696AF4">
        <w:rPr>
          <w:rFonts w:ascii="Times New Roman" w:hAnsi="Times New Roman" w:cs="Times New Roman"/>
          <w:color w:val="000000" w:themeColor="text1"/>
          <w:lang w:val="en-GB"/>
        </w:rPr>
        <w:t>emerged as the key factors affecting mobile payment adoption.</w:t>
      </w:r>
      <w:r w:rsidR="000C3032" w:rsidRPr="00696AF4">
        <w:rPr>
          <w:rFonts w:ascii="Times New Roman" w:hAnsi="Times New Roman" w:cs="Times New Roman"/>
          <w:color w:val="000000" w:themeColor="text1"/>
          <w:lang w:val="en-GB"/>
        </w:rPr>
        <w:t xml:space="preserve"> </w:t>
      </w:r>
      <w:r w:rsidR="00851A9C" w:rsidRPr="00696AF4">
        <w:rPr>
          <w:rFonts w:ascii="Times New Roman" w:hAnsi="Times New Roman" w:cs="Times New Roman"/>
          <w:color w:val="000000" w:themeColor="text1"/>
          <w:lang w:val="en-GB"/>
        </w:rPr>
        <w:t>Wh</w:t>
      </w:r>
      <w:r w:rsidR="00851A9C" w:rsidRPr="00696AF4">
        <w:rPr>
          <w:rFonts w:ascii="Times New Roman" w:hAnsi="Times New Roman" w:cs="Times New Roman"/>
          <w:lang w:val="en-GB"/>
        </w:rPr>
        <w:t>ile t</w:t>
      </w:r>
      <w:r w:rsidR="00747D65" w:rsidRPr="00696AF4">
        <w:rPr>
          <w:rFonts w:ascii="Times New Roman" w:hAnsi="Times New Roman" w:cs="Times New Roman"/>
          <w:lang w:val="en-GB"/>
        </w:rPr>
        <w:t>he importance of perceived risk</w:t>
      </w:r>
      <w:r w:rsidR="00E7069E" w:rsidRPr="00696AF4">
        <w:rPr>
          <w:rFonts w:ascii="Times New Roman" w:hAnsi="Times New Roman" w:cs="Times New Roman"/>
          <w:lang w:val="en-GB"/>
        </w:rPr>
        <w:t>s</w:t>
      </w:r>
      <w:r w:rsidR="00747D65" w:rsidRPr="00696AF4">
        <w:rPr>
          <w:rFonts w:ascii="Times New Roman" w:hAnsi="Times New Roman" w:cs="Times New Roman"/>
          <w:lang w:val="en-GB"/>
        </w:rPr>
        <w:t xml:space="preserve"> </w:t>
      </w:r>
      <w:r w:rsidR="00C8753E" w:rsidRPr="00696AF4">
        <w:rPr>
          <w:rFonts w:ascii="Times New Roman" w:hAnsi="Times New Roman" w:cs="Times New Roman"/>
          <w:lang w:val="en-GB"/>
        </w:rPr>
        <w:t xml:space="preserve">has been highlighted frequently in </w:t>
      </w:r>
      <w:r w:rsidR="00FF2232" w:rsidRPr="00696AF4">
        <w:rPr>
          <w:rFonts w:ascii="Times New Roman" w:hAnsi="Times New Roman" w:cs="Times New Roman"/>
          <w:lang w:val="en-GB"/>
        </w:rPr>
        <w:t xml:space="preserve">the </w:t>
      </w:r>
      <w:r w:rsidR="00C8753E" w:rsidRPr="00696AF4">
        <w:rPr>
          <w:rFonts w:ascii="Times New Roman" w:hAnsi="Times New Roman" w:cs="Times New Roman"/>
          <w:lang w:val="en-GB"/>
        </w:rPr>
        <w:t>literature</w:t>
      </w:r>
      <w:r w:rsidR="00F81BA2" w:rsidRPr="00696AF4">
        <w:rPr>
          <w:rFonts w:ascii="Times New Roman" w:hAnsi="Times New Roman" w:cs="Times New Roman"/>
          <w:lang w:val="en-GB"/>
        </w:rPr>
        <w:t xml:space="preserve">, </w:t>
      </w:r>
      <w:r w:rsidR="00C8753E" w:rsidRPr="00696AF4">
        <w:rPr>
          <w:rFonts w:ascii="Times New Roman" w:hAnsi="Times New Roman" w:cs="Times New Roman"/>
          <w:lang w:val="en-GB"/>
        </w:rPr>
        <w:t xml:space="preserve">the </w:t>
      </w:r>
      <w:r w:rsidR="00F81BA2" w:rsidRPr="00696AF4">
        <w:rPr>
          <w:rFonts w:ascii="Times New Roman" w:hAnsi="Times New Roman" w:cs="Times New Roman"/>
          <w:lang w:val="en-GB"/>
        </w:rPr>
        <w:t xml:space="preserve">details about </w:t>
      </w:r>
      <w:r w:rsidR="00382349" w:rsidRPr="00696AF4">
        <w:rPr>
          <w:rFonts w:ascii="Times New Roman" w:hAnsi="Times New Roman" w:cs="Times New Roman"/>
          <w:lang w:val="en-GB"/>
        </w:rPr>
        <w:t>consumers</w:t>
      </w:r>
      <w:r w:rsidR="00F81BA2" w:rsidRPr="00696AF4">
        <w:rPr>
          <w:rFonts w:ascii="Times New Roman" w:hAnsi="Times New Roman" w:cs="Times New Roman"/>
          <w:lang w:val="en-GB"/>
        </w:rPr>
        <w:t>’ attitudes towards these risks</w:t>
      </w:r>
      <w:r w:rsidR="00C8753E" w:rsidRPr="00696AF4">
        <w:rPr>
          <w:rFonts w:ascii="Times New Roman" w:hAnsi="Times New Roman" w:cs="Times New Roman"/>
          <w:lang w:val="en-GB"/>
        </w:rPr>
        <w:t xml:space="preserve"> </w:t>
      </w:r>
      <w:r w:rsidR="00F81BA2" w:rsidRPr="00696AF4">
        <w:rPr>
          <w:rFonts w:ascii="Times New Roman" w:hAnsi="Times New Roman" w:cs="Times New Roman"/>
          <w:lang w:val="en-GB"/>
        </w:rPr>
        <w:t>a</w:t>
      </w:r>
      <w:r w:rsidR="00F81BA2" w:rsidRPr="00696AF4">
        <w:rPr>
          <w:rFonts w:ascii="Times New Roman" w:hAnsi="Times New Roman" w:cs="Times New Roman"/>
          <w:color w:val="000000" w:themeColor="text1"/>
          <w:lang w:val="en-GB"/>
        </w:rPr>
        <w:t>nd the</w:t>
      </w:r>
      <w:r w:rsidR="000C3032" w:rsidRPr="00696AF4">
        <w:rPr>
          <w:rFonts w:ascii="Times New Roman" w:hAnsi="Times New Roman" w:cs="Times New Roman"/>
          <w:color w:val="000000" w:themeColor="text1"/>
          <w:lang w:val="en-GB"/>
        </w:rPr>
        <w:t xml:space="preserve"> link between perceived risk</w:t>
      </w:r>
      <w:r w:rsidR="007F30D3" w:rsidRPr="00696AF4">
        <w:rPr>
          <w:rFonts w:ascii="Times New Roman" w:hAnsi="Times New Roman" w:cs="Times New Roman"/>
          <w:color w:val="000000" w:themeColor="text1"/>
          <w:lang w:val="en-GB"/>
        </w:rPr>
        <w:t>s</w:t>
      </w:r>
      <w:r w:rsidR="000C3032" w:rsidRPr="00696AF4">
        <w:rPr>
          <w:rFonts w:ascii="Times New Roman" w:hAnsi="Times New Roman" w:cs="Times New Roman"/>
          <w:color w:val="000000" w:themeColor="text1"/>
          <w:lang w:val="en-GB"/>
        </w:rPr>
        <w:t xml:space="preserve"> and </w:t>
      </w:r>
      <w:r w:rsidR="00C8753E" w:rsidRPr="00696AF4">
        <w:rPr>
          <w:rFonts w:ascii="Times New Roman" w:hAnsi="Times New Roman" w:cs="Times New Roman"/>
          <w:color w:val="000000" w:themeColor="text1"/>
          <w:lang w:val="en-GB"/>
        </w:rPr>
        <w:t xml:space="preserve">the </w:t>
      </w:r>
      <w:r w:rsidR="000C3032" w:rsidRPr="00696AF4">
        <w:rPr>
          <w:rFonts w:ascii="Times New Roman" w:hAnsi="Times New Roman" w:cs="Times New Roman"/>
          <w:color w:val="000000" w:themeColor="text1"/>
          <w:lang w:val="en-GB"/>
        </w:rPr>
        <w:t>type</w:t>
      </w:r>
      <w:r w:rsidR="007F30D3" w:rsidRPr="00696AF4">
        <w:rPr>
          <w:rFonts w:ascii="Times New Roman" w:hAnsi="Times New Roman" w:cs="Times New Roman"/>
          <w:color w:val="000000" w:themeColor="text1"/>
          <w:lang w:val="en-GB"/>
        </w:rPr>
        <w:t>s</w:t>
      </w:r>
      <w:r w:rsidR="000C3032" w:rsidRPr="00696AF4">
        <w:rPr>
          <w:rFonts w:ascii="Times New Roman" w:hAnsi="Times New Roman" w:cs="Times New Roman"/>
          <w:color w:val="000000" w:themeColor="text1"/>
          <w:lang w:val="en-GB"/>
        </w:rPr>
        <w:t xml:space="preserve"> of </w:t>
      </w:r>
      <w:r w:rsidR="00382349" w:rsidRPr="00696AF4">
        <w:rPr>
          <w:rFonts w:ascii="Times New Roman" w:hAnsi="Times New Roman" w:cs="Times New Roman"/>
          <w:color w:val="000000" w:themeColor="text1"/>
          <w:lang w:val="en-GB"/>
        </w:rPr>
        <w:t>consumer</w:t>
      </w:r>
      <w:r w:rsidR="00FF2232" w:rsidRPr="00696AF4">
        <w:rPr>
          <w:rFonts w:ascii="Times New Roman" w:hAnsi="Times New Roman" w:cs="Times New Roman"/>
          <w:color w:val="000000" w:themeColor="text1"/>
          <w:lang w:val="en-GB"/>
        </w:rPr>
        <w:t>s</w:t>
      </w:r>
      <w:r w:rsidR="0023644F" w:rsidRPr="00696AF4">
        <w:rPr>
          <w:rFonts w:ascii="Times New Roman" w:hAnsi="Times New Roman" w:cs="Times New Roman"/>
          <w:color w:val="000000" w:themeColor="text1"/>
          <w:lang w:val="en-GB"/>
        </w:rPr>
        <w:t xml:space="preserve"> </w:t>
      </w:r>
      <w:r w:rsidR="000C3032" w:rsidRPr="00696AF4">
        <w:rPr>
          <w:rFonts w:ascii="Times New Roman" w:hAnsi="Times New Roman" w:cs="Times New Roman"/>
          <w:color w:val="000000" w:themeColor="text1"/>
          <w:lang w:val="en-GB"/>
        </w:rPr>
        <w:t>need</w:t>
      </w:r>
      <w:r w:rsidR="0023644F" w:rsidRPr="00696AF4">
        <w:rPr>
          <w:rFonts w:ascii="Times New Roman" w:hAnsi="Times New Roman" w:cs="Times New Roman"/>
          <w:color w:val="000000" w:themeColor="text1"/>
          <w:lang w:val="en-GB"/>
        </w:rPr>
        <w:t xml:space="preserve"> </w:t>
      </w:r>
      <w:r w:rsidR="000C3032" w:rsidRPr="00696AF4">
        <w:rPr>
          <w:rFonts w:ascii="Times New Roman" w:hAnsi="Times New Roman" w:cs="Times New Roman"/>
          <w:color w:val="000000" w:themeColor="text1"/>
          <w:lang w:val="en-GB"/>
        </w:rPr>
        <w:t xml:space="preserve">further </w:t>
      </w:r>
      <w:r w:rsidR="00C8753E" w:rsidRPr="00696AF4">
        <w:rPr>
          <w:rFonts w:ascii="Times New Roman" w:hAnsi="Times New Roman" w:cs="Times New Roman"/>
          <w:color w:val="000000" w:themeColor="text1"/>
          <w:lang w:val="en-GB"/>
        </w:rPr>
        <w:t xml:space="preserve">research attention </w:t>
      </w:r>
      <w:proofErr w:type="gramStart"/>
      <w:r w:rsidR="00C8753E" w:rsidRPr="00696AF4">
        <w:rPr>
          <w:rFonts w:ascii="Times New Roman" w:hAnsi="Times New Roman" w:cs="Times New Roman"/>
          <w:color w:val="000000" w:themeColor="text1"/>
          <w:lang w:val="en-GB"/>
        </w:rPr>
        <w:t>( e</w:t>
      </w:r>
      <w:r w:rsidR="00FF2232" w:rsidRPr="00696AF4">
        <w:rPr>
          <w:rFonts w:ascii="Times New Roman" w:hAnsi="Times New Roman" w:cs="Times New Roman"/>
          <w:color w:val="000000" w:themeColor="text1"/>
          <w:lang w:val="en-GB"/>
        </w:rPr>
        <w:t>.</w:t>
      </w:r>
      <w:r w:rsidR="00C8753E" w:rsidRPr="00696AF4">
        <w:rPr>
          <w:rFonts w:ascii="Times New Roman" w:hAnsi="Times New Roman" w:cs="Times New Roman"/>
          <w:color w:val="000000" w:themeColor="text1"/>
          <w:lang w:val="en-GB"/>
        </w:rPr>
        <w:t>g</w:t>
      </w:r>
      <w:r w:rsidR="00FF2232" w:rsidRPr="00696AF4">
        <w:rPr>
          <w:rFonts w:ascii="Times New Roman" w:hAnsi="Times New Roman" w:cs="Times New Roman"/>
          <w:color w:val="000000" w:themeColor="text1"/>
          <w:lang w:val="en-GB"/>
        </w:rPr>
        <w:t>.</w:t>
      </w:r>
      <w:proofErr w:type="gramEnd"/>
      <w:r w:rsidR="00C8753E" w:rsidRPr="00696AF4">
        <w:rPr>
          <w:rFonts w:ascii="Times New Roman" w:hAnsi="Times New Roman" w:cs="Times New Roman"/>
          <w:color w:val="000000" w:themeColor="text1"/>
          <w:lang w:val="en-GB"/>
        </w:rPr>
        <w:t xml:space="preserve"> Liébana-</w:t>
      </w:r>
      <w:proofErr w:type="spellStart"/>
      <w:r w:rsidR="00C8753E" w:rsidRPr="00696AF4">
        <w:rPr>
          <w:rFonts w:ascii="Times New Roman" w:hAnsi="Times New Roman" w:cs="Times New Roman"/>
          <w:color w:val="000000" w:themeColor="text1"/>
          <w:lang w:val="en-GB"/>
        </w:rPr>
        <w:t>Cabanillas</w:t>
      </w:r>
      <w:proofErr w:type="spellEnd"/>
      <w:r w:rsidR="00C8753E" w:rsidRPr="00696AF4">
        <w:rPr>
          <w:rFonts w:ascii="Times New Roman" w:hAnsi="Times New Roman" w:cs="Times New Roman"/>
          <w:color w:val="000000" w:themeColor="text1"/>
          <w:lang w:val="en-GB"/>
        </w:rPr>
        <w:t xml:space="preserve"> et al., 2019; Park et al., 2019).</w:t>
      </w:r>
      <w:r w:rsidR="0014231F" w:rsidRPr="00696AF4">
        <w:rPr>
          <w:rFonts w:ascii="Times New Roman" w:hAnsi="Times New Roman" w:cs="Times New Roman"/>
          <w:color w:val="000000" w:themeColor="text1"/>
          <w:lang w:val="en-GB"/>
        </w:rPr>
        <w:t xml:space="preserve"> </w:t>
      </w:r>
    </w:p>
    <w:p w14:paraId="0D420077" w14:textId="17653E24" w:rsidR="00EE20B0" w:rsidRPr="00696AF4" w:rsidRDefault="0044345C" w:rsidP="005943EA">
      <w:pPr>
        <w:spacing w:line="240" w:lineRule="auto"/>
        <w:ind w:firstLine="480"/>
        <w:jc w:val="both"/>
        <w:rPr>
          <w:rFonts w:ascii="Times New Roman" w:hAnsi="Times New Roman" w:cs="Times New Roman"/>
          <w:szCs w:val="24"/>
          <w:lang w:val="en-GB"/>
        </w:rPr>
      </w:pPr>
      <w:r w:rsidRPr="00696AF4">
        <w:rPr>
          <w:rFonts w:ascii="Times New Roman" w:hAnsi="Times New Roman" w:cs="Times New Roman"/>
          <w:color w:val="000000" w:themeColor="text1"/>
          <w:szCs w:val="24"/>
          <w:lang w:val="en-GB"/>
        </w:rPr>
        <w:t>Rogers</w:t>
      </w:r>
      <w:r w:rsidR="00FF2232" w:rsidRPr="00696AF4">
        <w:rPr>
          <w:rFonts w:ascii="Times New Roman" w:hAnsi="Times New Roman" w:cs="Times New Roman"/>
          <w:color w:val="000000" w:themeColor="text1"/>
          <w:szCs w:val="24"/>
          <w:lang w:val="en-GB"/>
        </w:rPr>
        <w:t>’</w:t>
      </w:r>
      <w:r w:rsidRPr="00696AF4">
        <w:rPr>
          <w:rFonts w:ascii="Times New Roman" w:hAnsi="Times New Roman" w:cs="Times New Roman"/>
          <w:color w:val="000000" w:themeColor="text1"/>
          <w:szCs w:val="24"/>
          <w:lang w:val="en-GB"/>
        </w:rPr>
        <w:t xml:space="preserve"> (2010</w:t>
      </w:r>
      <w:r w:rsidR="00382349" w:rsidRPr="00696AF4">
        <w:rPr>
          <w:rFonts w:ascii="Times New Roman" w:hAnsi="Times New Roman" w:cs="Times New Roman"/>
          <w:color w:val="000000" w:themeColor="text1"/>
          <w:szCs w:val="24"/>
          <w:lang w:val="en-GB"/>
        </w:rPr>
        <w:t>)</w:t>
      </w:r>
      <w:r w:rsidR="00C8753E" w:rsidRPr="00696AF4">
        <w:rPr>
          <w:rFonts w:ascii="Times New Roman" w:hAnsi="Times New Roman" w:cs="Times New Roman"/>
          <w:color w:val="000000" w:themeColor="text1"/>
          <w:szCs w:val="24"/>
          <w:lang w:val="en-GB"/>
        </w:rPr>
        <w:t xml:space="preserve"> typology of innovation adoption h</w:t>
      </w:r>
      <w:r w:rsidR="006C6144" w:rsidRPr="00696AF4">
        <w:rPr>
          <w:rFonts w:ascii="Times New Roman" w:hAnsi="Times New Roman" w:cs="Times New Roman"/>
          <w:color w:val="000000" w:themeColor="text1"/>
          <w:szCs w:val="24"/>
          <w:lang w:val="en-GB"/>
        </w:rPr>
        <w:t>as been successfully applied to</w:t>
      </w:r>
      <w:r w:rsidR="00382349" w:rsidRPr="00696AF4">
        <w:rPr>
          <w:rFonts w:ascii="Times New Roman" w:hAnsi="Times New Roman" w:cs="Times New Roman"/>
          <w:color w:val="000000" w:themeColor="text1"/>
          <w:szCs w:val="24"/>
          <w:lang w:val="en-GB"/>
        </w:rPr>
        <w:t xml:space="preserve"> </w:t>
      </w:r>
      <w:r w:rsidR="00EB4839" w:rsidRPr="00696AF4">
        <w:rPr>
          <w:rFonts w:ascii="Times New Roman" w:hAnsi="Times New Roman" w:cs="Times New Roman"/>
          <w:color w:val="000000" w:themeColor="text1"/>
          <w:szCs w:val="24"/>
          <w:lang w:val="en-GB"/>
        </w:rPr>
        <w:t xml:space="preserve">explain advanced technology adoption by </w:t>
      </w:r>
      <w:r w:rsidR="00382349" w:rsidRPr="00696AF4">
        <w:rPr>
          <w:rFonts w:ascii="Times New Roman" w:hAnsi="Times New Roman" w:cs="Times New Roman"/>
          <w:color w:val="000000" w:themeColor="text1"/>
          <w:szCs w:val="24"/>
          <w:lang w:val="en-GB"/>
        </w:rPr>
        <w:t xml:space="preserve">consumers </w:t>
      </w:r>
      <w:r w:rsidR="00EB4839" w:rsidRPr="00696AF4">
        <w:rPr>
          <w:rFonts w:ascii="Times New Roman" w:hAnsi="Times New Roman" w:cs="Times New Roman"/>
          <w:color w:val="000000" w:themeColor="text1"/>
          <w:szCs w:val="24"/>
          <w:lang w:val="en-GB"/>
        </w:rPr>
        <w:t xml:space="preserve">by </w:t>
      </w:r>
      <w:r w:rsidR="0014231F" w:rsidRPr="00696AF4">
        <w:rPr>
          <w:rFonts w:ascii="Times New Roman" w:hAnsi="Times New Roman" w:cs="Times New Roman"/>
          <w:color w:val="000000" w:themeColor="text1"/>
          <w:szCs w:val="24"/>
          <w:lang w:val="en-GB"/>
        </w:rPr>
        <w:t>splitting them</w:t>
      </w:r>
      <w:r w:rsidR="00C8753E" w:rsidRPr="00696AF4">
        <w:rPr>
          <w:rFonts w:ascii="Times New Roman" w:hAnsi="Times New Roman" w:cs="Times New Roman"/>
          <w:color w:val="000000" w:themeColor="text1"/>
          <w:szCs w:val="24"/>
          <w:lang w:val="en-GB"/>
        </w:rPr>
        <w:t xml:space="preserve"> into </w:t>
      </w:r>
      <w:r w:rsidR="00747D65" w:rsidRPr="00696AF4">
        <w:rPr>
          <w:rFonts w:ascii="Times New Roman" w:hAnsi="Times New Roman" w:cs="Times New Roman"/>
          <w:color w:val="000000" w:themeColor="text1"/>
          <w:szCs w:val="24"/>
          <w:lang w:val="en-GB"/>
        </w:rPr>
        <w:t>five categories</w:t>
      </w:r>
      <w:r w:rsidR="007F30D3" w:rsidRPr="00696AF4">
        <w:rPr>
          <w:rFonts w:ascii="Times New Roman" w:hAnsi="Times New Roman" w:cs="Times New Roman"/>
          <w:color w:val="000000" w:themeColor="text1"/>
          <w:szCs w:val="24"/>
          <w:lang w:val="en-GB"/>
        </w:rPr>
        <w:t>:</w:t>
      </w:r>
      <w:r w:rsidR="00382349" w:rsidRPr="00696AF4">
        <w:rPr>
          <w:rFonts w:ascii="Times New Roman" w:hAnsi="Times New Roman" w:cs="Times New Roman"/>
          <w:color w:val="000000" w:themeColor="text1"/>
          <w:szCs w:val="24"/>
          <w:lang w:val="en-GB"/>
        </w:rPr>
        <w:t xml:space="preserve"> innovators, early adopters, early majority, late majority, and laggards.</w:t>
      </w:r>
      <w:r w:rsidR="00747D65" w:rsidRPr="00696AF4">
        <w:rPr>
          <w:rFonts w:ascii="Times New Roman" w:hAnsi="Times New Roman" w:cs="Times New Roman"/>
          <w:color w:val="000000" w:themeColor="text1"/>
          <w:szCs w:val="24"/>
          <w:lang w:val="en-GB"/>
        </w:rPr>
        <w:t xml:space="preserve"> In </w:t>
      </w:r>
      <w:r w:rsidR="005943EA" w:rsidRPr="00696AF4">
        <w:rPr>
          <w:rFonts w:ascii="Times New Roman" w:hAnsi="Times New Roman" w:cs="Times New Roman"/>
          <w:color w:val="000000" w:themeColor="text1"/>
          <w:szCs w:val="24"/>
          <w:lang w:val="en-GB"/>
        </w:rPr>
        <w:t>our</w:t>
      </w:r>
      <w:r w:rsidR="00747D65" w:rsidRPr="00696AF4">
        <w:rPr>
          <w:rFonts w:ascii="Times New Roman" w:hAnsi="Times New Roman" w:cs="Times New Roman"/>
          <w:color w:val="000000" w:themeColor="text1"/>
          <w:szCs w:val="24"/>
          <w:lang w:val="en-GB"/>
        </w:rPr>
        <w:t xml:space="preserve"> </w:t>
      </w:r>
      <w:r w:rsidR="008F5863" w:rsidRPr="00696AF4">
        <w:rPr>
          <w:rFonts w:ascii="Times New Roman" w:hAnsi="Times New Roman" w:cs="Times New Roman"/>
          <w:color w:val="000000" w:themeColor="text1"/>
          <w:szCs w:val="24"/>
          <w:lang w:val="en-GB"/>
        </w:rPr>
        <w:t>study</w:t>
      </w:r>
      <w:r w:rsidR="00747D65" w:rsidRPr="00696AF4">
        <w:rPr>
          <w:rFonts w:ascii="Times New Roman" w:hAnsi="Times New Roman" w:cs="Times New Roman"/>
          <w:color w:val="000000" w:themeColor="text1"/>
          <w:szCs w:val="24"/>
          <w:lang w:val="en-GB"/>
        </w:rPr>
        <w:t xml:space="preserve">, we </w:t>
      </w:r>
      <w:r w:rsidR="00482275" w:rsidRPr="00696AF4">
        <w:rPr>
          <w:rFonts w:ascii="Times New Roman" w:hAnsi="Times New Roman" w:cs="Times New Roman"/>
          <w:color w:val="000000" w:themeColor="text1"/>
          <w:szCs w:val="24"/>
          <w:lang w:val="en-GB"/>
        </w:rPr>
        <w:t xml:space="preserve">apply </w:t>
      </w:r>
      <w:r w:rsidR="007F30D3" w:rsidRPr="00696AF4">
        <w:rPr>
          <w:rFonts w:ascii="Times New Roman" w:hAnsi="Times New Roman" w:cs="Times New Roman"/>
          <w:color w:val="000000" w:themeColor="text1"/>
          <w:szCs w:val="24"/>
          <w:lang w:val="en-GB"/>
        </w:rPr>
        <w:t>t</w:t>
      </w:r>
      <w:r w:rsidR="00482275" w:rsidRPr="00696AF4">
        <w:rPr>
          <w:rFonts w:ascii="Times New Roman" w:hAnsi="Times New Roman" w:cs="Times New Roman"/>
          <w:color w:val="000000" w:themeColor="text1"/>
          <w:szCs w:val="24"/>
          <w:lang w:val="en-GB"/>
        </w:rPr>
        <w:t>hese</w:t>
      </w:r>
      <w:r w:rsidR="007F30D3" w:rsidRPr="00696AF4">
        <w:rPr>
          <w:rFonts w:ascii="Times New Roman" w:hAnsi="Times New Roman" w:cs="Times New Roman"/>
          <w:color w:val="000000" w:themeColor="text1"/>
          <w:szCs w:val="24"/>
          <w:lang w:val="en-GB"/>
        </w:rPr>
        <w:t xml:space="preserve"> </w:t>
      </w:r>
      <w:r w:rsidR="00747D65" w:rsidRPr="00696AF4">
        <w:rPr>
          <w:rFonts w:ascii="Times New Roman" w:hAnsi="Times New Roman" w:cs="Times New Roman"/>
          <w:color w:val="000000" w:themeColor="text1"/>
          <w:szCs w:val="24"/>
          <w:lang w:val="en-GB"/>
        </w:rPr>
        <w:t xml:space="preserve">five </w:t>
      </w:r>
      <w:r w:rsidR="003F04E0" w:rsidRPr="00696AF4">
        <w:rPr>
          <w:rFonts w:ascii="Times New Roman" w:hAnsi="Times New Roman" w:cs="Times New Roman"/>
          <w:color w:val="000000" w:themeColor="text1"/>
          <w:szCs w:val="24"/>
          <w:lang w:val="en-GB"/>
        </w:rPr>
        <w:t xml:space="preserve">consumer </w:t>
      </w:r>
      <w:r w:rsidR="00747D65" w:rsidRPr="00696AF4">
        <w:rPr>
          <w:rFonts w:ascii="Times New Roman" w:hAnsi="Times New Roman" w:cs="Times New Roman"/>
          <w:color w:val="000000" w:themeColor="text1"/>
          <w:szCs w:val="24"/>
          <w:lang w:val="en-GB"/>
        </w:rPr>
        <w:t xml:space="preserve">categories </w:t>
      </w:r>
      <w:r w:rsidR="00482275" w:rsidRPr="00696AF4">
        <w:rPr>
          <w:rFonts w:ascii="Times New Roman" w:hAnsi="Times New Roman" w:cs="Times New Roman"/>
          <w:color w:val="000000" w:themeColor="text1"/>
          <w:szCs w:val="24"/>
          <w:lang w:val="en-GB"/>
        </w:rPr>
        <w:t xml:space="preserve">across the </w:t>
      </w:r>
      <w:r w:rsidR="00747D65" w:rsidRPr="00696AF4">
        <w:rPr>
          <w:rFonts w:ascii="Times New Roman" w:hAnsi="Times New Roman" w:cs="Times New Roman"/>
          <w:color w:val="000000" w:themeColor="text1"/>
          <w:szCs w:val="24"/>
          <w:lang w:val="en-GB"/>
        </w:rPr>
        <w:t xml:space="preserve">users </w:t>
      </w:r>
      <w:r w:rsidR="00482275" w:rsidRPr="00696AF4">
        <w:rPr>
          <w:rFonts w:ascii="Times New Roman" w:hAnsi="Times New Roman" w:cs="Times New Roman"/>
          <w:color w:val="000000" w:themeColor="text1"/>
          <w:szCs w:val="24"/>
          <w:lang w:val="en-GB"/>
        </w:rPr>
        <w:t>of</w:t>
      </w:r>
      <w:r w:rsidR="00747D65" w:rsidRPr="00696AF4">
        <w:rPr>
          <w:rFonts w:ascii="Times New Roman" w:hAnsi="Times New Roman" w:cs="Times New Roman"/>
          <w:szCs w:val="24"/>
          <w:lang w:val="en-GB"/>
        </w:rPr>
        <w:t xml:space="preserve"> mobile payment.</w:t>
      </w:r>
      <w:r w:rsidR="00382349" w:rsidRPr="00696AF4">
        <w:rPr>
          <w:rFonts w:ascii="Times New Roman" w:hAnsi="Times New Roman" w:cs="Times New Roman"/>
          <w:szCs w:val="24"/>
          <w:lang w:val="en-GB"/>
        </w:rPr>
        <w:t xml:space="preserve"> </w:t>
      </w:r>
      <w:r w:rsidR="00482275" w:rsidRPr="00696AF4">
        <w:rPr>
          <w:rFonts w:ascii="Times New Roman" w:hAnsi="Times New Roman" w:cs="Times New Roman"/>
          <w:szCs w:val="24"/>
          <w:lang w:val="en-GB"/>
        </w:rPr>
        <w:t xml:space="preserve">Following </w:t>
      </w:r>
      <w:r w:rsidR="009D7830" w:rsidRPr="00696AF4">
        <w:rPr>
          <w:rFonts w:ascii="Times New Roman" w:hAnsi="Times New Roman" w:cs="Times New Roman"/>
          <w:szCs w:val="24"/>
          <w:lang w:val="en-GB"/>
        </w:rPr>
        <w:t xml:space="preserve">Dey </w:t>
      </w:r>
      <w:r w:rsidR="00E85B77" w:rsidRPr="00696AF4">
        <w:rPr>
          <w:rFonts w:ascii="Times New Roman" w:hAnsi="Times New Roman" w:cs="Times New Roman"/>
          <w:szCs w:val="24"/>
          <w:lang w:val="en-GB"/>
        </w:rPr>
        <w:t>(</w:t>
      </w:r>
      <w:r w:rsidR="009D7830" w:rsidRPr="00696AF4">
        <w:rPr>
          <w:rFonts w:ascii="Times New Roman" w:hAnsi="Times New Roman" w:cs="Times New Roman"/>
          <w:szCs w:val="24"/>
          <w:lang w:val="en-GB"/>
        </w:rPr>
        <w:t>2002</w:t>
      </w:r>
      <w:r w:rsidR="00E85B77" w:rsidRPr="00696AF4">
        <w:rPr>
          <w:rFonts w:ascii="Times New Roman" w:hAnsi="Times New Roman" w:cs="Times New Roman"/>
          <w:szCs w:val="24"/>
          <w:lang w:val="en-GB"/>
        </w:rPr>
        <w:t>),</w:t>
      </w:r>
      <w:r w:rsidR="009D7830" w:rsidRPr="00696AF4">
        <w:rPr>
          <w:rFonts w:ascii="Times New Roman" w:hAnsi="Times New Roman" w:cs="Times New Roman"/>
          <w:szCs w:val="24"/>
          <w:lang w:val="en-GB"/>
        </w:rPr>
        <w:t xml:space="preserve"> </w:t>
      </w:r>
      <w:proofErr w:type="spellStart"/>
      <w:r w:rsidR="009D7830" w:rsidRPr="00696AF4">
        <w:rPr>
          <w:rFonts w:ascii="Times New Roman" w:hAnsi="Times New Roman" w:cs="Times New Roman"/>
          <w:color w:val="222222"/>
          <w:szCs w:val="24"/>
          <w:shd w:val="clear" w:color="auto" w:fill="FFFFFF"/>
          <w:lang w:val="en-GB"/>
        </w:rPr>
        <w:t>Kabari</w:t>
      </w:r>
      <w:proofErr w:type="spellEnd"/>
      <w:r w:rsidR="009D7830" w:rsidRPr="00696AF4">
        <w:rPr>
          <w:rFonts w:ascii="Times New Roman" w:hAnsi="Times New Roman" w:cs="Times New Roman"/>
          <w:color w:val="222222"/>
          <w:szCs w:val="24"/>
          <w:shd w:val="clear" w:color="auto" w:fill="FFFFFF"/>
          <w:lang w:val="en-GB"/>
        </w:rPr>
        <w:t xml:space="preserve"> </w:t>
      </w:r>
      <w:r w:rsidR="00E85B77" w:rsidRPr="00696AF4">
        <w:rPr>
          <w:rFonts w:ascii="Times New Roman" w:hAnsi="Times New Roman" w:cs="Times New Roman"/>
          <w:color w:val="222222"/>
          <w:szCs w:val="24"/>
          <w:shd w:val="clear" w:color="auto" w:fill="FFFFFF"/>
          <w:lang w:val="en-GB"/>
        </w:rPr>
        <w:t xml:space="preserve">and </w:t>
      </w:r>
      <w:r w:rsidR="009D7830" w:rsidRPr="00696AF4">
        <w:rPr>
          <w:rFonts w:ascii="Times New Roman" w:hAnsi="Times New Roman" w:cs="Times New Roman"/>
          <w:color w:val="222222"/>
          <w:szCs w:val="24"/>
          <w:shd w:val="clear" w:color="auto" w:fill="FFFFFF"/>
          <w:lang w:val="en-GB"/>
        </w:rPr>
        <w:t xml:space="preserve">Nwachukwu </w:t>
      </w:r>
      <w:r w:rsidR="00E85B77" w:rsidRPr="00696AF4">
        <w:rPr>
          <w:rFonts w:ascii="Times New Roman" w:hAnsi="Times New Roman" w:cs="Times New Roman"/>
          <w:color w:val="222222"/>
          <w:szCs w:val="24"/>
          <w:shd w:val="clear" w:color="auto" w:fill="FFFFFF"/>
          <w:lang w:val="en-GB"/>
        </w:rPr>
        <w:t>(</w:t>
      </w:r>
      <w:r w:rsidR="009D7830" w:rsidRPr="00696AF4">
        <w:rPr>
          <w:rFonts w:ascii="Times New Roman" w:hAnsi="Times New Roman" w:cs="Times New Roman"/>
          <w:color w:val="222222"/>
          <w:szCs w:val="24"/>
          <w:shd w:val="clear" w:color="auto" w:fill="FFFFFF"/>
          <w:lang w:val="en-GB"/>
        </w:rPr>
        <w:t>2013</w:t>
      </w:r>
      <w:r w:rsidR="00E85B77" w:rsidRPr="00696AF4">
        <w:rPr>
          <w:rFonts w:ascii="Times New Roman" w:hAnsi="Times New Roman" w:cs="Times New Roman"/>
          <w:color w:val="222222"/>
          <w:szCs w:val="24"/>
          <w:shd w:val="clear" w:color="auto" w:fill="FFFFFF"/>
          <w:lang w:val="en-GB"/>
        </w:rPr>
        <w:t>),</w:t>
      </w:r>
      <w:r w:rsidR="00701355" w:rsidRPr="00696AF4">
        <w:rPr>
          <w:rFonts w:ascii="Times New Roman" w:hAnsi="Times New Roman" w:cs="Times New Roman"/>
          <w:color w:val="222222"/>
          <w:szCs w:val="24"/>
          <w:shd w:val="clear" w:color="auto" w:fill="FFFFFF"/>
          <w:lang w:val="en-GB"/>
        </w:rPr>
        <w:t xml:space="preserve"> </w:t>
      </w:r>
      <w:r w:rsidR="00E85B77" w:rsidRPr="00696AF4">
        <w:rPr>
          <w:rFonts w:ascii="Times New Roman" w:hAnsi="Times New Roman" w:cs="Times New Roman"/>
          <w:color w:val="222222"/>
          <w:szCs w:val="24"/>
          <w:shd w:val="clear" w:color="auto" w:fill="FFFFFF"/>
          <w:lang w:val="en-GB"/>
        </w:rPr>
        <w:t xml:space="preserve">and </w:t>
      </w:r>
      <w:proofErr w:type="spellStart"/>
      <w:r w:rsidR="00701355" w:rsidRPr="00696AF4">
        <w:rPr>
          <w:rFonts w:ascii="Times New Roman" w:hAnsi="Times New Roman" w:cs="Times New Roman"/>
          <w:color w:val="222222"/>
          <w:szCs w:val="24"/>
          <w:shd w:val="clear" w:color="auto" w:fill="FFFFFF"/>
          <w:lang w:val="en-GB"/>
        </w:rPr>
        <w:t>Ramezankhani</w:t>
      </w:r>
      <w:proofErr w:type="spellEnd"/>
      <w:r w:rsidR="00701355" w:rsidRPr="00696AF4">
        <w:rPr>
          <w:rFonts w:ascii="Times New Roman" w:hAnsi="Times New Roman" w:cs="Times New Roman"/>
          <w:color w:val="222222"/>
          <w:szCs w:val="24"/>
          <w:shd w:val="clear" w:color="auto" w:fill="FFFFFF"/>
          <w:lang w:val="en-GB"/>
        </w:rPr>
        <w:t xml:space="preserve">, Kabir, </w:t>
      </w:r>
      <w:proofErr w:type="spellStart"/>
      <w:r w:rsidR="00701355" w:rsidRPr="00696AF4">
        <w:rPr>
          <w:rFonts w:ascii="Times New Roman" w:hAnsi="Times New Roman" w:cs="Times New Roman"/>
          <w:color w:val="222222"/>
          <w:szCs w:val="24"/>
          <w:shd w:val="clear" w:color="auto" w:fill="FFFFFF"/>
          <w:lang w:val="en-GB"/>
        </w:rPr>
        <w:t>Pournik</w:t>
      </w:r>
      <w:proofErr w:type="spellEnd"/>
      <w:r w:rsidR="00701355" w:rsidRPr="00696AF4">
        <w:rPr>
          <w:rFonts w:ascii="Times New Roman" w:hAnsi="Times New Roman" w:cs="Times New Roman"/>
          <w:color w:val="222222"/>
          <w:szCs w:val="24"/>
          <w:shd w:val="clear" w:color="auto" w:fill="FFFFFF"/>
          <w:lang w:val="en-GB"/>
        </w:rPr>
        <w:t xml:space="preserve">, Azizi, </w:t>
      </w:r>
      <w:r w:rsidR="00E85B77" w:rsidRPr="00696AF4">
        <w:rPr>
          <w:rFonts w:ascii="Times New Roman" w:hAnsi="Times New Roman" w:cs="Times New Roman"/>
          <w:color w:val="222222"/>
          <w:szCs w:val="24"/>
          <w:shd w:val="clear" w:color="auto" w:fill="FFFFFF"/>
          <w:lang w:val="en-GB"/>
        </w:rPr>
        <w:t xml:space="preserve">and </w:t>
      </w:r>
      <w:proofErr w:type="spellStart"/>
      <w:r w:rsidR="00701355" w:rsidRPr="00696AF4">
        <w:rPr>
          <w:rFonts w:ascii="Times New Roman" w:hAnsi="Times New Roman" w:cs="Times New Roman"/>
          <w:color w:val="222222"/>
          <w:szCs w:val="24"/>
          <w:shd w:val="clear" w:color="auto" w:fill="FFFFFF"/>
          <w:lang w:val="en-GB"/>
        </w:rPr>
        <w:t>Hadaegh</w:t>
      </w:r>
      <w:proofErr w:type="spellEnd"/>
      <w:r w:rsidR="00701355" w:rsidRPr="00696AF4">
        <w:rPr>
          <w:rFonts w:ascii="Times New Roman" w:hAnsi="Times New Roman" w:cs="Times New Roman"/>
          <w:color w:val="222222"/>
          <w:szCs w:val="24"/>
          <w:shd w:val="clear" w:color="auto" w:fill="FFFFFF"/>
          <w:lang w:val="en-GB"/>
        </w:rPr>
        <w:t xml:space="preserve"> </w:t>
      </w:r>
      <w:r w:rsidR="00E85B77" w:rsidRPr="00696AF4">
        <w:rPr>
          <w:rFonts w:ascii="Times New Roman" w:hAnsi="Times New Roman" w:cs="Times New Roman"/>
          <w:color w:val="222222"/>
          <w:szCs w:val="24"/>
          <w:shd w:val="clear" w:color="auto" w:fill="FFFFFF"/>
          <w:lang w:val="en-GB"/>
        </w:rPr>
        <w:t>(</w:t>
      </w:r>
      <w:r w:rsidR="00701355" w:rsidRPr="00696AF4">
        <w:rPr>
          <w:rFonts w:ascii="Times New Roman" w:hAnsi="Times New Roman" w:cs="Times New Roman"/>
          <w:color w:val="222222"/>
          <w:szCs w:val="24"/>
          <w:shd w:val="clear" w:color="auto" w:fill="FFFFFF"/>
          <w:lang w:val="en-GB"/>
        </w:rPr>
        <w:t>2016</w:t>
      </w:r>
      <w:r w:rsidR="00482275" w:rsidRPr="00696AF4">
        <w:rPr>
          <w:rFonts w:ascii="Times New Roman" w:hAnsi="Times New Roman" w:cs="Times New Roman"/>
          <w:szCs w:val="24"/>
          <w:lang w:val="en-GB"/>
        </w:rPr>
        <w:t xml:space="preserve">), this research uses </w:t>
      </w:r>
      <w:r w:rsidR="00F66CDC" w:rsidRPr="00696AF4">
        <w:rPr>
          <w:rFonts w:ascii="Times New Roman" w:hAnsi="Times New Roman" w:cs="Times New Roman"/>
          <w:szCs w:val="24"/>
          <w:lang w:val="en-GB"/>
        </w:rPr>
        <w:t xml:space="preserve">a </w:t>
      </w:r>
      <w:r w:rsidR="00747D65" w:rsidRPr="00696AF4">
        <w:rPr>
          <w:rFonts w:ascii="Times New Roman" w:hAnsi="Times New Roman" w:cs="Times New Roman"/>
          <w:szCs w:val="24"/>
          <w:lang w:val="en-GB"/>
        </w:rPr>
        <w:t xml:space="preserve">decision tree classification method </w:t>
      </w:r>
      <w:r w:rsidR="00482275" w:rsidRPr="00696AF4">
        <w:rPr>
          <w:rFonts w:ascii="Times New Roman" w:hAnsi="Times New Roman" w:cs="Times New Roman"/>
          <w:szCs w:val="24"/>
          <w:lang w:val="en-GB"/>
        </w:rPr>
        <w:t xml:space="preserve">to investigate the </w:t>
      </w:r>
      <w:r w:rsidR="00382349" w:rsidRPr="00696AF4">
        <w:rPr>
          <w:rFonts w:ascii="Times New Roman" w:hAnsi="Times New Roman" w:cs="Times New Roman"/>
          <w:szCs w:val="24"/>
          <w:lang w:val="en-GB"/>
        </w:rPr>
        <w:t xml:space="preserve">link </w:t>
      </w:r>
      <w:r w:rsidR="00482275" w:rsidRPr="00696AF4">
        <w:rPr>
          <w:rFonts w:ascii="Times New Roman" w:hAnsi="Times New Roman" w:cs="Times New Roman"/>
          <w:szCs w:val="24"/>
          <w:lang w:val="en-GB"/>
        </w:rPr>
        <w:t xml:space="preserve">between </w:t>
      </w:r>
      <w:r w:rsidR="00382349" w:rsidRPr="00696AF4">
        <w:rPr>
          <w:rFonts w:ascii="Times New Roman" w:hAnsi="Times New Roman" w:cs="Times New Roman"/>
          <w:szCs w:val="24"/>
          <w:lang w:val="en-GB"/>
        </w:rPr>
        <w:t>perceived risk</w:t>
      </w:r>
      <w:r w:rsidR="007F30D3" w:rsidRPr="00696AF4">
        <w:rPr>
          <w:rFonts w:ascii="Times New Roman" w:hAnsi="Times New Roman" w:cs="Times New Roman"/>
          <w:szCs w:val="24"/>
          <w:lang w:val="en-GB"/>
        </w:rPr>
        <w:t>s</w:t>
      </w:r>
      <w:r w:rsidR="00382349" w:rsidRPr="00696AF4">
        <w:rPr>
          <w:rFonts w:ascii="Times New Roman" w:hAnsi="Times New Roman" w:cs="Times New Roman"/>
          <w:szCs w:val="24"/>
          <w:lang w:val="en-GB"/>
        </w:rPr>
        <w:t xml:space="preserve"> </w:t>
      </w:r>
      <w:r w:rsidR="00482275" w:rsidRPr="00696AF4">
        <w:rPr>
          <w:rFonts w:ascii="Times New Roman" w:hAnsi="Times New Roman" w:cs="Times New Roman"/>
          <w:szCs w:val="24"/>
          <w:lang w:val="en-GB"/>
        </w:rPr>
        <w:t xml:space="preserve">of </w:t>
      </w:r>
      <w:r w:rsidR="00382349" w:rsidRPr="00696AF4">
        <w:rPr>
          <w:rFonts w:ascii="Times New Roman" w:hAnsi="Times New Roman" w:cs="Times New Roman"/>
          <w:szCs w:val="24"/>
          <w:lang w:val="en-GB"/>
        </w:rPr>
        <w:t>mobile payment</w:t>
      </w:r>
      <w:r w:rsidR="00747D65" w:rsidRPr="00696AF4">
        <w:rPr>
          <w:rFonts w:ascii="Times New Roman" w:hAnsi="Times New Roman" w:cs="Times New Roman"/>
          <w:szCs w:val="24"/>
          <w:lang w:val="en-GB"/>
        </w:rPr>
        <w:t xml:space="preserve"> </w:t>
      </w:r>
      <w:r w:rsidR="00482275" w:rsidRPr="00696AF4">
        <w:rPr>
          <w:rFonts w:ascii="Times New Roman" w:hAnsi="Times New Roman" w:cs="Times New Roman"/>
          <w:szCs w:val="24"/>
          <w:lang w:val="en-GB"/>
        </w:rPr>
        <w:t>and the five consumer categories</w:t>
      </w:r>
      <w:r w:rsidR="00382349" w:rsidRPr="00696AF4">
        <w:rPr>
          <w:rFonts w:ascii="Times New Roman" w:hAnsi="Times New Roman" w:cs="Times New Roman"/>
          <w:szCs w:val="24"/>
          <w:lang w:val="en-GB"/>
        </w:rPr>
        <w:t>.</w:t>
      </w:r>
      <w:r w:rsidR="00747D65" w:rsidRPr="00696AF4">
        <w:rPr>
          <w:rFonts w:ascii="Times New Roman" w:hAnsi="Times New Roman" w:cs="Times New Roman"/>
          <w:szCs w:val="24"/>
          <w:lang w:val="en-GB"/>
        </w:rPr>
        <w:t xml:space="preserve"> Hence, </w:t>
      </w:r>
      <w:r w:rsidR="00482275" w:rsidRPr="00696AF4">
        <w:rPr>
          <w:rFonts w:ascii="Times New Roman" w:hAnsi="Times New Roman" w:cs="Times New Roman"/>
          <w:szCs w:val="24"/>
          <w:lang w:val="en-GB"/>
        </w:rPr>
        <w:t>the following</w:t>
      </w:r>
      <w:r w:rsidR="00747D65" w:rsidRPr="00696AF4">
        <w:rPr>
          <w:rFonts w:ascii="Times New Roman" w:hAnsi="Times New Roman" w:cs="Times New Roman"/>
          <w:szCs w:val="24"/>
          <w:lang w:val="en-GB"/>
        </w:rPr>
        <w:t xml:space="preserve"> research questions</w:t>
      </w:r>
      <w:r w:rsidR="00482275" w:rsidRPr="00696AF4">
        <w:rPr>
          <w:rFonts w:ascii="Times New Roman" w:hAnsi="Times New Roman" w:cs="Times New Roman"/>
          <w:szCs w:val="24"/>
          <w:lang w:val="en-GB"/>
        </w:rPr>
        <w:t xml:space="preserve"> are put forth</w:t>
      </w:r>
      <w:r w:rsidR="00747D65" w:rsidRPr="00696AF4">
        <w:rPr>
          <w:rFonts w:ascii="Times New Roman" w:hAnsi="Times New Roman" w:cs="Times New Roman"/>
          <w:szCs w:val="24"/>
          <w:lang w:val="en-GB"/>
        </w:rPr>
        <w:t>:</w:t>
      </w:r>
    </w:p>
    <w:p w14:paraId="7DB837B3" w14:textId="11D31AA4" w:rsidR="00747D65" w:rsidRPr="00696AF4" w:rsidRDefault="00747D65" w:rsidP="006741AB">
      <w:pPr>
        <w:spacing w:line="240" w:lineRule="auto"/>
        <w:jc w:val="both"/>
        <w:rPr>
          <w:rFonts w:ascii="Times New Roman" w:hAnsi="Times New Roman" w:cs="Times New Roman"/>
          <w:i/>
          <w:szCs w:val="24"/>
          <w:lang w:val="en-GB"/>
        </w:rPr>
      </w:pPr>
      <w:r w:rsidRPr="00696AF4">
        <w:rPr>
          <w:rFonts w:ascii="Times New Roman" w:hAnsi="Times New Roman" w:cs="Times New Roman"/>
          <w:i/>
          <w:szCs w:val="24"/>
          <w:lang w:val="en-GB"/>
        </w:rPr>
        <w:t xml:space="preserve">RQ1: </w:t>
      </w:r>
      <w:r w:rsidR="000464E8" w:rsidRPr="00925677">
        <w:rPr>
          <w:rFonts w:ascii="Times New Roman" w:hAnsi="Times New Roman"/>
          <w:i/>
          <w:iCs/>
          <w:u w:color="FF0000"/>
        </w:rPr>
        <w:t xml:space="preserve">What are the major perceived risks </w:t>
      </w:r>
      <w:r w:rsidR="00482275" w:rsidRPr="00696AF4">
        <w:rPr>
          <w:rFonts w:ascii="Times New Roman" w:hAnsi="Times New Roman" w:cs="Times New Roman"/>
          <w:i/>
          <w:szCs w:val="24"/>
          <w:lang w:val="en-GB"/>
        </w:rPr>
        <w:t xml:space="preserve">of </w:t>
      </w:r>
      <w:r w:rsidR="0023644F" w:rsidRPr="00696AF4">
        <w:rPr>
          <w:rFonts w:ascii="Times New Roman" w:hAnsi="Times New Roman" w:cs="Times New Roman"/>
          <w:i/>
          <w:szCs w:val="24"/>
          <w:lang w:val="en-GB"/>
        </w:rPr>
        <w:t xml:space="preserve">mobile payment </w:t>
      </w:r>
      <w:r w:rsidR="000464E8" w:rsidRPr="00925677">
        <w:rPr>
          <w:rFonts w:ascii="Times New Roman" w:hAnsi="Times New Roman"/>
          <w:i/>
          <w:iCs/>
          <w:u w:color="FF0000"/>
        </w:rPr>
        <w:t>adoption in China, Taiwan, and Japan</w:t>
      </w:r>
      <w:r w:rsidR="0023644F" w:rsidRPr="00696AF4">
        <w:rPr>
          <w:rFonts w:ascii="Times New Roman" w:hAnsi="Times New Roman" w:cs="Times New Roman"/>
          <w:i/>
          <w:szCs w:val="24"/>
          <w:lang w:val="en-GB"/>
        </w:rPr>
        <w:t>?</w:t>
      </w:r>
    </w:p>
    <w:p w14:paraId="21276047" w14:textId="518B66CB" w:rsidR="00747D65" w:rsidRPr="00696AF4" w:rsidRDefault="00747D65" w:rsidP="006741AB">
      <w:pPr>
        <w:spacing w:line="240" w:lineRule="auto"/>
        <w:jc w:val="both"/>
        <w:rPr>
          <w:rFonts w:ascii="Times New Roman" w:hAnsi="Times New Roman" w:cs="Times New Roman"/>
          <w:i/>
          <w:szCs w:val="24"/>
          <w:lang w:val="en-GB"/>
        </w:rPr>
      </w:pPr>
      <w:r w:rsidRPr="00696AF4">
        <w:rPr>
          <w:rFonts w:ascii="Times New Roman" w:hAnsi="Times New Roman" w:cs="Times New Roman"/>
          <w:i/>
          <w:szCs w:val="24"/>
          <w:lang w:val="en-GB"/>
        </w:rPr>
        <w:t xml:space="preserve">RQ2: </w:t>
      </w:r>
      <w:r w:rsidR="00567DD9" w:rsidRPr="00696AF4">
        <w:rPr>
          <w:rFonts w:ascii="Times New Roman" w:hAnsi="Times New Roman" w:cs="Times New Roman"/>
          <w:i/>
          <w:szCs w:val="24"/>
          <w:lang w:val="en-GB"/>
        </w:rPr>
        <w:t>W</w:t>
      </w:r>
      <w:r w:rsidRPr="00696AF4">
        <w:rPr>
          <w:rFonts w:ascii="Times New Roman" w:hAnsi="Times New Roman" w:cs="Times New Roman"/>
          <w:i/>
          <w:szCs w:val="24"/>
          <w:lang w:val="en-GB"/>
        </w:rPr>
        <w:t xml:space="preserve">hat </w:t>
      </w:r>
      <w:r w:rsidR="000464E8" w:rsidRPr="00925677">
        <w:rPr>
          <w:rFonts w:ascii="Times New Roman" w:hAnsi="Times New Roman"/>
          <w:i/>
          <w:iCs/>
          <w:u w:color="FF0000"/>
        </w:rPr>
        <w:t xml:space="preserve">is the association </w:t>
      </w:r>
      <w:r w:rsidR="008C0B66" w:rsidRPr="00696AF4">
        <w:rPr>
          <w:rFonts w:ascii="Times New Roman" w:hAnsi="Times New Roman" w:cs="Times New Roman"/>
          <w:i/>
          <w:szCs w:val="24"/>
          <w:lang w:val="en-GB"/>
        </w:rPr>
        <w:t>between</w:t>
      </w:r>
      <w:r w:rsidR="00C3293C" w:rsidRPr="00696AF4">
        <w:rPr>
          <w:rFonts w:ascii="Times New Roman" w:hAnsi="Times New Roman" w:cs="Times New Roman"/>
          <w:i/>
          <w:szCs w:val="24"/>
          <w:lang w:val="en-GB"/>
        </w:rPr>
        <w:t xml:space="preserve"> </w:t>
      </w:r>
      <w:r w:rsidRPr="00696AF4">
        <w:rPr>
          <w:rFonts w:ascii="Times New Roman" w:hAnsi="Times New Roman" w:cs="Times New Roman"/>
          <w:i/>
          <w:szCs w:val="24"/>
          <w:lang w:val="en-GB"/>
        </w:rPr>
        <w:t xml:space="preserve">perceived risk </w:t>
      </w:r>
      <w:r w:rsidR="00482275" w:rsidRPr="00696AF4">
        <w:rPr>
          <w:rFonts w:ascii="Times New Roman" w:hAnsi="Times New Roman" w:cs="Times New Roman"/>
          <w:i/>
          <w:szCs w:val="24"/>
          <w:lang w:val="en-GB"/>
        </w:rPr>
        <w:t xml:space="preserve">of </w:t>
      </w:r>
      <w:r w:rsidR="004F3FEB" w:rsidRPr="00696AF4">
        <w:rPr>
          <w:rFonts w:ascii="Times New Roman" w:hAnsi="Times New Roman" w:cs="Times New Roman"/>
          <w:i/>
          <w:szCs w:val="24"/>
          <w:lang w:val="en-GB"/>
        </w:rPr>
        <w:t>mobile payment</w:t>
      </w:r>
      <w:r w:rsidR="000464E8">
        <w:rPr>
          <w:rFonts w:ascii="Times New Roman" w:hAnsi="Times New Roman" w:cs="Times New Roman"/>
          <w:i/>
          <w:szCs w:val="24"/>
          <w:lang w:val="en-GB"/>
        </w:rPr>
        <w:t xml:space="preserve"> </w:t>
      </w:r>
      <w:r w:rsidR="000464E8" w:rsidRPr="00925677">
        <w:rPr>
          <w:rFonts w:ascii="Times New Roman" w:hAnsi="Times New Roman"/>
          <w:i/>
          <w:iCs/>
          <w:u w:color="FF0000"/>
        </w:rPr>
        <w:t>adoption in China, Taiwan, and Japan and the category of mobile payment user</w:t>
      </w:r>
      <w:r w:rsidRPr="00696AF4">
        <w:rPr>
          <w:rFonts w:ascii="Times New Roman" w:hAnsi="Times New Roman" w:cs="Times New Roman"/>
          <w:i/>
          <w:szCs w:val="24"/>
          <w:lang w:val="en-GB"/>
        </w:rPr>
        <w:t>?</w:t>
      </w:r>
    </w:p>
    <w:p w14:paraId="06A7002C" w14:textId="73CBA648" w:rsidR="0014231F" w:rsidRPr="00696AF4" w:rsidRDefault="0014231F" w:rsidP="006833E6">
      <w:pPr>
        <w:spacing w:line="240" w:lineRule="auto"/>
        <w:ind w:firstLine="480"/>
        <w:jc w:val="both"/>
        <w:rPr>
          <w:rFonts w:ascii="Times New Roman" w:hAnsi="Times New Roman" w:cs="Times New Roman"/>
          <w:szCs w:val="24"/>
          <w:lang w:val="en-GB"/>
        </w:rPr>
      </w:pPr>
      <w:r w:rsidRPr="00696AF4">
        <w:rPr>
          <w:rFonts w:ascii="Times New Roman" w:hAnsi="Times New Roman" w:cs="Times New Roman"/>
          <w:szCs w:val="24"/>
          <w:lang w:val="en-GB"/>
        </w:rPr>
        <w:t xml:space="preserve">The study answers the </w:t>
      </w:r>
      <w:r w:rsidR="00E85B77" w:rsidRPr="00696AF4">
        <w:rPr>
          <w:rFonts w:ascii="Times New Roman" w:hAnsi="Times New Roman" w:cs="Times New Roman"/>
          <w:szCs w:val="24"/>
          <w:lang w:val="en-GB"/>
        </w:rPr>
        <w:t xml:space="preserve">calls in the </w:t>
      </w:r>
      <w:r w:rsidRPr="00696AF4">
        <w:rPr>
          <w:rFonts w:ascii="Times New Roman" w:hAnsi="Times New Roman" w:cs="Times New Roman"/>
          <w:szCs w:val="24"/>
          <w:lang w:val="en-GB"/>
        </w:rPr>
        <w:t xml:space="preserve">literature </w:t>
      </w:r>
      <w:r w:rsidR="00A3087A" w:rsidRPr="00925677">
        <w:rPr>
          <w:rFonts w:ascii="Times New Roman" w:hAnsi="Times New Roman"/>
          <w:u w:color="FF0000"/>
        </w:rPr>
        <w:t xml:space="preserve">to provide insight about the barriers to mobile payment adoption in the developed countries of Asia Pacific </w:t>
      </w:r>
      <w:r w:rsidR="00A3087A">
        <w:rPr>
          <w:rFonts w:ascii="Times New Roman" w:hAnsi="Times New Roman" w:cs="Times New Roman"/>
          <w:szCs w:val="24"/>
          <w:lang w:val="en-GB"/>
        </w:rPr>
        <w:t>(</w:t>
      </w:r>
      <w:r w:rsidR="00E07D81" w:rsidRPr="00696AF4">
        <w:rPr>
          <w:rFonts w:ascii="Times New Roman" w:hAnsi="Times New Roman" w:cs="Times New Roman"/>
          <w:color w:val="000000" w:themeColor="text1"/>
          <w:lang w:val="en-GB"/>
        </w:rPr>
        <w:t>Fahey</w:t>
      </w:r>
      <w:r w:rsidR="00A3087A">
        <w:rPr>
          <w:rFonts w:ascii="Times New Roman" w:hAnsi="Times New Roman" w:cs="Times New Roman"/>
          <w:color w:val="000000" w:themeColor="text1"/>
          <w:lang w:val="en-GB"/>
        </w:rPr>
        <w:t>,</w:t>
      </w:r>
      <w:r w:rsidR="00E07D81" w:rsidRPr="00696AF4">
        <w:rPr>
          <w:rFonts w:ascii="Times New Roman" w:hAnsi="Times New Roman" w:cs="Times New Roman"/>
          <w:color w:val="000000" w:themeColor="text1"/>
          <w:lang w:val="en-GB"/>
        </w:rPr>
        <w:t xml:space="preserve"> 2019</w:t>
      </w:r>
      <w:r w:rsidR="00A3087A" w:rsidRPr="00925677">
        <w:rPr>
          <w:rFonts w:ascii="Times New Roman" w:hAnsi="Times New Roman"/>
          <w:u w:color="FF0000"/>
        </w:rPr>
        <w:t>; Mobile Economy Report on Asia Pacific, 2019</w:t>
      </w:r>
      <w:r w:rsidR="00E07D81" w:rsidRPr="00696AF4">
        <w:rPr>
          <w:rFonts w:ascii="Times New Roman" w:hAnsi="Times New Roman" w:cs="Times New Roman"/>
          <w:color w:val="000000" w:themeColor="text1"/>
          <w:lang w:val="en-GB"/>
        </w:rPr>
        <w:t>)</w:t>
      </w:r>
      <w:r w:rsidR="00A3087A">
        <w:rPr>
          <w:rFonts w:ascii="Times New Roman" w:hAnsi="Times New Roman" w:cs="Times New Roman"/>
          <w:color w:val="000000" w:themeColor="text1"/>
          <w:lang w:val="en-GB"/>
        </w:rPr>
        <w:t>.</w:t>
      </w:r>
      <w:r w:rsidR="00E07D81" w:rsidRPr="00696AF4">
        <w:rPr>
          <w:rFonts w:ascii="Times New Roman" w:hAnsi="Times New Roman" w:cs="Times New Roman"/>
          <w:color w:val="000000" w:themeColor="text1"/>
          <w:lang w:val="en-GB"/>
        </w:rPr>
        <w:t xml:space="preserve"> </w:t>
      </w:r>
      <w:r w:rsidR="00A3087A" w:rsidRPr="00925677">
        <w:rPr>
          <w:rFonts w:ascii="Times New Roman" w:hAnsi="Times New Roman"/>
          <w:u w:color="FF0000"/>
        </w:rPr>
        <w:t>China is the leading country in mobile payment adoption, Japan is pursuing the wide applications of 5G because of the Olympics, and Taiwan is following behind while its government stabili</w:t>
      </w:r>
      <w:r w:rsidR="00A3087A">
        <w:rPr>
          <w:rFonts w:ascii="Times New Roman" w:hAnsi="Times New Roman"/>
          <w:u w:color="FF0000"/>
        </w:rPr>
        <w:t>z</w:t>
      </w:r>
      <w:r w:rsidR="00A3087A" w:rsidRPr="00925677">
        <w:rPr>
          <w:rFonts w:ascii="Times New Roman" w:hAnsi="Times New Roman"/>
          <w:u w:color="FF0000"/>
        </w:rPr>
        <w:t>es the regulation. We aim to reveal the drivers of mobile payment success in these countries in order to enable the innovator countries to reali</w:t>
      </w:r>
      <w:r w:rsidR="00A3087A">
        <w:rPr>
          <w:rFonts w:ascii="Times New Roman" w:hAnsi="Times New Roman"/>
          <w:u w:color="FF0000"/>
        </w:rPr>
        <w:t>z</w:t>
      </w:r>
      <w:r w:rsidR="00A3087A" w:rsidRPr="00925677">
        <w:rPr>
          <w:rFonts w:ascii="Times New Roman" w:hAnsi="Times New Roman"/>
          <w:u w:color="FF0000"/>
        </w:rPr>
        <w:t>e the potential of 5G mobile payment.</w:t>
      </w:r>
    </w:p>
    <w:p w14:paraId="09228806" w14:textId="77777777" w:rsidR="004A44BE" w:rsidRPr="00696AF4" w:rsidRDefault="004A44BE" w:rsidP="006741AB">
      <w:pPr>
        <w:spacing w:line="240" w:lineRule="auto"/>
        <w:rPr>
          <w:rFonts w:ascii="Times New Roman" w:eastAsia="DFKai-SB" w:hAnsi="Times New Roman" w:cs="Times New Roman"/>
          <w:b/>
          <w:sz w:val="28"/>
          <w:szCs w:val="24"/>
          <w:lang w:val="en-GB"/>
        </w:rPr>
      </w:pPr>
    </w:p>
    <w:p w14:paraId="6B888D48" w14:textId="78EF8479" w:rsidR="002C77FB" w:rsidRPr="00696AF4" w:rsidRDefault="002C77FB" w:rsidP="006741AB">
      <w:pPr>
        <w:spacing w:line="240" w:lineRule="auto"/>
        <w:rPr>
          <w:rFonts w:ascii="Times New Roman" w:eastAsia="DFKai-SB" w:hAnsi="Times New Roman" w:cs="Times New Roman"/>
          <w:b/>
          <w:sz w:val="28"/>
          <w:szCs w:val="24"/>
          <w:lang w:val="en-GB"/>
        </w:rPr>
      </w:pPr>
      <w:r w:rsidRPr="00696AF4">
        <w:rPr>
          <w:rFonts w:ascii="Times New Roman" w:eastAsia="DFKai-SB" w:hAnsi="Times New Roman" w:cs="Times New Roman"/>
          <w:b/>
          <w:sz w:val="28"/>
          <w:szCs w:val="24"/>
          <w:lang w:val="en-GB"/>
        </w:rPr>
        <w:t>2. Literature Review</w:t>
      </w:r>
    </w:p>
    <w:p w14:paraId="67B808E0" w14:textId="73F01763" w:rsidR="008415A3" w:rsidRPr="00696AF4" w:rsidRDefault="002C77FB" w:rsidP="006741AB">
      <w:pPr>
        <w:spacing w:line="240" w:lineRule="auto"/>
        <w:rPr>
          <w:rFonts w:ascii="Times New Roman" w:eastAsia="DFKai-SB" w:hAnsi="Times New Roman" w:cs="Times New Roman"/>
          <w:b/>
          <w:szCs w:val="24"/>
          <w:lang w:val="en-GB"/>
        </w:rPr>
      </w:pPr>
      <w:r w:rsidRPr="00696AF4">
        <w:rPr>
          <w:rFonts w:ascii="Times New Roman" w:eastAsia="DFKai-SB" w:hAnsi="Times New Roman" w:cs="Times New Roman"/>
          <w:b/>
          <w:szCs w:val="24"/>
          <w:lang w:val="en-GB"/>
        </w:rPr>
        <w:t xml:space="preserve">2.1 </w:t>
      </w:r>
      <w:r w:rsidR="00CD3B2E" w:rsidRPr="00696AF4">
        <w:rPr>
          <w:rFonts w:ascii="Times New Roman" w:eastAsia="DFKai-SB" w:hAnsi="Times New Roman" w:cs="Times New Roman"/>
          <w:b/>
          <w:szCs w:val="24"/>
          <w:lang w:val="en-GB"/>
        </w:rPr>
        <w:t>Mobile Payment</w:t>
      </w:r>
    </w:p>
    <w:p w14:paraId="67730BE7" w14:textId="38FFBFF7" w:rsidR="00CD3B2E" w:rsidRPr="00696AF4" w:rsidRDefault="00B71AD4" w:rsidP="006741AB">
      <w:pPr>
        <w:spacing w:line="240" w:lineRule="auto"/>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ab/>
      </w:r>
      <w:r w:rsidR="00482275" w:rsidRPr="00696AF4">
        <w:rPr>
          <w:rFonts w:ascii="Times New Roman" w:eastAsia="DFKai-SB" w:hAnsi="Times New Roman" w:cs="Times New Roman"/>
          <w:szCs w:val="24"/>
          <w:lang w:val="en-GB"/>
        </w:rPr>
        <w:t>The</w:t>
      </w:r>
      <w:r w:rsidR="00CD3B2E" w:rsidRPr="00696AF4">
        <w:rPr>
          <w:rFonts w:ascii="Times New Roman" w:eastAsia="DFKai-SB" w:hAnsi="Times New Roman" w:cs="Times New Roman"/>
          <w:szCs w:val="24"/>
          <w:lang w:val="en-GB"/>
        </w:rPr>
        <w:t xml:space="preserve"> process </w:t>
      </w:r>
      <w:r w:rsidR="00482275" w:rsidRPr="00696AF4">
        <w:rPr>
          <w:rFonts w:ascii="Times New Roman" w:eastAsia="DFKai-SB" w:hAnsi="Times New Roman" w:cs="Times New Roman"/>
          <w:szCs w:val="24"/>
          <w:lang w:val="en-GB"/>
        </w:rPr>
        <w:t xml:space="preserve">of payment </w:t>
      </w:r>
      <w:r w:rsidR="00E85B77" w:rsidRPr="00696AF4">
        <w:rPr>
          <w:rFonts w:ascii="Times New Roman" w:eastAsia="DFKai-SB" w:hAnsi="Times New Roman" w:cs="Times New Roman"/>
          <w:szCs w:val="24"/>
          <w:lang w:val="en-GB"/>
        </w:rPr>
        <w:t xml:space="preserve">in which </w:t>
      </w:r>
      <w:r w:rsidR="00CD3B2E" w:rsidRPr="00696AF4">
        <w:rPr>
          <w:rFonts w:ascii="Times New Roman" w:eastAsia="DFKai-SB" w:hAnsi="Times New Roman" w:cs="Times New Roman"/>
          <w:szCs w:val="24"/>
          <w:lang w:val="en-GB"/>
        </w:rPr>
        <w:t xml:space="preserve">mobile devices </w:t>
      </w:r>
      <w:r w:rsidR="00EB4265" w:rsidRPr="00696AF4">
        <w:rPr>
          <w:rFonts w:ascii="Times New Roman" w:eastAsia="DFKai-SB" w:hAnsi="Times New Roman" w:cs="Times New Roman"/>
          <w:szCs w:val="24"/>
          <w:lang w:val="en-GB"/>
        </w:rPr>
        <w:t xml:space="preserve">are used </w:t>
      </w:r>
      <w:r w:rsidR="00CD3B2E" w:rsidRPr="00696AF4">
        <w:rPr>
          <w:rFonts w:ascii="Times New Roman" w:eastAsia="DFKai-SB" w:hAnsi="Times New Roman" w:cs="Times New Roman"/>
          <w:szCs w:val="24"/>
          <w:lang w:val="en-GB"/>
        </w:rPr>
        <w:t xml:space="preserve">to </w:t>
      </w:r>
      <w:r w:rsidR="00482275" w:rsidRPr="00696AF4">
        <w:rPr>
          <w:rFonts w:ascii="Times New Roman" w:eastAsia="DFKai-SB" w:hAnsi="Times New Roman" w:cs="Times New Roman"/>
          <w:szCs w:val="24"/>
          <w:lang w:val="en-GB"/>
        </w:rPr>
        <w:t xml:space="preserve">execute </w:t>
      </w:r>
      <w:r w:rsidR="00FA0125" w:rsidRPr="00696AF4">
        <w:rPr>
          <w:rFonts w:ascii="Times New Roman" w:eastAsia="DFKai-SB" w:hAnsi="Times New Roman" w:cs="Times New Roman"/>
          <w:szCs w:val="24"/>
          <w:lang w:val="en-GB"/>
        </w:rPr>
        <w:t>transactions</w:t>
      </w:r>
      <w:r w:rsidR="00CD3B2E" w:rsidRPr="00696AF4">
        <w:rPr>
          <w:rFonts w:ascii="Times New Roman" w:eastAsia="DFKai-SB" w:hAnsi="Times New Roman" w:cs="Times New Roman"/>
          <w:szCs w:val="24"/>
          <w:lang w:val="en-GB"/>
        </w:rPr>
        <w:t xml:space="preserve"> for products or service</w:t>
      </w:r>
      <w:r w:rsidR="00567DD9" w:rsidRPr="00696AF4">
        <w:rPr>
          <w:rFonts w:ascii="Times New Roman" w:eastAsia="DFKai-SB" w:hAnsi="Times New Roman" w:cs="Times New Roman"/>
          <w:szCs w:val="24"/>
          <w:lang w:val="en-GB"/>
        </w:rPr>
        <w:t>s</w:t>
      </w:r>
      <w:r w:rsidR="008C06FD" w:rsidRPr="00696AF4">
        <w:rPr>
          <w:rFonts w:ascii="Times New Roman" w:eastAsia="DFKai-SB" w:hAnsi="Times New Roman" w:cs="Times New Roman"/>
          <w:szCs w:val="24"/>
          <w:lang w:val="en-GB"/>
        </w:rPr>
        <w:t>,</w:t>
      </w:r>
      <w:r w:rsidR="00CD3B2E" w:rsidRPr="00696AF4">
        <w:rPr>
          <w:rFonts w:ascii="Times New Roman" w:eastAsia="DFKai-SB" w:hAnsi="Times New Roman" w:cs="Times New Roman"/>
          <w:szCs w:val="24"/>
          <w:lang w:val="en-GB"/>
        </w:rPr>
        <w:t xml:space="preserve"> anytime and anywhere</w:t>
      </w:r>
      <w:r w:rsidR="00E85B77" w:rsidRPr="00696AF4">
        <w:rPr>
          <w:rFonts w:ascii="Times New Roman" w:eastAsia="DFKai-SB" w:hAnsi="Times New Roman" w:cs="Times New Roman"/>
          <w:szCs w:val="24"/>
          <w:lang w:val="en-GB"/>
        </w:rPr>
        <w:t>,</w:t>
      </w:r>
      <w:r w:rsidR="00482275" w:rsidRPr="00696AF4">
        <w:rPr>
          <w:rFonts w:ascii="Times New Roman" w:eastAsia="DFKai-SB" w:hAnsi="Times New Roman" w:cs="Times New Roman"/>
          <w:szCs w:val="24"/>
          <w:lang w:val="en-GB"/>
        </w:rPr>
        <w:t xml:space="preserve"> </w:t>
      </w:r>
      <w:r w:rsidR="00E85B77" w:rsidRPr="00696AF4">
        <w:rPr>
          <w:rFonts w:ascii="Times New Roman" w:eastAsia="DFKai-SB" w:hAnsi="Times New Roman" w:cs="Times New Roman"/>
          <w:szCs w:val="24"/>
          <w:lang w:val="en-GB"/>
        </w:rPr>
        <w:t>is</w:t>
      </w:r>
      <w:r w:rsidR="00482275" w:rsidRPr="00696AF4">
        <w:rPr>
          <w:rFonts w:ascii="Times New Roman" w:eastAsia="DFKai-SB" w:hAnsi="Times New Roman" w:cs="Times New Roman"/>
          <w:szCs w:val="24"/>
          <w:lang w:val="en-GB"/>
        </w:rPr>
        <w:t xml:space="preserve"> known as mobile payment</w:t>
      </w:r>
      <w:r w:rsidR="00CD3B2E" w:rsidRPr="00696AF4">
        <w:rPr>
          <w:rFonts w:ascii="Times New Roman" w:eastAsia="DFKai-SB" w:hAnsi="Times New Roman" w:cs="Times New Roman"/>
          <w:szCs w:val="24"/>
          <w:lang w:val="en-GB"/>
        </w:rPr>
        <w:t xml:space="preserve">. </w:t>
      </w:r>
      <w:r w:rsidR="00EB4265" w:rsidRPr="00696AF4">
        <w:rPr>
          <w:rFonts w:ascii="Times New Roman" w:eastAsia="DFKai-SB" w:hAnsi="Times New Roman" w:cs="Times New Roman"/>
          <w:szCs w:val="24"/>
          <w:lang w:val="en-GB"/>
        </w:rPr>
        <w:t>It</w:t>
      </w:r>
      <w:r w:rsidR="00CD3B2E" w:rsidRPr="00696AF4">
        <w:rPr>
          <w:rFonts w:ascii="Times New Roman" w:eastAsia="DFKai-SB" w:hAnsi="Times New Roman" w:cs="Times New Roman"/>
          <w:szCs w:val="24"/>
          <w:lang w:val="en-GB"/>
        </w:rPr>
        <w:t xml:space="preserve"> is </w:t>
      </w:r>
      <w:r w:rsidR="00EB4265" w:rsidRPr="00696AF4">
        <w:rPr>
          <w:rFonts w:ascii="Times New Roman" w:eastAsia="DFKai-SB" w:hAnsi="Times New Roman" w:cs="Times New Roman"/>
          <w:szCs w:val="24"/>
          <w:lang w:val="en-GB"/>
        </w:rPr>
        <w:t>an</w:t>
      </w:r>
      <w:r w:rsidR="00CD3B2E" w:rsidRPr="00696AF4">
        <w:rPr>
          <w:rFonts w:ascii="Times New Roman" w:eastAsia="DFKai-SB" w:hAnsi="Times New Roman" w:cs="Times New Roman"/>
          <w:szCs w:val="24"/>
          <w:lang w:val="en-GB"/>
        </w:rPr>
        <w:t xml:space="preserve"> alternative </w:t>
      </w:r>
      <w:r w:rsidR="00EB4265" w:rsidRPr="00696AF4">
        <w:rPr>
          <w:rFonts w:ascii="Times New Roman" w:eastAsia="DFKai-SB" w:hAnsi="Times New Roman" w:cs="Times New Roman"/>
          <w:szCs w:val="24"/>
          <w:lang w:val="en-GB"/>
        </w:rPr>
        <w:t>to</w:t>
      </w:r>
      <w:r w:rsidR="00CD3B2E" w:rsidRPr="00696AF4">
        <w:rPr>
          <w:rFonts w:ascii="Times New Roman" w:eastAsia="DFKai-SB" w:hAnsi="Times New Roman" w:cs="Times New Roman"/>
          <w:szCs w:val="24"/>
          <w:lang w:val="en-GB"/>
        </w:rPr>
        <w:t xml:space="preserve"> traditional payment </w:t>
      </w:r>
      <w:r w:rsidR="00EB4265" w:rsidRPr="00696AF4">
        <w:rPr>
          <w:rFonts w:ascii="Times New Roman" w:eastAsia="DFKai-SB" w:hAnsi="Times New Roman" w:cs="Times New Roman"/>
          <w:szCs w:val="24"/>
          <w:lang w:val="en-GB"/>
        </w:rPr>
        <w:t xml:space="preserve">methods </w:t>
      </w:r>
      <w:r w:rsidR="00482275" w:rsidRPr="00696AF4">
        <w:rPr>
          <w:rFonts w:ascii="Times New Roman" w:eastAsia="DFKai-SB" w:hAnsi="Times New Roman" w:cs="Times New Roman"/>
          <w:szCs w:val="24"/>
          <w:lang w:val="en-GB"/>
        </w:rPr>
        <w:t>by</w:t>
      </w:r>
      <w:r w:rsidR="00CD3B2E" w:rsidRPr="00696AF4">
        <w:rPr>
          <w:rFonts w:ascii="Times New Roman" w:eastAsia="DFKai-SB" w:hAnsi="Times New Roman" w:cs="Times New Roman"/>
          <w:szCs w:val="24"/>
          <w:lang w:val="en-GB"/>
        </w:rPr>
        <w:t xml:space="preserve"> cash or credit card (</w:t>
      </w:r>
      <w:proofErr w:type="spellStart"/>
      <w:r w:rsidR="00CD3B2E" w:rsidRPr="00696AF4">
        <w:rPr>
          <w:rFonts w:ascii="Times New Roman" w:eastAsia="DFKai-SB" w:hAnsi="Times New Roman" w:cs="Times New Roman"/>
          <w:szCs w:val="24"/>
          <w:lang w:val="en-GB"/>
        </w:rPr>
        <w:t>Selvadurai</w:t>
      </w:r>
      <w:proofErr w:type="spellEnd"/>
      <w:r w:rsidR="00CD3B2E" w:rsidRPr="00696AF4">
        <w:rPr>
          <w:rFonts w:ascii="Times New Roman" w:eastAsia="DFKai-SB" w:hAnsi="Times New Roman" w:cs="Times New Roman"/>
          <w:szCs w:val="24"/>
          <w:lang w:val="en-GB"/>
        </w:rPr>
        <w:t>, 2014)</w:t>
      </w:r>
      <w:r w:rsidR="00A03AC7" w:rsidRPr="00696AF4">
        <w:rPr>
          <w:rFonts w:ascii="Times New Roman" w:eastAsia="DFKai-SB" w:hAnsi="Times New Roman" w:cs="Times New Roman"/>
          <w:szCs w:val="24"/>
          <w:lang w:val="en-GB"/>
        </w:rPr>
        <w:t>, as i</w:t>
      </w:r>
      <w:r w:rsidR="00EB4265" w:rsidRPr="00696AF4">
        <w:rPr>
          <w:rFonts w:ascii="Times New Roman" w:eastAsia="DFKai-SB" w:hAnsi="Times New Roman" w:cs="Times New Roman"/>
          <w:szCs w:val="24"/>
          <w:lang w:val="en-GB"/>
        </w:rPr>
        <w:t>t</w:t>
      </w:r>
      <w:r w:rsidR="00CD3B2E" w:rsidRPr="00696AF4">
        <w:rPr>
          <w:rFonts w:ascii="Times New Roman" w:eastAsia="DFKai-SB" w:hAnsi="Times New Roman" w:cs="Times New Roman"/>
          <w:szCs w:val="24"/>
          <w:lang w:val="en-GB"/>
        </w:rPr>
        <w:t xml:space="preserve"> u</w:t>
      </w:r>
      <w:r w:rsidR="00482275" w:rsidRPr="00696AF4">
        <w:rPr>
          <w:rFonts w:ascii="Times New Roman" w:eastAsia="DFKai-SB" w:hAnsi="Times New Roman" w:cs="Times New Roman"/>
          <w:szCs w:val="24"/>
          <w:lang w:val="en-GB"/>
        </w:rPr>
        <w:t>ses</w:t>
      </w:r>
      <w:r w:rsidR="00CD3B2E" w:rsidRPr="00696AF4">
        <w:rPr>
          <w:rFonts w:ascii="Times New Roman" w:eastAsia="DFKai-SB" w:hAnsi="Times New Roman" w:cs="Times New Roman"/>
          <w:szCs w:val="24"/>
          <w:lang w:val="en-GB"/>
        </w:rPr>
        <w:t xml:space="preserve"> </w:t>
      </w:r>
      <w:r w:rsidR="00CD3B2E" w:rsidRPr="00696AF4">
        <w:rPr>
          <w:rFonts w:ascii="Times New Roman" w:eastAsia="DFKai-SB" w:hAnsi="Times New Roman" w:cs="Times New Roman"/>
          <w:szCs w:val="24"/>
          <w:lang w:val="en-GB"/>
        </w:rPr>
        <w:lastRenderedPageBreak/>
        <w:t>communication devices (Dahlberg</w:t>
      </w:r>
      <w:r w:rsidR="00A03AC7" w:rsidRPr="00696AF4">
        <w:rPr>
          <w:rFonts w:ascii="Times New Roman" w:eastAsia="DFKai-SB" w:hAnsi="Times New Roman" w:cs="Times New Roman"/>
          <w:szCs w:val="24"/>
          <w:lang w:val="en-GB"/>
        </w:rPr>
        <w:t xml:space="preserve"> et al.</w:t>
      </w:r>
      <w:r w:rsidR="00CD3B2E" w:rsidRPr="00696AF4">
        <w:rPr>
          <w:rFonts w:ascii="Times New Roman" w:eastAsia="DFKai-SB" w:hAnsi="Times New Roman" w:cs="Times New Roman"/>
          <w:szCs w:val="24"/>
          <w:lang w:val="en-GB"/>
        </w:rPr>
        <w:t xml:space="preserve">, 2008) to </w:t>
      </w:r>
      <w:r w:rsidR="00F13B21" w:rsidRPr="00696AF4">
        <w:rPr>
          <w:rFonts w:ascii="Times New Roman" w:eastAsia="DFKai-SB" w:hAnsi="Times New Roman" w:cs="Times New Roman"/>
          <w:szCs w:val="24"/>
          <w:lang w:val="en-GB"/>
        </w:rPr>
        <w:t>carry out</w:t>
      </w:r>
      <w:r w:rsidR="00CD3B2E" w:rsidRPr="00696AF4">
        <w:rPr>
          <w:rFonts w:ascii="Times New Roman" w:eastAsia="DFKai-SB" w:hAnsi="Times New Roman" w:cs="Times New Roman"/>
          <w:szCs w:val="24"/>
          <w:lang w:val="en-GB"/>
        </w:rPr>
        <w:t xml:space="preserve"> the </w:t>
      </w:r>
      <w:r w:rsidR="00F13B21" w:rsidRPr="00696AF4">
        <w:rPr>
          <w:rFonts w:ascii="Times New Roman" w:eastAsia="DFKai-SB" w:hAnsi="Times New Roman" w:cs="Times New Roman"/>
          <w:szCs w:val="24"/>
          <w:lang w:val="en-GB"/>
        </w:rPr>
        <w:t xml:space="preserve">payment </w:t>
      </w:r>
      <w:r w:rsidR="00CD3B2E" w:rsidRPr="00696AF4">
        <w:rPr>
          <w:rFonts w:ascii="Times New Roman" w:eastAsia="DFKai-SB" w:hAnsi="Times New Roman" w:cs="Times New Roman"/>
          <w:szCs w:val="24"/>
          <w:lang w:val="en-GB"/>
        </w:rPr>
        <w:t>authori</w:t>
      </w:r>
      <w:r w:rsidR="00F13B21" w:rsidRPr="00696AF4">
        <w:rPr>
          <w:rFonts w:ascii="Times New Roman" w:eastAsia="DFKai-SB" w:hAnsi="Times New Roman" w:cs="Times New Roman"/>
          <w:szCs w:val="24"/>
          <w:lang w:val="en-GB"/>
        </w:rPr>
        <w:t>s</w:t>
      </w:r>
      <w:r w:rsidR="00CD3B2E" w:rsidRPr="00696AF4">
        <w:rPr>
          <w:rFonts w:ascii="Times New Roman" w:eastAsia="DFKai-SB" w:hAnsi="Times New Roman" w:cs="Times New Roman"/>
          <w:szCs w:val="24"/>
          <w:lang w:val="en-GB"/>
        </w:rPr>
        <w:t>ation and execution of fina</w:t>
      </w:r>
      <w:r w:rsidR="002313F8" w:rsidRPr="00696AF4">
        <w:rPr>
          <w:rFonts w:ascii="Times New Roman" w:eastAsia="DFKai-SB" w:hAnsi="Times New Roman" w:cs="Times New Roman"/>
          <w:szCs w:val="24"/>
          <w:lang w:val="en-GB"/>
        </w:rPr>
        <w:t>ncial transaction</w:t>
      </w:r>
      <w:r w:rsidR="000710DE" w:rsidRPr="00696AF4">
        <w:rPr>
          <w:rFonts w:ascii="Times New Roman" w:eastAsia="DFKai-SB" w:hAnsi="Times New Roman" w:cs="Times New Roman"/>
          <w:szCs w:val="24"/>
          <w:lang w:val="en-GB"/>
        </w:rPr>
        <w:t>s</w:t>
      </w:r>
      <w:r w:rsidR="002313F8" w:rsidRPr="00696AF4">
        <w:rPr>
          <w:rFonts w:ascii="Times New Roman" w:eastAsia="DFKai-SB" w:hAnsi="Times New Roman" w:cs="Times New Roman"/>
          <w:szCs w:val="24"/>
          <w:lang w:val="en-GB"/>
        </w:rPr>
        <w:t xml:space="preserve"> (</w:t>
      </w:r>
      <w:r w:rsidR="00305C39" w:rsidRPr="00696AF4">
        <w:rPr>
          <w:rFonts w:ascii="Times New Roman" w:eastAsia="DFKai-SB" w:hAnsi="Times New Roman" w:cs="Times New Roman"/>
          <w:szCs w:val="24"/>
          <w:lang w:val="en-GB"/>
        </w:rPr>
        <w:t>de Luna, 2018</w:t>
      </w:r>
      <w:r w:rsidR="002313F8" w:rsidRPr="00696AF4">
        <w:rPr>
          <w:rFonts w:ascii="Times New Roman" w:eastAsia="DFKai-SB" w:hAnsi="Times New Roman" w:cs="Times New Roman"/>
          <w:szCs w:val="24"/>
          <w:lang w:val="en-GB"/>
        </w:rPr>
        <w:t>)</w:t>
      </w:r>
      <w:r w:rsidR="00F13B21" w:rsidRPr="00696AF4">
        <w:rPr>
          <w:rFonts w:ascii="Times New Roman" w:eastAsia="DFKai-SB" w:hAnsi="Times New Roman" w:cs="Times New Roman"/>
          <w:szCs w:val="24"/>
          <w:lang w:val="en-GB"/>
        </w:rPr>
        <w:t>. Mobile payment</w:t>
      </w:r>
      <w:r w:rsidR="00FA0125" w:rsidRPr="00696AF4">
        <w:rPr>
          <w:rFonts w:ascii="Times New Roman" w:eastAsia="DFKai-SB" w:hAnsi="Times New Roman" w:cs="Times New Roman"/>
          <w:szCs w:val="24"/>
          <w:lang w:val="en-GB"/>
        </w:rPr>
        <w:t>s</w:t>
      </w:r>
      <w:r w:rsidR="00F13B21" w:rsidRPr="00696AF4">
        <w:rPr>
          <w:rFonts w:ascii="Times New Roman" w:eastAsia="DFKai-SB" w:hAnsi="Times New Roman" w:cs="Times New Roman"/>
          <w:szCs w:val="24"/>
          <w:lang w:val="en-GB"/>
        </w:rPr>
        <w:t xml:space="preserve"> have also been shown to increase </w:t>
      </w:r>
      <w:r w:rsidR="002313F8" w:rsidRPr="00696AF4">
        <w:rPr>
          <w:rFonts w:ascii="Times New Roman" w:eastAsia="DFKai-SB" w:hAnsi="Times New Roman" w:cs="Times New Roman"/>
          <w:szCs w:val="24"/>
          <w:lang w:val="en-GB"/>
        </w:rPr>
        <w:t xml:space="preserve">sales </w:t>
      </w:r>
      <w:r w:rsidR="00EB4265" w:rsidRPr="00696AF4">
        <w:rPr>
          <w:rFonts w:ascii="Times New Roman" w:eastAsia="DFKai-SB" w:hAnsi="Times New Roman" w:cs="Times New Roman"/>
          <w:szCs w:val="24"/>
          <w:lang w:val="en-GB"/>
        </w:rPr>
        <w:t>in</w:t>
      </w:r>
      <w:r w:rsidR="002313F8" w:rsidRPr="00696AF4">
        <w:rPr>
          <w:rFonts w:ascii="Times New Roman" w:eastAsia="DFKai-SB" w:hAnsi="Times New Roman" w:cs="Times New Roman"/>
          <w:szCs w:val="24"/>
          <w:lang w:val="en-GB"/>
        </w:rPr>
        <w:t xml:space="preserve"> physical stores (Liu</w:t>
      </w:r>
      <w:r w:rsidR="00FD7C9E" w:rsidRPr="00696AF4">
        <w:rPr>
          <w:rFonts w:ascii="Times New Roman" w:eastAsia="DFKai-SB" w:hAnsi="Times New Roman" w:cs="Times New Roman"/>
          <w:szCs w:val="24"/>
          <w:lang w:val="en-GB"/>
        </w:rPr>
        <w:t xml:space="preserve"> et al.</w:t>
      </w:r>
      <w:r w:rsidR="002313F8" w:rsidRPr="00696AF4">
        <w:rPr>
          <w:rFonts w:ascii="Times New Roman" w:eastAsia="DFKai-SB" w:hAnsi="Times New Roman" w:cs="Times New Roman"/>
          <w:szCs w:val="24"/>
          <w:lang w:val="en-GB"/>
        </w:rPr>
        <w:t>, 2015).</w:t>
      </w:r>
      <w:r w:rsidR="001833C2" w:rsidRPr="00696AF4">
        <w:rPr>
          <w:rFonts w:ascii="Times New Roman" w:eastAsia="DFKai-SB" w:hAnsi="Times New Roman" w:cs="Times New Roman"/>
          <w:szCs w:val="24"/>
          <w:lang w:val="en-GB"/>
        </w:rPr>
        <w:t xml:space="preserve"> The acceptance of mobile payment </w:t>
      </w:r>
      <w:r w:rsidR="00EB4265" w:rsidRPr="00696AF4">
        <w:rPr>
          <w:rFonts w:ascii="Times New Roman" w:eastAsia="DFKai-SB" w:hAnsi="Times New Roman" w:cs="Times New Roman"/>
          <w:szCs w:val="24"/>
          <w:lang w:val="en-GB"/>
        </w:rPr>
        <w:t>depends</w:t>
      </w:r>
      <w:r w:rsidR="001833C2" w:rsidRPr="00696AF4">
        <w:rPr>
          <w:rFonts w:ascii="Times New Roman" w:eastAsia="DFKai-SB" w:hAnsi="Times New Roman" w:cs="Times New Roman"/>
          <w:szCs w:val="24"/>
          <w:lang w:val="en-GB"/>
        </w:rPr>
        <w:t xml:space="preserve"> on the willingness to accept new technologies (Liébana-</w:t>
      </w:r>
      <w:proofErr w:type="spellStart"/>
      <w:r w:rsidR="001833C2" w:rsidRPr="00696AF4">
        <w:rPr>
          <w:rFonts w:ascii="Times New Roman" w:eastAsia="DFKai-SB" w:hAnsi="Times New Roman" w:cs="Times New Roman"/>
          <w:szCs w:val="24"/>
          <w:lang w:val="en-GB"/>
        </w:rPr>
        <w:t>Cabanillas</w:t>
      </w:r>
      <w:proofErr w:type="spellEnd"/>
      <w:r w:rsidR="001833C2" w:rsidRPr="00696AF4">
        <w:rPr>
          <w:rFonts w:ascii="Times New Roman" w:eastAsia="DFKai-SB" w:hAnsi="Times New Roman" w:cs="Times New Roman"/>
          <w:szCs w:val="24"/>
          <w:lang w:val="en-GB"/>
        </w:rPr>
        <w:t xml:space="preserve"> </w:t>
      </w:r>
      <w:r w:rsidR="00FD7C9E" w:rsidRPr="00696AF4">
        <w:rPr>
          <w:rFonts w:ascii="Times New Roman" w:eastAsia="DFKai-SB" w:hAnsi="Times New Roman" w:cs="Times New Roman"/>
          <w:szCs w:val="24"/>
          <w:lang w:val="en-GB"/>
        </w:rPr>
        <w:t>and</w:t>
      </w:r>
      <w:r w:rsidR="001833C2" w:rsidRPr="00696AF4">
        <w:rPr>
          <w:rFonts w:ascii="Times New Roman" w:eastAsia="DFKai-SB" w:hAnsi="Times New Roman" w:cs="Times New Roman"/>
          <w:szCs w:val="24"/>
          <w:lang w:val="en-GB"/>
        </w:rPr>
        <w:t xml:space="preserve"> Lara-Rubio, 2017</w:t>
      </w:r>
      <w:r w:rsidR="00993B0E" w:rsidRPr="00696AF4">
        <w:rPr>
          <w:rFonts w:ascii="Times New Roman" w:eastAsia="DFKai-SB" w:hAnsi="Times New Roman" w:cs="Times New Roman"/>
          <w:szCs w:val="24"/>
          <w:lang w:val="en-GB"/>
        </w:rPr>
        <w:t xml:space="preserve">; </w:t>
      </w:r>
      <w:proofErr w:type="spellStart"/>
      <w:r w:rsidR="00993B0E" w:rsidRPr="00696AF4">
        <w:rPr>
          <w:rFonts w:ascii="Times New Roman" w:hAnsi="Times New Roman" w:cs="Times New Roman"/>
          <w:color w:val="222222"/>
          <w:szCs w:val="24"/>
          <w:shd w:val="clear" w:color="auto" w:fill="FFFFFF"/>
          <w:lang w:val="en-GB"/>
        </w:rPr>
        <w:t>Qasim</w:t>
      </w:r>
      <w:proofErr w:type="spellEnd"/>
      <w:r w:rsidR="00993B0E" w:rsidRPr="00696AF4">
        <w:rPr>
          <w:rFonts w:ascii="Times New Roman" w:hAnsi="Times New Roman" w:cs="Times New Roman"/>
          <w:color w:val="222222"/>
          <w:szCs w:val="24"/>
          <w:shd w:val="clear" w:color="auto" w:fill="FFFFFF"/>
          <w:lang w:val="en-GB"/>
        </w:rPr>
        <w:t>, and Abu-</w:t>
      </w:r>
      <w:proofErr w:type="spellStart"/>
      <w:r w:rsidR="00993B0E" w:rsidRPr="00696AF4">
        <w:rPr>
          <w:rFonts w:ascii="Times New Roman" w:hAnsi="Times New Roman" w:cs="Times New Roman"/>
          <w:color w:val="222222"/>
          <w:szCs w:val="24"/>
          <w:shd w:val="clear" w:color="auto" w:fill="FFFFFF"/>
          <w:lang w:val="en-GB"/>
        </w:rPr>
        <w:t>Shanab</w:t>
      </w:r>
      <w:proofErr w:type="spellEnd"/>
      <w:r w:rsidR="00993B0E" w:rsidRPr="00696AF4">
        <w:rPr>
          <w:rFonts w:ascii="Times New Roman" w:hAnsi="Times New Roman" w:cs="Times New Roman"/>
          <w:color w:val="222222"/>
          <w:szCs w:val="24"/>
          <w:shd w:val="clear" w:color="auto" w:fill="FFFFFF"/>
          <w:lang w:val="en-GB"/>
        </w:rPr>
        <w:t>, 2016</w:t>
      </w:r>
      <w:r w:rsidR="001833C2" w:rsidRPr="00696AF4">
        <w:rPr>
          <w:rFonts w:ascii="Times New Roman" w:eastAsia="DFKai-SB" w:hAnsi="Times New Roman" w:cs="Times New Roman"/>
          <w:szCs w:val="24"/>
          <w:lang w:val="en-GB"/>
        </w:rPr>
        <w:t>).</w:t>
      </w:r>
      <w:r w:rsidR="00970885" w:rsidRPr="00696AF4">
        <w:rPr>
          <w:rFonts w:ascii="Times New Roman" w:eastAsia="DFKai-SB" w:hAnsi="Times New Roman" w:cs="Times New Roman"/>
          <w:szCs w:val="24"/>
          <w:lang w:val="en-GB"/>
        </w:rPr>
        <w:t xml:space="preserve"> </w:t>
      </w:r>
      <w:r w:rsidR="000D7303" w:rsidRPr="00696AF4">
        <w:rPr>
          <w:rFonts w:ascii="Times New Roman" w:eastAsia="DFKai-SB" w:hAnsi="Times New Roman" w:cs="Times New Roman"/>
          <w:szCs w:val="24"/>
          <w:lang w:val="en-GB"/>
        </w:rPr>
        <w:t>N</w:t>
      </w:r>
      <w:r w:rsidR="00970885" w:rsidRPr="00696AF4">
        <w:rPr>
          <w:rFonts w:ascii="Times New Roman" w:eastAsia="DFKai-SB" w:hAnsi="Times New Roman" w:cs="Times New Roman"/>
          <w:szCs w:val="24"/>
          <w:lang w:val="en-GB"/>
        </w:rPr>
        <w:t xml:space="preserve">ew </w:t>
      </w:r>
      <w:r w:rsidR="000D7303" w:rsidRPr="00696AF4">
        <w:rPr>
          <w:rFonts w:ascii="Times New Roman" w:eastAsia="DFKai-SB" w:hAnsi="Times New Roman" w:cs="Times New Roman"/>
          <w:szCs w:val="24"/>
          <w:lang w:val="en-GB"/>
        </w:rPr>
        <w:t xml:space="preserve">smartphone </w:t>
      </w:r>
      <w:r w:rsidR="00970885" w:rsidRPr="00696AF4">
        <w:rPr>
          <w:rFonts w:ascii="Times New Roman" w:eastAsia="DFKai-SB" w:hAnsi="Times New Roman" w:cs="Times New Roman"/>
          <w:szCs w:val="24"/>
          <w:lang w:val="en-GB"/>
        </w:rPr>
        <w:t>functions</w:t>
      </w:r>
      <w:r w:rsidR="00567DD9" w:rsidRPr="00696AF4">
        <w:rPr>
          <w:rFonts w:ascii="Times New Roman" w:eastAsia="DFKai-SB" w:hAnsi="Times New Roman" w:cs="Times New Roman"/>
          <w:szCs w:val="24"/>
          <w:lang w:val="en-GB"/>
        </w:rPr>
        <w:t>,</w:t>
      </w:r>
      <w:r w:rsidR="00970885" w:rsidRPr="00696AF4">
        <w:rPr>
          <w:rFonts w:ascii="Times New Roman" w:eastAsia="DFKai-SB" w:hAnsi="Times New Roman" w:cs="Times New Roman"/>
          <w:szCs w:val="24"/>
          <w:lang w:val="en-GB"/>
        </w:rPr>
        <w:t xml:space="preserve"> such as </w:t>
      </w:r>
      <w:r w:rsidR="00512602" w:rsidRPr="00696AF4">
        <w:rPr>
          <w:rFonts w:ascii="Times New Roman" w:eastAsia="DFKai-SB" w:hAnsi="Times New Roman" w:cs="Times New Roman"/>
          <w:szCs w:val="24"/>
          <w:lang w:val="en-GB"/>
        </w:rPr>
        <w:t>near field communication</w:t>
      </w:r>
      <w:r w:rsidR="00567DD9" w:rsidRPr="00696AF4">
        <w:rPr>
          <w:rFonts w:ascii="Times New Roman" w:eastAsia="DFKai-SB" w:hAnsi="Times New Roman" w:cs="Times New Roman"/>
          <w:szCs w:val="24"/>
          <w:lang w:val="en-GB"/>
        </w:rPr>
        <w:t>,</w:t>
      </w:r>
      <w:r w:rsidR="00970885" w:rsidRPr="00696AF4">
        <w:rPr>
          <w:rFonts w:ascii="Times New Roman" w:eastAsia="DFKai-SB" w:hAnsi="Times New Roman" w:cs="Times New Roman"/>
          <w:szCs w:val="24"/>
          <w:lang w:val="en-GB"/>
        </w:rPr>
        <w:t xml:space="preserve"> support</w:t>
      </w:r>
      <w:r w:rsidR="000D7303" w:rsidRPr="00696AF4">
        <w:rPr>
          <w:rFonts w:ascii="Times New Roman" w:eastAsia="DFKai-SB" w:hAnsi="Times New Roman" w:cs="Times New Roman"/>
          <w:szCs w:val="24"/>
          <w:lang w:val="en-GB"/>
        </w:rPr>
        <w:t xml:space="preserve"> </w:t>
      </w:r>
      <w:r w:rsidR="00970885" w:rsidRPr="00696AF4">
        <w:rPr>
          <w:rFonts w:ascii="Times New Roman" w:eastAsia="DFKai-SB" w:hAnsi="Times New Roman" w:cs="Times New Roman"/>
          <w:szCs w:val="24"/>
          <w:lang w:val="en-GB"/>
        </w:rPr>
        <w:t xml:space="preserve">mobile payment </w:t>
      </w:r>
      <w:r w:rsidR="000D7303" w:rsidRPr="00696AF4">
        <w:rPr>
          <w:rFonts w:ascii="Times New Roman" w:eastAsia="DFKai-SB" w:hAnsi="Times New Roman" w:cs="Times New Roman"/>
          <w:szCs w:val="24"/>
          <w:lang w:val="en-GB"/>
        </w:rPr>
        <w:t xml:space="preserve">use </w:t>
      </w:r>
      <w:r w:rsidR="00970885" w:rsidRPr="00696AF4">
        <w:rPr>
          <w:rFonts w:ascii="Times New Roman" w:eastAsia="DFKai-SB" w:hAnsi="Times New Roman" w:cs="Times New Roman"/>
          <w:szCs w:val="24"/>
          <w:lang w:val="en-GB"/>
        </w:rPr>
        <w:t>(Oliveira</w:t>
      </w:r>
      <w:r w:rsidR="00FD7C9E" w:rsidRPr="00696AF4">
        <w:rPr>
          <w:rFonts w:ascii="Times New Roman" w:eastAsia="DFKai-SB" w:hAnsi="Times New Roman" w:cs="Times New Roman"/>
          <w:szCs w:val="24"/>
          <w:lang w:val="en-GB"/>
        </w:rPr>
        <w:t xml:space="preserve"> et al.</w:t>
      </w:r>
      <w:r w:rsidR="00970885" w:rsidRPr="00696AF4">
        <w:rPr>
          <w:rFonts w:ascii="Times New Roman" w:eastAsia="DFKai-SB" w:hAnsi="Times New Roman" w:cs="Times New Roman"/>
          <w:szCs w:val="24"/>
          <w:lang w:val="en-GB"/>
        </w:rPr>
        <w:t>, 2016)</w:t>
      </w:r>
      <w:r w:rsidR="00512602" w:rsidRPr="00696AF4">
        <w:rPr>
          <w:rFonts w:ascii="Times New Roman" w:eastAsia="DFKai-SB" w:hAnsi="Times New Roman" w:cs="Times New Roman"/>
          <w:szCs w:val="24"/>
          <w:lang w:val="en-GB"/>
        </w:rPr>
        <w:t>,</w:t>
      </w:r>
      <w:r w:rsidR="000D7303" w:rsidRPr="00696AF4">
        <w:rPr>
          <w:rFonts w:ascii="Times New Roman" w:eastAsia="DFKai-SB" w:hAnsi="Times New Roman" w:cs="Times New Roman"/>
          <w:szCs w:val="24"/>
          <w:lang w:val="en-GB"/>
        </w:rPr>
        <w:t xml:space="preserve"> even</w:t>
      </w:r>
      <w:r w:rsidR="00970885" w:rsidRPr="00696AF4">
        <w:rPr>
          <w:rFonts w:ascii="Times New Roman" w:eastAsia="DFKai-SB" w:hAnsi="Times New Roman" w:cs="Times New Roman"/>
          <w:szCs w:val="24"/>
          <w:lang w:val="en-GB"/>
        </w:rPr>
        <w:t xml:space="preserve"> in physical stores (De </w:t>
      </w:r>
      <w:proofErr w:type="spellStart"/>
      <w:r w:rsidR="00970885" w:rsidRPr="00696AF4">
        <w:rPr>
          <w:rFonts w:ascii="Times New Roman" w:eastAsia="DFKai-SB" w:hAnsi="Times New Roman" w:cs="Times New Roman"/>
          <w:szCs w:val="24"/>
          <w:lang w:val="en-GB"/>
        </w:rPr>
        <w:t>Kerviler</w:t>
      </w:r>
      <w:proofErr w:type="spellEnd"/>
      <w:r w:rsidR="00970885" w:rsidRPr="00696AF4">
        <w:rPr>
          <w:rFonts w:ascii="Times New Roman" w:eastAsia="DFKai-SB" w:hAnsi="Times New Roman" w:cs="Times New Roman"/>
          <w:szCs w:val="24"/>
          <w:lang w:val="en-GB"/>
        </w:rPr>
        <w:t xml:space="preserve"> et al., 2016)</w:t>
      </w:r>
      <w:r w:rsidR="000D7303" w:rsidRPr="00696AF4">
        <w:rPr>
          <w:rFonts w:ascii="Times New Roman" w:eastAsia="DFKai-SB" w:hAnsi="Times New Roman" w:cs="Times New Roman"/>
          <w:szCs w:val="24"/>
          <w:lang w:val="en-GB"/>
        </w:rPr>
        <w:t>,</w:t>
      </w:r>
      <w:r w:rsidR="00970885" w:rsidRPr="00696AF4">
        <w:rPr>
          <w:rFonts w:ascii="Times New Roman" w:eastAsia="DFKai-SB" w:hAnsi="Times New Roman" w:cs="Times New Roman"/>
          <w:szCs w:val="24"/>
          <w:lang w:val="en-GB"/>
        </w:rPr>
        <w:t xml:space="preserve"> </w:t>
      </w:r>
      <w:r w:rsidR="000D7303" w:rsidRPr="00696AF4">
        <w:rPr>
          <w:rFonts w:ascii="Times New Roman" w:eastAsia="DFKai-SB" w:hAnsi="Times New Roman" w:cs="Times New Roman"/>
          <w:szCs w:val="24"/>
          <w:lang w:val="en-GB"/>
        </w:rPr>
        <w:t>thus</w:t>
      </w:r>
      <w:r w:rsidR="00970885" w:rsidRPr="00696AF4">
        <w:rPr>
          <w:rFonts w:ascii="Times New Roman" w:eastAsia="DFKai-SB" w:hAnsi="Times New Roman" w:cs="Times New Roman"/>
          <w:szCs w:val="24"/>
          <w:lang w:val="en-GB"/>
        </w:rPr>
        <w:t xml:space="preserve"> reducing cost</w:t>
      </w:r>
      <w:r w:rsidR="000D7303" w:rsidRPr="00696AF4">
        <w:rPr>
          <w:rFonts w:ascii="Times New Roman" w:eastAsia="DFKai-SB" w:hAnsi="Times New Roman" w:cs="Times New Roman"/>
          <w:szCs w:val="24"/>
          <w:lang w:val="en-GB"/>
        </w:rPr>
        <w:t>s</w:t>
      </w:r>
      <w:r w:rsidR="00970885" w:rsidRPr="00696AF4">
        <w:rPr>
          <w:rFonts w:ascii="Times New Roman" w:eastAsia="DFKai-SB" w:hAnsi="Times New Roman" w:cs="Times New Roman"/>
          <w:szCs w:val="24"/>
          <w:lang w:val="en-GB"/>
        </w:rPr>
        <w:t xml:space="preserve"> and increasing </w:t>
      </w:r>
      <w:r w:rsidR="00F13B21" w:rsidRPr="00696AF4">
        <w:rPr>
          <w:rFonts w:ascii="Times New Roman" w:eastAsia="DFKai-SB" w:hAnsi="Times New Roman" w:cs="Times New Roman"/>
          <w:szCs w:val="24"/>
          <w:lang w:val="en-GB"/>
        </w:rPr>
        <w:t xml:space="preserve">retail outlet </w:t>
      </w:r>
      <w:r w:rsidR="00970885" w:rsidRPr="00696AF4">
        <w:rPr>
          <w:rFonts w:ascii="Times New Roman" w:eastAsia="DFKai-SB" w:hAnsi="Times New Roman" w:cs="Times New Roman"/>
          <w:szCs w:val="24"/>
          <w:lang w:val="en-GB"/>
        </w:rPr>
        <w:t>profit</w:t>
      </w:r>
      <w:r w:rsidR="00F13B21" w:rsidRPr="00696AF4">
        <w:rPr>
          <w:rFonts w:ascii="Times New Roman" w:eastAsia="DFKai-SB" w:hAnsi="Times New Roman" w:cs="Times New Roman"/>
          <w:szCs w:val="24"/>
          <w:lang w:val="en-GB"/>
        </w:rPr>
        <w:t>abil</w:t>
      </w:r>
      <w:r w:rsidR="006833E6" w:rsidRPr="00696AF4">
        <w:rPr>
          <w:rFonts w:ascii="Times New Roman" w:eastAsia="DFKai-SB" w:hAnsi="Times New Roman" w:cs="Times New Roman"/>
          <w:szCs w:val="24"/>
          <w:lang w:val="en-GB"/>
        </w:rPr>
        <w:t>i</w:t>
      </w:r>
      <w:r w:rsidR="00F13B21" w:rsidRPr="00696AF4">
        <w:rPr>
          <w:rFonts w:ascii="Times New Roman" w:eastAsia="DFKai-SB" w:hAnsi="Times New Roman" w:cs="Times New Roman"/>
          <w:szCs w:val="24"/>
          <w:lang w:val="en-GB"/>
        </w:rPr>
        <w:t>ty</w:t>
      </w:r>
      <w:r w:rsidR="00970885" w:rsidRPr="00696AF4">
        <w:rPr>
          <w:rFonts w:ascii="Times New Roman" w:eastAsia="DFKai-SB" w:hAnsi="Times New Roman" w:cs="Times New Roman"/>
          <w:szCs w:val="24"/>
          <w:lang w:val="en-GB"/>
        </w:rPr>
        <w:t xml:space="preserve"> (Chen </w:t>
      </w:r>
      <w:r w:rsidR="00FD7C9E" w:rsidRPr="00696AF4">
        <w:rPr>
          <w:rFonts w:ascii="Times New Roman" w:eastAsia="DFKai-SB" w:hAnsi="Times New Roman" w:cs="Times New Roman"/>
          <w:szCs w:val="24"/>
          <w:lang w:val="en-GB"/>
        </w:rPr>
        <w:t>and</w:t>
      </w:r>
      <w:r w:rsidR="00970885" w:rsidRPr="00696AF4">
        <w:rPr>
          <w:rFonts w:ascii="Times New Roman" w:eastAsia="DFKai-SB" w:hAnsi="Times New Roman" w:cs="Times New Roman"/>
          <w:szCs w:val="24"/>
          <w:lang w:val="en-GB"/>
        </w:rPr>
        <w:t xml:space="preserve"> Li, 2017).</w:t>
      </w:r>
      <w:r w:rsidR="008C0A16" w:rsidRPr="00696AF4">
        <w:rPr>
          <w:rFonts w:ascii="Times New Roman" w:eastAsia="DFKai-SB" w:hAnsi="Times New Roman" w:cs="Times New Roman"/>
          <w:szCs w:val="24"/>
          <w:lang w:val="en-GB"/>
        </w:rPr>
        <w:t xml:space="preserve"> </w:t>
      </w:r>
      <w:r w:rsidR="000D7303" w:rsidRPr="00696AF4">
        <w:rPr>
          <w:rFonts w:ascii="Times New Roman" w:eastAsia="DFKai-SB" w:hAnsi="Times New Roman" w:cs="Times New Roman"/>
          <w:szCs w:val="24"/>
          <w:lang w:val="en-GB"/>
        </w:rPr>
        <w:t>I</w:t>
      </w:r>
      <w:r w:rsidR="00F13B21" w:rsidRPr="00696AF4">
        <w:rPr>
          <w:rFonts w:ascii="Times New Roman" w:eastAsia="DFKai-SB" w:hAnsi="Times New Roman" w:cs="Times New Roman"/>
          <w:szCs w:val="24"/>
          <w:lang w:val="en-GB"/>
        </w:rPr>
        <w:t xml:space="preserve">ndividual </w:t>
      </w:r>
      <w:r w:rsidR="000D7303" w:rsidRPr="00696AF4">
        <w:rPr>
          <w:rFonts w:ascii="Times New Roman" w:eastAsia="DFKai-SB" w:hAnsi="Times New Roman" w:cs="Times New Roman"/>
          <w:szCs w:val="24"/>
          <w:lang w:val="en-GB"/>
        </w:rPr>
        <w:t>factors such as previous experiences and external factors such as market competition</w:t>
      </w:r>
      <w:r w:rsidR="0096754A" w:rsidRPr="00696AF4">
        <w:rPr>
          <w:rFonts w:ascii="Times New Roman" w:eastAsia="DFKai-SB" w:hAnsi="Times New Roman" w:cs="Times New Roman"/>
          <w:szCs w:val="24"/>
          <w:lang w:val="en-GB"/>
        </w:rPr>
        <w:t xml:space="preserve"> also influence the willingness to </w:t>
      </w:r>
      <w:r w:rsidR="00F13B21" w:rsidRPr="00696AF4">
        <w:rPr>
          <w:rFonts w:ascii="Times New Roman" w:eastAsia="DFKai-SB" w:hAnsi="Times New Roman" w:cs="Times New Roman"/>
          <w:szCs w:val="24"/>
          <w:lang w:val="en-GB"/>
        </w:rPr>
        <w:t>adopt</w:t>
      </w:r>
      <w:r w:rsidR="0096754A" w:rsidRPr="00696AF4">
        <w:rPr>
          <w:rFonts w:ascii="Times New Roman" w:eastAsia="DFKai-SB" w:hAnsi="Times New Roman" w:cs="Times New Roman"/>
          <w:szCs w:val="24"/>
          <w:lang w:val="en-GB"/>
        </w:rPr>
        <w:t xml:space="preserve"> mobile payment (Zhu</w:t>
      </w:r>
      <w:r w:rsidR="00FD7C9E" w:rsidRPr="00696AF4">
        <w:rPr>
          <w:rFonts w:ascii="Times New Roman" w:eastAsia="DFKai-SB" w:hAnsi="Times New Roman" w:cs="Times New Roman"/>
          <w:szCs w:val="24"/>
          <w:lang w:val="en-GB"/>
        </w:rPr>
        <w:t xml:space="preserve"> et al.</w:t>
      </w:r>
      <w:r w:rsidR="0096754A" w:rsidRPr="00696AF4">
        <w:rPr>
          <w:rFonts w:ascii="Times New Roman" w:eastAsia="DFKai-SB" w:hAnsi="Times New Roman" w:cs="Times New Roman"/>
          <w:szCs w:val="24"/>
          <w:lang w:val="en-GB"/>
        </w:rPr>
        <w:t>, 2017).</w:t>
      </w:r>
    </w:p>
    <w:p w14:paraId="5C6CF2AB" w14:textId="4E4D57CE" w:rsidR="00CD3B2E" w:rsidRPr="00696AF4" w:rsidRDefault="009C7920" w:rsidP="00D61856">
      <w:pPr>
        <w:spacing w:line="240" w:lineRule="auto"/>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ab/>
      </w:r>
      <w:r w:rsidR="00A3087A">
        <w:rPr>
          <w:rFonts w:ascii="Times New Roman" w:hAnsi="Times New Roman"/>
        </w:rPr>
        <w:t>Extant research has identified</w:t>
      </w:r>
      <w:r w:rsidR="00A3087A">
        <w:rPr>
          <w:rFonts w:ascii="Times New Roman" w:hAnsi="Times New Roman"/>
          <w:color w:val="FF0000"/>
          <w:u w:color="FF0000"/>
        </w:rPr>
        <w:t xml:space="preserve"> </w:t>
      </w:r>
      <w:r w:rsidR="00A3087A" w:rsidRPr="00925677">
        <w:rPr>
          <w:rFonts w:ascii="Times New Roman" w:hAnsi="Times New Roman"/>
          <w:u w:color="FF0000"/>
        </w:rPr>
        <w:t>the factors affecting mobile payment adoption, including acceptance, risk, perception, trust, and willingness (</w:t>
      </w:r>
      <w:proofErr w:type="spellStart"/>
      <w:r w:rsidR="00A3087A" w:rsidRPr="00925677">
        <w:rPr>
          <w:rFonts w:ascii="Times New Roman" w:hAnsi="Times New Roman"/>
          <w:u w:color="FF0000"/>
        </w:rPr>
        <w:t>Cocosila</w:t>
      </w:r>
      <w:proofErr w:type="spellEnd"/>
      <w:r w:rsidR="00A3087A" w:rsidRPr="00925677">
        <w:rPr>
          <w:rFonts w:ascii="Times New Roman" w:hAnsi="Times New Roman"/>
          <w:u w:color="FF0000"/>
        </w:rPr>
        <w:t xml:space="preserve"> and </w:t>
      </w:r>
      <w:proofErr w:type="spellStart"/>
      <w:r w:rsidR="00A3087A" w:rsidRPr="00925677">
        <w:rPr>
          <w:rFonts w:ascii="Times New Roman" w:hAnsi="Times New Roman"/>
          <w:u w:color="FF0000"/>
        </w:rPr>
        <w:t>Trabelsi</w:t>
      </w:r>
      <w:proofErr w:type="spellEnd"/>
      <w:r w:rsidR="00A3087A" w:rsidRPr="00925677">
        <w:rPr>
          <w:rFonts w:ascii="Times New Roman" w:hAnsi="Times New Roman"/>
          <w:u w:color="FF0000"/>
        </w:rPr>
        <w:t>, 2016; de Luna et al., 2018; Liébana-</w:t>
      </w:r>
      <w:proofErr w:type="spellStart"/>
      <w:r w:rsidR="00A3087A" w:rsidRPr="00925677">
        <w:rPr>
          <w:rFonts w:ascii="Times New Roman" w:hAnsi="Times New Roman"/>
          <w:u w:color="FF0000"/>
        </w:rPr>
        <w:t>Cabanillas</w:t>
      </w:r>
      <w:proofErr w:type="spellEnd"/>
      <w:r w:rsidR="00A3087A" w:rsidRPr="00925677">
        <w:rPr>
          <w:rFonts w:ascii="Times New Roman" w:hAnsi="Times New Roman"/>
          <w:u w:color="FF0000"/>
        </w:rPr>
        <w:t xml:space="preserve"> et al., 2019; Oliveira et al., 2016; Park et al., 2019; Shao, et al., 2019; Zhou, 2013). Attitude is also an important factor which influences mobile payment intention (Wang and Dai, 2020). </w:t>
      </w:r>
      <w:r w:rsidR="00A3087A" w:rsidRPr="00925677">
        <w:rPr>
          <w:rFonts w:ascii="Times New Roman" w:hAnsi="Times New Roman"/>
          <w:u w:color="FF0000"/>
          <w:shd w:val="clear" w:color="auto" w:fill="FFFFFF"/>
        </w:rPr>
        <w:t>Perceived usefulness and trust are deemed significant drivers of behavioral intention to use Apple Pay (Pu et al, 2020).</w:t>
      </w:r>
      <w:r w:rsidR="00D61856" w:rsidRPr="00696AF4">
        <w:rPr>
          <w:rFonts w:ascii="Times New Roman" w:eastAsia="DFKai-SB" w:hAnsi="Times New Roman" w:cs="Times New Roman"/>
          <w:szCs w:val="24"/>
          <w:lang w:val="en-GB"/>
        </w:rPr>
        <w:t xml:space="preserve"> </w:t>
      </w:r>
      <w:r w:rsidR="001F5816" w:rsidRPr="00696AF4">
        <w:rPr>
          <w:rFonts w:ascii="Times New Roman" w:eastAsia="DFKai-SB" w:hAnsi="Times New Roman" w:cs="Times New Roman"/>
          <w:szCs w:val="24"/>
          <w:lang w:val="en-GB"/>
        </w:rPr>
        <w:t>Regarding</w:t>
      </w:r>
      <w:r w:rsidR="008C06FD" w:rsidRPr="00696AF4">
        <w:rPr>
          <w:rFonts w:ascii="Times New Roman" w:eastAsia="DFKai-SB" w:hAnsi="Times New Roman" w:cs="Times New Roman"/>
          <w:szCs w:val="24"/>
          <w:lang w:val="en-GB"/>
        </w:rPr>
        <w:t xml:space="preserve"> the relation between</w:t>
      </w:r>
      <w:r w:rsidR="001554BF" w:rsidRPr="00696AF4">
        <w:rPr>
          <w:rFonts w:ascii="Times New Roman" w:eastAsia="DFKai-SB" w:hAnsi="Times New Roman" w:cs="Times New Roman"/>
          <w:szCs w:val="24"/>
          <w:lang w:val="en-GB"/>
        </w:rPr>
        <w:t xml:space="preserve"> </w:t>
      </w:r>
      <w:r w:rsidR="001554BF" w:rsidRPr="00696AF4">
        <w:rPr>
          <w:rFonts w:ascii="Times New Roman" w:eastAsia="DFKai-SB" w:hAnsi="Times New Roman" w:cs="Times New Roman"/>
          <w:i/>
          <w:iCs/>
          <w:szCs w:val="24"/>
          <w:lang w:val="en-GB"/>
        </w:rPr>
        <w:t>acceptance</w:t>
      </w:r>
      <w:r w:rsidR="001554BF" w:rsidRPr="00696AF4">
        <w:rPr>
          <w:rFonts w:ascii="Times New Roman" w:eastAsia="DFKai-SB" w:hAnsi="Times New Roman" w:cs="Times New Roman"/>
          <w:szCs w:val="24"/>
          <w:lang w:val="en-GB"/>
        </w:rPr>
        <w:t xml:space="preserve"> and mobile payment</w:t>
      </w:r>
      <w:r w:rsidR="004F47EC" w:rsidRPr="00696AF4">
        <w:rPr>
          <w:rFonts w:ascii="Times New Roman" w:eastAsia="DFKai-SB" w:hAnsi="Times New Roman" w:cs="Times New Roman"/>
          <w:szCs w:val="24"/>
          <w:lang w:val="en-GB"/>
        </w:rPr>
        <w:t xml:space="preserve"> use</w:t>
      </w:r>
      <w:r w:rsidR="001554BF" w:rsidRPr="00696AF4">
        <w:rPr>
          <w:rFonts w:ascii="Times New Roman" w:eastAsia="DFKai-SB" w:hAnsi="Times New Roman" w:cs="Times New Roman"/>
          <w:szCs w:val="24"/>
          <w:lang w:val="en-GB"/>
        </w:rPr>
        <w:t>,</w:t>
      </w:r>
      <w:r w:rsidR="008A2E9F" w:rsidRPr="00696AF4">
        <w:rPr>
          <w:rFonts w:ascii="Times New Roman" w:eastAsia="DFKai-SB" w:hAnsi="Times New Roman" w:cs="Times New Roman"/>
          <w:szCs w:val="24"/>
          <w:lang w:val="en-GB"/>
        </w:rPr>
        <w:t xml:space="preserve"> </w:t>
      </w:r>
      <w:proofErr w:type="spellStart"/>
      <w:r w:rsidR="008A2E9F" w:rsidRPr="00696AF4">
        <w:rPr>
          <w:rFonts w:ascii="Times New Roman" w:eastAsia="DFKai-SB" w:hAnsi="Times New Roman" w:cs="Times New Roman"/>
          <w:szCs w:val="24"/>
          <w:lang w:val="en-GB"/>
        </w:rPr>
        <w:t>Selvadurai</w:t>
      </w:r>
      <w:proofErr w:type="spellEnd"/>
      <w:r w:rsidR="008A2E9F" w:rsidRPr="00696AF4">
        <w:rPr>
          <w:rFonts w:ascii="Times New Roman" w:eastAsia="DFKai-SB" w:hAnsi="Times New Roman" w:cs="Times New Roman"/>
          <w:szCs w:val="24"/>
          <w:lang w:val="en-GB"/>
        </w:rPr>
        <w:t xml:space="preserve"> (2014</w:t>
      </w:r>
      <w:r w:rsidR="001554BF" w:rsidRPr="00696AF4">
        <w:rPr>
          <w:rFonts w:ascii="Times New Roman" w:eastAsia="DFKai-SB" w:hAnsi="Times New Roman" w:cs="Times New Roman"/>
          <w:szCs w:val="24"/>
          <w:lang w:val="en-GB"/>
        </w:rPr>
        <w:t>) indicate</w:t>
      </w:r>
      <w:r w:rsidR="000710DE" w:rsidRPr="00696AF4">
        <w:rPr>
          <w:rFonts w:ascii="Times New Roman" w:eastAsia="DFKai-SB" w:hAnsi="Times New Roman" w:cs="Times New Roman"/>
          <w:szCs w:val="24"/>
          <w:lang w:val="en-GB"/>
        </w:rPr>
        <w:t>s</w:t>
      </w:r>
      <w:r w:rsidR="001554BF" w:rsidRPr="00696AF4">
        <w:rPr>
          <w:rFonts w:ascii="Times New Roman" w:eastAsia="DFKai-SB" w:hAnsi="Times New Roman" w:cs="Times New Roman"/>
          <w:szCs w:val="24"/>
          <w:lang w:val="en-GB"/>
        </w:rPr>
        <w:t xml:space="preserve"> that</w:t>
      </w:r>
      <w:r w:rsidR="008A2E9F" w:rsidRPr="00696AF4">
        <w:rPr>
          <w:rFonts w:ascii="Times New Roman" w:eastAsia="DFKai-SB" w:hAnsi="Times New Roman" w:cs="Times New Roman"/>
          <w:szCs w:val="24"/>
          <w:lang w:val="en-GB"/>
        </w:rPr>
        <w:t xml:space="preserve"> </w:t>
      </w:r>
      <w:r w:rsidR="008979B0" w:rsidRPr="00696AF4">
        <w:rPr>
          <w:rFonts w:ascii="Times New Roman" w:eastAsia="DFKai-SB" w:hAnsi="Times New Roman" w:cs="Times New Roman"/>
          <w:szCs w:val="24"/>
          <w:lang w:val="en-GB"/>
        </w:rPr>
        <w:t xml:space="preserve">the majority of </w:t>
      </w:r>
      <w:r w:rsidR="008A2E9F" w:rsidRPr="00696AF4">
        <w:rPr>
          <w:rFonts w:ascii="Times New Roman" w:eastAsia="DFKai-SB" w:hAnsi="Times New Roman" w:cs="Times New Roman"/>
          <w:szCs w:val="24"/>
          <w:lang w:val="en-GB"/>
        </w:rPr>
        <w:t xml:space="preserve">consumers </w:t>
      </w:r>
      <w:r w:rsidR="008979B0" w:rsidRPr="00696AF4">
        <w:rPr>
          <w:rFonts w:ascii="Times New Roman" w:eastAsia="DFKai-SB" w:hAnsi="Times New Roman" w:cs="Times New Roman"/>
          <w:szCs w:val="24"/>
          <w:lang w:val="en-GB"/>
        </w:rPr>
        <w:t>choose the account provider offering</w:t>
      </w:r>
      <w:r w:rsidR="008A2E9F" w:rsidRPr="00696AF4">
        <w:rPr>
          <w:rFonts w:ascii="Times New Roman" w:eastAsia="DFKai-SB" w:hAnsi="Times New Roman" w:cs="Times New Roman"/>
          <w:szCs w:val="24"/>
          <w:lang w:val="en-GB"/>
        </w:rPr>
        <w:t xml:space="preserve"> the </w:t>
      </w:r>
      <w:r w:rsidR="008979B0" w:rsidRPr="00696AF4">
        <w:rPr>
          <w:rFonts w:ascii="Times New Roman" w:eastAsia="DFKai-SB" w:hAnsi="Times New Roman" w:cs="Times New Roman"/>
          <w:szCs w:val="24"/>
          <w:lang w:val="en-GB"/>
        </w:rPr>
        <w:t xml:space="preserve">largest </w:t>
      </w:r>
      <w:r w:rsidR="008A2E9F" w:rsidRPr="00696AF4">
        <w:rPr>
          <w:rFonts w:ascii="Times New Roman" w:eastAsia="DFKai-SB" w:hAnsi="Times New Roman" w:cs="Times New Roman"/>
          <w:szCs w:val="24"/>
          <w:lang w:val="en-GB"/>
        </w:rPr>
        <w:t xml:space="preserve">variety </w:t>
      </w:r>
      <w:r w:rsidR="000F0005" w:rsidRPr="00696AF4">
        <w:rPr>
          <w:rFonts w:ascii="Times New Roman" w:eastAsia="DFKai-SB" w:hAnsi="Times New Roman" w:cs="Times New Roman"/>
          <w:szCs w:val="24"/>
          <w:lang w:val="en-GB"/>
        </w:rPr>
        <w:t>of</w:t>
      </w:r>
      <w:r w:rsidR="008A2E9F" w:rsidRPr="00696AF4">
        <w:rPr>
          <w:rFonts w:ascii="Times New Roman" w:eastAsia="DFKai-SB" w:hAnsi="Times New Roman" w:cs="Times New Roman"/>
          <w:szCs w:val="24"/>
          <w:lang w:val="en-GB"/>
        </w:rPr>
        <w:t xml:space="preserve"> mobile payment</w:t>
      </w:r>
      <w:r w:rsidR="004F47EC" w:rsidRPr="00696AF4">
        <w:rPr>
          <w:rFonts w:ascii="Times New Roman" w:eastAsia="DFKai-SB" w:hAnsi="Times New Roman" w:cs="Times New Roman"/>
          <w:szCs w:val="24"/>
          <w:lang w:val="en-GB"/>
        </w:rPr>
        <w:t>s</w:t>
      </w:r>
      <w:r w:rsidR="008979B0" w:rsidRPr="00696AF4">
        <w:rPr>
          <w:rFonts w:ascii="Times New Roman" w:eastAsia="DFKai-SB" w:hAnsi="Times New Roman" w:cs="Times New Roman"/>
          <w:szCs w:val="24"/>
          <w:lang w:val="en-GB"/>
        </w:rPr>
        <w:t xml:space="preserve">, which </w:t>
      </w:r>
      <w:r w:rsidR="006B5A3E" w:rsidRPr="00696AF4">
        <w:rPr>
          <w:rFonts w:ascii="Times New Roman" w:eastAsia="DFKai-SB" w:hAnsi="Times New Roman" w:cs="Times New Roman"/>
          <w:szCs w:val="24"/>
          <w:lang w:val="en-GB"/>
        </w:rPr>
        <w:t>enhance</w:t>
      </w:r>
      <w:r w:rsidR="000710DE" w:rsidRPr="00696AF4">
        <w:rPr>
          <w:rFonts w:ascii="Times New Roman" w:eastAsia="DFKai-SB" w:hAnsi="Times New Roman" w:cs="Times New Roman"/>
          <w:szCs w:val="24"/>
          <w:lang w:val="en-GB"/>
        </w:rPr>
        <w:t>s</w:t>
      </w:r>
      <w:r w:rsidR="006B5A3E" w:rsidRPr="00696AF4">
        <w:rPr>
          <w:rFonts w:ascii="Times New Roman" w:eastAsia="DFKai-SB" w:hAnsi="Times New Roman" w:cs="Times New Roman"/>
          <w:szCs w:val="24"/>
          <w:lang w:val="en-GB"/>
        </w:rPr>
        <w:t xml:space="preserve"> </w:t>
      </w:r>
      <w:r w:rsidR="008979B0" w:rsidRPr="00696AF4">
        <w:rPr>
          <w:rFonts w:ascii="Times New Roman" w:eastAsia="DFKai-SB" w:hAnsi="Times New Roman" w:cs="Times New Roman"/>
          <w:szCs w:val="24"/>
          <w:lang w:val="en-GB"/>
        </w:rPr>
        <w:t xml:space="preserve">user </w:t>
      </w:r>
      <w:r w:rsidR="006B5A3E" w:rsidRPr="00696AF4">
        <w:rPr>
          <w:rFonts w:ascii="Times New Roman" w:eastAsia="DFKai-SB" w:hAnsi="Times New Roman" w:cs="Times New Roman"/>
          <w:szCs w:val="24"/>
          <w:lang w:val="en-GB"/>
        </w:rPr>
        <w:t>experience</w:t>
      </w:r>
      <w:r w:rsidR="008979B0" w:rsidRPr="00696AF4">
        <w:rPr>
          <w:rFonts w:ascii="Times New Roman" w:eastAsia="DFKai-SB" w:hAnsi="Times New Roman" w:cs="Times New Roman"/>
          <w:szCs w:val="24"/>
          <w:lang w:val="en-GB"/>
        </w:rPr>
        <w:t xml:space="preserve"> and </w:t>
      </w:r>
      <w:r w:rsidR="004F47EC" w:rsidRPr="00696AF4">
        <w:rPr>
          <w:rFonts w:ascii="Times New Roman" w:eastAsia="DFKai-SB" w:hAnsi="Times New Roman" w:cs="Times New Roman"/>
          <w:szCs w:val="24"/>
          <w:lang w:val="en-GB"/>
        </w:rPr>
        <w:t>offe</w:t>
      </w:r>
      <w:r w:rsidR="008979B0" w:rsidRPr="00696AF4">
        <w:rPr>
          <w:rFonts w:ascii="Times New Roman" w:eastAsia="DFKai-SB" w:hAnsi="Times New Roman" w:cs="Times New Roman"/>
          <w:szCs w:val="24"/>
          <w:lang w:val="en-GB"/>
        </w:rPr>
        <w:t>rs</w:t>
      </w:r>
      <w:r w:rsidR="004F47EC" w:rsidRPr="00696AF4">
        <w:rPr>
          <w:rFonts w:ascii="Times New Roman" w:eastAsia="DFKai-SB" w:hAnsi="Times New Roman" w:cs="Times New Roman"/>
          <w:szCs w:val="24"/>
          <w:lang w:val="en-GB"/>
        </w:rPr>
        <w:t xml:space="preserve"> </w:t>
      </w:r>
      <w:r w:rsidR="006B5A3E" w:rsidRPr="00696AF4">
        <w:rPr>
          <w:rFonts w:ascii="Times New Roman" w:eastAsia="DFKai-SB" w:hAnsi="Times New Roman" w:cs="Times New Roman"/>
          <w:szCs w:val="24"/>
          <w:lang w:val="en-GB"/>
        </w:rPr>
        <w:t>competitive</w:t>
      </w:r>
      <w:r w:rsidR="008979B0" w:rsidRPr="00696AF4">
        <w:rPr>
          <w:rFonts w:ascii="Times New Roman" w:eastAsia="DFKai-SB" w:hAnsi="Times New Roman" w:cs="Times New Roman"/>
          <w:szCs w:val="24"/>
          <w:lang w:val="en-GB"/>
        </w:rPr>
        <w:t xml:space="preserve"> differentiation in the market </w:t>
      </w:r>
      <w:r w:rsidR="006B5A3E" w:rsidRPr="00696AF4">
        <w:rPr>
          <w:rFonts w:ascii="Times New Roman" w:eastAsia="DFKai-SB" w:hAnsi="Times New Roman" w:cs="Times New Roman"/>
          <w:szCs w:val="24"/>
          <w:lang w:val="en-GB"/>
        </w:rPr>
        <w:t xml:space="preserve">(Hayashi </w:t>
      </w:r>
      <w:r w:rsidR="00FD7C9E" w:rsidRPr="00696AF4">
        <w:rPr>
          <w:rFonts w:ascii="Times New Roman" w:eastAsia="DFKai-SB" w:hAnsi="Times New Roman" w:cs="Times New Roman"/>
          <w:szCs w:val="24"/>
          <w:lang w:val="en-GB"/>
        </w:rPr>
        <w:t>and</w:t>
      </w:r>
      <w:r w:rsidR="006B5A3E" w:rsidRPr="00696AF4">
        <w:rPr>
          <w:rFonts w:ascii="Times New Roman" w:eastAsia="DFKai-SB" w:hAnsi="Times New Roman" w:cs="Times New Roman"/>
          <w:szCs w:val="24"/>
          <w:lang w:val="en-GB"/>
        </w:rPr>
        <w:t xml:space="preserve"> Bradford, 2014). </w:t>
      </w:r>
      <w:r w:rsidR="002870B1" w:rsidRPr="00696AF4">
        <w:rPr>
          <w:rFonts w:ascii="Times New Roman" w:eastAsia="DFKai-SB" w:hAnsi="Times New Roman" w:cs="Times New Roman"/>
          <w:szCs w:val="24"/>
          <w:lang w:val="en-GB"/>
        </w:rPr>
        <w:t xml:space="preserve">While </w:t>
      </w:r>
      <w:r w:rsidR="008C06FD" w:rsidRPr="00696AF4">
        <w:rPr>
          <w:rFonts w:ascii="Times New Roman" w:eastAsia="DFKai-SB" w:hAnsi="Times New Roman" w:cs="Times New Roman"/>
          <w:szCs w:val="24"/>
          <w:lang w:val="en-GB"/>
        </w:rPr>
        <w:t>c</w:t>
      </w:r>
      <w:r w:rsidR="00F73046" w:rsidRPr="00696AF4">
        <w:rPr>
          <w:rFonts w:ascii="Times New Roman" w:eastAsia="DFKai-SB" w:hAnsi="Times New Roman" w:cs="Times New Roman"/>
          <w:szCs w:val="24"/>
          <w:lang w:val="en-GB"/>
        </w:rPr>
        <w:t xml:space="preserve">ompanies </w:t>
      </w:r>
      <w:r w:rsidR="008979B0" w:rsidRPr="00696AF4">
        <w:rPr>
          <w:rFonts w:ascii="Times New Roman" w:eastAsia="DFKai-SB" w:hAnsi="Times New Roman" w:cs="Times New Roman"/>
          <w:szCs w:val="24"/>
          <w:lang w:val="en-GB"/>
        </w:rPr>
        <w:t>use</w:t>
      </w:r>
      <w:r w:rsidR="00F73046" w:rsidRPr="00696AF4">
        <w:rPr>
          <w:rFonts w:ascii="Times New Roman" w:eastAsia="DFKai-SB" w:hAnsi="Times New Roman" w:cs="Times New Roman"/>
          <w:szCs w:val="24"/>
          <w:lang w:val="en-GB"/>
        </w:rPr>
        <w:t xml:space="preserve"> marketing campaigns to influence </w:t>
      </w:r>
      <w:r w:rsidR="00CB216A" w:rsidRPr="00696AF4">
        <w:rPr>
          <w:rFonts w:ascii="Times New Roman" w:eastAsia="DFKai-SB" w:hAnsi="Times New Roman" w:cs="Times New Roman"/>
          <w:szCs w:val="24"/>
          <w:lang w:val="en-GB"/>
        </w:rPr>
        <w:t xml:space="preserve">consumer decisions on </w:t>
      </w:r>
      <w:r w:rsidR="00F73046" w:rsidRPr="00696AF4">
        <w:rPr>
          <w:rFonts w:ascii="Times New Roman" w:eastAsia="DFKai-SB" w:hAnsi="Times New Roman" w:cs="Times New Roman"/>
          <w:szCs w:val="24"/>
          <w:lang w:val="en-GB"/>
        </w:rPr>
        <w:t>the short-term usage of mobile payment</w:t>
      </w:r>
      <w:r w:rsidR="002870B1" w:rsidRPr="00696AF4">
        <w:rPr>
          <w:rFonts w:ascii="Times New Roman" w:eastAsia="DFKai-SB" w:hAnsi="Times New Roman" w:cs="Times New Roman"/>
          <w:szCs w:val="24"/>
          <w:lang w:val="en-GB"/>
        </w:rPr>
        <w:t>,</w:t>
      </w:r>
      <w:r w:rsidR="00F73046" w:rsidRPr="00696AF4">
        <w:rPr>
          <w:rFonts w:ascii="Times New Roman" w:eastAsia="DFKai-SB" w:hAnsi="Times New Roman" w:cs="Times New Roman"/>
          <w:szCs w:val="24"/>
          <w:lang w:val="en-GB"/>
        </w:rPr>
        <w:t xml:space="preserve"> </w:t>
      </w:r>
      <w:r w:rsidR="002870B1" w:rsidRPr="00696AF4">
        <w:rPr>
          <w:rFonts w:ascii="Times New Roman" w:eastAsia="DFKai-SB" w:hAnsi="Times New Roman" w:cs="Times New Roman"/>
          <w:szCs w:val="24"/>
          <w:lang w:val="en-GB"/>
        </w:rPr>
        <w:t>they</w:t>
      </w:r>
      <w:r w:rsidR="00F73046" w:rsidRPr="00696AF4">
        <w:rPr>
          <w:rFonts w:ascii="Times New Roman" w:eastAsia="DFKai-SB" w:hAnsi="Times New Roman" w:cs="Times New Roman"/>
          <w:szCs w:val="24"/>
          <w:lang w:val="en-GB"/>
        </w:rPr>
        <w:t xml:space="preserve"> </w:t>
      </w:r>
      <w:r w:rsidR="00CB216A" w:rsidRPr="00696AF4">
        <w:rPr>
          <w:rFonts w:ascii="Times New Roman" w:eastAsia="DFKai-SB" w:hAnsi="Times New Roman" w:cs="Times New Roman"/>
          <w:szCs w:val="24"/>
          <w:lang w:val="en-GB"/>
        </w:rPr>
        <w:t xml:space="preserve">do not </w:t>
      </w:r>
      <w:r w:rsidR="00F73046" w:rsidRPr="00696AF4">
        <w:rPr>
          <w:rFonts w:ascii="Times New Roman" w:eastAsia="DFKai-SB" w:hAnsi="Times New Roman" w:cs="Times New Roman"/>
          <w:szCs w:val="24"/>
          <w:lang w:val="en-GB"/>
        </w:rPr>
        <w:t>change</w:t>
      </w:r>
      <w:r w:rsidR="00897676" w:rsidRPr="00696AF4">
        <w:rPr>
          <w:rFonts w:ascii="Times New Roman" w:eastAsia="DFKai-SB" w:hAnsi="Times New Roman" w:cs="Times New Roman"/>
          <w:szCs w:val="24"/>
          <w:lang w:val="en-GB"/>
        </w:rPr>
        <w:t xml:space="preserve"> </w:t>
      </w:r>
      <w:r w:rsidR="00F73046" w:rsidRPr="00696AF4">
        <w:rPr>
          <w:rFonts w:ascii="Times New Roman" w:eastAsia="DFKai-SB" w:hAnsi="Times New Roman" w:cs="Times New Roman"/>
          <w:szCs w:val="24"/>
          <w:lang w:val="en-GB"/>
        </w:rPr>
        <w:t xml:space="preserve">the long-term </w:t>
      </w:r>
      <w:r w:rsidR="002870B1" w:rsidRPr="00696AF4">
        <w:rPr>
          <w:rFonts w:ascii="Times New Roman" w:eastAsia="DFKai-SB" w:hAnsi="Times New Roman" w:cs="Times New Roman"/>
          <w:szCs w:val="24"/>
          <w:lang w:val="en-GB"/>
        </w:rPr>
        <w:t>purpose</w:t>
      </w:r>
      <w:r w:rsidR="00F73046" w:rsidRPr="00696AF4">
        <w:rPr>
          <w:rFonts w:ascii="Times New Roman" w:eastAsia="DFKai-SB" w:hAnsi="Times New Roman" w:cs="Times New Roman"/>
          <w:szCs w:val="24"/>
          <w:lang w:val="en-GB"/>
        </w:rPr>
        <w:t xml:space="preserve"> (Zhu</w:t>
      </w:r>
      <w:r w:rsidR="00FD7C9E" w:rsidRPr="00696AF4">
        <w:rPr>
          <w:rFonts w:ascii="Times New Roman" w:eastAsia="DFKai-SB" w:hAnsi="Times New Roman" w:cs="Times New Roman"/>
          <w:szCs w:val="24"/>
          <w:lang w:val="en-GB"/>
        </w:rPr>
        <w:t xml:space="preserve"> et al.</w:t>
      </w:r>
      <w:r w:rsidR="00F73046" w:rsidRPr="00696AF4">
        <w:rPr>
          <w:rFonts w:ascii="Times New Roman" w:eastAsia="DFKai-SB" w:hAnsi="Times New Roman" w:cs="Times New Roman"/>
          <w:szCs w:val="24"/>
          <w:lang w:val="en-GB"/>
        </w:rPr>
        <w:t>, 2017).</w:t>
      </w:r>
      <w:r w:rsidR="0066037E" w:rsidRPr="00696AF4">
        <w:rPr>
          <w:rFonts w:ascii="Times New Roman" w:eastAsia="DFKai-SB" w:hAnsi="Times New Roman" w:cs="Times New Roman"/>
          <w:szCs w:val="24"/>
          <w:lang w:val="en-GB"/>
        </w:rPr>
        <w:t xml:space="preserve"> </w:t>
      </w:r>
      <w:r w:rsidR="00E664F6" w:rsidRPr="00696AF4">
        <w:rPr>
          <w:rFonts w:ascii="Times New Roman" w:eastAsia="DFKai-SB" w:hAnsi="Times New Roman" w:cs="Times New Roman"/>
          <w:szCs w:val="24"/>
          <w:lang w:val="en-GB"/>
        </w:rPr>
        <w:t>Also</w:t>
      </w:r>
      <w:r w:rsidR="0066037E" w:rsidRPr="00696AF4">
        <w:rPr>
          <w:rFonts w:ascii="Times New Roman" w:eastAsia="DFKai-SB" w:hAnsi="Times New Roman" w:cs="Times New Roman"/>
          <w:szCs w:val="24"/>
          <w:lang w:val="en-GB"/>
        </w:rPr>
        <w:t>,</w:t>
      </w:r>
      <w:r w:rsidR="00995922" w:rsidRPr="00696AF4">
        <w:rPr>
          <w:rFonts w:ascii="Times New Roman" w:eastAsia="DFKai-SB" w:hAnsi="Times New Roman" w:cs="Times New Roman"/>
          <w:szCs w:val="24"/>
          <w:lang w:val="en-GB"/>
        </w:rPr>
        <w:t xml:space="preserve"> </w:t>
      </w:r>
      <w:r w:rsidR="00356218" w:rsidRPr="00696AF4">
        <w:rPr>
          <w:rFonts w:ascii="Times New Roman" w:eastAsia="DFKai-SB" w:hAnsi="Times New Roman" w:cs="Times New Roman"/>
          <w:szCs w:val="24"/>
          <w:lang w:val="en-GB"/>
        </w:rPr>
        <w:t xml:space="preserve">smartphone </w:t>
      </w:r>
      <w:r w:rsidR="0066037E" w:rsidRPr="00696AF4">
        <w:rPr>
          <w:rFonts w:ascii="Times New Roman" w:eastAsia="DFKai-SB" w:hAnsi="Times New Roman" w:cs="Times New Roman"/>
          <w:szCs w:val="24"/>
          <w:lang w:val="en-GB"/>
        </w:rPr>
        <w:t>limitation</w:t>
      </w:r>
      <w:r w:rsidR="004F47EC" w:rsidRPr="00696AF4">
        <w:rPr>
          <w:rFonts w:ascii="Times New Roman" w:eastAsia="DFKai-SB" w:hAnsi="Times New Roman" w:cs="Times New Roman"/>
          <w:szCs w:val="24"/>
          <w:lang w:val="en-GB"/>
        </w:rPr>
        <w:t>s</w:t>
      </w:r>
      <w:r w:rsidR="001A3155" w:rsidRPr="00696AF4">
        <w:rPr>
          <w:rFonts w:ascii="Times New Roman" w:eastAsia="DFKai-SB" w:hAnsi="Times New Roman" w:cs="Times New Roman"/>
          <w:szCs w:val="24"/>
          <w:lang w:val="en-GB"/>
        </w:rPr>
        <w:t xml:space="preserve"> </w:t>
      </w:r>
      <w:r w:rsidR="0066037E" w:rsidRPr="00696AF4">
        <w:rPr>
          <w:rFonts w:ascii="Times New Roman" w:eastAsia="DFKai-SB" w:hAnsi="Times New Roman" w:cs="Times New Roman"/>
          <w:szCs w:val="24"/>
          <w:lang w:val="en-GB"/>
        </w:rPr>
        <w:t xml:space="preserve">negatively influence </w:t>
      </w:r>
      <w:r w:rsidR="002870B1" w:rsidRPr="00696AF4">
        <w:rPr>
          <w:rFonts w:ascii="Times New Roman" w:eastAsia="DFKai-SB" w:hAnsi="Times New Roman" w:cs="Times New Roman"/>
          <w:szCs w:val="24"/>
          <w:lang w:val="en-GB"/>
        </w:rPr>
        <w:t xml:space="preserve">the </w:t>
      </w:r>
      <w:r w:rsidR="0066037E" w:rsidRPr="00696AF4">
        <w:rPr>
          <w:rFonts w:ascii="Times New Roman" w:eastAsia="DFKai-SB" w:hAnsi="Times New Roman" w:cs="Times New Roman"/>
          <w:szCs w:val="24"/>
          <w:lang w:val="en-GB"/>
        </w:rPr>
        <w:t>us</w:t>
      </w:r>
      <w:r w:rsidR="00E664F6" w:rsidRPr="00696AF4">
        <w:rPr>
          <w:rFonts w:ascii="Times New Roman" w:eastAsia="DFKai-SB" w:hAnsi="Times New Roman" w:cs="Times New Roman"/>
          <w:szCs w:val="24"/>
          <w:lang w:val="en-GB"/>
        </w:rPr>
        <w:t>er</w:t>
      </w:r>
      <w:r w:rsidR="0066037E" w:rsidRPr="00696AF4">
        <w:rPr>
          <w:rFonts w:ascii="Times New Roman" w:eastAsia="DFKai-SB" w:hAnsi="Times New Roman" w:cs="Times New Roman"/>
          <w:szCs w:val="24"/>
          <w:lang w:val="en-GB"/>
        </w:rPr>
        <w:t xml:space="preserve"> experience</w:t>
      </w:r>
      <w:r w:rsidR="00CB216A" w:rsidRPr="00696AF4">
        <w:rPr>
          <w:rFonts w:ascii="Times New Roman" w:eastAsia="DFKai-SB" w:hAnsi="Times New Roman" w:cs="Times New Roman"/>
          <w:szCs w:val="24"/>
          <w:lang w:val="en-GB"/>
        </w:rPr>
        <w:t>,</w:t>
      </w:r>
      <w:r w:rsidR="0066037E" w:rsidRPr="00696AF4">
        <w:rPr>
          <w:rFonts w:ascii="Times New Roman" w:eastAsia="DFKai-SB" w:hAnsi="Times New Roman" w:cs="Times New Roman"/>
          <w:szCs w:val="24"/>
          <w:lang w:val="en-GB"/>
        </w:rPr>
        <w:t xml:space="preserve"> </w:t>
      </w:r>
      <w:r w:rsidR="00E664F6" w:rsidRPr="00696AF4">
        <w:rPr>
          <w:rFonts w:ascii="Times New Roman" w:eastAsia="DFKai-SB" w:hAnsi="Times New Roman" w:cs="Times New Roman"/>
          <w:szCs w:val="24"/>
          <w:lang w:val="en-GB"/>
        </w:rPr>
        <w:t xml:space="preserve">which varies widely due to the variety of smartphone models and application vendors </w:t>
      </w:r>
      <w:r w:rsidR="0066037E" w:rsidRPr="00696AF4">
        <w:rPr>
          <w:rFonts w:ascii="Times New Roman" w:eastAsia="DFKai-SB" w:hAnsi="Times New Roman" w:cs="Times New Roman"/>
          <w:szCs w:val="24"/>
          <w:lang w:val="en-GB"/>
        </w:rPr>
        <w:t xml:space="preserve">(Zhou, 2014). </w:t>
      </w:r>
      <w:r w:rsidR="002870B1" w:rsidRPr="00696AF4">
        <w:rPr>
          <w:rFonts w:ascii="Times New Roman" w:eastAsia="DFKai-SB" w:hAnsi="Times New Roman" w:cs="Times New Roman"/>
          <w:szCs w:val="24"/>
          <w:lang w:val="en-GB"/>
        </w:rPr>
        <w:t>Additionally, t</w:t>
      </w:r>
      <w:r w:rsidR="001C788A" w:rsidRPr="00696AF4">
        <w:rPr>
          <w:rFonts w:ascii="Times New Roman" w:eastAsia="DFKai-SB" w:hAnsi="Times New Roman" w:cs="Times New Roman"/>
          <w:szCs w:val="24"/>
          <w:lang w:val="en-GB"/>
        </w:rPr>
        <w:t>he connection between mobile payment and traditional payment</w:t>
      </w:r>
      <w:r w:rsidR="005D3A03" w:rsidRPr="00696AF4">
        <w:rPr>
          <w:rFonts w:ascii="Times New Roman" w:eastAsia="DFKai-SB" w:hAnsi="Times New Roman" w:cs="Times New Roman"/>
          <w:szCs w:val="24"/>
          <w:lang w:val="en-GB"/>
        </w:rPr>
        <w:t xml:space="preserve"> methods</w:t>
      </w:r>
      <w:r w:rsidR="00EA6EEA" w:rsidRPr="00696AF4">
        <w:rPr>
          <w:rFonts w:ascii="Times New Roman" w:eastAsia="DFKai-SB" w:hAnsi="Times New Roman" w:cs="Times New Roman"/>
          <w:szCs w:val="24"/>
          <w:lang w:val="en-GB"/>
        </w:rPr>
        <w:t xml:space="preserve"> </w:t>
      </w:r>
      <w:r w:rsidR="001C788A" w:rsidRPr="00696AF4">
        <w:rPr>
          <w:rFonts w:ascii="Times New Roman" w:eastAsia="DFKai-SB" w:hAnsi="Times New Roman" w:cs="Times New Roman"/>
          <w:szCs w:val="24"/>
          <w:lang w:val="en-GB"/>
        </w:rPr>
        <w:t>play</w:t>
      </w:r>
      <w:r w:rsidR="00E664F6" w:rsidRPr="00696AF4">
        <w:rPr>
          <w:rFonts w:ascii="Times New Roman" w:eastAsia="DFKai-SB" w:hAnsi="Times New Roman" w:cs="Times New Roman"/>
          <w:szCs w:val="24"/>
          <w:lang w:val="en-GB"/>
        </w:rPr>
        <w:t>s</w:t>
      </w:r>
      <w:r w:rsidR="001C788A" w:rsidRPr="00696AF4">
        <w:rPr>
          <w:rFonts w:ascii="Times New Roman" w:eastAsia="DFKai-SB" w:hAnsi="Times New Roman" w:cs="Times New Roman"/>
          <w:szCs w:val="24"/>
          <w:lang w:val="en-GB"/>
        </w:rPr>
        <w:t xml:space="preserve"> an important role </w:t>
      </w:r>
      <w:r w:rsidR="002870B1" w:rsidRPr="00696AF4">
        <w:rPr>
          <w:rFonts w:ascii="Times New Roman" w:eastAsia="DFKai-SB" w:hAnsi="Times New Roman" w:cs="Times New Roman"/>
          <w:szCs w:val="24"/>
          <w:lang w:val="en-GB"/>
        </w:rPr>
        <w:t>in building trust</w:t>
      </w:r>
      <w:r w:rsidR="001C788A" w:rsidRPr="00696AF4">
        <w:rPr>
          <w:rFonts w:ascii="Times New Roman" w:eastAsia="DFKai-SB" w:hAnsi="Times New Roman" w:cs="Times New Roman"/>
          <w:szCs w:val="24"/>
          <w:lang w:val="en-GB"/>
        </w:rPr>
        <w:t xml:space="preserve"> </w:t>
      </w:r>
      <w:r w:rsidR="00E664F6" w:rsidRPr="00696AF4">
        <w:rPr>
          <w:rFonts w:ascii="Times New Roman" w:eastAsia="DFKai-SB" w:hAnsi="Times New Roman" w:cs="Times New Roman"/>
          <w:szCs w:val="24"/>
          <w:lang w:val="en-GB"/>
        </w:rPr>
        <w:t>in</w:t>
      </w:r>
      <w:r w:rsidR="001C788A" w:rsidRPr="00696AF4">
        <w:rPr>
          <w:rFonts w:ascii="Times New Roman" w:eastAsia="DFKai-SB" w:hAnsi="Times New Roman" w:cs="Times New Roman"/>
          <w:szCs w:val="24"/>
          <w:lang w:val="en-GB"/>
        </w:rPr>
        <w:t xml:space="preserve"> mobile payment</w:t>
      </w:r>
      <w:r w:rsidR="00E664F6" w:rsidRPr="00696AF4">
        <w:rPr>
          <w:rFonts w:ascii="Times New Roman" w:eastAsia="DFKai-SB" w:hAnsi="Times New Roman" w:cs="Times New Roman"/>
          <w:szCs w:val="24"/>
          <w:lang w:val="en-GB"/>
        </w:rPr>
        <w:t xml:space="preserve"> </w:t>
      </w:r>
      <w:r w:rsidR="001C788A" w:rsidRPr="00696AF4">
        <w:rPr>
          <w:rFonts w:ascii="Times New Roman" w:eastAsia="DFKai-SB" w:hAnsi="Times New Roman" w:cs="Times New Roman"/>
          <w:szCs w:val="24"/>
          <w:lang w:val="en-GB"/>
        </w:rPr>
        <w:t xml:space="preserve">(Cao </w:t>
      </w:r>
      <w:r w:rsidR="00A03AC7" w:rsidRPr="00696AF4">
        <w:rPr>
          <w:rFonts w:ascii="Times New Roman" w:eastAsia="DFKai-SB" w:hAnsi="Times New Roman" w:cs="Times New Roman"/>
          <w:szCs w:val="24"/>
          <w:lang w:val="en-GB"/>
        </w:rPr>
        <w:t>et al.</w:t>
      </w:r>
      <w:r w:rsidR="001C788A" w:rsidRPr="00696AF4">
        <w:rPr>
          <w:rFonts w:ascii="Times New Roman" w:eastAsia="DFKai-SB" w:hAnsi="Times New Roman" w:cs="Times New Roman"/>
          <w:szCs w:val="24"/>
          <w:lang w:val="en-GB"/>
        </w:rPr>
        <w:t>, 2018).</w:t>
      </w:r>
    </w:p>
    <w:p w14:paraId="7815620A" w14:textId="15155A8B" w:rsidR="00BC374D" w:rsidRPr="00696AF4" w:rsidRDefault="006305AF" w:rsidP="006741AB">
      <w:pPr>
        <w:spacing w:line="240" w:lineRule="auto"/>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ab/>
      </w:r>
      <w:r w:rsidR="00E664F6" w:rsidRPr="00696AF4">
        <w:rPr>
          <w:rFonts w:ascii="Times New Roman" w:eastAsia="DFKai-SB" w:hAnsi="Times New Roman" w:cs="Times New Roman"/>
          <w:szCs w:val="24"/>
          <w:lang w:val="en-GB"/>
        </w:rPr>
        <w:t xml:space="preserve">Cybersecurity issues tend to dominate the decision to adopt mobile payment. With regard to </w:t>
      </w:r>
      <w:r w:rsidR="008C0A16" w:rsidRPr="00696AF4">
        <w:rPr>
          <w:rFonts w:ascii="Times New Roman" w:eastAsia="DFKai-SB" w:hAnsi="Times New Roman" w:cs="Times New Roman"/>
          <w:i/>
          <w:iCs/>
          <w:szCs w:val="24"/>
          <w:lang w:val="en-GB"/>
        </w:rPr>
        <w:t>risk</w:t>
      </w:r>
      <w:r w:rsidR="008C0A16" w:rsidRPr="00696AF4">
        <w:rPr>
          <w:rFonts w:ascii="Times New Roman" w:eastAsia="DFKai-SB" w:hAnsi="Times New Roman" w:cs="Times New Roman"/>
          <w:szCs w:val="24"/>
          <w:lang w:val="en-GB"/>
        </w:rPr>
        <w:t xml:space="preserve">, </w:t>
      </w:r>
      <w:r w:rsidR="00E664F6" w:rsidRPr="00696AF4">
        <w:rPr>
          <w:rFonts w:ascii="Times New Roman" w:eastAsia="DFKai-SB" w:hAnsi="Times New Roman" w:cs="Times New Roman"/>
          <w:szCs w:val="24"/>
          <w:lang w:val="en-GB"/>
        </w:rPr>
        <w:t xml:space="preserve">perceived threats of </w:t>
      </w:r>
      <w:r w:rsidR="009A7D95" w:rsidRPr="00696AF4">
        <w:rPr>
          <w:rFonts w:ascii="Times New Roman" w:eastAsia="DFKai-SB" w:hAnsi="Times New Roman" w:cs="Times New Roman"/>
          <w:szCs w:val="24"/>
          <w:lang w:val="en-GB"/>
        </w:rPr>
        <w:t xml:space="preserve">hackers and </w:t>
      </w:r>
      <w:r w:rsidR="00E664F6" w:rsidRPr="00696AF4">
        <w:rPr>
          <w:rFonts w:ascii="Times New Roman" w:eastAsia="DFKai-SB" w:hAnsi="Times New Roman" w:cs="Times New Roman"/>
          <w:szCs w:val="24"/>
          <w:lang w:val="en-GB"/>
        </w:rPr>
        <w:t xml:space="preserve">malware </w:t>
      </w:r>
      <w:r w:rsidR="00CB216A" w:rsidRPr="00696AF4">
        <w:rPr>
          <w:rFonts w:ascii="Times New Roman" w:eastAsia="DFKai-SB" w:hAnsi="Times New Roman" w:cs="Times New Roman"/>
          <w:szCs w:val="24"/>
          <w:lang w:val="en-GB"/>
        </w:rPr>
        <w:t xml:space="preserve">that </w:t>
      </w:r>
      <w:r w:rsidR="00E664F6" w:rsidRPr="00696AF4">
        <w:rPr>
          <w:rFonts w:ascii="Times New Roman" w:eastAsia="DFKai-SB" w:hAnsi="Times New Roman" w:cs="Times New Roman"/>
          <w:szCs w:val="24"/>
          <w:lang w:val="en-GB"/>
        </w:rPr>
        <w:t>threaten</w:t>
      </w:r>
      <w:r w:rsidR="00CB216A" w:rsidRPr="00696AF4">
        <w:rPr>
          <w:rFonts w:ascii="Times New Roman" w:eastAsia="DFKai-SB" w:hAnsi="Times New Roman" w:cs="Times New Roman"/>
          <w:szCs w:val="24"/>
          <w:lang w:val="en-GB"/>
        </w:rPr>
        <w:t>s</w:t>
      </w:r>
      <w:r w:rsidR="009A7D95" w:rsidRPr="00696AF4">
        <w:rPr>
          <w:rFonts w:ascii="Times New Roman" w:eastAsia="DFKai-SB" w:hAnsi="Times New Roman" w:cs="Times New Roman"/>
          <w:szCs w:val="24"/>
          <w:lang w:val="en-GB"/>
        </w:rPr>
        <w:t xml:space="preserve"> mobile device</w:t>
      </w:r>
      <w:r w:rsidR="00622D46" w:rsidRPr="00696AF4">
        <w:rPr>
          <w:rFonts w:ascii="Times New Roman" w:eastAsia="DFKai-SB" w:hAnsi="Times New Roman" w:cs="Times New Roman"/>
          <w:szCs w:val="24"/>
          <w:lang w:val="en-GB"/>
        </w:rPr>
        <w:t>s</w:t>
      </w:r>
      <w:r w:rsidR="009A7D95" w:rsidRPr="00696AF4">
        <w:rPr>
          <w:rFonts w:ascii="Times New Roman" w:eastAsia="DFKai-SB" w:hAnsi="Times New Roman" w:cs="Times New Roman"/>
          <w:szCs w:val="24"/>
          <w:lang w:val="en-GB"/>
        </w:rPr>
        <w:t xml:space="preserve"> </w:t>
      </w:r>
      <w:r w:rsidR="00CB216A" w:rsidRPr="00696AF4">
        <w:rPr>
          <w:rFonts w:ascii="Times New Roman" w:eastAsia="DFKai-SB" w:hAnsi="Times New Roman" w:cs="Times New Roman"/>
          <w:szCs w:val="24"/>
          <w:lang w:val="en-GB"/>
        </w:rPr>
        <w:t xml:space="preserve">have been </w:t>
      </w:r>
      <w:r w:rsidR="00E664F6" w:rsidRPr="00696AF4">
        <w:rPr>
          <w:rFonts w:ascii="Times New Roman" w:eastAsia="DFKai-SB" w:hAnsi="Times New Roman" w:cs="Times New Roman"/>
          <w:szCs w:val="24"/>
          <w:lang w:val="en-GB"/>
        </w:rPr>
        <w:t>shown to be the</w:t>
      </w:r>
      <w:r w:rsidR="009A7D95" w:rsidRPr="00696AF4">
        <w:rPr>
          <w:rFonts w:ascii="Times New Roman" w:eastAsia="DFKai-SB" w:hAnsi="Times New Roman" w:cs="Times New Roman"/>
          <w:szCs w:val="24"/>
          <w:lang w:val="en-GB"/>
        </w:rPr>
        <w:t xml:space="preserve"> </w:t>
      </w:r>
      <w:r w:rsidR="003071EC" w:rsidRPr="00696AF4">
        <w:rPr>
          <w:rFonts w:ascii="Times New Roman" w:eastAsia="DFKai-SB" w:hAnsi="Times New Roman" w:cs="Times New Roman"/>
          <w:szCs w:val="24"/>
          <w:lang w:val="en-GB"/>
        </w:rPr>
        <w:t xml:space="preserve">major </w:t>
      </w:r>
      <w:r w:rsidR="00622D46" w:rsidRPr="00696AF4">
        <w:rPr>
          <w:rFonts w:ascii="Times New Roman" w:eastAsia="DFKai-SB" w:hAnsi="Times New Roman" w:cs="Times New Roman"/>
          <w:szCs w:val="24"/>
          <w:lang w:val="en-GB"/>
        </w:rPr>
        <w:t>reason</w:t>
      </w:r>
      <w:r w:rsidR="00E664F6" w:rsidRPr="00696AF4">
        <w:rPr>
          <w:rFonts w:ascii="Times New Roman" w:eastAsia="DFKai-SB" w:hAnsi="Times New Roman" w:cs="Times New Roman"/>
          <w:szCs w:val="24"/>
          <w:lang w:val="en-GB"/>
        </w:rPr>
        <w:t>s</w:t>
      </w:r>
      <w:r w:rsidR="00622D46" w:rsidRPr="00696AF4">
        <w:rPr>
          <w:rFonts w:ascii="Times New Roman" w:eastAsia="DFKai-SB" w:hAnsi="Times New Roman" w:cs="Times New Roman"/>
          <w:szCs w:val="24"/>
          <w:lang w:val="en-GB"/>
        </w:rPr>
        <w:t xml:space="preserve"> for</w:t>
      </w:r>
      <w:r w:rsidR="009A7D95" w:rsidRPr="00696AF4">
        <w:rPr>
          <w:rFonts w:ascii="Times New Roman" w:eastAsia="DFKai-SB" w:hAnsi="Times New Roman" w:cs="Times New Roman"/>
          <w:szCs w:val="24"/>
          <w:lang w:val="en-GB"/>
        </w:rPr>
        <w:t xml:space="preserve"> </w:t>
      </w:r>
      <w:r w:rsidR="00E664F6" w:rsidRPr="00696AF4">
        <w:rPr>
          <w:rFonts w:ascii="Times New Roman" w:eastAsia="DFKai-SB" w:hAnsi="Times New Roman" w:cs="Times New Roman"/>
          <w:szCs w:val="24"/>
          <w:lang w:val="en-GB"/>
        </w:rPr>
        <w:t xml:space="preserve">their </w:t>
      </w:r>
      <w:r w:rsidR="009A7D95" w:rsidRPr="00696AF4">
        <w:rPr>
          <w:rFonts w:ascii="Times New Roman" w:eastAsia="DFKai-SB" w:hAnsi="Times New Roman" w:cs="Times New Roman"/>
          <w:szCs w:val="24"/>
          <w:lang w:val="en-GB"/>
        </w:rPr>
        <w:t>low usage rate (Zhou, 2014)</w:t>
      </w:r>
      <w:r w:rsidR="003071EC" w:rsidRPr="00696AF4">
        <w:rPr>
          <w:rFonts w:ascii="Times New Roman" w:eastAsia="DFKai-SB" w:hAnsi="Times New Roman" w:cs="Times New Roman"/>
          <w:szCs w:val="24"/>
          <w:lang w:val="en-GB"/>
        </w:rPr>
        <w:t>, though</w:t>
      </w:r>
      <w:r w:rsidR="00BC374D" w:rsidRPr="00696AF4">
        <w:rPr>
          <w:rFonts w:ascii="Times New Roman" w:eastAsia="DFKai-SB" w:hAnsi="Times New Roman" w:cs="Times New Roman"/>
          <w:szCs w:val="24"/>
          <w:lang w:val="en-GB"/>
        </w:rPr>
        <w:t xml:space="preserve"> </w:t>
      </w:r>
      <w:r w:rsidR="003071EC" w:rsidRPr="00696AF4">
        <w:rPr>
          <w:rFonts w:ascii="Times New Roman" w:eastAsia="DFKai-SB" w:hAnsi="Times New Roman" w:cs="Times New Roman"/>
          <w:szCs w:val="24"/>
          <w:lang w:val="en-GB"/>
        </w:rPr>
        <w:t>t</w:t>
      </w:r>
      <w:r w:rsidR="00BC374D" w:rsidRPr="00696AF4">
        <w:rPr>
          <w:rFonts w:ascii="Times New Roman" w:eastAsia="DFKai-SB" w:hAnsi="Times New Roman" w:cs="Times New Roman"/>
          <w:szCs w:val="24"/>
          <w:lang w:val="en-GB"/>
        </w:rPr>
        <w:t xml:space="preserve">he influence of </w:t>
      </w:r>
      <w:r w:rsidR="00E664F6" w:rsidRPr="00696AF4">
        <w:rPr>
          <w:rFonts w:ascii="Times New Roman" w:eastAsia="DFKai-SB" w:hAnsi="Times New Roman" w:cs="Times New Roman"/>
          <w:szCs w:val="24"/>
          <w:lang w:val="en-GB"/>
        </w:rPr>
        <w:t>the emerging risks</w:t>
      </w:r>
      <w:r w:rsidR="00BC374D" w:rsidRPr="00696AF4">
        <w:rPr>
          <w:rFonts w:ascii="Times New Roman" w:eastAsia="DFKai-SB" w:hAnsi="Times New Roman" w:cs="Times New Roman"/>
          <w:szCs w:val="24"/>
          <w:lang w:val="en-GB"/>
        </w:rPr>
        <w:t xml:space="preserve"> on mobile payment is still unclear (</w:t>
      </w:r>
      <w:proofErr w:type="spellStart"/>
      <w:r w:rsidR="00BC374D" w:rsidRPr="00696AF4">
        <w:rPr>
          <w:rFonts w:ascii="Times New Roman" w:eastAsia="DFKai-SB" w:hAnsi="Times New Roman" w:cs="Times New Roman"/>
          <w:szCs w:val="24"/>
          <w:lang w:val="en-GB"/>
        </w:rPr>
        <w:t>Selvadurai</w:t>
      </w:r>
      <w:proofErr w:type="spellEnd"/>
      <w:r w:rsidR="00BC374D" w:rsidRPr="00696AF4">
        <w:rPr>
          <w:rFonts w:ascii="Times New Roman" w:eastAsia="DFKai-SB" w:hAnsi="Times New Roman" w:cs="Times New Roman"/>
          <w:szCs w:val="24"/>
          <w:lang w:val="en-GB"/>
        </w:rPr>
        <w:t>, 2014). Mobile payment</w:t>
      </w:r>
      <w:r w:rsidR="00E664F6" w:rsidRPr="00696AF4">
        <w:rPr>
          <w:rFonts w:ascii="Times New Roman" w:eastAsia="DFKai-SB" w:hAnsi="Times New Roman" w:cs="Times New Roman"/>
          <w:szCs w:val="24"/>
          <w:lang w:val="en-GB"/>
        </w:rPr>
        <w:t>s</w:t>
      </w:r>
      <w:r w:rsidR="00BC374D" w:rsidRPr="00696AF4">
        <w:rPr>
          <w:rFonts w:ascii="Times New Roman" w:eastAsia="DFKai-SB" w:hAnsi="Times New Roman" w:cs="Times New Roman"/>
          <w:szCs w:val="24"/>
          <w:lang w:val="en-GB"/>
        </w:rPr>
        <w:t xml:space="preserve"> </w:t>
      </w:r>
      <w:r w:rsidR="00E664F6" w:rsidRPr="00696AF4">
        <w:rPr>
          <w:rFonts w:ascii="Times New Roman" w:eastAsia="DFKai-SB" w:hAnsi="Times New Roman" w:cs="Times New Roman"/>
          <w:szCs w:val="24"/>
          <w:lang w:val="en-GB"/>
        </w:rPr>
        <w:t xml:space="preserve">may </w:t>
      </w:r>
      <w:r w:rsidR="00BC374D" w:rsidRPr="00696AF4">
        <w:rPr>
          <w:rFonts w:ascii="Times New Roman" w:eastAsia="DFKai-SB" w:hAnsi="Times New Roman" w:cs="Times New Roman"/>
          <w:szCs w:val="24"/>
          <w:lang w:val="en-GB"/>
        </w:rPr>
        <w:t>reduce financial loss</w:t>
      </w:r>
      <w:r w:rsidR="003071EC" w:rsidRPr="00696AF4">
        <w:rPr>
          <w:rFonts w:ascii="Times New Roman" w:eastAsia="DFKai-SB" w:hAnsi="Times New Roman" w:cs="Times New Roman"/>
          <w:szCs w:val="24"/>
          <w:lang w:val="en-GB"/>
        </w:rPr>
        <w:t>es</w:t>
      </w:r>
      <w:r w:rsidR="00BC374D" w:rsidRPr="00696AF4">
        <w:rPr>
          <w:rFonts w:ascii="Times New Roman" w:eastAsia="DFKai-SB" w:hAnsi="Times New Roman" w:cs="Times New Roman"/>
          <w:szCs w:val="24"/>
          <w:lang w:val="en-GB"/>
        </w:rPr>
        <w:t xml:space="preserve"> </w:t>
      </w:r>
      <w:r w:rsidR="00A9480F" w:rsidRPr="00696AF4">
        <w:rPr>
          <w:rFonts w:ascii="Times New Roman" w:eastAsia="DFKai-SB" w:hAnsi="Times New Roman" w:cs="Times New Roman"/>
          <w:szCs w:val="24"/>
          <w:lang w:val="en-GB"/>
        </w:rPr>
        <w:t xml:space="preserve">in </w:t>
      </w:r>
      <w:r w:rsidR="00E664F6" w:rsidRPr="00696AF4">
        <w:rPr>
          <w:rFonts w:ascii="Times New Roman" w:eastAsia="DFKai-SB" w:hAnsi="Times New Roman" w:cs="Times New Roman"/>
          <w:szCs w:val="24"/>
          <w:lang w:val="en-GB"/>
        </w:rPr>
        <w:t>retail outlets</w:t>
      </w:r>
      <w:r w:rsidR="00CB216A" w:rsidRPr="00696AF4">
        <w:rPr>
          <w:rFonts w:ascii="Times New Roman" w:eastAsia="DFKai-SB" w:hAnsi="Times New Roman" w:cs="Times New Roman"/>
          <w:szCs w:val="24"/>
          <w:lang w:val="en-GB"/>
        </w:rPr>
        <w:t>,</w:t>
      </w:r>
      <w:r w:rsidR="00E664F6" w:rsidRPr="00696AF4">
        <w:rPr>
          <w:rFonts w:ascii="Times New Roman" w:eastAsia="DFKai-SB" w:hAnsi="Times New Roman" w:cs="Times New Roman"/>
          <w:szCs w:val="24"/>
          <w:lang w:val="en-GB"/>
        </w:rPr>
        <w:t xml:space="preserve"> as </w:t>
      </w:r>
      <w:r w:rsidR="00CB216A" w:rsidRPr="00696AF4">
        <w:rPr>
          <w:rFonts w:ascii="Times New Roman" w:eastAsia="DFKai-SB" w:hAnsi="Times New Roman" w:cs="Times New Roman"/>
          <w:szCs w:val="24"/>
          <w:lang w:val="en-GB"/>
        </w:rPr>
        <w:t>they have</w:t>
      </w:r>
      <w:r w:rsidR="00E664F6" w:rsidRPr="00696AF4">
        <w:rPr>
          <w:rFonts w:ascii="Times New Roman" w:eastAsia="DFKai-SB" w:hAnsi="Times New Roman" w:cs="Times New Roman"/>
          <w:szCs w:val="24"/>
          <w:lang w:val="en-GB"/>
        </w:rPr>
        <w:t xml:space="preserve"> been proven to be</w:t>
      </w:r>
      <w:r w:rsidR="00BC374D" w:rsidRPr="00696AF4">
        <w:rPr>
          <w:rFonts w:ascii="Times New Roman" w:eastAsia="DFKai-SB" w:hAnsi="Times New Roman" w:cs="Times New Roman"/>
          <w:szCs w:val="24"/>
          <w:lang w:val="en-GB"/>
        </w:rPr>
        <w:t xml:space="preserve"> safer than </w:t>
      </w:r>
      <w:r w:rsidR="00E664F6" w:rsidRPr="00696AF4">
        <w:rPr>
          <w:rFonts w:ascii="Times New Roman" w:eastAsia="DFKai-SB" w:hAnsi="Times New Roman" w:cs="Times New Roman"/>
          <w:szCs w:val="24"/>
          <w:lang w:val="en-GB"/>
        </w:rPr>
        <w:t xml:space="preserve">credit card </w:t>
      </w:r>
      <w:r w:rsidR="00BC374D" w:rsidRPr="00696AF4">
        <w:rPr>
          <w:rFonts w:ascii="Times New Roman" w:eastAsia="DFKai-SB" w:hAnsi="Times New Roman" w:cs="Times New Roman"/>
          <w:szCs w:val="24"/>
          <w:lang w:val="en-GB"/>
        </w:rPr>
        <w:t xml:space="preserve">payments (Hayashi </w:t>
      </w:r>
      <w:r w:rsidR="00FD7C9E" w:rsidRPr="00696AF4">
        <w:rPr>
          <w:rFonts w:ascii="Times New Roman" w:eastAsia="DFKai-SB" w:hAnsi="Times New Roman" w:cs="Times New Roman"/>
          <w:szCs w:val="24"/>
          <w:lang w:val="en-GB"/>
        </w:rPr>
        <w:t>and</w:t>
      </w:r>
      <w:r w:rsidR="00BC374D" w:rsidRPr="00696AF4">
        <w:rPr>
          <w:rFonts w:ascii="Times New Roman" w:eastAsia="DFKai-SB" w:hAnsi="Times New Roman" w:cs="Times New Roman"/>
          <w:szCs w:val="24"/>
          <w:lang w:val="en-GB"/>
        </w:rPr>
        <w:t xml:space="preserve"> Bradford, 2014). </w:t>
      </w:r>
      <w:r w:rsidR="00A9480F" w:rsidRPr="00696AF4">
        <w:rPr>
          <w:rFonts w:ascii="Times New Roman" w:eastAsia="DFKai-SB" w:hAnsi="Times New Roman" w:cs="Times New Roman"/>
          <w:szCs w:val="24"/>
          <w:lang w:val="en-GB"/>
        </w:rPr>
        <w:t>Yet</w:t>
      </w:r>
      <w:r w:rsidR="003071EC" w:rsidRPr="00696AF4">
        <w:rPr>
          <w:rFonts w:ascii="Times New Roman" w:eastAsia="DFKai-SB" w:hAnsi="Times New Roman" w:cs="Times New Roman"/>
          <w:szCs w:val="24"/>
          <w:lang w:val="en-GB"/>
        </w:rPr>
        <w:t xml:space="preserve"> e</w:t>
      </w:r>
      <w:r w:rsidR="00BC374D" w:rsidRPr="00696AF4">
        <w:rPr>
          <w:rFonts w:ascii="Times New Roman" w:eastAsia="DFKai-SB" w:hAnsi="Times New Roman" w:cs="Times New Roman"/>
          <w:szCs w:val="24"/>
          <w:lang w:val="en-GB"/>
        </w:rPr>
        <w:t xml:space="preserve">arly adoption of mobile payment </w:t>
      </w:r>
      <w:r w:rsidR="00CB216A" w:rsidRPr="00696AF4">
        <w:rPr>
          <w:rFonts w:ascii="Times New Roman" w:eastAsia="DFKai-SB" w:hAnsi="Times New Roman" w:cs="Times New Roman"/>
          <w:szCs w:val="24"/>
          <w:lang w:val="en-GB"/>
        </w:rPr>
        <w:t xml:space="preserve">has </w:t>
      </w:r>
      <w:r w:rsidR="00E664F6" w:rsidRPr="00696AF4">
        <w:rPr>
          <w:rFonts w:ascii="Times New Roman" w:eastAsia="DFKai-SB" w:hAnsi="Times New Roman" w:cs="Times New Roman"/>
          <w:szCs w:val="24"/>
          <w:lang w:val="en-GB"/>
        </w:rPr>
        <w:t xml:space="preserve">created </w:t>
      </w:r>
      <w:r w:rsidR="00BC374D" w:rsidRPr="00696AF4">
        <w:rPr>
          <w:rFonts w:ascii="Times New Roman" w:eastAsia="DFKai-SB" w:hAnsi="Times New Roman" w:cs="Times New Roman"/>
          <w:szCs w:val="24"/>
          <w:lang w:val="en-GB"/>
        </w:rPr>
        <w:t>perc</w:t>
      </w:r>
      <w:r w:rsidR="00E664F6" w:rsidRPr="00696AF4">
        <w:rPr>
          <w:rFonts w:ascii="Times New Roman" w:eastAsia="DFKai-SB" w:hAnsi="Times New Roman" w:cs="Times New Roman"/>
          <w:szCs w:val="24"/>
          <w:lang w:val="en-GB"/>
        </w:rPr>
        <w:t xml:space="preserve">eptions of </w:t>
      </w:r>
      <w:r w:rsidR="00BC374D" w:rsidRPr="00696AF4">
        <w:rPr>
          <w:rFonts w:ascii="Times New Roman" w:eastAsia="DFKai-SB" w:hAnsi="Times New Roman" w:cs="Times New Roman"/>
          <w:szCs w:val="24"/>
          <w:lang w:val="en-GB"/>
        </w:rPr>
        <w:t>risk</w:t>
      </w:r>
      <w:r w:rsidR="00972062" w:rsidRPr="00696AF4">
        <w:rPr>
          <w:rFonts w:ascii="Times New Roman" w:eastAsia="DFKai-SB" w:hAnsi="Times New Roman" w:cs="Times New Roman"/>
          <w:szCs w:val="24"/>
          <w:lang w:val="en-GB"/>
        </w:rPr>
        <w:t>s</w:t>
      </w:r>
      <w:r w:rsidR="00BC374D" w:rsidRPr="00696AF4">
        <w:rPr>
          <w:rFonts w:ascii="Times New Roman" w:eastAsia="DFKai-SB" w:hAnsi="Times New Roman" w:cs="Times New Roman"/>
          <w:szCs w:val="24"/>
          <w:lang w:val="en-GB"/>
        </w:rPr>
        <w:t xml:space="preserve"> and uncertainty</w:t>
      </w:r>
      <w:r w:rsidR="00182F9C" w:rsidRPr="00696AF4">
        <w:rPr>
          <w:rFonts w:ascii="Times New Roman" w:eastAsia="DFKai-SB" w:hAnsi="Times New Roman" w:cs="Times New Roman"/>
          <w:szCs w:val="24"/>
          <w:lang w:val="en-GB"/>
        </w:rPr>
        <w:t xml:space="preserve"> </w:t>
      </w:r>
      <w:r w:rsidR="00BC374D" w:rsidRPr="00696AF4">
        <w:rPr>
          <w:rFonts w:ascii="Times New Roman" w:eastAsia="DFKai-SB" w:hAnsi="Times New Roman" w:cs="Times New Roman"/>
          <w:szCs w:val="24"/>
          <w:lang w:val="en-GB"/>
        </w:rPr>
        <w:t>(Xin, 2015)</w:t>
      </w:r>
      <w:r w:rsidR="008043C2" w:rsidRPr="00696AF4">
        <w:rPr>
          <w:rFonts w:ascii="Times New Roman" w:eastAsia="DFKai-SB" w:hAnsi="Times New Roman" w:cs="Times New Roman"/>
          <w:szCs w:val="24"/>
          <w:lang w:val="en-GB"/>
        </w:rPr>
        <w:t>,</w:t>
      </w:r>
      <w:r w:rsidR="00724115" w:rsidRPr="00696AF4">
        <w:rPr>
          <w:rFonts w:ascii="Times New Roman" w:eastAsia="DFKai-SB" w:hAnsi="Times New Roman" w:cs="Times New Roman"/>
          <w:szCs w:val="24"/>
          <w:lang w:val="en-GB"/>
        </w:rPr>
        <w:t xml:space="preserve"> in particular amongst </w:t>
      </w:r>
      <w:r w:rsidR="00BC374D" w:rsidRPr="00696AF4">
        <w:rPr>
          <w:rFonts w:ascii="Times New Roman" w:eastAsia="DFKai-SB" w:hAnsi="Times New Roman" w:cs="Times New Roman"/>
          <w:szCs w:val="24"/>
          <w:lang w:val="en-GB"/>
        </w:rPr>
        <w:t xml:space="preserve">consumers </w:t>
      </w:r>
      <w:r w:rsidR="003071EC" w:rsidRPr="00696AF4">
        <w:rPr>
          <w:rFonts w:ascii="Times New Roman" w:eastAsia="DFKai-SB" w:hAnsi="Times New Roman" w:cs="Times New Roman"/>
          <w:szCs w:val="24"/>
          <w:lang w:val="en-GB"/>
        </w:rPr>
        <w:t xml:space="preserve">who </w:t>
      </w:r>
      <w:r w:rsidR="00CB216A" w:rsidRPr="00696AF4">
        <w:rPr>
          <w:rFonts w:ascii="Times New Roman" w:eastAsia="DFKai-SB" w:hAnsi="Times New Roman" w:cs="Times New Roman"/>
          <w:szCs w:val="24"/>
          <w:lang w:val="en-GB"/>
        </w:rPr>
        <w:t xml:space="preserve">have </w:t>
      </w:r>
      <w:r w:rsidR="00BC374D" w:rsidRPr="00696AF4">
        <w:rPr>
          <w:rFonts w:ascii="Times New Roman" w:eastAsia="DFKai-SB" w:hAnsi="Times New Roman" w:cs="Times New Roman"/>
          <w:szCs w:val="24"/>
          <w:lang w:val="en-GB"/>
        </w:rPr>
        <w:t>l</w:t>
      </w:r>
      <w:r w:rsidR="00724115" w:rsidRPr="00696AF4">
        <w:rPr>
          <w:rFonts w:ascii="Times New Roman" w:eastAsia="DFKai-SB" w:hAnsi="Times New Roman" w:cs="Times New Roman"/>
          <w:szCs w:val="24"/>
          <w:lang w:val="en-GB"/>
        </w:rPr>
        <w:t xml:space="preserve">ower </w:t>
      </w:r>
      <w:r w:rsidR="00BC374D" w:rsidRPr="00696AF4">
        <w:rPr>
          <w:rFonts w:ascii="Times New Roman" w:eastAsia="DFKai-SB" w:hAnsi="Times New Roman" w:cs="Times New Roman"/>
          <w:szCs w:val="24"/>
          <w:lang w:val="en-GB"/>
        </w:rPr>
        <w:t xml:space="preserve">trust </w:t>
      </w:r>
      <w:r w:rsidR="003071EC" w:rsidRPr="00696AF4">
        <w:rPr>
          <w:rFonts w:ascii="Times New Roman" w:eastAsia="DFKai-SB" w:hAnsi="Times New Roman" w:cs="Times New Roman"/>
          <w:szCs w:val="24"/>
          <w:lang w:val="en-GB"/>
        </w:rPr>
        <w:t>in</w:t>
      </w:r>
      <w:r w:rsidR="00BC374D" w:rsidRPr="00696AF4">
        <w:rPr>
          <w:rFonts w:ascii="Times New Roman" w:eastAsia="DFKai-SB" w:hAnsi="Times New Roman" w:cs="Times New Roman"/>
          <w:szCs w:val="24"/>
          <w:lang w:val="en-GB"/>
        </w:rPr>
        <w:t xml:space="preserve"> technologies and mobile services </w:t>
      </w:r>
      <w:r w:rsidR="00724115" w:rsidRPr="00696AF4">
        <w:rPr>
          <w:rFonts w:ascii="Times New Roman" w:eastAsia="DFKai-SB" w:hAnsi="Times New Roman" w:cs="Times New Roman"/>
          <w:szCs w:val="24"/>
          <w:lang w:val="en-GB"/>
        </w:rPr>
        <w:t xml:space="preserve">driven by </w:t>
      </w:r>
      <w:r w:rsidR="00622D46" w:rsidRPr="00696AF4">
        <w:rPr>
          <w:rFonts w:ascii="Times New Roman" w:eastAsia="DFKai-SB" w:hAnsi="Times New Roman" w:cs="Times New Roman"/>
          <w:szCs w:val="24"/>
          <w:lang w:val="en-GB"/>
        </w:rPr>
        <w:t xml:space="preserve">concerns related with </w:t>
      </w:r>
      <w:r w:rsidR="00BC374D" w:rsidRPr="00696AF4">
        <w:rPr>
          <w:rFonts w:ascii="Times New Roman" w:eastAsia="DFKai-SB" w:hAnsi="Times New Roman" w:cs="Times New Roman"/>
          <w:szCs w:val="24"/>
          <w:lang w:val="en-GB"/>
        </w:rPr>
        <w:t>privacy, security, and erro</w:t>
      </w:r>
      <w:r w:rsidR="00A9480F" w:rsidRPr="00696AF4">
        <w:rPr>
          <w:rFonts w:ascii="Times New Roman" w:eastAsia="DFKai-SB" w:hAnsi="Times New Roman" w:cs="Times New Roman"/>
          <w:szCs w:val="24"/>
          <w:lang w:val="en-GB"/>
        </w:rPr>
        <w:t>neous</w:t>
      </w:r>
      <w:r w:rsidR="00BC374D" w:rsidRPr="00696AF4">
        <w:rPr>
          <w:rFonts w:ascii="Times New Roman" w:eastAsia="DFKai-SB" w:hAnsi="Times New Roman" w:cs="Times New Roman"/>
          <w:szCs w:val="24"/>
          <w:lang w:val="en-GB"/>
        </w:rPr>
        <w:t xml:space="preserve"> payment</w:t>
      </w:r>
      <w:r w:rsidR="00356218" w:rsidRPr="00696AF4">
        <w:rPr>
          <w:rFonts w:ascii="Times New Roman" w:eastAsia="DFKai-SB" w:hAnsi="Times New Roman" w:cs="Times New Roman"/>
          <w:szCs w:val="24"/>
          <w:lang w:val="en-GB"/>
        </w:rPr>
        <w:t xml:space="preserve"> transactions</w:t>
      </w:r>
      <w:r w:rsidR="00622D46" w:rsidRPr="00696AF4">
        <w:rPr>
          <w:rFonts w:ascii="Times New Roman" w:eastAsia="DFKai-SB" w:hAnsi="Times New Roman" w:cs="Times New Roman"/>
          <w:szCs w:val="24"/>
          <w:lang w:val="en-GB"/>
        </w:rPr>
        <w:t xml:space="preserve"> </w:t>
      </w:r>
      <w:r w:rsidR="00BC374D" w:rsidRPr="00696AF4">
        <w:rPr>
          <w:rFonts w:ascii="Times New Roman" w:eastAsia="DFKai-SB" w:hAnsi="Times New Roman" w:cs="Times New Roman"/>
          <w:szCs w:val="24"/>
          <w:lang w:val="en-GB"/>
        </w:rPr>
        <w:t>(</w:t>
      </w:r>
      <w:proofErr w:type="spellStart"/>
      <w:r w:rsidR="00BC374D" w:rsidRPr="00696AF4">
        <w:rPr>
          <w:rFonts w:ascii="Times New Roman" w:eastAsia="DFKai-SB" w:hAnsi="Times New Roman" w:cs="Times New Roman"/>
          <w:szCs w:val="24"/>
          <w:lang w:val="en-GB"/>
        </w:rPr>
        <w:t>Dinh</w:t>
      </w:r>
      <w:proofErr w:type="spellEnd"/>
      <w:r w:rsidR="00FD7C9E" w:rsidRPr="00696AF4">
        <w:rPr>
          <w:rFonts w:ascii="Times New Roman" w:eastAsia="DFKai-SB" w:hAnsi="Times New Roman" w:cs="Times New Roman"/>
          <w:szCs w:val="24"/>
          <w:lang w:val="en-GB"/>
        </w:rPr>
        <w:t xml:space="preserve"> et al.</w:t>
      </w:r>
      <w:r w:rsidR="00BC374D" w:rsidRPr="00696AF4">
        <w:rPr>
          <w:rFonts w:ascii="Times New Roman" w:eastAsia="DFKai-SB" w:hAnsi="Times New Roman" w:cs="Times New Roman"/>
          <w:szCs w:val="24"/>
          <w:lang w:val="en-GB"/>
        </w:rPr>
        <w:t>, 2018).</w:t>
      </w:r>
      <w:r w:rsidR="00AF3628" w:rsidRPr="00696AF4">
        <w:rPr>
          <w:rFonts w:ascii="Times New Roman" w:eastAsia="DFKai-SB" w:hAnsi="Times New Roman" w:cs="Times New Roman"/>
          <w:szCs w:val="24"/>
          <w:lang w:val="en-GB"/>
        </w:rPr>
        <w:t xml:space="preserve"> </w:t>
      </w:r>
    </w:p>
    <w:p w14:paraId="2883ECE8" w14:textId="10C4B95E" w:rsidR="009B61BE" w:rsidRPr="00696AF4" w:rsidRDefault="00E21452" w:rsidP="006741AB">
      <w:pPr>
        <w:spacing w:line="240" w:lineRule="auto"/>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ab/>
      </w:r>
      <w:r w:rsidR="00724115" w:rsidRPr="00696AF4">
        <w:rPr>
          <w:rFonts w:ascii="Times New Roman" w:eastAsia="DFKai-SB" w:hAnsi="Times New Roman" w:cs="Times New Roman"/>
          <w:szCs w:val="24"/>
          <w:lang w:val="en-GB"/>
        </w:rPr>
        <w:t>With regard to the</w:t>
      </w:r>
      <w:r w:rsidRPr="00696AF4">
        <w:rPr>
          <w:rFonts w:ascii="Times New Roman" w:eastAsia="DFKai-SB" w:hAnsi="Times New Roman" w:cs="Times New Roman"/>
          <w:szCs w:val="24"/>
          <w:lang w:val="en-GB"/>
        </w:rPr>
        <w:t xml:space="preserve"> </w:t>
      </w:r>
      <w:r w:rsidRPr="00696AF4">
        <w:rPr>
          <w:rFonts w:ascii="Times New Roman" w:eastAsia="DFKai-SB" w:hAnsi="Times New Roman" w:cs="Times New Roman"/>
          <w:i/>
          <w:iCs/>
          <w:szCs w:val="24"/>
          <w:lang w:val="en-GB"/>
        </w:rPr>
        <w:t>perception</w:t>
      </w:r>
      <w:r w:rsidR="00724115" w:rsidRPr="00696AF4">
        <w:rPr>
          <w:rFonts w:ascii="Times New Roman" w:eastAsia="DFKai-SB" w:hAnsi="Times New Roman" w:cs="Times New Roman"/>
          <w:i/>
          <w:iCs/>
          <w:szCs w:val="24"/>
          <w:lang w:val="en-GB"/>
        </w:rPr>
        <w:t xml:space="preserve"> </w:t>
      </w:r>
      <w:r w:rsidR="00724115" w:rsidRPr="00696AF4">
        <w:rPr>
          <w:rFonts w:ascii="Times New Roman" w:eastAsia="DFKai-SB" w:hAnsi="Times New Roman" w:cs="Times New Roman"/>
          <w:iCs/>
          <w:szCs w:val="24"/>
          <w:lang w:val="en-GB"/>
        </w:rPr>
        <w:t>factor</w:t>
      </w:r>
      <w:r w:rsidRPr="00696AF4">
        <w:rPr>
          <w:rFonts w:ascii="Times New Roman" w:eastAsia="DFKai-SB" w:hAnsi="Times New Roman" w:cs="Times New Roman"/>
          <w:szCs w:val="24"/>
          <w:lang w:val="en-GB"/>
        </w:rPr>
        <w:t xml:space="preserve">, </w:t>
      </w:r>
      <w:r w:rsidR="00724115" w:rsidRPr="00696AF4">
        <w:rPr>
          <w:rFonts w:ascii="Times New Roman" w:eastAsia="DFKai-SB" w:hAnsi="Times New Roman" w:cs="Times New Roman"/>
          <w:szCs w:val="24"/>
          <w:lang w:val="en-GB"/>
        </w:rPr>
        <w:t xml:space="preserve">studies show (Xin, 2015) that </w:t>
      </w:r>
      <w:r w:rsidRPr="00696AF4">
        <w:rPr>
          <w:rFonts w:ascii="Times New Roman" w:eastAsia="DFKai-SB" w:hAnsi="Times New Roman" w:cs="Times New Roman"/>
          <w:szCs w:val="24"/>
          <w:lang w:val="en-GB"/>
        </w:rPr>
        <w:t xml:space="preserve">consumers </w:t>
      </w:r>
      <w:r w:rsidR="00622D46" w:rsidRPr="00696AF4">
        <w:rPr>
          <w:rFonts w:ascii="Times New Roman" w:eastAsia="DFKai-SB" w:hAnsi="Times New Roman" w:cs="Times New Roman"/>
          <w:szCs w:val="24"/>
          <w:lang w:val="en-GB"/>
        </w:rPr>
        <w:t>a</w:t>
      </w:r>
      <w:r w:rsidR="008043C2" w:rsidRPr="00696AF4">
        <w:rPr>
          <w:rFonts w:ascii="Times New Roman" w:eastAsia="DFKai-SB" w:hAnsi="Times New Roman" w:cs="Times New Roman"/>
          <w:szCs w:val="24"/>
          <w:lang w:val="en-GB"/>
        </w:rPr>
        <w:t>re uncert</w:t>
      </w:r>
      <w:r w:rsidR="008043C2" w:rsidRPr="00696AF4">
        <w:rPr>
          <w:rFonts w:ascii="Times New Roman" w:eastAsia="DFKai-SB" w:hAnsi="Times New Roman" w:cs="Times New Roman"/>
          <w:color w:val="000000" w:themeColor="text1"/>
          <w:szCs w:val="24"/>
          <w:lang w:val="en-GB"/>
        </w:rPr>
        <w:t xml:space="preserve">ain </w:t>
      </w:r>
      <w:r w:rsidR="00E62356" w:rsidRPr="00696AF4">
        <w:rPr>
          <w:rFonts w:ascii="Times New Roman" w:eastAsia="DFKai-SB" w:hAnsi="Times New Roman" w:cs="Times New Roman"/>
          <w:color w:val="000000" w:themeColor="text1"/>
          <w:szCs w:val="24"/>
          <w:lang w:val="en-GB"/>
        </w:rPr>
        <w:t xml:space="preserve">and </w:t>
      </w:r>
      <w:r w:rsidR="001F34A7" w:rsidRPr="00696AF4">
        <w:rPr>
          <w:rFonts w:ascii="Times New Roman" w:eastAsia="DFKai-SB" w:hAnsi="Times New Roman" w:cs="Times New Roman"/>
          <w:color w:val="000000" w:themeColor="text1"/>
          <w:szCs w:val="24"/>
          <w:lang w:val="en-GB"/>
        </w:rPr>
        <w:t>d</w:t>
      </w:r>
      <w:r w:rsidR="00622D46" w:rsidRPr="00696AF4">
        <w:rPr>
          <w:rFonts w:ascii="Times New Roman" w:eastAsia="DFKai-SB" w:hAnsi="Times New Roman" w:cs="Times New Roman"/>
          <w:color w:val="000000" w:themeColor="text1"/>
          <w:szCs w:val="24"/>
          <w:lang w:val="en-GB"/>
        </w:rPr>
        <w:t>o</w:t>
      </w:r>
      <w:r w:rsidR="001F34A7" w:rsidRPr="00696AF4">
        <w:rPr>
          <w:rFonts w:ascii="Times New Roman" w:eastAsia="DFKai-SB" w:hAnsi="Times New Roman" w:cs="Times New Roman"/>
          <w:color w:val="000000" w:themeColor="text1"/>
          <w:szCs w:val="24"/>
          <w:lang w:val="en-GB"/>
        </w:rPr>
        <w:t xml:space="preserve"> not trust</w:t>
      </w:r>
      <w:r w:rsidRPr="00696AF4">
        <w:rPr>
          <w:rFonts w:ascii="Times New Roman" w:eastAsia="DFKai-SB" w:hAnsi="Times New Roman" w:cs="Times New Roman"/>
          <w:color w:val="000000" w:themeColor="text1"/>
          <w:szCs w:val="24"/>
          <w:lang w:val="en-GB"/>
        </w:rPr>
        <w:t xml:space="preserve"> mobile payment companies</w:t>
      </w:r>
      <w:r w:rsidR="00724115" w:rsidRPr="00696AF4">
        <w:rPr>
          <w:rFonts w:ascii="Times New Roman" w:eastAsia="DFKai-SB" w:hAnsi="Times New Roman" w:cs="Times New Roman"/>
          <w:color w:val="000000" w:themeColor="text1"/>
          <w:szCs w:val="24"/>
          <w:lang w:val="en-GB"/>
        </w:rPr>
        <w:t xml:space="preserve">. </w:t>
      </w:r>
      <w:r w:rsidR="00E62356" w:rsidRPr="00696AF4">
        <w:rPr>
          <w:rFonts w:ascii="Times New Roman" w:eastAsia="DFKai-SB" w:hAnsi="Times New Roman" w:cs="Times New Roman"/>
          <w:color w:val="000000" w:themeColor="text1"/>
          <w:szCs w:val="24"/>
          <w:lang w:val="en-GB"/>
        </w:rPr>
        <w:t xml:space="preserve">Additionally, </w:t>
      </w:r>
      <w:r w:rsidR="00E62356" w:rsidRPr="00696AF4">
        <w:rPr>
          <w:rFonts w:ascii="Times New Roman" w:eastAsia="DFKai-SB" w:hAnsi="Times New Roman" w:cs="Times New Roman"/>
          <w:i/>
          <w:color w:val="000000" w:themeColor="text1"/>
          <w:szCs w:val="24"/>
          <w:lang w:val="en-GB"/>
        </w:rPr>
        <w:t>s</w:t>
      </w:r>
      <w:r w:rsidR="007044B6" w:rsidRPr="00696AF4">
        <w:rPr>
          <w:rFonts w:ascii="Times New Roman" w:eastAsia="DFKai-SB" w:hAnsi="Times New Roman" w:cs="Times New Roman"/>
          <w:i/>
          <w:color w:val="000000" w:themeColor="text1"/>
          <w:szCs w:val="24"/>
          <w:lang w:val="en-GB"/>
        </w:rPr>
        <w:t>elf-efficacy</w:t>
      </w:r>
      <w:r w:rsidR="007044B6" w:rsidRPr="00696AF4">
        <w:rPr>
          <w:rFonts w:ascii="Times New Roman" w:eastAsia="DFKai-SB" w:hAnsi="Times New Roman" w:cs="Times New Roman"/>
          <w:color w:val="000000" w:themeColor="text1"/>
          <w:szCs w:val="24"/>
          <w:lang w:val="en-GB"/>
        </w:rPr>
        <w:t xml:space="preserve"> </w:t>
      </w:r>
      <w:r w:rsidR="00622D46" w:rsidRPr="00696AF4">
        <w:rPr>
          <w:rFonts w:ascii="Times New Roman" w:eastAsia="DFKai-SB" w:hAnsi="Times New Roman" w:cs="Times New Roman"/>
          <w:color w:val="000000" w:themeColor="text1"/>
          <w:szCs w:val="24"/>
          <w:lang w:val="en-GB"/>
        </w:rPr>
        <w:t>i</w:t>
      </w:r>
      <w:r w:rsidR="00E62356" w:rsidRPr="00696AF4">
        <w:rPr>
          <w:rFonts w:ascii="Times New Roman" w:eastAsia="DFKai-SB" w:hAnsi="Times New Roman" w:cs="Times New Roman"/>
          <w:color w:val="000000" w:themeColor="text1"/>
          <w:szCs w:val="24"/>
          <w:lang w:val="en-GB"/>
        </w:rPr>
        <w:t>s</w:t>
      </w:r>
      <w:r w:rsidR="007044B6" w:rsidRPr="00696AF4">
        <w:rPr>
          <w:rFonts w:ascii="Times New Roman" w:eastAsia="DFKai-SB" w:hAnsi="Times New Roman" w:cs="Times New Roman"/>
          <w:color w:val="000000" w:themeColor="text1"/>
          <w:szCs w:val="24"/>
          <w:lang w:val="en-GB"/>
        </w:rPr>
        <w:t xml:space="preserve"> </w:t>
      </w:r>
      <w:r w:rsidR="008043C2" w:rsidRPr="00696AF4">
        <w:rPr>
          <w:rFonts w:ascii="Times New Roman" w:eastAsia="DFKai-SB" w:hAnsi="Times New Roman" w:cs="Times New Roman"/>
          <w:color w:val="000000" w:themeColor="text1"/>
          <w:szCs w:val="24"/>
          <w:lang w:val="en-GB"/>
        </w:rPr>
        <w:t>a</w:t>
      </w:r>
      <w:r w:rsidR="007044B6" w:rsidRPr="00696AF4">
        <w:rPr>
          <w:rFonts w:ascii="Times New Roman" w:eastAsia="DFKai-SB" w:hAnsi="Times New Roman" w:cs="Times New Roman"/>
          <w:color w:val="000000" w:themeColor="text1"/>
          <w:szCs w:val="24"/>
          <w:lang w:val="en-GB"/>
        </w:rPr>
        <w:t xml:space="preserve"> major </w:t>
      </w:r>
      <w:r w:rsidR="007044B6" w:rsidRPr="00696AF4">
        <w:rPr>
          <w:rFonts w:ascii="Times New Roman" w:eastAsia="DFKai-SB" w:hAnsi="Times New Roman" w:cs="Times New Roman"/>
          <w:color w:val="000000" w:themeColor="text1"/>
          <w:szCs w:val="24"/>
          <w:lang w:val="en-GB"/>
        </w:rPr>
        <w:lastRenderedPageBreak/>
        <w:t>factor influenc</w:t>
      </w:r>
      <w:r w:rsidR="00E62356" w:rsidRPr="00696AF4">
        <w:rPr>
          <w:rFonts w:ascii="Times New Roman" w:eastAsia="DFKai-SB" w:hAnsi="Times New Roman" w:cs="Times New Roman"/>
          <w:color w:val="000000" w:themeColor="text1"/>
          <w:szCs w:val="24"/>
          <w:lang w:val="en-GB"/>
        </w:rPr>
        <w:t>ing</w:t>
      </w:r>
      <w:r w:rsidR="007044B6" w:rsidRPr="00696AF4">
        <w:rPr>
          <w:rFonts w:ascii="Times New Roman" w:eastAsia="DFKai-SB" w:hAnsi="Times New Roman" w:cs="Times New Roman"/>
          <w:color w:val="000000" w:themeColor="text1"/>
          <w:szCs w:val="24"/>
          <w:lang w:val="en-GB"/>
        </w:rPr>
        <w:t xml:space="preserve"> the </w:t>
      </w:r>
      <w:r w:rsidR="00A9480F" w:rsidRPr="00696AF4">
        <w:rPr>
          <w:rFonts w:ascii="Times New Roman" w:eastAsia="DFKai-SB" w:hAnsi="Times New Roman" w:cs="Times New Roman"/>
          <w:color w:val="000000" w:themeColor="text1"/>
          <w:szCs w:val="24"/>
          <w:lang w:val="en-GB"/>
        </w:rPr>
        <w:t>resolution</w:t>
      </w:r>
      <w:r w:rsidR="007044B6" w:rsidRPr="00696AF4">
        <w:rPr>
          <w:rFonts w:ascii="Times New Roman" w:eastAsia="DFKai-SB" w:hAnsi="Times New Roman" w:cs="Times New Roman"/>
          <w:color w:val="000000" w:themeColor="text1"/>
          <w:szCs w:val="24"/>
          <w:lang w:val="en-GB"/>
        </w:rPr>
        <w:t xml:space="preserve"> </w:t>
      </w:r>
      <w:r w:rsidR="00B41A5C" w:rsidRPr="00696AF4">
        <w:rPr>
          <w:rFonts w:ascii="Times New Roman" w:eastAsia="DFKai-SB" w:hAnsi="Times New Roman" w:cs="Times New Roman"/>
          <w:color w:val="000000" w:themeColor="text1"/>
          <w:szCs w:val="24"/>
          <w:lang w:val="en-GB"/>
        </w:rPr>
        <w:t xml:space="preserve">to use </w:t>
      </w:r>
      <w:r w:rsidR="007044B6" w:rsidRPr="00696AF4">
        <w:rPr>
          <w:rFonts w:ascii="Times New Roman" w:eastAsia="DFKai-SB" w:hAnsi="Times New Roman" w:cs="Times New Roman"/>
          <w:color w:val="000000" w:themeColor="text1"/>
          <w:szCs w:val="24"/>
          <w:lang w:val="en-GB"/>
        </w:rPr>
        <w:t>mobile payment in store</w:t>
      </w:r>
      <w:r w:rsidR="00E62356" w:rsidRPr="00696AF4">
        <w:rPr>
          <w:rFonts w:ascii="Times New Roman" w:eastAsia="DFKai-SB" w:hAnsi="Times New Roman" w:cs="Times New Roman"/>
          <w:color w:val="000000" w:themeColor="text1"/>
          <w:szCs w:val="24"/>
          <w:lang w:val="en-GB"/>
        </w:rPr>
        <w:t>s</w:t>
      </w:r>
      <w:r w:rsidR="007044B6" w:rsidRPr="00696AF4">
        <w:rPr>
          <w:rFonts w:ascii="Times New Roman" w:eastAsia="DFKai-SB" w:hAnsi="Times New Roman" w:cs="Times New Roman"/>
          <w:color w:val="000000" w:themeColor="text1"/>
          <w:szCs w:val="24"/>
          <w:lang w:val="en-GB"/>
        </w:rPr>
        <w:t xml:space="preserve"> (Nel </w:t>
      </w:r>
      <w:r w:rsidR="00FD7C9E" w:rsidRPr="00696AF4">
        <w:rPr>
          <w:rFonts w:ascii="Times New Roman" w:eastAsia="DFKai-SB" w:hAnsi="Times New Roman" w:cs="Times New Roman"/>
          <w:color w:val="000000" w:themeColor="text1"/>
          <w:szCs w:val="24"/>
          <w:lang w:val="en-GB"/>
        </w:rPr>
        <w:t>and</w:t>
      </w:r>
      <w:r w:rsidR="007044B6" w:rsidRPr="00696AF4">
        <w:rPr>
          <w:rFonts w:ascii="Times New Roman" w:eastAsia="DFKai-SB" w:hAnsi="Times New Roman" w:cs="Times New Roman"/>
          <w:color w:val="000000" w:themeColor="text1"/>
          <w:szCs w:val="24"/>
          <w:lang w:val="en-GB"/>
        </w:rPr>
        <w:t xml:space="preserve"> </w:t>
      </w:r>
      <w:proofErr w:type="spellStart"/>
      <w:r w:rsidR="007044B6" w:rsidRPr="00696AF4">
        <w:rPr>
          <w:rFonts w:ascii="Times New Roman" w:eastAsia="DFKai-SB" w:hAnsi="Times New Roman" w:cs="Times New Roman"/>
          <w:color w:val="000000" w:themeColor="text1"/>
          <w:szCs w:val="24"/>
          <w:lang w:val="en-GB"/>
        </w:rPr>
        <w:t>Heyns</w:t>
      </w:r>
      <w:proofErr w:type="spellEnd"/>
      <w:r w:rsidR="007044B6" w:rsidRPr="00696AF4">
        <w:rPr>
          <w:rFonts w:ascii="Times New Roman" w:eastAsia="DFKai-SB" w:hAnsi="Times New Roman" w:cs="Times New Roman"/>
          <w:color w:val="000000" w:themeColor="text1"/>
          <w:szCs w:val="24"/>
          <w:lang w:val="en-GB"/>
        </w:rPr>
        <w:t>, 2017).</w:t>
      </w:r>
      <w:r w:rsidR="006D1F55" w:rsidRPr="00696AF4">
        <w:rPr>
          <w:rFonts w:ascii="Times New Roman" w:eastAsia="DFKai-SB" w:hAnsi="Times New Roman" w:cs="Times New Roman"/>
          <w:color w:val="000000" w:themeColor="text1"/>
          <w:szCs w:val="24"/>
          <w:lang w:val="en-GB"/>
        </w:rPr>
        <w:t xml:space="preserve"> </w:t>
      </w:r>
      <w:r w:rsidR="00E62356" w:rsidRPr="00696AF4">
        <w:rPr>
          <w:rFonts w:ascii="Times New Roman" w:eastAsia="DFKai-SB" w:hAnsi="Times New Roman" w:cs="Times New Roman"/>
          <w:color w:val="000000" w:themeColor="text1"/>
          <w:szCs w:val="24"/>
          <w:lang w:val="en-GB"/>
        </w:rPr>
        <w:t xml:space="preserve">Thus, </w:t>
      </w:r>
      <w:r w:rsidR="00DF2B1B" w:rsidRPr="00696AF4">
        <w:rPr>
          <w:rFonts w:ascii="Times New Roman" w:eastAsia="DFKai-SB" w:hAnsi="Times New Roman" w:cs="Times New Roman"/>
          <w:color w:val="000000" w:themeColor="text1"/>
          <w:szCs w:val="24"/>
          <w:lang w:val="en-GB"/>
        </w:rPr>
        <w:t xml:space="preserve">when more </w:t>
      </w:r>
      <w:r w:rsidR="004033E7" w:rsidRPr="00696AF4">
        <w:rPr>
          <w:rFonts w:ascii="Times New Roman" w:eastAsia="DFKai-SB" w:hAnsi="Times New Roman" w:cs="Times New Roman"/>
          <w:color w:val="000000" w:themeColor="text1"/>
          <w:szCs w:val="24"/>
          <w:lang w:val="en-GB"/>
        </w:rPr>
        <w:t>re</w:t>
      </w:r>
      <w:r w:rsidR="00DF2B1B" w:rsidRPr="00696AF4">
        <w:rPr>
          <w:rFonts w:ascii="Times New Roman" w:eastAsia="DFKai-SB" w:hAnsi="Times New Roman" w:cs="Times New Roman"/>
          <w:color w:val="000000" w:themeColor="text1"/>
          <w:szCs w:val="24"/>
          <w:lang w:val="en-GB"/>
        </w:rPr>
        <w:t>tail</w:t>
      </w:r>
      <w:r w:rsidR="004033E7" w:rsidRPr="00696AF4">
        <w:rPr>
          <w:rFonts w:ascii="Times New Roman" w:eastAsia="DFKai-SB" w:hAnsi="Times New Roman" w:cs="Times New Roman"/>
          <w:color w:val="000000" w:themeColor="text1"/>
          <w:szCs w:val="24"/>
          <w:lang w:val="en-GB"/>
        </w:rPr>
        <w:t>er</w:t>
      </w:r>
      <w:r w:rsidR="006D1F55" w:rsidRPr="00696AF4">
        <w:rPr>
          <w:rFonts w:ascii="Times New Roman" w:eastAsia="DFKai-SB" w:hAnsi="Times New Roman" w:cs="Times New Roman"/>
          <w:color w:val="000000" w:themeColor="text1"/>
          <w:szCs w:val="24"/>
          <w:lang w:val="en-GB"/>
        </w:rPr>
        <w:t xml:space="preserve">s </w:t>
      </w:r>
      <w:r w:rsidR="004033E7" w:rsidRPr="00696AF4">
        <w:rPr>
          <w:rFonts w:ascii="Times New Roman" w:eastAsia="DFKai-SB" w:hAnsi="Times New Roman" w:cs="Times New Roman"/>
          <w:color w:val="000000" w:themeColor="text1"/>
          <w:szCs w:val="24"/>
          <w:lang w:val="en-GB"/>
        </w:rPr>
        <w:t>make</w:t>
      </w:r>
      <w:r w:rsidR="001A3155" w:rsidRPr="00696AF4">
        <w:rPr>
          <w:rFonts w:ascii="Times New Roman" w:eastAsia="DFKai-SB" w:hAnsi="Times New Roman" w:cs="Times New Roman"/>
          <w:color w:val="000000" w:themeColor="text1"/>
          <w:szCs w:val="24"/>
          <w:lang w:val="en-GB"/>
        </w:rPr>
        <w:t xml:space="preserve"> </w:t>
      </w:r>
      <w:r w:rsidR="006D1F55" w:rsidRPr="00696AF4">
        <w:rPr>
          <w:rFonts w:ascii="Times New Roman" w:eastAsia="DFKai-SB" w:hAnsi="Times New Roman" w:cs="Times New Roman"/>
          <w:color w:val="000000" w:themeColor="text1"/>
          <w:szCs w:val="24"/>
          <w:lang w:val="en-GB"/>
        </w:rPr>
        <w:t>mobile payment</w:t>
      </w:r>
      <w:r w:rsidR="00E62356" w:rsidRPr="00696AF4">
        <w:rPr>
          <w:rFonts w:ascii="Times New Roman" w:eastAsia="DFKai-SB" w:hAnsi="Times New Roman" w:cs="Times New Roman"/>
          <w:color w:val="000000" w:themeColor="text1"/>
          <w:szCs w:val="24"/>
          <w:lang w:val="en-GB"/>
        </w:rPr>
        <w:t xml:space="preserve"> </w:t>
      </w:r>
      <w:r w:rsidR="004033E7" w:rsidRPr="00696AF4">
        <w:rPr>
          <w:rFonts w:ascii="Times New Roman" w:eastAsia="DFKai-SB" w:hAnsi="Times New Roman" w:cs="Times New Roman"/>
          <w:color w:val="000000" w:themeColor="text1"/>
          <w:szCs w:val="24"/>
          <w:lang w:val="en-GB"/>
        </w:rPr>
        <w:t>available</w:t>
      </w:r>
      <w:r w:rsidR="006D1F55" w:rsidRPr="00696AF4">
        <w:rPr>
          <w:rFonts w:ascii="Times New Roman" w:eastAsia="DFKai-SB" w:hAnsi="Times New Roman" w:cs="Times New Roman"/>
          <w:color w:val="000000" w:themeColor="text1"/>
          <w:szCs w:val="24"/>
          <w:lang w:val="en-GB"/>
        </w:rPr>
        <w:t xml:space="preserve"> to consumers </w:t>
      </w:r>
      <w:r w:rsidR="004D0340" w:rsidRPr="00696AF4">
        <w:rPr>
          <w:rFonts w:ascii="Times New Roman" w:eastAsia="DFKai-SB" w:hAnsi="Times New Roman" w:cs="Times New Roman"/>
          <w:color w:val="000000" w:themeColor="text1"/>
          <w:szCs w:val="24"/>
          <w:lang w:val="en-GB"/>
        </w:rPr>
        <w:t xml:space="preserve">this will lead to the improvement of user perceptions and self-efficacy </w:t>
      </w:r>
      <w:r w:rsidR="006D1F55" w:rsidRPr="00696AF4">
        <w:rPr>
          <w:rFonts w:ascii="Times New Roman" w:eastAsia="DFKai-SB" w:hAnsi="Times New Roman" w:cs="Times New Roman"/>
          <w:color w:val="000000" w:themeColor="text1"/>
          <w:szCs w:val="24"/>
          <w:lang w:val="en-GB"/>
        </w:rPr>
        <w:t>(</w:t>
      </w:r>
      <w:proofErr w:type="spellStart"/>
      <w:r w:rsidR="006D1F55" w:rsidRPr="00696AF4">
        <w:rPr>
          <w:rFonts w:ascii="Times New Roman" w:eastAsia="DFKai-SB" w:hAnsi="Times New Roman" w:cs="Times New Roman"/>
          <w:color w:val="000000" w:themeColor="text1"/>
          <w:szCs w:val="24"/>
          <w:lang w:val="en-GB"/>
        </w:rPr>
        <w:t>Dinh</w:t>
      </w:r>
      <w:proofErr w:type="spellEnd"/>
      <w:r w:rsidR="00FD7C9E" w:rsidRPr="00696AF4">
        <w:rPr>
          <w:rFonts w:ascii="Times New Roman" w:eastAsia="DFKai-SB" w:hAnsi="Times New Roman" w:cs="Times New Roman"/>
          <w:color w:val="000000" w:themeColor="text1"/>
          <w:szCs w:val="24"/>
          <w:lang w:val="en-GB"/>
        </w:rPr>
        <w:t xml:space="preserve"> et al.</w:t>
      </w:r>
      <w:r w:rsidR="006D1F55" w:rsidRPr="00696AF4">
        <w:rPr>
          <w:rFonts w:ascii="Times New Roman" w:eastAsia="DFKai-SB" w:hAnsi="Times New Roman" w:cs="Times New Roman"/>
          <w:color w:val="000000" w:themeColor="text1"/>
          <w:szCs w:val="24"/>
          <w:lang w:val="en-GB"/>
        </w:rPr>
        <w:t xml:space="preserve">, 2017). </w:t>
      </w:r>
      <w:r w:rsidR="00E62356" w:rsidRPr="00696AF4">
        <w:rPr>
          <w:rFonts w:ascii="Times New Roman" w:eastAsia="DFKai-SB" w:hAnsi="Times New Roman" w:cs="Times New Roman"/>
          <w:color w:val="000000" w:themeColor="text1"/>
          <w:szCs w:val="24"/>
          <w:lang w:val="en-GB"/>
        </w:rPr>
        <w:t xml:space="preserve">Moreover, </w:t>
      </w:r>
      <w:r w:rsidR="005D3A03" w:rsidRPr="00696AF4">
        <w:rPr>
          <w:rFonts w:ascii="Times New Roman" w:eastAsia="DFKai-SB" w:hAnsi="Times New Roman" w:cs="Times New Roman"/>
          <w:color w:val="000000" w:themeColor="text1"/>
          <w:szCs w:val="24"/>
          <w:lang w:val="en-GB"/>
        </w:rPr>
        <w:t>mobile payment</w:t>
      </w:r>
      <w:r w:rsidR="00B41A5C" w:rsidRPr="00696AF4">
        <w:rPr>
          <w:rFonts w:ascii="Times New Roman" w:eastAsia="DFKai-SB" w:hAnsi="Times New Roman" w:cs="Times New Roman"/>
          <w:color w:val="000000" w:themeColor="text1"/>
          <w:szCs w:val="24"/>
          <w:lang w:val="en-GB"/>
        </w:rPr>
        <w:t>’</w:t>
      </w:r>
      <w:r w:rsidR="004D0340" w:rsidRPr="00696AF4">
        <w:rPr>
          <w:rFonts w:ascii="Times New Roman" w:eastAsia="DFKai-SB" w:hAnsi="Times New Roman" w:cs="Times New Roman"/>
          <w:color w:val="000000" w:themeColor="text1"/>
          <w:szCs w:val="24"/>
          <w:lang w:val="en-GB"/>
        </w:rPr>
        <w:t>s</w:t>
      </w:r>
      <w:r w:rsidR="006D1F55" w:rsidRPr="00696AF4">
        <w:rPr>
          <w:rFonts w:ascii="Times New Roman" w:eastAsia="DFKai-SB" w:hAnsi="Times New Roman" w:cs="Times New Roman"/>
          <w:color w:val="000000" w:themeColor="text1"/>
          <w:szCs w:val="24"/>
          <w:lang w:val="en-GB"/>
        </w:rPr>
        <w:t xml:space="preserve"> ease of use reduce</w:t>
      </w:r>
      <w:r w:rsidR="004D0340" w:rsidRPr="00696AF4">
        <w:rPr>
          <w:rFonts w:ascii="Times New Roman" w:eastAsia="DFKai-SB" w:hAnsi="Times New Roman" w:cs="Times New Roman"/>
          <w:color w:val="000000" w:themeColor="text1"/>
          <w:szCs w:val="24"/>
          <w:lang w:val="en-GB"/>
        </w:rPr>
        <w:t>s</w:t>
      </w:r>
      <w:r w:rsidR="006D1F55" w:rsidRPr="00696AF4">
        <w:rPr>
          <w:rFonts w:ascii="Times New Roman" w:eastAsia="DFKai-SB" w:hAnsi="Times New Roman" w:cs="Times New Roman"/>
          <w:color w:val="000000" w:themeColor="text1"/>
          <w:szCs w:val="24"/>
          <w:lang w:val="en-GB"/>
        </w:rPr>
        <w:t xml:space="preserve"> time and cost for consumers (Nguyen </w:t>
      </w:r>
      <w:r w:rsidR="00FD7C9E" w:rsidRPr="00696AF4">
        <w:rPr>
          <w:rFonts w:ascii="Times New Roman" w:eastAsia="DFKai-SB" w:hAnsi="Times New Roman" w:cs="Times New Roman"/>
          <w:color w:val="000000" w:themeColor="text1"/>
          <w:szCs w:val="24"/>
          <w:lang w:val="en-GB"/>
        </w:rPr>
        <w:t>and</w:t>
      </w:r>
      <w:r w:rsidR="006D1F55" w:rsidRPr="00696AF4">
        <w:rPr>
          <w:rFonts w:ascii="Times New Roman" w:eastAsia="DFKai-SB" w:hAnsi="Times New Roman" w:cs="Times New Roman"/>
          <w:color w:val="000000" w:themeColor="text1"/>
          <w:szCs w:val="24"/>
          <w:lang w:val="en-GB"/>
        </w:rPr>
        <w:t xml:space="preserve"> Nguyen, 2018). </w:t>
      </w:r>
      <w:r w:rsidR="00A472FC" w:rsidRPr="00696AF4">
        <w:rPr>
          <w:rFonts w:ascii="Times New Roman" w:hAnsi="Times New Roman" w:cs="Times New Roman"/>
          <w:color w:val="000000" w:themeColor="text1"/>
          <w:shd w:val="clear" w:color="auto" w:fill="FFFFFF"/>
          <w:lang w:val="en-GB"/>
        </w:rPr>
        <w:t>Mobile payment also involves uncertainty and risk</w:t>
      </w:r>
      <w:r w:rsidR="00B41A5C" w:rsidRPr="00696AF4">
        <w:rPr>
          <w:rFonts w:ascii="Times New Roman" w:hAnsi="Times New Roman" w:cs="Times New Roman"/>
          <w:color w:val="000000" w:themeColor="text1"/>
          <w:shd w:val="clear" w:color="auto" w:fill="FFFFFF"/>
          <w:lang w:val="en-GB"/>
        </w:rPr>
        <w:t>,</w:t>
      </w:r>
      <w:r w:rsidR="00A472FC" w:rsidRPr="00696AF4">
        <w:rPr>
          <w:rFonts w:ascii="Times New Roman" w:hAnsi="Times New Roman" w:cs="Times New Roman"/>
          <w:color w:val="000000" w:themeColor="text1"/>
          <w:shd w:val="clear" w:color="auto" w:fill="FFFFFF"/>
          <w:lang w:val="en-GB"/>
        </w:rPr>
        <w:t> and users need to build trust to mitigate the perceived risks and increase continuance </w:t>
      </w:r>
      <w:r w:rsidR="00B41A5C" w:rsidRPr="00696AF4">
        <w:rPr>
          <w:rFonts w:ascii="Times New Roman" w:hAnsi="Times New Roman" w:cs="Times New Roman"/>
          <w:color w:val="000000" w:themeColor="text1"/>
          <w:shd w:val="clear" w:color="auto" w:fill="FFFFFF"/>
          <w:lang w:val="en-GB"/>
        </w:rPr>
        <w:t xml:space="preserve">of </w:t>
      </w:r>
      <w:r w:rsidR="00A472FC" w:rsidRPr="00696AF4">
        <w:rPr>
          <w:rFonts w:ascii="Times New Roman" w:hAnsi="Times New Roman" w:cs="Times New Roman"/>
          <w:color w:val="000000" w:themeColor="text1"/>
          <w:shd w:val="clear" w:color="auto" w:fill="FFFFFF"/>
          <w:lang w:val="en-GB"/>
        </w:rPr>
        <w:t>usage (Zho</w:t>
      </w:r>
      <w:r w:rsidR="00A472FC" w:rsidRPr="00696AF4">
        <w:rPr>
          <w:rFonts w:ascii="Times New Roman" w:hAnsi="Times New Roman" w:cs="Times New Roman"/>
          <w:color w:val="222222"/>
          <w:shd w:val="clear" w:color="auto" w:fill="FFFFFF"/>
          <w:lang w:val="en-GB"/>
        </w:rPr>
        <w:t>u, 2014).</w:t>
      </w:r>
      <w:r w:rsidR="00A472FC" w:rsidRPr="00696AF4">
        <w:rPr>
          <w:rFonts w:ascii="Times New Roman" w:eastAsia="DFKai-SB" w:hAnsi="Times New Roman" w:cs="Times New Roman"/>
          <w:szCs w:val="24"/>
          <w:lang w:val="en-GB"/>
        </w:rPr>
        <w:t xml:space="preserve"> </w:t>
      </w:r>
      <w:r w:rsidR="00BF7B73" w:rsidRPr="00696AF4">
        <w:rPr>
          <w:rFonts w:ascii="Times New Roman" w:eastAsia="DFKai-SB" w:hAnsi="Times New Roman" w:cs="Times New Roman"/>
          <w:szCs w:val="24"/>
          <w:lang w:val="en-GB"/>
        </w:rPr>
        <w:t>Additionally</w:t>
      </w:r>
      <w:r w:rsidR="00FD7C9E" w:rsidRPr="00696AF4">
        <w:rPr>
          <w:rFonts w:ascii="Times New Roman" w:eastAsia="DFKai-SB" w:hAnsi="Times New Roman" w:cs="Times New Roman"/>
          <w:szCs w:val="24"/>
          <w:lang w:val="en-GB"/>
        </w:rPr>
        <w:t>,</w:t>
      </w:r>
      <w:r w:rsidR="00BF7B73" w:rsidRPr="00696AF4">
        <w:rPr>
          <w:rFonts w:ascii="Times New Roman" w:eastAsia="DFKai-SB" w:hAnsi="Times New Roman" w:cs="Times New Roman"/>
          <w:szCs w:val="24"/>
          <w:lang w:val="en-GB"/>
        </w:rPr>
        <w:t xml:space="preserve"> t</w:t>
      </w:r>
      <w:r w:rsidR="00144B57" w:rsidRPr="00696AF4">
        <w:rPr>
          <w:rFonts w:ascii="Times New Roman" w:eastAsia="DFKai-SB" w:hAnsi="Times New Roman" w:cs="Times New Roman"/>
          <w:szCs w:val="24"/>
          <w:lang w:val="en-GB"/>
        </w:rPr>
        <w:t>he use of mobile payment also promote</w:t>
      </w:r>
      <w:r w:rsidR="004033E7" w:rsidRPr="00696AF4">
        <w:rPr>
          <w:rFonts w:ascii="Times New Roman" w:eastAsia="DFKai-SB" w:hAnsi="Times New Roman" w:cs="Times New Roman"/>
          <w:szCs w:val="24"/>
          <w:lang w:val="en-GB"/>
        </w:rPr>
        <w:t>s</w:t>
      </w:r>
      <w:r w:rsidR="00144B57" w:rsidRPr="00696AF4">
        <w:rPr>
          <w:rFonts w:ascii="Times New Roman" w:eastAsia="DFKai-SB" w:hAnsi="Times New Roman" w:cs="Times New Roman"/>
          <w:szCs w:val="24"/>
          <w:lang w:val="en-GB"/>
        </w:rPr>
        <w:t xml:space="preserve"> consumer participation and increase</w:t>
      </w:r>
      <w:r w:rsidR="004033E7" w:rsidRPr="00696AF4">
        <w:rPr>
          <w:rFonts w:ascii="Times New Roman" w:eastAsia="DFKai-SB" w:hAnsi="Times New Roman" w:cs="Times New Roman"/>
          <w:szCs w:val="24"/>
          <w:lang w:val="en-GB"/>
        </w:rPr>
        <w:t>s</w:t>
      </w:r>
      <w:r w:rsidR="00144B57" w:rsidRPr="00696AF4">
        <w:rPr>
          <w:rFonts w:ascii="Times New Roman" w:eastAsia="DFKai-SB" w:hAnsi="Times New Roman" w:cs="Times New Roman"/>
          <w:szCs w:val="24"/>
          <w:lang w:val="en-GB"/>
        </w:rPr>
        <w:t xml:space="preserve"> loyalty (Hayashi </w:t>
      </w:r>
      <w:r w:rsidR="00FD7C9E" w:rsidRPr="00696AF4">
        <w:rPr>
          <w:rFonts w:ascii="Times New Roman" w:eastAsia="DFKai-SB" w:hAnsi="Times New Roman" w:cs="Times New Roman"/>
          <w:szCs w:val="24"/>
          <w:lang w:val="en-GB"/>
        </w:rPr>
        <w:t>and</w:t>
      </w:r>
      <w:r w:rsidR="00144B57" w:rsidRPr="00696AF4">
        <w:rPr>
          <w:rFonts w:ascii="Times New Roman" w:eastAsia="DFKai-SB" w:hAnsi="Times New Roman" w:cs="Times New Roman"/>
          <w:szCs w:val="24"/>
          <w:lang w:val="en-GB"/>
        </w:rPr>
        <w:t xml:space="preserve"> Bradford, 2014)</w:t>
      </w:r>
      <w:r w:rsidR="00BF7B73" w:rsidRPr="00696AF4">
        <w:rPr>
          <w:rFonts w:ascii="Times New Roman" w:eastAsia="DFKai-SB" w:hAnsi="Times New Roman" w:cs="Times New Roman"/>
          <w:szCs w:val="24"/>
          <w:lang w:val="en-GB"/>
        </w:rPr>
        <w:t>, as c</w:t>
      </w:r>
      <w:r w:rsidR="00144B57" w:rsidRPr="00696AF4">
        <w:rPr>
          <w:rFonts w:ascii="Times New Roman" w:eastAsia="DFKai-SB" w:hAnsi="Times New Roman" w:cs="Times New Roman"/>
          <w:szCs w:val="24"/>
          <w:lang w:val="en-GB"/>
        </w:rPr>
        <w:t xml:space="preserve">onsumers </w:t>
      </w:r>
      <w:r w:rsidR="004D0340" w:rsidRPr="00696AF4">
        <w:rPr>
          <w:rFonts w:ascii="Times New Roman" w:eastAsia="DFKai-SB" w:hAnsi="Times New Roman" w:cs="Times New Roman"/>
          <w:szCs w:val="24"/>
          <w:lang w:val="en-GB"/>
        </w:rPr>
        <w:t>form their perception about trust in</w:t>
      </w:r>
      <w:r w:rsidR="00144B57" w:rsidRPr="00696AF4">
        <w:rPr>
          <w:rFonts w:ascii="Times New Roman" w:eastAsia="DFKai-SB" w:hAnsi="Times New Roman" w:cs="Times New Roman"/>
          <w:szCs w:val="24"/>
          <w:lang w:val="en-GB"/>
        </w:rPr>
        <w:t xml:space="preserve"> </w:t>
      </w:r>
      <w:r w:rsidR="00310593" w:rsidRPr="00696AF4">
        <w:rPr>
          <w:rFonts w:ascii="Times New Roman" w:eastAsia="DFKai-SB" w:hAnsi="Times New Roman" w:cs="Times New Roman"/>
          <w:szCs w:val="24"/>
          <w:lang w:val="en-GB"/>
        </w:rPr>
        <w:t xml:space="preserve">mobile payment </w:t>
      </w:r>
      <w:r w:rsidR="00F8004F" w:rsidRPr="00696AF4">
        <w:rPr>
          <w:rFonts w:ascii="Times New Roman" w:eastAsia="DFKai-SB" w:hAnsi="Times New Roman" w:cs="Times New Roman"/>
          <w:szCs w:val="24"/>
          <w:lang w:val="en-GB"/>
        </w:rPr>
        <w:t>in advance</w:t>
      </w:r>
      <w:r w:rsidR="004D0340" w:rsidRPr="00696AF4">
        <w:rPr>
          <w:rFonts w:ascii="Times New Roman" w:eastAsia="DFKai-SB" w:hAnsi="Times New Roman" w:cs="Times New Roman"/>
          <w:szCs w:val="24"/>
          <w:lang w:val="en-GB"/>
        </w:rPr>
        <w:t xml:space="preserve"> </w:t>
      </w:r>
      <w:r w:rsidR="00144B57" w:rsidRPr="00696AF4">
        <w:rPr>
          <w:rFonts w:ascii="Times New Roman" w:eastAsia="DFKai-SB" w:hAnsi="Times New Roman" w:cs="Times New Roman"/>
          <w:szCs w:val="24"/>
          <w:lang w:val="en-GB"/>
        </w:rPr>
        <w:t xml:space="preserve">(Nel </w:t>
      </w:r>
      <w:r w:rsidR="00FD7C9E" w:rsidRPr="00696AF4">
        <w:rPr>
          <w:rFonts w:ascii="Times New Roman" w:eastAsia="DFKai-SB" w:hAnsi="Times New Roman" w:cs="Times New Roman"/>
          <w:szCs w:val="24"/>
          <w:lang w:val="en-GB"/>
        </w:rPr>
        <w:t>and</w:t>
      </w:r>
      <w:r w:rsidR="00144B57" w:rsidRPr="00696AF4">
        <w:rPr>
          <w:rFonts w:ascii="Times New Roman" w:eastAsia="DFKai-SB" w:hAnsi="Times New Roman" w:cs="Times New Roman"/>
          <w:szCs w:val="24"/>
          <w:lang w:val="en-GB"/>
        </w:rPr>
        <w:t xml:space="preserve"> </w:t>
      </w:r>
      <w:proofErr w:type="spellStart"/>
      <w:r w:rsidR="00144B57" w:rsidRPr="00696AF4">
        <w:rPr>
          <w:rFonts w:ascii="Times New Roman" w:eastAsia="DFKai-SB" w:hAnsi="Times New Roman" w:cs="Times New Roman"/>
          <w:szCs w:val="24"/>
          <w:lang w:val="en-GB"/>
        </w:rPr>
        <w:t>Heyns</w:t>
      </w:r>
      <w:proofErr w:type="spellEnd"/>
      <w:r w:rsidR="00144B57" w:rsidRPr="00696AF4">
        <w:rPr>
          <w:rFonts w:ascii="Times New Roman" w:eastAsia="DFKai-SB" w:hAnsi="Times New Roman" w:cs="Times New Roman"/>
          <w:szCs w:val="24"/>
          <w:lang w:val="en-GB"/>
        </w:rPr>
        <w:t>, 2017)</w:t>
      </w:r>
      <w:r w:rsidR="00CE3F4E" w:rsidRPr="00696AF4">
        <w:rPr>
          <w:rFonts w:ascii="Times New Roman" w:eastAsia="DFKai-SB" w:hAnsi="Times New Roman" w:cs="Times New Roman"/>
          <w:szCs w:val="24"/>
          <w:lang w:val="en-GB"/>
        </w:rPr>
        <w:t>.</w:t>
      </w:r>
      <w:r w:rsidR="00144B57" w:rsidRPr="00696AF4">
        <w:rPr>
          <w:rFonts w:ascii="Times New Roman" w:eastAsia="DFKai-SB" w:hAnsi="Times New Roman" w:cs="Times New Roman"/>
          <w:szCs w:val="24"/>
          <w:lang w:val="en-GB"/>
        </w:rPr>
        <w:t xml:space="preserve"> </w:t>
      </w:r>
      <w:r w:rsidR="004D0340" w:rsidRPr="00696AF4">
        <w:rPr>
          <w:rFonts w:ascii="Times New Roman" w:eastAsia="DFKai-SB" w:hAnsi="Times New Roman" w:cs="Times New Roman"/>
          <w:szCs w:val="24"/>
          <w:lang w:val="en-GB"/>
        </w:rPr>
        <w:t>Research shows that once consumers form trust towards</w:t>
      </w:r>
      <w:r w:rsidR="000F0005" w:rsidRPr="00696AF4">
        <w:rPr>
          <w:rFonts w:ascii="Times New Roman" w:eastAsia="DFKai-SB" w:hAnsi="Times New Roman" w:cs="Times New Roman"/>
          <w:szCs w:val="24"/>
          <w:lang w:val="en-GB"/>
        </w:rPr>
        <w:t xml:space="preserve"> </w:t>
      </w:r>
      <w:r w:rsidR="00144B57" w:rsidRPr="00696AF4">
        <w:rPr>
          <w:rFonts w:ascii="Times New Roman" w:eastAsia="DFKai-SB" w:hAnsi="Times New Roman" w:cs="Times New Roman"/>
          <w:szCs w:val="24"/>
          <w:lang w:val="en-GB"/>
        </w:rPr>
        <w:t xml:space="preserve">mobile payment </w:t>
      </w:r>
      <w:r w:rsidR="004D0340" w:rsidRPr="00696AF4">
        <w:rPr>
          <w:rFonts w:ascii="Times New Roman" w:eastAsia="DFKai-SB" w:hAnsi="Times New Roman" w:cs="Times New Roman"/>
          <w:szCs w:val="24"/>
          <w:lang w:val="en-GB"/>
        </w:rPr>
        <w:t xml:space="preserve">they </w:t>
      </w:r>
      <w:r w:rsidR="00144B57" w:rsidRPr="00696AF4">
        <w:rPr>
          <w:rFonts w:ascii="Times New Roman" w:eastAsia="DFKai-SB" w:hAnsi="Times New Roman" w:cs="Times New Roman"/>
          <w:szCs w:val="24"/>
          <w:lang w:val="en-GB"/>
        </w:rPr>
        <w:t xml:space="preserve">continue to use </w:t>
      </w:r>
      <w:r w:rsidR="004D0340" w:rsidRPr="00696AF4">
        <w:rPr>
          <w:rFonts w:ascii="Times New Roman" w:eastAsia="DFKai-SB" w:hAnsi="Times New Roman" w:cs="Times New Roman"/>
          <w:szCs w:val="24"/>
          <w:lang w:val="en-GB"/>
        </w:rPr>
        <w:t>this method</w:t>
      </w:r>
      <w:r w:rsidR="00CE3F4E" w:rsidRPr="00696AF4">
        <w:rPr>
          <w:rFonts w:ascii="Times New Roman" w:eastAsia="DFKai-SB" w:hAnsi="Times New Roman" w:cs="Times New Roman"/>
          <w:szCs w:val="24"/>
          <w:lang w:val="en-GB"/>
        </w:rPr>
        <w:t xml:space="preserve"> according to the</w:t>
      </w:r>
      <w:r w:rsidR="004D0340" w:rsidRPr="00696AF4">
        <w:rPr>
          <w:rFonts w:ascii="Times New Roman" w:eastAsia="DFKai-SB" w:hAnsi="Times New Roman" w:cs="Times New Roman"/>
          <w:szCs w:val="24"/>
          <w:lang w:val="en-GB"/>
        </w:rPr>
        <w:t xml:space="preserve">ir understanding </w:t>
      </w:r>
      <w:r w:rsidR="00B41A5C" w:rsidRPr="00696AF4">
        <w:rPr>
          <w:rFonts w:ascii="Times New Roman" w:eastAsia="DFKai-SB" w:hAnsi="Times New Roman" w:cs="Times New Roman"/>
          <w:szCs w:val="24"/>
          <w:lang w:val="en-GB"/>
        </w:rPr>
        <w:t xml:space="preserve">of </w:t>
      </w:r>
      <w:r w:rsidR="004D0340" w:rsidRPr="00696AF4">
        <w:rPr>
          <w:rFonts w:ascii="Times New Roman" w:eastAsia="DFKai-SB" w:hAnsi="Times New Roman" w:cs="Times New Roman"/>
          <w:szCs w:val="24"/>
          <w:lang w:val="en-GB"/>
        </w:rPr>
        <w:t>the</w:t>
      </w:r>
      <w:r w:rsidR="00CE3F4E" w:rsidRPr="00696AF4">
        <w:rPr>
          <w:rFonts w:ascii="Times New Roman" w:eastAsia="DFKai-SB" w:hAnsi="Times New Roman" w:cs="Times New Roman"/>
          <w:szCs w:val="24"/>
          <w:lang w:val="en-GB"/>
        </w:rPr>
        <w:t xml:space="preserve"> </w:t>
      </w:r>
      <w:r w:rsidR="004D0340" w:rsidRPr="00696AF4">
        <w:rPr>
          <w:rFonts w:ascii="Times New Roman" w:eastAsia="DFKai-SB" w:hAnsi="Times New Roman" w:cs="Times New Roman"/>
          <w:szCs w:val="24"/>
          <w:lang w:val="en-GB"/>
        </w:rPr>
        <w:t xml:space="preserve">level </w:t>
      </w:r>
      <w:r w:rsidR="00CE3F4E" w:rsidRPr="00696AF4">
        <w:rPr>
          <w:rFonts w:ascii="Times New Roman" w:eastAsia="DFKai-SB" w:hAnsi="Times New Roman" w:cs="Times New Roman"/>
          <w:szCs w:val="24"/>
          <w:lang w:val="en-GB"/>
        </w:rPr>
        <w:t xml:space="preserve">of </w:t>
      </w:r>
      <w:r w:rsidR="00144B57" w:rsidRPr="00696AF4">
        <w:rPr>
          <w:rFonts w:ascii="Times New Roman" w:eastAsia="DFKai-SB" w:hAnsi="Times New Roman" w:cs="Times New Roman"/>
          <w:szCs w:val="24"/>
          <w:lang w:val="en-GB"/>
        </w:rPr>
        <w:t>s</w:t>
      </w:r>
      <w:r w:rsidR="004033E7" w:rsidRPr="00696AF4">
        <w:rPr>
          <w:rFonts w:ascii="Times New Roman" w:eastAsia="DFKai-SB" w:hAnsi="Times New Roman" w:cs="Times New Roman"/>
          <w:szCs w:val="24"/>
          <w:lang w:val="en-GB"/>
        </w:rPr>
        <w:t>ecuri</w:t>
      </w:r>
      <w:r w:rsidR="00144B57" w:rsidRPr="00696AF4">
        <w:rPr>
          <w:rFonts w:ascii="Times New Roman" w:eastAsia="DFKai-SB" w:hAnsi="Times New Roman" w:cs="Times New Roman"/>
          <w:szCs w:val="24"/>
          <w:lang w:val="en-GB"/>
        </w:rPr>
        <w:t>ty (Zhu</w:t>
      </w:r>
      <w:r w:rsidR="00FD7C9E" w:rsidRPr="00696AF4">
        <w:rPr>
          <w:rFonts w:ascii="Times New Roman" w:eastAsia="DFKai-SB" w:hAnsi="Times New Roman" w:cs="Times New Roman"/>
          <w:szCs w:val="24"/>
          <w:lang w:val="en-GB"/>
        </w:rPr>
        <w:t xml:space="preserve"> et al.</w:t>
      </w:r>
      <w:r w:rsidR="00144B57" w:rsidRPr="00696AF4">
        <w:rPr>
          <w:rFonts w:ascii="Times New Roman" w:eastAsia="DFKai-SB" w:hAnsi="Times New Roman" w:cs="Times New Roman"/>
          <w:szCs w:val="24"/>
          <w:lang w:val="en-GB"/>
        </w:rPr>
        <w:t>, 2017).</w:t>
      </w:r>
      <w:r w:rsidR="006833E6" w:rsidRPr="00696AF4">
        <w:rPr>
          <w:rFonts w:ascii="Times New Roman" w:eastAsia="DFKai-SB" w:hAnsi="Times New Roman" w:cs="Times New Roman"/>
          <w:szCs w:val="24"/>
          <w:lang w:val="en-GB"/>
        </w:rPr>
        <w:t xml:space="preserve"> </w:t>
      </w:r>
      <w:r w:rsidR="00A9480F" w:rsidRPr="00696AF4">
        <w:rPr>
          <w:rFonts w:ascii="Times New Roman" w:eastAsia="DFKai-SB" w:hAnsi="Times New Roman" w:cs="Times New Roman"/>
          <w:szCs w:val="24"/>
          <w:lang w:val="en-GB"/>
        </w:rPr>
        <w:t>T</w:t>
      </w:r>
      <w:r w:rsidR="00282FD9" w:rsidRPr="00696AF4">
        <w:rPr>
          <w:rFonts w:ascii="Times New Roman" w:eastAsia="DFKai-SB" w:hAnsi="Times New Roman" w:cs="Times New Roman"/>
          <w:szCs w:val="24"/>
          <w:lang w:val="en-GB"/>
        </w:rPr>
        <w:t xml:space="preserve">rust </w:t>
      </w:r>
      <w:r w:rsidR="000F6C5C" w:rsidRPr="00696AF4">
        <w:rPr>
          <w:rFonts w:ascii="Times New Roman" w:eastAsia="DFKai-SB" w:hAnsi="Times New Roman" w:cs="Times New Roman"/>
          <w:szCs w:val="24"/>
          <w:lang w:val="en-GB"/>
        </w:rPr>
        <w:t>in</w:t>
      </w:r>
      <w:r w:rsidR="00282FD9" w:rsidRPr="00696AF4">
        <w:rPr>
          <w:rFonts w:ascii="Times New Roman" w:eastAsia="DFKai-SB" w:hAnsi="Times New Roman" w:cs="Times New Roman"/>
          <w:szCs w:val="24"/>
          <w:lang w:val="en-GB"/>
        </w:rPr>
        <w:t xml:space="preserve"> mobile payment providers </w:t>
      </w:r>
      <w:r w:rsidR="004033E7" w:rsidRPr="00696AF4">
        <w:rPr>
          <w:rFonts w:ascii="Times New Roman" w:eastAsia="DFKai-SB" w:hAnsi="Times New Roman" w:cs="Times New Roman"/>
          <w:szCs w:val="24"/>
          <w:lang w:val="en-GB"/>
        </w:rPr>
        <w:t>i</w:t>
      </w:r>
      <w:r w:rsidR="00C83061" w:rsidRPr="00696AF4">
        <w:rPr>
          <w:rFonts w:ascii="Times New Roman" w:eastAsia="DFKai-SB" w:hAnsi="Times New Roman" w:cs="Times New Roman"/>
          <w:szCs w:val="24"/>
          <w:lang w:val="en-GB"/>
        </w:rPr>
        <w:t xml:space="preserve">s </w:t>
      </w:r>
      <w:r w:rsidR="004D0340" w:rsidRPr="00696AF4">
        <w:rPr>
          <w:rFonts w:ascii="Times New Roman" w:eastAsia="DFKai-SB" w:hAnsi="Times New Roman" w:cs="Times New Roman"/>
          <w:szCs w:val="24"/>
          <w:lang w:val="en-GB"/>
        </w:rPr>
        <w:t xml:space="preserve">a </w:t>
      </w:r>
      <w:r w:rsidR="00C83061" w:rsidRPr="00696AF4">
        <w:rPr>
          <w:rFonts w:ascii="Times New Roman" w:eastAsia="DFKai-SB" w:hAnsi="Times New Roman" w:cs="Times New Roman"/>
          <w:szCs w:val="24"/>
          <w:lang w:val="en-GB"/>
        </w:rPr>
        <w:t xml:space="preserve">significant factor affecting </w:t>
      </w:r>
      <w:r w:rsidR="000F6C5C" w:rsidRPr="00696AF4">
        <w:rPr>
          <w:rFonts w:ascii="Times New Roman" w:eastAsia="DFKai-SB" w:hAnsi="Times New Roman" w:cs="Times New Roman"/>
          <w:i/>
          <w:iCs/>
          <w:szCs w:val="24"/>
          <w:lang w:val="en-GB"/>
        </w:rPr>
        <w:t>willingness</w:t>
      </w:r>
      <w:r w:rsidR="00282FD9" w:rsidRPr="00696AF4">
        <w:rPr>
          <w:rFonts w:ascii="Times New Roman" w:eastAsia="DFKai-SB" w:hAnsi="Times New Roman" w:cs="Times New Roman"/>
          <w:szCs w:val="24"/>
          <w:lang w:val="en-GB"/>
        </w:rPr>
        <w:t xml:space="preserve"> to use </w:t>
      </w:r>
      <w:r w:rsidR="000F6C5C" w:rsidRPr="00696AF4">
        <w:rPr>
          <w:rFonts w:ascii="Times New Roman" w:eastAsia="DFKai-SB" w:hAnsi="Times New Roman" w:cs="Times New Roman"/>
          <w:szCs w:val="24"/>
          <w:lang w:val="en-GB"/>
        </w:rPr>
        <w:t>(</w:t>
      </w:r>
      <w:r w:rsidR="00282FD9" w:rsidRPr="00696AF4">
        <w:rPr>
          <w:rFonts w:ascii="Times New Roman" w:eastAsia="DFKai-SB" w:hAnsi="Times New Roman" w:cs="Times New Roman"/>
          <w:szCs w:val="24"/>
          <w:lang w:val="en-GB"/>
        </w:rPr>
        <w:t>Xin, 2015</w:t>
      </w:r>
      <w:r w:rsidR="00CE3F4E" w:rsidRPr="00696AF4">
        <w:rPr>
          <w:rFonts w:ascii="Times New Roman" w:eastAsia="DFKai-SB" w:hAnsi="Times New Roman" w:cs="Times New Roman"/>
          <w:szCs w:val="24"/>
          <w:lang w:val="en-GB"/>
        </w:rPr>
        <w:t>)</w:t>
      </w:r>
      <w:r w:rsidR="00C83061" w:rsidRPr="00696AF4">
        <w:rPr>
          <w:rFonts w:ascii="Times New Roman" w:eastAsia="DFKai-SB" w:hAnsi="Times New Roman" w:cs="Times New Roman"/>
          <w:szCs w:val="24"/>
          <w:lang w:val="en-GB"/>
        </w:rPr>
        <w:t>.</w:t>
      </w:r>
      <w:r w:rsidR="003F6089" w:rsidRPr="00696AF4">
        <w:rPr>
          <w:rFonts w:ascii="Times New Roman" w:eastAsia="DFKai-SB" w:hAnsi="Times New Roman" w:cs="Times New Roman"/>
          <w:szCs w:val="24"/>
          <w:lang w:val="en-GB"/>
        </w:rPr>
        <w:t xml:space="preserve"> Conversely,</w:t>
      </w:r>
      <w:r w:rsidR="00C83061" w:rsidRPr="00696AF4">
        <w:rPr>
          <w:rFonts w:ascii="Times New Roman" w:eastAsia="DFKai-SB" w:hAnsi="Times New Roman" w:cs="Times New Roman"/>
          <w:szCs w:val="24"/>
          <w:lang w:val="en-GB"/>
        </w:rPr>
        <w:t xml:space="preserve"> </w:t>
      </w:r>
      <w:r w:rsidR="004D0340" w:rsidRPr="00696AF4">
        <w:rPr>
          <w:rFonts w:ascii="Times New Roman" w:eastAsia="DFKai-SB" w:hAnsi="Times New Roman" w:cs="Times New Roman"/>
          <w:szCs w:val="24"/>
          <w:lang w:val="en-GB"/>
        </w:rPr>
        <w:t xml:space="preserve">the </w:t>
      </w:r>
      <w:r w:rsidR="004C2EA5" w:rsidRPr="00696AF4">
        <w:rPr>
          <w:rFonts w:ascii="Times New Roman" w:eastAsia="DFKai-SB" w:hAnsi="Times New Roman" w:cs="Times New Roman"/>
          <w:szCs w:val="24"/>
          <w:lang w:val="en-GB"/>
        </w:rPr>
        <w:t xml:space="preserve">availability of </w:t>
      </w:r>
      <w:r w:rsidR="000F6C5C" w:rsidRPr="00696AF4">
        <w:rPr>
          <w:rFonts w:ascii="Times New Roman" w:eastAsia="DFKai-SB" w:hAnsi="Times New Roman" w:cs="Times New Roman"/>
          <w:szCs w:val="24"/>
          <w:lang w:val="en-GB"/>
        </w:rPr>
        <w:t>additional</w:t>
      </w:r>
      <w:r w:rsidR="00282FD9" w:rsidRPr="00696AF4">
        <w:rPr>
          <w:rFonts w:ascii="Times New Roman" w:eastAsia="DFKai-SB" w:hAnsi="Times New Roman" w:cs="Times New Roman"/>
          <w:szCs w:val="24"/>
          <w:lang w:val="en-GB"/>
        </w:rPr>
        <w:t xml:space="preserve"> mobile services </w:t>
      </w:r>
      <w:r w:rsidR="00C83061" w:rsidRPr="00696AF4">
        <w:rPr>
          <w:rFonts w:ascii="Times New Roman" w:eastAsia="DFKai-SB" w:hAnsi="Times New Roman" w:cs="Times New Roman"/>
          <w:szCs w:val="24"/>
          <w:lang w:val="en-GB"/>
        </w:rPr>
        <w:t>ha</w:t>
      </w:r>
      <w:r w:rsidR="004C2EA5" w:rsidRPr="00696AF4">
        <w:rPr>
          <w:rFonts w:ascii="Times New Roman" w:eastAsia="DFKai-SB" w:hAnsi="Times New Roman" w:cs="Times New Roman"/>
          <w:szCs w:val="24"/>
          <w:lang w:val="en-GB"/>
        </w:rPr>
        <w:t>s</w:t>
      </w:r>
      <w:r w:rsidR="00282FD9" w:rsidRPr="00696AF4">
        <w:rPr>
          <w:rFonts w:ascii="Times New Roman" w:eastAsia="DFKai-SB" w:hAnsi="Times New Roman" w:cs="Times New Roman"/>
          <w:szCs w:val="24"/>
          <w:lang w:val="en-GB"/>
        </w:rPr>
        <w:t xml:space="preserve"> </w:t>
      </w:r>
      <w:r w:rsidR="00C83061" w:rsidRPr="00696AF4">
        <w:rPr>
          <w:rFonts w:ascii="Times New Roman" w:eastAsia="DFKai-SB" w:hAnsi="Times New Roman" w:cs="Times New Roman"/>
          <w:szCs w:val="24"/>
          <w:lang w:val="en-GB"/>
        </w:rPr>
        <w:t>little</w:t>
      </w:r>
      <w:r w:rsidR="00282FD9" w:rsidRPr="00696AF4">
        <w:rPr>
          <w:rFonts w:ascii="Times New Roman" w:eastAsia="DFKai-SB" w:hAnsi="Times New Roman" w:cs="Times New Roman"/>
          <w:szCs w:val="24"/>
          <w:lang w:val="en-GB"/>
        </w:rPr>
        <w:t xml:space="preserve"> effect on</w:t>
      </w:r>
      <w:r w:rsidR="00C83061" w:rsidRPr="00696AF4">
        <w:rPr>
          <w:rFonts w:ascii="Times New Roman" w:eastAsia="DFKai-SB" w:hAnsi="Times New Roman" w:cs="Times New Roman"/>
          <w:szCs w:val="24"/>
          <w:lang w:val="en-GB"/>
        </w:rPr>
        <w:t xml:space="preserve"> </w:t>
      </w:r>
      <w:r w:rsidR="00B41A5C" w:rsidRPr="00696AF4">
        <w:rPr>
          <w:rFonts w:ascii="Times New Roman" w:eastAsia="DFKai-SB" w:hAnsi="Times New Roman" w:cs="Times New Roman"/>
          <w:szCs w:val="24"/>
          <w:lang w:val="en-GB"/>
        </w:rPr>
        <w:t xml:space="preserve">use </w:t>
      </w:r>
      <w:r w:rsidR="00282FD9" w:rsidRPr="00696AF4">
        <w:rPr>
          <w:rFonts w:ascii="Times New Roman" w:eastAsia="DFKai-SB" w:hAnsi="Times New Roman" w:cs="Times New Roman"/>
          <w:szCs w:val="24"/>
          <w:lang w:val="en-GB"/>
        </w:rPr>
        <w:t xml:space="preserve">(Nel </w:t>
      </w:r>
      <w:r w:rsidR="00FD7C9E" w:rsidRPr="00696AF4">
        <w:rPr>
          <w:rFonts w:ascii="Times New Roman" w:eastAsia="DFKai-SB" w:hAnsi="Times New Roman" w:cs="Times New Roman"/>
          <w:szCs w:val="24"/>
          <w:lang w:val="en-GB"/>
        </w:rPr>
        <w:t>and</w:t>
      </w:r>
      <w:r w:rsidR="00282FD9" w:rsidRPr="00696AF4">
        <w:rPr>
          <w:rFonts w:ascii="Times New Roman" w:eastAsia="DFKai-SB" w:hAnsi="Times New Roman" w:cs="Times New Roman"/>
          <w:szCs w:val="24"/>
          <w:lang w:val="en-GB"/>
        </w:rPr>
        <w:t xml:space="preserve"> </w:t>
      </w:r>
      <w:proofErr w:type="spellStart"/>
      <w:r w:rsidR="00282FD9" w:rsidRPr="00696AF4">
        <w:rPr>
          <w:rFonts w:ascii="Times New Roman" w:eastAsia="DFKai-SB" w:hAnsi="Times New Roman" w:cs="Times New Roman"/>
          <w:szCs w:val="24"/>
          <w:lang w:val="en-GB"/>
        </w:rPr>
        <w:t>Heyns</w:t>
      </w:r>
      <w:proofErr w:type="spellEnd"/>
      <w:r w:rsidR="00282FD9" w:rsidRPr="00696AF4">
        <w:rPr>
          <w:rFonts w:ascii="Times New Roman" w:eastAsia="DFKai-SB" w:hAnsi="Times New Roman" w:cs="Times New Roman"/>
          <w:szCs w:val="24"/>
          <w:lang w:val="en-GB"/>
        </w:rPr>
        <w:t>, 2017)</w:t>
      </w:r>
      <w:r w:rsidR="00C83061" w:rsidRPr="00696AF4">
        <w:rPr>
          <w:rFonts w:ascii="Times New Roman" w:eastAsia="DFKai-SB" w:hAnsi="Times New Roman" w:cs="Times New Roman"/>
          <w:szCs w:val="24"/>
          <w:lang w:val="en-GB"/>
        </w:rPr>
        <w:t>, as consumers could stop using mobile payme</w:t>
      </w:r>
      <w:r w:rsidR="003F6089" w:rsidRPr="00696AF4">
        <w:rPr>
          <w:rFonts w:ascii="Times New Roman" w:eastAsia="DFKai-SB" w:hAnsi="Times New Roman" w:cs="Times New Roman"/>
          <w:szCs w:val="24"/>
          <w:lang w:val="en-GB"/>
        </w:rPr>
        <w:t>nt</w:t>
      </w:r>
      <w:r w:rsidR="00C83061" w:rsidRPr="00696AF4">
        <w:rPr>
          <w:rFonts w:ascii="Times New Roman" w:eastAsia="DFKai-SB" w:hAnsi="Times New Roman" w:cs="Times New Roman"/>
          <w:szCs w:val="24"/>
          <w:lang w:val="en-GB"/>
        </w:rPr>
        <w:t xml:space="preserve"> even if providers </w:t>
      </w:r>
      <w:r w:rsidR="004D0340" w:rsidRPr="00696AF4">
        <w:rPr>
          <w:rFonts w:ascii="Times New Roman" w:eastAsia="DFKai-SB" w:hAnsi="Times New Roman" w:cs="Times New Roman"/>
          <w:szCs w:val="24"/>
          <w:lang w:val="en-GB"/>
        </w:rPr>
        <w:t xml:space="preserve">offered </w:t>
      </w:r>
      <w:r w:rsidR="00C83061" w:rsidRPr="00696AF4">
        <w:rPr>
          <w:rFonts w:ascii="Times New Roman" w:eastAsia="DFKai-SB" w:hAnsi="Times New Roman" w:cs="Times New Roman"/>
          <w:szCs w:val="24"/>
          <w:lang w:val="en-GB"/>
        </w:rPr>
        <w:t>additional services (Zhou, 2014)</w:t>
      </w:r>
      <w:r w:rsidR="003F6089" w:rsidRPr="00696AF4">
        <w:rPr>
          <w:rFonts w:ascii="Times New Roman" w:eastAsia="DFKai-SB" w:hAnsi="Times New Roman" w:cs="Times New Roman"/>
          <w:szCs w:val="24"/>
          <w:lang w:val="en-GB"/>
        </w:rPr>
        <w:t xml:space="preserve">. </w:t>
      </w:r>
    </w:p>
    <w:p w14:paraId="04BF6B95" w14:textId="4E1288CB" w:rsidR="009C7920" w:rsidRPr="00696AF4" w:rsidRDefault="009C7920" w:rsidP="006833E6">
      <w:pPr>
        <w:spacing w:line="240" w:lineRule="auto"/>
        <w:jc w:val="both"/>
        <w:rPr>
          <w:rFonts w:ascii="Times New Roman" w:eastAsia="DFKai-SB" w:hAnsi="Times New Roman" w:cs="Times New Roman"/>
          <w:szCs w:val="24"/>
          <w:lang w:val="en-GB"/>
        </w:rPr>
      </w:pPr>
    </w:p>
    <w:p w14:paraId="3816B275" w14:textId="05EA68CD" w:rsidR="00305432" w:rsidRPr="00696AF4" w:rsidRDefault="002C77FB" w:rsidP="006741AB">
      <w:pPr>
        <w:tabs>
          <w:tab w:val="left" w:pos="3876"/>
        </w:tabs>
        <w:spacing w:line="240" w:lineRule="auto"/>
        <w:jc w:val="both"/>
        <w:rPr>
          <w:rFonts w:ascii="Times New Roman" w:eastAsia="DFKai-SB" w:hAnsi="Times New Roman" w:cs="Times New Roman"/>
          <w:b/>
          <w:szCs w:val="24"/>
          <w:lang w:val="en-GB"/>
        </w:rPr>
      </w:pPr>
      <w:r w:rsidRPr="00696AF4">
        <w:rPr>
          <w:rFonts w:ascii="Times New Roman" w:eastAsia="DFKai-SB" w:hAnsi="Times New Roman" w:cs="Times New Roman"/>
          <w:b/>
          <w:szCs w:val="24"/>
          <w:lang w:val="en-GB"/>
        </w:rPr>
        <w:t xml:space="preserve">2.2 </w:t>
      </w:r>
      <w:r w:rsidR="00305432" w:rsidRPr="00696AF4">
        <w:rPr>
          <w:rFonts w:ascii="Times New Roman" w:eastAsia="DFKai-SB" w:hAnsi="Times New Roman" w:cs="Times New Roman"/>
          <w:b/>
          <w:szCs w:val="24"/>
          <w:lang w:val="en-GB"/>
        </w:rPr>
        <w:t>Perceived Risk</w:t>
      </w:r>
      <w:r w:rsidR="00D45ADC" w:rsidRPr="00696AF4">
        <w:rPr>
          <w:rFonts w:ascii="Times New Roman" w:eastAsia="DFKai-SB" w:hAnsi="Times New Roman" w:cs="Times New Roman"/>
          <w:b/>
          <w:szCs w:val="24"/>
          <w:lang w:val="en-GB"/>
        </w:rPr>
        <w:tab/>
      </w:r>
    </w:p>
    <w:p w14:paraId="0D2BD32A" w14:textId="743F5F74" w:rsidR="00261337" w:rsidRPr="00696AF4" w:rsidRDefault="00305432" w:rsidP="00543923">
      <w:pPr>
        <w:spacing w:line="240" w:lineRule="auto"/>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ab/>
      </w:r>
      <w:r w:rsidR="00182F9C" w:rsidRPr="00696AF4">
        <w:rPr>
          <w:rFonts w:ascii="Times New Roman" w:eastAsia="DFKai-SB" w:hAnsi="Times New Roman" w:cs="Times New Roman"/>
          <w:i/>
          <w:iCs/>
          <w:szCs w:val="24"/>
          <w:lang w:val="en-GB"/>
        </w:rPr>
        <w:t>P</w:t>
      </w:r>
      <w:r w:rsidR="00651BCB" w:rsidRPr="00696AF4">
        <w:rPr>
          <w:rFonts w:ascii="Times New Roman" w:eastAsia="DFKai-SB" w:hAnsi="Times New Roman" w:cs="Times New Roman"/>
          <w:i/>
          <w:iCs/>
          <w:szCs w:val="24"/>
          <w:lang w:val="en-GB"/>
        </w:rPr>
        <w:t>erceived risk</w:t>
      </w:r>
      <w:r w:rsidR="00651BCB" w:rsidRPr="00696AF4">
        <w:rPr>
          <w:rFonts w:ascii="Times New Roman" w:eastAsia="DFKai-SB" w:hAnsi="Times New Roman" w:cs="Times New Roman"/>
          <w:szCs w:val="24"/>
          <w:lang w:val="en-GB"/>
        </w:rPr>
        <w:t xml:space="preserve"> </w:t>
      </w:r>
      <w:r w:rsidR="00310593" w:rsidRPr="00696AF4">
        <w:rPr>
          <w:rFonts w:ascii="Times New Roman" w:eastAsia="DFKai-SB" w:hAnsi="Times New Roman" w:cs="Times New Roman"/>
          <w:szCs w:val="24"/>
          <w:lang w:val="en-GB"/>
        </w:rPr>
        <w:t xml:space="preserve">strongly influences </w:t>
      </w:r>
      <w:r w:rsidR="003E45E6" w:rsidRPr="00696AF4">
        <w:rPr>
          <w:rFonts w:ascii="Times New Roman" w:eastAsia="DFKai-SB" w:hAnsi="Times New Roman" w:cs="Times New Roman"/>
          <w:szCs w:val="24"/>
          <w:lang w:val="en-GB"/>
        </w:rPr>
        <w:t xml:space="preserve">the </w:t>
      </w:r>
      <w:r w:rsidR="00182F9C" w:rsidRPr="00696AF4">
        <w:rPr>
          <w:rFonts w:ascii="Times New Roman" w:eastAsia="DFKai-SB" w:hAnsi="Times New Roman" w:cs="Times New Roman"/>
          <w:szCs w:val="24"/>
          <w:lang w:val="en-GB"/>
        </w:rPr>
        <w:t xml:space="preserve">consumer decision process </w:t>
      </w:r>
      <w:r w:rsidR="00651BCB" w:rsidRPr="00696AF4">
        <w:rPr>
          <w:rFonts w:ascii="Times New Roman" w:eastAsia="DFKai-SB" w:hAnsi="Times New Roman" w:cs="Times New Roman"/>
          <w:szCs w:val="24"/>
          <w:lang w:val="en-GB"/>
        </w:rPr>
        <w:t xml:space="preserve">in </w:t>
      </w:r>
      <w:r w:rsidR="00E6556A" w:rsidRPr="00696AF4">
        <w:rPr>
          <w:rFonts w:ascii="Times New Roman" w:eastAsia="DFKai-SB" w:hAnsi="Times New Roman" w:cs="Times New Roman"/>
          <w:szCs w:val="24"/>
          <w:lang w:val="en-GB"/>
        </w:rPr>
        <w:t>any</w:t>
      </w:r>
      <w:r w:rsidR="00651BCB" w:rsidRPr="00696AF4">
        <w:rPr>
          <w:rFonts w:ascii="Times New Roman" w:eastAsia="DFKai-SB" w:hAnsi="Times New Roman" w:cs="Times New Roman"/>
          <w:szCs w:val="24"/>
          <w:lang w:val="en-GB"/>
        </w:rPr>
        <w:t xml:space="preserve"> purchasing </w:t>
      </w:r>
      <w:r w:rsidR="00C96C4A" w:rsidRPr="00696AF4">
        <w:rPr>
          <w:rFonts w:ascii="Times New Roman" w:eastAsia="DFKai-SB" w:hAnsi="Times New Roman" w:cs="Times New Roman"/>
          <w:szCs w:val="24"/>
          <w:lang w:val="en-GB"/>
        </w:rPr>
        <w:t xml:space="preserve">environment </w:t>
      </w:r>
      <w:r w:rsidR="00182F9C" w:rsidRPr="00696AF4">
        <w:rPr>
          <w:rFonts w:ascii="Times New Roman" w:eastAsia="DFKai-SB" w:hAnsi="Times New Roman" w:cs="Times New Roman"/>
          <w:szCs w:val="24"/>
          <w:lang w:val="en-GB"/>
        </w:rPr>
        <w:t>(Gillett, 1976)</w:t>
      </w:r>
      <w:r w:rsidR="00651BCB" w:rsidRPr="00696AF4">
        <w:rPr>
          <w:rFonts w:ascii="Times New Roman" w:eastAsia="DFKai-SB" w:hAnsi="Times New Roman" w:cs="Times New Roman"/>
          <w:szCs w:val="24"/>
          <w:lang w:val="en-GB"/>
        </w:rPr>
        <w:t>.</w:t>
      </w:r>
      <w:r w:rsidR="003834B6" w:rsidRPr="00696AF4">
        <w:rPr>
          <w:rFonts w:ascii="Times New Roman" w:eastAsia="DFKai-SB" w:hAnsi="Times New Roman" w:cs="Times New Roman"/>
          <w:szCs w:val="24"/>
          <w:lang w:val="en-GB"/>
        </w:rPr>
        <w:t xml:space="preserve"> Perceived risk is</w:t>
      </w:r>
      <w:r w:rsidR="00651BCB" w:rsidRPr="00696AF4">
        <w:rPr>
          <w:rFonts w:ascii="Times New Roman" w:eastAsia="DFKai-SB" w:hAnsi="Times New Roman" w:cs="Times New Roman"/>
          <w:szCs w:val="24"/>
          <w:lang w:val="en-GB"/>
        </w:rPr>
        <w:t xml:space="preserve"> defined as </w:t>
      </w:r>
      <w:r w:rsidR="00646B9D" w:rsidRPr="00696AF4">
        <w:rPr>
          <w:rFonts w:ascii="Times New Roman" w:eastAsia="DFKai-SB" w:hAnsi="Times New Roman" w:cs="Times New Roman"/>
          <w:szCs w:val="24"/>
          <w:lang w:val="en-GB"/>
        </w:rPr>
        <w:t>a</w:t>
      </w:r>
      <w:r w:rsidR="00651BCB" w:rsidRPr="00696AF4">
        <w:rPr>
          <w:rFonts w:ascii="Times New Roman" w:eastAsia="DFKai-SB" w:hAnsi="Times New Roman" w:cs="Times New Roman"/>
          <w:szCs w:val="24"/>
          <w:lang w:val="en-GB"/>
        </w:rPr>
        <w:t xml:space="preserve"> </w:t>
      </w:r>
      <w:r w:rsidR="00C96C4A" w:rsidRPr="00696AF4">
        <w:rPr>
          <w:rFonts w:ascii="Times New Roman" w:eastAsia="DFKai-SB" w:hAnsi="Times New Roman" w:cs="Times New Roman"/>
          <w:szCs w:val="24"/>
          <w:lang w:val="en-GB"/>
        </w:rPr>
        <w:t xml:space="preserve">likelihood of </w:t>
      </w:r>
      <w:r w:rsidR="00651BCB" w:rsidRPr="00696AF4">
        <w:rPr>
          <w:rFonts w:ascii="Times New Roman" w:eastAsia="DFKai-SB" w:hAnsi="Times New Roman" w:cs="Times New Roman"/>
          <w:szCs w:val="24"/>
          <w:lang w:val="en-GB"/>
        </w:rPr>
        <w:t xml:space="preserve">loss </w:t>
      </w:r>
      <w:r w:rsidR="00395C7C" w:rsidRPr="00696AF4">
        <w:rPr>
          <w:rFonts w:ascii="Times New Roman" w:eastAsia="DFKai-SB" w:hAnsi="Times New Roman" w:cs="Times New Roman"/>
          <w:szCs w:val="24"/>
          <w:lang w:val="en-GB"/>
        </w:rPr>
        <w:t>due to</w:t>
      </w:r>
      <w:r w:rsidR="00651BCB" w:rsidRPr="00696AF4">
        <w:rPr>
          <w:rFonts w:ascii="Times New Roman" w:eastAsia="DFKai-SB" w:hAnsi="Times New Roman" w:cs="Times New Roman"/>
          <w:szCs w:val="24"/>
          <w:lang w:val="en-GB"/>
        </w:rPr>
        <w:t xml:space="preserve"> uncertainty </w:t>
      </w:r>
      <w:r w:rsidR="00261337" w:rsidRPr="00696AF4">
        <w:rPr>
          <w:rFonts w:ascii="Times New Roman" w:eastAsia="DFKai-SB" w:hAnsi="Times New Roman" w:cs="Times New Roman"/>
          <w:szCs w:val="24"/>
          <w:lang w:val="en-GB"/>
        </w:rPr>
        <w:t xml:space="preserve">related to </w:t>
      </w:r>
      <w:r w:rsidR="00395C7C" w:rsidRPr="00696AF4">
        <w:rPr>
          <w:rFonts w:ascii="Times New Roman" w:eastAsia="DFKai-SB" w:hAnsi="Times New Roman" w:cs="Times New Roman"/>
          <w:szCs w:val="24"/>
          <w:lang w:val="en-GB"/>
        </w:rPr>
        <w:t>un</w:t>
      </w:r>
      <w:r w:rsidR="00651BCB" w:rsidRPr="00696AF4">
        <w:rPr>
          <w:rFonts w:ascii="Times New Roman" w:eastAsia="DFKai-SB" w:hAnsi="Times New Roman" w:cs="Times New Roman"/>
          <w:szCs w:val="24"/>
          <w:lang w:val="en-GB"/>
        </w:rPr>
        <w:t>expected outcomes when making purchase decision</w:t>
      </w:r>
      <w:r w:rsidR="00395C7C" w:rsidRPr="00696AF4">
        <w:rPr>
          <w:rFonts w:ascii="Times New Roman" w:eastAsia="DFKai-SB" w:hAnsi="Times New Roman" w:cs="Times New Roman"/>
          <w:szCs w:val="24"/>
          <w:lang w:val="en-GB"/>
        </w:rPr>
        <w:t>s</w:t>
      </w:r>
      <w:r w:rsidR="00651BCB" w:rsidRPr="00696AF4">
        <w:rPr>
          <w:rFonts w:ascii="Times New Roman" w:eastAsia="DFKai-SB" w:hAnsi="Times New Roman" w:cs="Times New Roman"/>
          <w:szCs w:val="24"/>
          <w:lang w:val="en-GB"/>
        </w:rPr>
        <w:t xml:space="preserve"> (</w:t>
      </w:r>
      <w:proofErr w:type="spellStart"/>
      <w:r w:rsidR="00651BCB" w:rsidRPr="00696AF4">
        <w:rPr>
          <w:rFonts w:ascii="Times New Roman" w:eastAsia="DFKai-SB" w:hAnsi="Times New Roman" w:cs="Times New Roman"/>
          <w:szCs w:val="24"/>
          <w:lang w:val="en-GB"/>
        </w:rPr>
        <w:t>Featherman</w:t>
      </w:r>
      <w:proofErr w:type="spellEnd"/>
      <w:r w:rsidR="00651BCB" w:rsidRPr="00696AF4">
        <w:rPr>
          <w:rFonts w:ascii="Times New Roman" w:eastAsia="DFKai-SB" w:hAnsi="Times New Roman" w:cs="Times New Roman"/>
          <w:szCs w:val="24"/>
          <w:lang w:val="en-GB"/>
        </w:rPr>
        <w:t xml:space="preserve"> </w:t>
      </w:r>
      <w:r w:rsidR="00FD7C9E" w:rsidRPr="00696AF4">
        <w:rPr>
          <w:rFonts w:ascii="Times New Roman" w:eastAsia="DFKai-SB" w:hAnsi="Times New Roman" w:cs="Times New Roman"/>
          <w:szCs w:val="24"/>
          <w:lang w:val="en-GB"/>
        </w:rPr>
        <w:t>and</w:t>
      </w:r>
      <w:r w:rsidR="00651BCB" w:rsidRPr="00696AF4">
        <w:rPr>
          <w:rFonts w:ascii="Times New Roman" w:eastAsia="DFKai-SB" w:hAnsi="Times New Roman" w:cs="Times New Roman"/>
          <w:szCs w:val="24"/>
          <w:lang w:val="en-GB"/>
        </w:rPr>
        <w:t xml:space="preserve"> </w:t>
      </w:r>
      <w:proofErr w:type="spellStart"/>
      <w:r w:rsidR="00651BCB" w:rsidRPr="00696AF4">
        <w:rPr>
          <w:rFonts w:ascii="Times New Roman" w:eastAsia="DFKai-SB" w:hAnsi="Times New Roman" w:cs="Times New Roman"/>
          <w:szCs w:val="24"/>
          <w:lang w:val="en-GB"/>
        </w:rPr>
        <w:t>Pavlou</w:t>
      </w:r>
      <w:proofErr w:type="spellEnd"/>
      <w:r w:rsidR="00651BCB" w:rsidRPr="00696AF4">
        <w:rPr>
          <w:rFonts w:ascii="Times New Roman" w:eastAsia="DFKai-SB" w:hAnsi="Times New Roman" w:cs="Times New Roman"/>
          <w:szCs w:val="24"/>
          <w:lang w:val="en-GB"/>
        </w:rPr>
        <w:t>, 2003)</w:t>
      </w:r>
      <w:r w:rsidR="00310593" w:rsidRPr="00696AF4">
        <w:rPr>
          <w:rFonts w:ascii="Times New Roman" w:eastAsia="DFKai-SB" w:hAnsi="Times New Roman" w:cs="Times New Roman"/>
          <w:szCs w:val="24"/>
          <w:lang w:val="en-GB"/>
        </w:rPr>
        <w:t>.</w:t>
      </w:r>
      <w:r w:rsidR="008B46FE" w:rsidRPr="00696AF4">
        <w:rPr>
          <w:rFonts w:ascii="Times New Roman" w:eastAsia="DFKai-SB" w:hAnsi="Times New Roman" w:cs="Times New Roman"/>
          <w:szCs w:val="24"/>
          <w:lang w:val="en-GB"/>
        </w:rPr>
        <w:t xml:space="preserve"> </w:t>
      </w:r>
      <w:r w:rsidR="003834B6" w:rsidRPr="00696AF4">
        <w:rPr>
          <w:rFonts w:ascii="Times New Roman" w:eastAsia="DFKai-SB" w:hAnsi="Times New Roman" w:cs="Times New Roman"/>
          <w:szCs w:val="24"/>
          <w:lang w:val="en-GB"/>
        </w:rPr>
        <w:t xml:space="preserve">The </w:t>
      </w:r>
      <w:r w:rsidR="00FA3234" w:rsidRPr="00696AF4">
        <w:rPr>
          <w:rFonts w:ascii="Times New Roman" w:eastAsia="DFKai-SB" w:hAnsi="Times New Roman" w:cs="Times New Roman"/>
          <w:szCs w:val="24"/>
          <w:lang w:val="en-GB"/>
        </w:rPr>
        <w:t>abil</w:t>
      </w:r>
      <w:r w:rsidR="00395C7C" w:rsidRPr="00696AF4">
        <w:rPr>
          <w:rFonts w:ascii="Times New Roman" w:eastAsia="DFKai-SB" w:hAnsi="Times New Roman" w:cs="Times New Roman"/>
          <w:szCs w:val="24"/>
          <w:lang w:val="en-GB"/>
        </w:rPr>
        <w:t>ity</w:t>
      </w:r>
      <w:r w:rsidR="003834B6" w:rsidRPr="00696AF4">
        <w:rPr>
          <w:rFonts w:ascii="Times New Roman" w:eastAsia="DFKai-SB" w:hAnsi="Times New Roman" w:cs="Times New Roman"/>
          <w:szCs w:val="24"/>
          <w:lang w:val="en-GB"/>
        </w:rPr>
        <w:t xml:space="preserve"> to accept perceived risk </w:t>
      </w:r>
      <w:r w:rsidR="00E6556A" w:rsidRPr="00696AF4">
        <w:rPr>
          <w:rFonts w:ascii="Times New Roman" w:eastAsia="DFKai-SB" w:hAnsi="Times New Roman" w:cs="Times New Roman"/>
          <w:szCs w:val="24"/>
          <w:lang w:val="en-GB"/>
        </w:rPr>
        <w:t>affect</w:t>
      </w:r>
      <w:r w:rsidR="00FA3234" w:rsidRPr="00696AF4">
        <w:rPr>
          <w:rFonts w:ascii="Times New Roman" w:eastAsia="DFKai-SB" w:hAnsi="Times New Roman" w:cs="Times New Roman"/>
          <w:szCs w:val="24"/>
          <w:lang w:val="en-GB"/>
        </w:rPr>
        <w:t>s</w:t>
      </w:r>
      <w:r w:rsidR="003834B6" w:rsidRPr="00696AF4">
        <w:rPr>
          <w:rFonts w:ascii="Times New Roman" w:eastAsia="DFKai-SB" w:hAnsi="Times New Roman" w:cs="Times New Roman"/>
          <w:szCs w:val="24"/>
          <w:lang w:val="en-GB"/>
        </w:rPr>
        <w:t xml:space="preserve"> financial transaction</w:t>
      </w:r>
      <w:r w:rsidR="00FA3234" w:rsidRPr="00696AF4">
        <w:rPr>
          <w:rFonts w:ascii="Times New Roman" w:eastAsia="DFKai-SB" w:hAnsi="Times New Roman" w:cs="Times New Roman"/>
          <w:szCs w:val="24"/>
          <w:lang w:val="en-GB"/>
        </w:rPr>
        <w:t xml:space="preserve"> decisions</w:t>
      </w:r>
      <w:r w:rsidR="007305E4" w:rsidRPr="00696AF4">
        <w:rPr>
          <w:rFonts w:ascii="Times New Roman" w:eastAsia="DFKai-SB" w:hAnsi="Times New Roman" w:cs="Times New Roman"/>
          <w:szCs w:val="24"/>
          <w:lang w:val="en-GB"/>
        </w:rPr>
        <w:t xml:space="preserve"> (Forsythe and Shi, 2003)</w:t>
      </w:r>
      <w:r w:rsidR="00395C7C" w:rsidRPr="00696AF4">
        <w:rPr>
          <w:rFonts w:ascii="Times New Roman" w:eastAsia="DFKai-SB" w:hAnsi="Times New Roman" w:cs="Times New Roman"/>
          <w:szCs w:val="24"/>
          <w:lang w:val="en-GB"/>
        </w:rPr>
        <w:t>, as</w:t>
      </w:r>
      <w:r w:rsidR="003834B6" w:rsidRPr="00696AF4">
        <w:rPr>
          <w:rFonts w:ascii="Times New Roman" w:eastAsia="DFKai-SB" w:hAnsi="Times New Roman" w:cs="Times New Roman"/>
          <w:szCs w:val="24"/>
          <w:lang w:val="en-GB"/>
        </w:rPr>
        <w:t xml:space="preserve"> </w:t>
      </w:r>
      <w:r w:rsidR="00657DBA" w:rsidRPr="00696AF4">
        <w:rPr>
          <w:rFonts w:ascii="Times New Roman" w:eastAsia="DFKai-SB" w:hAnsi="Times New Roman" w:cs="Times New Roman"/>
          <w:szCs w:val="24"/>
          <w:lang w:val="en-GB"/>
        </w:rPr>
        <w:t>p</w:t>
      </w:r>
      <w:r w:rsidR="003D7F59" w:rsidRPr="00696AF4">
        <w:rPr>
          <w:rFonts w:ascii="Times New Roman" w:eastAsia="DFKai-SB" w:hAnsi="Times New Roman" w:cs="Times New Roman"/>
          <w:szCs w:val="24"/>
          <w:lang w:val="en-GB"/>
        </w:rPr>
        <w:t xml:space="preserve">erceived risk </w:t>
      </w:r>
      <w:r w:rsidR="007305E4" w:rsidRPr="00696AF4">
        <w:rPr>
          <w:rFonts w:ascii="Times New Roman" w:eastAsia="DFKai-SB" w:hAnsi="Times New Roman" w:cs="Times New Roman"/>
          <w:szCs w:val="24"/>
          <w:lang w:val="en-GB"/>
        </w:rPr>
        <w:t>has been linked</w:t>
      </w:r>
      <w:r w:rsidR="003D7F59" w:rsidRPr="00696AF4">
        <w:rPr>
          <w:rFonts w:ascii="Times New Roman" w:eastAsia="DFKai-SB" w:hAnsi="Times New Roman" w:cs="Times New Roman"/>
          <w:szCs w:val="24"/>
          <w:lang w:val="en-GB"/>
        </w:rPr>
        <w:t xml:space="preserve"> to</w:t>
      </w:r>
      <w:r w:rsidR="00395C7C" w:rsidRPr="00696AF4">
        <w:rPr>
          <w:rFonts w:ascii="Times New Roman" w:eastAsia="DFKai-SB" w:hAnsi="Times New Roman" w:cs="Times New Roman"/>
          <w:szCs w:val="24"/>
          <w:lang w:val="en-GB"/>
        </w:rPr>
        <w:t xml:space="preserve"> </w:t>
      </w:r>
      <w:r w:rsidR="00FA3234" w:rsidRPr="00696AF4">
        <w:rPr>
          <w:rFonts w:ascii="Times New Roman" w:eastAsia="DFKai-SB" w:hAnsi="Times New Roman" w:cs="Times New Roman"/>
          <w:szCs w:val="24"/>
          <w:lang w:val="en-GB"/>
        </w:rPr>
        <w:t>consumer</w:t>
      </w:r>
      <w:r w:rsidR="005C702F" w:rsidRPr="00696AF4">
        <w:rPr>
          <w:rFonts w:ascii="Times New Roman" w:eastAsia="DFKai-SB" w:hAnsi="Times New Roman" w:cs="Times New Roman"/>
          <w:szCs w:val="24"/>
          <w:lang w:val="en-GB"/>
        </w:rPr>
        <w:t>s’</w:t>
      </w:r>
      <w:r w:rsidR="00FA3234" w:rsidRPr="00696AF4">
        <w:rPr>
          <w:rFonts w:ascii="Times New Roman" w:eastAsia="DFKai-SB" w:hAnsi="Times New Roman" w:cs="Times New Roman"/>
          <w:szCs w:val="24"/>
          <w:lang w:val="en-GB"/>
        </w:rPr>
        <w:t xml:space="preserve"> </w:t>
      </w:r>
      <w:r w:rsidR="003D7F59" w:rsidRPr="00696AF4">
        <w:rPr>
          <w:rFonts w:ascii="Times New Roman" w:eastAsia="DFKai-SB" w:hAnsi="Times New Roman" w:cs="Times New Roman"/>
          <w:szCs w:val="24"/>
          <w:lang w:val="en-GB"/>
        </w:rPr>
        <w:t>subjective expectation</w:t>
      </w:r>
      <w:r w:rsidR="00E1001C" w:rsidRPr="00696AF4">
        <w:rPr>
          <w:rFonts w:ascii="Times New Roman" w:eastAsia="DFKai-SB" w:hAnsi="Times New Roman" w:cs="Times New Roman"/>
          <w:szCs w:val="24"/>
          <w:lang w:val="en-GB"/>
        </w:rPr>
        <w:t>s</w:t>
      </w:r>
      <w:r w:rsidR="005C702F" w:rsidRPr="00696AF4">
        <w:rPr>
          <w:rFonts w:ascii="Times New Roman" w:eastAsia="DFKai-SB" w:hAnsi="Times New Roman" w:cs="Times New Roman"/>
          <w:szCs w:val="24"/>
          <w:lang w:val="en-GB"/>
        </w:rPr>
        <w:t>,</w:t>
      </w:r>
      <w:r w:rsidR="003D7F59" w:rsidRPr="00696AF4">
        <w:rPr>
          <w:rFonts w:ascii="Times New Roman" w:eastAsia="DFKai-SB" w:hAnsi="Times New Roman" w:cs="Times New Roman"/>
          <w:szCs w:val="24"/>
          <w:lang w:val="en-GB"/>
        </w:rPr>
        <w:t xml:space="preserve"> </w:t>
      </w:r>
      <w:r w:rsidR="007305E4" w:rsidRPr="00696AF4">
        <w:rPr>
          <w:rFonts w:ascii="Times New Roman" w:eastAsia="DFKai-SB" w:hAnsi="Times New Roman" w:cs="Times New Roman"/>
          <w:szCs w:val="24"/>
          <w:lang w:val="en-GB"/>
        </w:rPr>
        <w:t xml:space="preserve">thereby extending its influence </w:t>
      </w:r>
      <w:r w:rsidR="0075005B" w:rsidRPr="00696AF4">
        <w:rPr>
          <w:rFonts w:ascii="Times New Roman" w:eastAsia="DFKai-SB" w:hAnsi="Times New Roman" w:cs="Times New Roman"/>
          <w:szCs w:val="24"/>
          <w:lang w:val="en-GB"/>
        </w:rPr>
        <w:t xml:space="preserve">on </w:t>
      </w:r>
      <w:r w:rsidR="007305E4" w:rsidRPr="00696AF4">
        <w:rPr>
          <w:rFonts w:ascii="Times New Roman" w:eastAsia="DFKai-SB" w:hAnsi="Times New Roman" w:cs="Times New Roman"/>
          <w:szCs w:val="24"/>
          <w:lang w:val="en-GB"/>
        </w:rPr>
        <w:t>the</w:t>
      </w:r>
      <w:r w:rsidR="003D7F59" w:rsidRPr="00696AF4">
        <w:rPr>
          <w:rFonts w:ascii="Times New Roman" w:eastAsia="DFKai-SB" w:hAnsi="Times New Roman" w:cs="Times New Roman"/>
          <w:szCs w:val="24"/>
          <w:lang w:val="en-GB"/>
        </w:rPr>
        <w:t xml:space="preserve"> mobile payment </w:t>
      </w:r>
      <w:r w:rsidR="00F8004F" w:rsidRPr="00696AF4">
        <w:rPr>
          <w:rFonts w:ascii="Times New Roman" w:eastAsia="DFKai-SB" w:hAnsi="Times New Roman" w:cs="Times New Roman"/>
          <w:szCs w:val="24"/>
          <w:lang w:val="en-GB"/>
        </w:rPr>
        <w:t>decision-making</w:t>
      </w:r>
      <w:r w:rsidR="007305E4" w:rsidRPr="00696AF4">
        <w:rPr>
          <w:rFonts w:ascii="Times New Roman" w:eastAsia="DFKai-SB" w:hAnsi="Times New Roman" w:cs="Times New Roman"/>
          <w:szCs w:val="24"/>
          <w:lang w:val="en-GB"/>
        </w:rPr>
        <w:t xml:space="preserve"> process</w:t>
      </w:r>
      <w:r w:rsidR="005C702F" w:rsidRPr="00696AF4">
        <w:rPr>
          <w:rFonts w:ascii="Times New Roman" w:eastAsia="DFKai-SB" w:hAnsi="Times New Roman" w:cs="Times New Roman"/>
          <w:szCs w:val="24"/>
          <w:lang w:val="en-GB"/>
        </w:rPr>
        <w:t>.</w:t>
      </w:r>
    </w:p>
    <w:p w14:paraId="63681548" w14:textId="65C287AA" w:rsidR="003D7F59" w:rsidRPr="00696AF4" w:rsidRDefault="005C702F" w:rsidP="00543923">
      <w:pPr>
        <w:spacing w:line="240" w:lineRule="auto"/>
        <w:ind w:firstLine="480"/>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 xml:space="preserve">The </w:t>
      </w:r>
      <w:r w:rsidR="00DE5A41" w:rsidRPr="00696AF4">
        <w:rPr>
          <w:rFonts w:ascii="Times New Roman" w:eastAsia="DFKai-SB" w:hAnsi="Times New Roman" w:cs="Times New Roman"/>
          <w:szCs w:val="24"/>
          <w:lang w:val="en-GB"/>
        </w:rPr>
        <w:t xml:space="preserve">literature on </w:t>
      </w:r>
      <w:r w:rsidR="003D7F59" w:rsidRPr="00696AF4">
        <w:rPr>
          <w:rFonts w:ascii="Times New Roman" w:eastAsia="DFKai-SB" w:hAnsi="Times New Roman" w:cs="Times New Roman"/>
          <w:szCs w:val="24"/>
          <w:lang w:val="en-GB"/>
        </w:rPr>
        <w:t>perceived risk</w:t>
      </w:r>
      <w:r w:rsidR="00941F46" w:rsidRPr="00696AF4">
        <w:rPr>
          <w:rFonts w:ascii="Times New Roman" w:eastAsia="DFKai-SB" w:hAnsi="Times New Roman" w:cs="Times New Roman"/>
          <w:szCs w:val="24"/>
          <w:lang w:val="en-GB"/>
        </w:rPr>
        <w:t>s</w:t>
      </w:r>
      <w:r w:rsidR="00543923" w:rsidRPr="00696AF4">
        <w:rPr>
          <w:rFonts w:ascii="Times New Roman" w:eastAsia="DFKai-SB" w:hAnsi="Times New Roman" w:cs="Times New Roman"/>
          <w:szCs w:val="24"/>
          <w:lang w:val="en-GB"/>
        </w:rPr>
        <w:t xml:space="preserve"> </w:t>
      </w:r>
      <w:r w:rsidR="00261337" w:rsidRPr="00696AF4">
        <w:rPr>
          <w:rFonts w:ascii="Times New Roman" w:eastAsia="DFKai-SB" w:hAnsi="Times New Roman" w:cs="Times New Roman"/>
          <w:szCs w:val="24"/>
          <w:lang w:val="en-GB"/>
        </w:rPr>
        <w:t>ha</w:t>
      </w:r>
      <w:r w:rsidR="00DE5A41" w:rsidRPr="00696AF4">
        <w:rPr>
          <w:rFonts w:ascii="Times New Roman" w:eastAsia="DFKai-SB" w:hAnsi="Times New Roman" w:cs="Times New Roman"/>
          <w:szCs w:val="24"/>
          <w:lang w:val="en-GB"/>
        </w:rPr>
        <w:t xml:space="preserve">s focused on the key risk </w:t>
      </w:r>
      <w:r w:rsidR="00646B9D" w:rsidRPr="00696AF4">
        <w:rPr>
          <w:rFonts w:ascii="Times New Roman" w:eastAsia="DFKai-SB" w:hAnsi="Times New Roman" w:cs="Times New Roman"/>
          <w:szCs w:val="24"/>
          <w:lang w:val="en-GB"/>
        </w:rPr>
        <w:t>categories</w:t>
      </w:r>
      <w:r w:rsidR="00543923" w:rsidRPr="00696AF4">
        <w:rPr>
          <w:rFonts w:ascii="Times New Roman" w:eastAsia="DFKai-SB" w:hAnsi="Times New Roman" w:cs="Times New Roman"/>
          <w:szCs w:val="24"/>
          <w:lang w:val="en-GB"/>
        </w:rPr>
        <w:t>:</w:t>
      </w:r>
      <w:r w:rsidR="003D7F59" w:rsidRPr="00696AF4">
        <w:rPr>
          <w:rFonts w:ascii="Times New Roman" w:eastAsia="DFKai-SB" w:hAnsi="Times New Roman" w:cs="Times New Roman"/>
          <w:szCs w:val="24"/>
          <w:lang w:val="en-GB"/>
        </w:rPr>
        <w:t xml:space="preserve"> financial, privacy, performance, psychological, time, and security.</w:t>
      </w:r>
      <w:bookmarkStart w:id="1" w:name="_Hlk9861542"/>
      <w:r w:rsidR="00D61856" w:rsidRPr="00696AF4">
        <w:rPr>
          <w:rFonts w:ascii="Times New Roman" w:eastAsia="DFKai-SB" w:hAnsi="Times New Roman" w:cs="Times New Roman"/>
          <w:szCs w:val="24"/>
          <w:lang w:val="en-GB"/>
        </w:rPr>
        <w:t xml:space="preserve"> </w:t>
      </w:r>
      <w:r w:rsidR="003D7F59" w:rsidRPr="00696AF4">
        <w:rPr>
          <w:rFonts w:ascii="Times New Roman" w:eastAsia="DFKai-SB" w:hAnsi="Times New Roman" w:cs="Times New Roman"/>
          <w:i/>
          <w:iCs/>
          <w:szCs w:val="24"/>
          <w:lang w:val="en-GB"/>
        </w:rPr>
        <w:t>Financial risk</w:t>
      </w:r>
      <w:r w:rsidR="003D7F59" w:rsidRPr="00696AF4">
        <w:rPr>
          <w:rFonts w:ascii="Times New Roman" w:eastAsia="DFKai-SB" w:hAnsi="Times New Roman" w:cs="Times New Roman"/>
          <w:szCs w:val="24"/>
          <w:lang w:val="en-GB"/>
        </w:rPr>
        <w:t xml:space="preserve"> indicate</w:t>
      </w:r>
      <w:r w:rsidR="008645CC" w:rsidRPr="00696AF4">
        <w:rPr>
          <w:rFonts w:ascii="Times New Roman" w:eastAsia="DFKai-SB" w:hAnsi="Times New Roman" w:cs="Times New Roman"/>
          <w:szCs w:val="24"/>
          <w:lang w:val="en-GB"/>
        </w:rPr>
        <w:t>s</w:t>
      </w:r>
      <w:r w:rsidR="003D7F59" w:rsidRPr="00696AF4">
        <w:rPr>
          <w:rFonts w:ascii="Times New Roman" w:eastAsia="DFKai-SB" w:hAnsi="Times New Roman" w:cs="Times New Roman"/>
          <w:szCs w:val="24"/>
          <w:lang w:val="en-GB"/>
        </w:rPr>
        <w:t xml:space="preserve"> </w:t>
      </w:r>
      <w:r w:rsidR="00A87B91" w:rsidRPr="00696AF4">
        <w:rPr>
          <w:rFonts w:ascii="Times New Roman" w:eastAsia="DFKai-SB" w:hAnsi="Times New Roman" w:cs="Times New Roman"/>
          <w:szCs w:val="24"/>
          <w:lang w:val="en-GB"/>
        </w:rPr>
        <w:t xml:space="preserve">a </w:t>
      </w:r>
      <w:r w:rsidR="003D7F59" w:rsidRPr="00696AF4">
        <w:rPr>
          <w:rFonts w:ascii="Times New Roman" w:eastAsia="DFKai-SB" w:hAnsi="Times New Roman" w:cs="Times New Roman"/>
          <w:szCs w:val="24"/>
          <w:lang w:val="en-GB"/>
        </w:rPr>
        <w:t xml:space="preserve">possible </w:t>
      </w:r>
      <w:r w:rsidR="00B45993" w:rsidRPr="00696AF4">
        <w:rPr>
          <w:rFonts w:ascii="Times New Roman" w:eastAsia="DFKai-SB" w:hAnsi="Times New Roman" w:cs="Times New Roman"/>
          <w:szCs w:val="24"/>
          <w:lang w:val="en-GB"/>
        </w:rPr>
        <w:t>monetary</w:t>
      </w:r>
      <w:r w:rsidR="003D7F59" w:rsidRPr="00696AF4">
        <w:rPr>
          <w:rFonts w:ascii="Times New Roman" w:eastAsia="DFKai-SB" w:hAnsi="Times New Roman" w:cs="Times New Roman"/>
          <w:szCs w:val="24"/>
          <w:lang w:val="en-GB"/>
        </w:rPr>
        <w:t xml:space="preserve"> loss </w:t>
      </w:r>
      <w:r w:rsidR="00DF1D78" w:rsidRPr="00696AF4">
        <w:rPr>
          <w:rFonts w:ascii="Times New Roman" w:eastAsia="DFKai-SB" w:hAnsi="Times New Roman" w:cs="Times New Roman"/>
          <w:szCs w:val="24"/>
          <w:lang w:val="en-GB"/>
        </w:rPr>
        <w:t>due to</w:t>
      </w:r>
      <w:r w:rsidR="003D7F59" w:rsidRPr="00696AF4">
        <w:rPr>
          <w:rFonts w:ascii="Times New Roman" w:eastAsia="DFKai-SB" w:hAnsi="Times New Roman" w:cs="Times New Roman"/>
          <w:szCs w:val="24"/>
          <w:lang w:val="en-GB"/>
        </w:rPr>
        <w:t xml:space="preserve"> </w:t>
      </w:r>
      <w:r w:rsidR="00DD0340" w:rsidRPr="00696AF4">
        <w:rPr>
          <w:rFonts w:ascii="Times New Roman" w:eastAsia="DFKai-SB" w:hAnsi="Times New Roman" w:cs="Times New Roman"/>
          <w:szCs w:val="24"/>
          <w:lang w:val="en-GB"/>
        </w:rPr>
        <w:t xml:space="preserve">the </w:t>
      </w:r>
      <w:r w:rsidR="003D7F59" w:rsidRPr="00696AF4">
        <w:rPr>
          <w:rFonts w:ascii="Times New Roman" w:eastAsia="DFKai-SB" w:hAnsi="Times New Roman" w:cs="Times New Roman"/>
          <w:szCs w:val="24"/>
          <w:lang w:val="en-GB"/>
        </w:rPr>
        <w:t>us</w:t>
      </w:r>
      <w:r w:rsidR="00F80AC7" w:rsidRPr="00696AF4">
        <w:rPr>
          <w:rFonts w:ascii="Times New Roman" w:eastAsia="DFKai-SB" w:hAnsi="Times New Roman" w:cs="Times New Roman"/>
          <w:szCs w:val="24"/>
          <w:lang w:val="en-GB"/>
        </w:rPr>
        <w:t>e</w:t>
      </w:r>
      <w:r w:rsidR="003D7F59" w:rsidRPr="00696AF4">
        <w:rPr>
          <w:rFonts w:ascii="Times New Roman" w:eastAsia="DFKai-SB" w:hAnsi="Times New Roman" w:cs="Times New Roman"/>
          <w:szCs w:val="24"/>
          <w:lang w:val="en-GB"/>
        </w:rPr>
        <w:t xml:space="preserve"> </w:t>
      </w:r>
      <w:r w:rsidR="00F80AC7" w:rsidRPr="00696AF4">
        <w:rPr>
          <w:rFonts w:ascii="Times New Roman" w:eastAsia="DFKai-SB" w:hAnsi="Times New Roman" w:cs="Times New Roman"/>
          <w:szCs w:val="24"/>
          <w:lang w:val="en-GB"/>
        </w:rPr>
        <w:t xml:space="preserve">of </w:t>
      </w:r>
      <w:r w:rsidR="003D7F59" w:rsidRPr="00696AF4">
        <w:rPr>
          <w:rFonts w:ascii="Times New Roman" w:eastAsia="DFKai-SB" w:hAnsi="Times New Roman" w:cs="Times New Roman"/>
          <w:szCs w:val="24"/>
          <w:lang w:val="en-GB"/>
        </w:rPr>
        <w:t xml:space="preserve">mobile payment </w:t>
      </w:r>
      <w:bookmarkEnd w:id="1"/>
      <w:r w:rsidR="00F80AC7" w:rsidRPr="00696AF4">
        <w:rPr>
          <w:rFonts w:ascii="Times New Roman" w:eastAsia="DFKai-SB" w:hAnsi="Times New Roman" w:cs="Times New Roman"/>
          <w:szCs w:val="24"/>
          <w:lang w:val="en-GB"/>
        </w:rPr>
        <w:t xml:space="preserve">methods </w:t>
      </w:r>
      <w:r w:rsidR="003D7F59" w:rsidRPr="00696AF4">
        <w:rPr>
          <w:rFonts w:ascii="Times New Roman" w:eastAsia="DFKai-SB" w:hAnsi="Times New Roman" w:cs="Times New Roman"/>
          <w:szCs w:val="24"/>
          <w:lang w:val="en-GB"/>
        </w:rPr>
        <w:t>(</w:t>
      </w:r>
      <w:proofErr w:type="spellStart"/>
      <w:r w:rsidR="003D7F59" w:rsidRPr="00696AF4">
        <w:rPr>
          <w:rFonts w:ascii="Times New Roman" w:eastAsia="DFKai-SB" w:hAnsi="Times New Roman" w:cs="Times New Roman"/>
          <w:szCs w:val="24"/>
          <w:lang w:val="en-GB"/>
        </w:rPr>
        <w:t>Featherman</w:t>
      </w:r>
      <w:proofErr w:type="spellEnd"/>
      <w:r w:rsidR="003D7F59" w:rsidRPr="00696AF4">
        <w:rPr>
          <w:rFonts w:ascii="Times New Roman" w:eastAsia="DFKai-SB" w:hAnsi="Times New Roman" w:cs="Times New Roman"/>
          <w:szCs w:val="24"/>
          <w:lang w:val="en-GB"/>
        </w:rPr>
        <w:t xml:space="preserve"> </w:t>
      </w:r>
      <w:r w:rsidR="00FD7C9E" w:rsidRPr="00696AF4">
        <w:rPr>
          <w:rFonts w:ascii="Times New Roman" w:eastAsia="DFKai-SB" w:hAnsi="Times New Roman" w:cs="Times New Roman"/>
          <w:szCs w:val="24"/>
          <w:lang w:val="en-GB"/>
        </w:rPr>
        <w:t>and</w:t>
      </w:r>
      <w:r w:rsidR="003D7F59" w:rsidRPr="00696AF4">
        <w:rPr>
          <w:rFonts w:ascii="Times New Roman" w:eastAsia="DFKai-SB" w:hAnsi="Times New Roman" w:cs="Times New Roman"/>
          <w:szCs w:val="24"/>
          <w:lang w:val="en-GB"/>
        </w:rPr>
        <w:t xml:space="preserve"> </w:t>
      </w:r>
      <w:proofErr w:type="spellStart"/>
      <w:r w:rsidR="003D7F59" w:rsidRPr="00696AF4">
        <w:rPr>
          <w:rFonts w:ascii="Times New Roman" w:eastAsia="DFKai-SB" w:hAnsi="Times New Roman" w:cs="Times New Roman"/>
          <w:szCs w:val="24"/>
          <w:lang w:val="en-GB"/>
        </w:rPr>
        <w:t>Pavlou</w:t>
      </w:r>
      <w:proofErr w:type="spellEnd"/>
      <w:r w:rsidR="003D7F59" w:rsidRPr="00696AF4">
        <w:rPr>
          <w:rFonts w:ascii="Times New Roman" w:eastAsia="DFKai-SB" w:hAnsi="Times New Roman" w:cs="Times New Roman"/>
          <w:szCs w:val="24"/>
          <w:lang w:val="en-GB"/>
        </w:rPr>
        <w:t xml:space="preserve">, 2003). It </w:t>
      </w:r>
      <w:r w:rsidR="00DD0340" w:rsidRPr="00696AF4">
        <w:rPr>
          <w:rFonts w:ascii="Times New Roman" w:eastAsia="DFKai-SB" w:hAnsi="Times New Roman" w:cs="Times New Roman"/>
          <w:szCs w:val="24"/>
          <w:lang w:val="en-GB"/>
        </w:rPr>
        <w:t>i</w:t>
      </w:r>
      <w:r w:rsidR="000D4904" w:rsidRPr="00696AF4">
        <w:rPr>
          <w:rFonts w:ascii="Times New Roman" w:eastAsia="DFKai-SB" w:hAnsi="Times New Roman" w:cs="Times New Roman"/>
          <w:szCs w:val="24"/>
          <w:lang w:val="en-GB"/>
        </w:rPr>
        <w:t>s</w:t>
      </w:r>
      <w:r w:rsidR="003D7F59" w:rsidRPr="00696AF4">
        <w:rPr>
          <w:rFonts w:ascii="Times New Roman" w:eastAsia="DFKai-SB" w:hAnsi="Times New Roman" w:cs="Times New Roman"/>
          <w:szCs w:val="24"/>
          <w:lang w:val="en-GB"/>
        </w:rPr>
        <w:t xml:space="preserve"> </w:t>
      </w:r>
      <w:r w:rsidR="00527482" w:rsidRPr="00696AF4">
        <w:rPr>
          <w:rFonts w:ascii="Times New Roman" w:eastAsia="DFKai-SB" w:hAnsi="Times New Roman" w:cs="Times New Roman"/>
          <w:szCs w:val="24"/>
          <w:lang w:val="en-GB"/>
        </w:rPr>
        <w:t>advantageous</w:t>
      </w:r>
      <w:r w:rsidR="003D7F59" w:rsidRPr="00696AF4">
        <w:rPr>
          <w:rFonts w:ascii="Times New Roman" w:eastAsia="DFKai-SB" w:hAnsi="Times New Roman" w:cs="Times New Roman"/>
          <w:szCs w:val="24"/>
          <w:lang w:val="en-GB"/>
        </w:rPr>
        <w:t xml:space="preserve"> to </w:t>
      </w:r>
      <w:r w:rsidR="00DF1D78" w:rsidRPr="00696AF4">
        <w:rPr>
          <w:rFonts w:ascii="Times New Roman" w:eastAsia="DFKai-SB" w:hAnsi="Times New Roman" w:cs="Times New Roman"/>
          <w:szCs w:val="24"/>
          <w:lang w:val="en-GB"/>
        </w:rPr>
        <w:t xml:space="preserve">use </w:t>
      </w:r>
      <w:r w:rsidR="003D7F59" w:rsidRPr="00696AF4">
        <w:rPr>
          <w:rFonts w:ascii="Times New Roman" w:eastAsia="DFKai-SB" w:hAnsi="Times New Roman" w:cs="Times New Roman"/>
          <w:szCs w:val="24"/>
          <w:lang w:val="en-GB"/>
        </w:rPr>
        <w:t xml:space="preserve">mobile payment when other payment </w:t>
      </w:r>
      <w:r w:rsidR="00DD0340" w:rsidRPr="00696AF4">
        <w:rPr>
          <w:rFonts w:ascii="Times New Roman" w:eastAsia="DFKai-SB" w:hAnsi="Times New Roman" w:cs="Times New Roman"/>
          <w:szCs w:val="24"/>
          <w:lang w:val="en-GB"/>
        </w:rPr>
        <w:t xml:space="preserve">methods </w:t>
      </w:r>
      <w:r w:rsidR="00527482" w:rsidRPr="00696AF4">
        <w:rPr>
          <w:rFonts w:ascii="Times New Roman" w:eastAsia="DFKai-SB" w:hAnsi="Times New Roman" w:cs="Times New Roman"/>
          <w:szCs w:val="24"/>
          <w:lang w:val="en-GB"/>
        </w:rPr>
        <w:t xml:space="preserve">incur </w:t>
      </w:r>
      <w:r w:rsidR="003D7F59" w:rsidRPr="00696AF4">
        <w:rPr>
          <w:rFonts w:ascii="Times New Roman" w:eastAsia="DFKai-SB" w:hAnsi="Times New Roman" w:cs="Times New Roman"/>
          <w:szCs w:val="24"/>
          <w:lang w:val="en-GB"/>
        </w:rPr>
        <w:t>higher cost</w:t>
      </w:r>
      <w:r w:rsidR="008F5863" w:rsidRPr="00696AF4">
        <w:rPr>
          <w:rFonts w:ascii="Times New Roman" w:eastAsia="DFKai-SB" w:hAnsi="Times New Roman" w:cs="Times New Roman"/>
          <w:szCs w:val="24"/>
          <w:lang w:val="en-GB"/>
        </w:rPr>
        <w:t>s</w:t>
      </w:r>
      <w:r w:rsidR="003D7F59" w:rsidRPr="00696AF4">
        <w:rPr>
          <w:rFonts w:ascii="Times New Roman" w:eastAsia="DFKai-SB" w:hAnsi="Times New Roman" w:cs="Times New Roman"/>
          <w:szCs w:val="24"/>
          <w:lang w:val="en-GB"/>
        </w:rPr>
        <w:t xml:space="preserve"> (</w:t>
      </w:r>
      <w:proofErr w:type="spellStart"/>
      <w:r w:rsidR="003D7F59" w:rsidRPr="00696AF4">
        <w:rPr>
          <w:rFonts w:ascii="Times New Roman" w:eastAsia="DFKai-SB" w:hAnsi="Times New Roman" w:cs="Times New Roman"/>
          <w:szCs w:val="24"/>
          <w:lang w:val="en-GB"/>
        </w:rPr>
        <w:t>Luarn</w:t>
      </w:r>
      <w:proofErr w:type="spellEnd"/>
      <w:r w:rsidR="003D7F59" w:rsidRPr="00696AF4">
        <w:rPr>
          <w:rFonts w:ascii="Times New Roman" w:eastAsia="DFKai-SB" w:hAnsi="Times New Roman" w:cs="Times New Roman"/>
          <w:szCs w:val="24"/>
          <w:lang w:val="en-GB"/>
        </w:rPr>
        <w:t xml:space="preserve"> </w:t>
      </w:r>
      <w:r w:rsidR="00FD7C9E" w:rsidRPr="00696AF4">
        <w:rPr>
          <w:rFonts w:ascii="Times New Roman" w:eastAsia="DFKai-SB" w:hAnsi="Times New Roman" w:cs="Times New Roman"/>
          <w:szCs w:val="24"/>
          <w:lang w:val="en-GB"/>
        </w:rPr>
        <w:t>and</w:t>
      </w:r>
      <w:r w:rsidR="003D7F59" w:rsidRPr="00696AF4">
        <w:rPr>
          <w:rFonts w:ascii="Times New Roman" w:eastAsia="DFKai-SB" w:hAnsi="Times New Roman" w:cs="Times New Roman"/>
          <w:szCs w:val="24"/>
          <w:lang w:val="en-GB"/>
        </w:rPr>
        <w:t xml:space="preserve"> Lin, 2005)</w:t>
      </w:r>
      <w:r w:rsidR="00160C40" w:rsidRPr="00696AF4">
        <w:rPr>
          <w:rFonts w:ascii="Times New Roman" w:eastAsia="DFKai-SB" w:hAnsi="Times New Roman" w:cs="Times New Roman"/>
          <w:szCs w:val="24"/>
          <w:lang w:val="en-GB"/>
        </w:rPr>
        <w:t xml:space="preserve"> </w:t>
      </w:r>
      <w:r w:rsidR="00B6155B" w:rsidRPr="00696AF4">
        <w:rPr>
          <w:rFonts w:ascii="Times New Roman" w:eastAsia="DFKai-SB" w:hAnsi="Times New Roman" w:cs="Times New Roman"/>
          <w:szCs w:val="24"/>
          <w:lang w:val="en-GB"/>
        </w:rPr>
        <w:t>or</w:t>
      </w:r>
      <w:r w:rsidR="00160C40" w:rsidRPr="00696AF4">
        <w:rPr>
          <w:rFonts w:ascii="Times New Roman" w:eastAsia="DFKai-SB" w:hAnsi="Times New Roman" w:cs="Times New Roman"/>
          <w:szCs w:val="24"/>
          <w:lang w:val="en-GB"/>
        </w:rPr>
        <w:t xml:space="preserve"> </w:t>
      </w:r>
      <w:r w:rsidR="00261337" w:rsidRPr="00696AF4">
        <w:rPr>
          <w:rFonts w:ascii="Times New Roman" w:eastAsia="DFKai-SB" w:hAnsi="Times New Roman" w:cs="Times New Roman"/>
          <w:szCs w:val="24"/>
          <w:lang w:val="en-GB"/>
        </w:rPr>
        <w:t xml:space="preserve">when </w:t>
      </w:r>
      <w:r w:rsidR="00160C40" w:rsidRPr="00696AF4">
        <w:rPr>
          <w:rFonts w:ascii="Times New Roman" w:eastAsia="DFKai-SB" w:hAnsi="Times New Roman" w:cs="Times New Roman"/>
          <w:szCs w:val="24"/>
          <w:lang w:val="en-GB"/>
        </w:rPr>
        <w:t xml:space="preserve">the cost of continuous usage </w:t>
      </w:r>
      <w:r w:rsidR="00DD0340" w:rsidRPr="00696AF4">
        <w:rPr>
          <w:rFonts w:ascii="Times New Roman" w:eastAsia="DFKai-SB" w:hAnsi="Times New Roman" w:cs="Times New Roman"/>
          <w:szCs w:val="24"/>
          <w:lang w:val="en-GB"/>
        </w:rPr>
        <w:t>lead</w:t>
      </w:r>
      <w:r w:rsidR="00261337" w:rsidRPr="00696AF4">
        <w:rPr>
          <w:rFonts w:ascii="Times New Roman" w:eastAsia="DFKai-SB" w:hAnsi="Times New Roman" w:cs="Times New Roman"/>
          <w:szCs w:val="24"/>
          <w:lang w:val="en-GB"/>
        </w:rPr>
        <w:t>s</w:t>
      </w:r>
      <w:r w:rsidR="00160C40" w:rsidRPr="00696AF4">
        <w:rPr>
          <w:rFonts w:ascii="Times New Roman" w:eastAsia="DFKai-SB" w:hAnsi="Times New Roman" w:cs="Times New Roman"/>
          <w:szCs w:val="24"/>
          <w:lang w:val="en-GB"/>
        </w:rPr>
        <w:t xml:space="preserve"> to </w:t>
      </w:r>
      <w:r w:rsidR="008D55B6" w:rsidRPr="00696AF4">
        <w:rPr>
          <w:rFonts w:ascii="Times New Roman" w:eastAsia="DFKai-SB" w:hAnsi="Times New Roman" w:cs="Times New Roman"/>
          <w:szCs w:val="24"/>
          <w:lang w:val="en-GB"/>
        </w:rPr>
        <w:t xml:space="preserve">a </w:t>
      </w:r>
      <w:r w:rsidR="00160C40" w:rsidRPr="00696AF4">
        <w:rPr>
          <w:rFonts w:ascii="Times New Roman" w:eastAsia="DFKai-SB" w:hAnsi="Times New Roman" w:cs="Times New Roman"/>
          <w:szCs w:val="24"/>
          <w:lang w:val="en-GB"/>
        </w:rPr>
        <w:t xml:space="preserve">possible financial loss. </w:t>
      </w:r>
      <w:r w:rsidR="008F5863" w:rsidRPr="00696AF4">
        <w:rPr>
          <w:rFonts w:ascii="Times New Roman" w:eastAsia="DFKai-SB" w:hAnsi="Times New Roman" w:cs="Times New Roman"/>
          <w:szCs w:val="24"/>
          <w:lang w:val="en-GB"/>
        </w:rPr>
        <w:t>Additionally, f</w:t>
      </w:r>
      <w:r w:rsidR="00B45993" w:rsidRPr="00696AF4">
        <w:rPr>
          <w:rFonts w:ascii="Times New Roman" w:eastAsia="DFKai-SB" w:hAnsi="Times New Roman" w:cs="Times New Roman"/>
          <w:szCs w:val="24"/>
          <w:lang w:val="en-GB"/>
        </w:rPr>
        <w:t>inancial risk is</w:t>
      </w:r>
      <w:r w:rsidR="008F5863" w:rsidRPr="00696AF4">
        <w:rPr>
          <w:rFonts w:ascii="Times New Roman" w:eastAsia="DFKai-SB" w:hAnsi="Times New Roman" w:cs="Times New Roman"/>
          <w:szCs w:val="24"/>
          <w:lang w:val="en-GB"/>
        </w:rPr>
        <w:t xml:space="preserve"> associated with</w:t>
      </w:r>
      <w:r w:rsidR="00B45993" w:rsidRPr="00696AF4">
        <w:rPr>
          <w:rFonts w:ascii="Times New Roman" w:eastAsia="DFKai-SB" w:hAnsi="Times New Roman" w:cs="Times New Roman"/>
          <w:szCs w:val="24"/>
          <w:lang w:val="en-GB"/>
        </w:rPr>
        <w:t xml:space="preserve"> monetary expense</w:t>
      </w:r>
      <w:r w:rsidR="008F5863" w:rsidRPr="00696AF4">
        <w:rPr>
          <w:rFonts w:ascii="Times New Roman" w:eastAsia="DFKai-SB" w:hAnsi="Times New Roman" w:cs="Times New Roman"/>
          <w:szCs w:val="24"/>
          <w:lang w:val="en-GB"/>
        </w:rPr>
        <w:t>s</w:t>
      </w:r>
      <w:r w:rsidR="00B45993" w:rsidRPr="00696AF4">
        <w:rPr>
          <w:rFonts w:ascii="Times New Roman" w:eastAsia="DFKai-SB" w:hAnsi="Times New Roman" w:cs="Times New Roman"/>
          <w:szCs w:val="24"/>
          <w:lang w:val="en-GB"/>
        </w:rPr>
        <w:t xml:space="preserve"> and maintenance cost</w:t>
      </w:r>
      <w:r w:rsidR="008F5863" w:rsidRPr="00696AF4">
        <w:rPr>
          <w:rFonts w:ascii="Times New Roman" w:eastAsia="DFKai-SB" w:hAnsi="Times New Roman" w:cs="Times New Roman"/>
          <w:szCs w:val="24"/>
          <w:lang w:val="en-GB"/>
        </w:rPr>
        <w:t>s</w:t>
      </w:r>
      <w:r w:rsidR="00B45993" w:rsidRPr="00696AF4">
        <w:rPr>
          <w:rFonts w:ascii="Times New Roman" w:eastAsia="DFKai-SB" w:hAnsi="Times New Roman" w:cs="Times New Roman"/>
          <w:szCs w:val="24"/>
          <w:lang w:val="en-GB"/>
        </w:rPr>
        <w:t>.</w:t>
      </w:r>
      <w:r w:rsidR="00C12413" w:rsidRPr="00696AF4">
        <w:rPr>
          <w:rFonts w:ascii="Times New Roman" w:eastAsia="DFKai-SB" w:hAnsi="Times New Roman" w:cs="Times New Roman"/>
          <w:szCs w:val="24"/>
          <w:lang w:val="en-GB"/>
        </w:rPr>
        <w:t xml:space="preserve"> The uncertainty </w:t>
      </w:r>
      <w:r w:rsidR="000D4904" w:rsidRPr="00696AF4">
        <w:rPr>
          <w:rFonts w:ascii="Times New Roman" w:eastAsia="DFKai-SB" w:hAnsi="Times New Roman" w:cs="Times New Roman"/>
          <w:szCs w:val="24"/>
          <w:lang w:val="en-GB"/>
        </w:rPr>
        <w:t>regarding</w:t>
      </w:r>
      <w:r w:rsidR="00C12413" w:rsidRPr="00696AF4">
        <w:rPr>
          <w:rFonts w:ascii="Times New Roman" w:eastAsia="DFKai-SB" w:hAnsi="Times New Roman" w:cs="Times New Roman"/>
          <w:szCs w:val="24"/>
          <w:lang w:val="en-GB"/>
        </w:rPr>
        <w:t xml:space="preserve"> mobile payment authori</w:t>
      </w:r>
      <w:r w:rsidR="008D55B6" w:rsidRPr="00696AF4">
        <w:rPr>
          <w:rFonts w:ascii="Times New Roman" w:eastAsia="DFKai-SB" w:hAnsi="Times New Roman" w:cs="Times New Roman"/>
          <w:szCs w:val="24"/>
          <w:lang w:val="en-GB"/>
        </w:rPr>
        <w:t>s</w:t>
      </w:r>
      <w:r w:rsidR="00C12413" w:rsidRPr="00696AF4">
        <w:rPr>
          <w:rFonts w:ascii="Times New Roman" w:eastAsia="DFKai-SB" w:hAnsi="Times New Roman" w:cs="Times New Roman"/>
          <w:szCs w:val="24"/>
          <w:lang w:val="en-GB"/>
        </w:rPr>
        <w:t xml:space="preserve">ation </w:t>
      </w:r>
      <w:r w:rsidR="00EA6EEA" w:rsidRPr="00696AF4">
        <w:rPr>
          <w:rFonts w:ascii="Times New Roman" w:eastAsia="DFKai-SB" w:hAnsi="Times New Roman" w:cs="Times New Roman"/>
          <w:szCs w:val="24"/>
          <w:lang w:val="en-GB"/>
        </w:rPr>
        <w:t>might</w:t>
      </w:r>
      <w:r w:rsidR="00C12413" w:rsidRPr="00696AF4">
        <w:rPr>
          <w:rFonts w:ascii="Times New Roman" w:eastAsia="DFKai-SB" w:hAnsi="Times New Roman" w:cs="Times New Roman"/>
          <w:szCs w:val="24"/>
          <w:lang w:val="en-GB"/>
        </w:rPr>
        <w:t xml:space="preserve"> increase</w:t>
      </w:r>
      <w:r w:rsidR="001A3155" w:rsidRPr="00696AF4">
        <w:rPr>
          <w:rFonts w:ascii="Times New Roman" w:eastAsia="DFKai-SB" w:hAnsi="Times New Roman" w:cs="Times New Roman"/>
          <w:szCs w:val="24"/>
          <w:lang w:val="en-GB"/>
        </w:rPr>
        <w:t xml:space="preserve"> </w:t>
      </w:r>
      <w:r w:rsidR="00C12413" w:rsidRPr="00696AF4">
        <w:rPr>
          <w:rFonts w:ascii="Times New Roman" w:eastAsia="DFKai-SB" w:hAnsi="Times New Roman" w:cs="Times New Roman"/>
          <w:szCs w:val="24"/>
          <w:lang w:val="en-GB"/>
        </w:rPr>
        <w:t>mobile users</w:t>
      </w:r>
      <w:r w:rsidR="000D4904" w:rsidRPr="00696AF4">
        <w:rPr>
          <w:rFonts w:ascii="Times New Roman" w:eastAsia="DFKai-SB" w:hAnsi="Times New Roman" w:cs="Times New Roman"/>
          <w:szCs w:val="24"/>
          <w:lang w:val="en-GB"/>
        </w:rPr>
        <w:t>’ concerns</w:t>
      </w:r>
      <w:r w:rsidR="00C12413" w:rsidRPr="00696AF4">
        <w:rPr>
          <w:rFonts w:ascii="Times New Roman" w:eastAsia="DFKai-SB" w:hAnsi="Times New Roman" w:cs="Times New Roman"/>
          <w:szCs w:val="24"/>
          <w:lang w:val="en-GB"/>
        </w:rPr>
        <w:t xml:space="preserve"> (Yang</w:t>
      </w:r>
      <w:r w:rsidR="00A03AC7" w:rsidRPr="00696AF4">
        <w:rPr>
          <w:rFonts w:ascii="Times New Roman" w:eastAsia="DFKai-SB" w:hAnsi="Times New Roman" w:cs="Times New Roman"/>
          <w:szCs w:val="24"/>
          <w:lang w:val="en-GB"/>
        </w:rPr>
        <w:t xml:space="preserve"> et al.</w:t>
      </w:r>
      <w:r w:rsidR="00C12413" w:rsidRPr="00696AF4">
        <w:rPr>
          <w:rFonts w:ascii="Times New Roman" w:eastAsia="DFKai-SB" w:hAnsi="Times New Roman" w:cs="Times New Roman"/>
          <w:szCs w:val="24"/>
          <w:lang w:val="en-GB"/>
        </w:rPr>
        <w:t>, 2015)</w:t>
      </w:r>
      <w:r w:rsidR="000D4904" w:rsidRPr="00696AF4">
        <w:rPr>
          <w:rFonts w:ascii="Times New Roman" w:eastAsia="DFKai-SB" w:hAnsi="Times New Roman" w:cs="Times New Roman"/>
          <w:szCs w:val="24"/>
          <w:lang w:val="en-GB"/>
        </w:rPr>
        <w:t xml:space="preserve">, as </w:t>
      </w:r>
      <w:r w:rsidR="00C3384B" w:rsidRPr="00696AF4">
        <w:rPr>
          <w:rFonts w:ascii="Times New Roman" w:eastAsia="DFKai-SB" w:hAnsi="Times New Roman" w:cs="Times New Roman"/>
          <w:szCs w:val="24"/>
          <w:lang w:val="en-GB"/>
        </w:rPr>
        <w:t>s</w:t>
      </w:r>
      <w:r w:rsidR="000D4904" w:rsidRPr="00696AF4">
        <w:rPr>
          <w:rFonts w:ascii="Times New Roman" w:eastAsia="DFKai-SB" w:hAnsi="Times New Roman" w:cs="Times New Roman"/>
          <w:szCs w:val="24"/>
          <w:lang w:val="en-GB"/>
        </w:rPr>
        <w:t>ystem malfunction during</w:t>
      </w:r>
      <w:r w:rsidR="00C53E62" w:rsidRPr="00696AF4">
        <w:rPr>
          <w:rFonts w:ascii="Times New Roman" w:eastAsia="DFKai-SB" w:hAnsi="Times New Roman" w:cs="Times New Roman"/>
          <w:szCs w:val="24"/>
          <w:lang w:val="en-GB"/>
        </w:rPr>
        <w:t xml:space="preserve"> </w:t>
      </w:r>
      <w:r w:rsidR="000D4904" w:rsidRPr="00696AF4">
        <w:rPr>
          <w:rFonts w:ascii="Times New Roman" w:eastAsia="DFKai-SB" w:hAnsi="Times New Roman" w:cs="Times New Roman"/>
          <w:szCs w:val="24"/>
          <w:lang w:val="en-GB"/>
        </w:rPr>
        <w:t xml:space="preserve">financial transactions could </w:t>
      </w:r>
      <w:r w:rsidR="008D55B6" w:rsidRPr="00696AF4">
        <w:rPr>
          <w:rFonts w:ascii="Times New Roman" w:eastAsia="DFKai-SB" w:hAnsi="Times New Roman" w:cs="Times New Roman"/>
          <w:szCs w:val="24"/>
          <w:lang w:val="en-GB"/>
        </w:rPr>
        <w:t xml:space="preserve">lead to potential </w:t>
      </w:r>
      <w:r w:rsidR="000D4904" w:rsidRPr="00696AF4">
        <w:rPr>
          <w:rFonts w:ascii="Times New Roman" w:eastAsia="DFKai-SB" w:hAnsi="Times New Roman" w:cs="Times New Roman"/>
          <w:szCs w:val="24"/>
          <w:lang w:val="en-GB"/>
        </w:rPr>
        <w:t>losses</w:t>
      </w:r>
      <w:r w:rsidR="00C12413" w:rsidRPr="00696AF4">
        <w:rPr>
          <w:rFonts w:ascii="Times New Roman" w:eastAsia="DFKai-SB" w:hAnsi="Times New Roman" w:cs="Times New Roman"/>
          <w:szCs w:val="24"/>
          <w:lang w:val="en-GB"/>
        </w:rPr>
        <w:t xml:space="preserve"> (</w:t>
      </w:r>
      <w:proofErr w:type="spellStart"/>
      <w:r w:rsidR="00C12413" w:rsidRPr="00696AF4">
        <w:rPr>
          <w:rFonts w:ascii="Times New Roman" w:eastAsia="DFKai-SB" w:hAnsi="Times New Roman" w:cs="Times New Roman"/>
          <w:szCs w:val="24"/>
          <w:lang w:val="en-GB"/>
        </w:rPr>
        <w:t>Baganzi</w:t>
      </w:r>
      <w:proofErr w:type="spellEnd"/>
      <w:r w:rsidR="00C12413" w:rsidRPr="00696AF4">
        <w:rPr>
          <w:rFonts w:ascii="Times New Roman" w:eastAsia="DFKai-SB" w:hAnsi="Times New Roman" w:cs="Times New Roman"/>
          <w:szCs w:val="24"/>
          <w:lang w:val="en-GB"/>
        </w:rPr>
        <w:t xml:space="preserve"> </w:t>
      </w:r>
      <w:r w:rsidR="00FD7C9E" w:rsidRPr="00696AF4">
        <w:rPr>
          <w:rFonts w:ascii="Times New Roman" w:eastAsia="DFKai-SB" w:hAnsi="Times New Roman" w:cs="Times New Roman"/>
          <w:szCs w:val="24"/>
          <w:lang w:val="en-GB"/>
        </w:rPr>
        <w:t>and</w:t>
      </w:r>
      <w:r w:rsidR="00C12413" w:rsidRPr="00696AF4">
        <w:rPr>
          <w:rFonts w:ascii="Times New Roman" w:eastAsia="DFKai-SB" w:hAnsi="Times New Roman" w:cs="Times New Roman"/>
          <w:szCs w:val="24"/>
          <w:lang w:val="en-GB"/>
        </w:rPr>
        <w:t xml:space="preserve"> Lau, 2017).</w:t>
      </w:r>
    </w:p>
    <w:p w14:paraId="08B29DE2" w14:textId="096B1D92" w:rsidR="0087503A" w:rsidRPr="00696AF4" w:rsidRDefault="008D72F6" w:rsidP="006741AB">
      <w:pPr>
        <w:spacing w:line="240" w:lineRule="auto"/>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ab/>
      </w:r>
      <w:r w:rsidR="00C12413" w:rsidRPr="00696AF4">
        <w:rPr>
          <w:rFonts w:ascii="Times New Roman" w:eastAsia="DFKai-SB" w:hAnsi="Times New Roman" w:cs="Times New Roman"/>
          <w:i/>
          <w:iCs/>
          <w:szCs w:val="24"/>
          <w:lang w:val="en-GB"/>
        </w:rPr>
        <w:t>Privacy</w:t>
      </w:r>
      <w:r w:rsidR="00C12413" w:rsidRPr="00696AF4">
        <w:rPr>
          <w:rFonts w:ascii="Times New Roman" w:eastAsia="DFKai-SB" w:hAnsi="Times New Roman" w:cs="Times New Roman"/>
          <w:szCs w:val="24"/>
          <w:lang w:val="en-GB"/>
        </w:rPr>
        <w:t xml:space="preserve"> risk indicates the risk of personal information</w:t>
      </w:r>
      <w:r w:rsidR="00866A26" w:rsidRPr="00696AF4">
        <w:rPr>
          <w:rFonts w:ascii="Times New Roman" w:eastAsia="DFKai-SB" w:hAnsi="Times New Roman" w:cs="Times New Roman"/>
          <w:szCs w:val="24"/>
          <w:lang w:val="en-GB"/>
        </w:rPr>
        <w:t xml:space="preserve"> exposure</w:t>
      </w:r>
      <w:r w:rsidR="00C12413" w:rsidRPr="00696AF4">
        <w:rPr>
          <w:rFonts w:ascii="Times New Roman" w:eastAsia="DFKai-SB" w:hAnsi="Times New Roman" w:cs="Times New Roman"/>
          <w:szCs w:val="24"/>
          <w:lang w:val="en-GB"/>
        </w:rPr>
        <w:t xml:space="preserve"> (</w:t>
      </w:r>
      <w:proofErr w:type="spellStart"/>
      <w:r w:rsidR="00C12413" w:rsidRPr="00696AF4">
        <w:rPr>
          <w:rFonts w:ascii="Times New Roman" w:eastAsia="DFKai-SB" w:hAnsi="Times New Roman" w:cs="Times New Roman"/>
          <w:szCs w:val="24"/>
          <w:lang w:val="en-GB"/>
        </w:rPr>
        <w:t>Featherman</w:t>
      </w:r>
      <w:proofErr w:type="spellEnd"/>
      <w:r w:rsidR="00C12413" w:rsidRPr="00696AF4">
        <w:rPr>
          <w:rFonts w:ascii="Times New Roman" w:eastAsia="DFKai-SB" w:hAnsi="Times New Roman" w:cs="Times New Roman"/>
          <w:szCs w:val="24"/>
          <w:lang w:val="en-GB"/>
        </w:rPr>
        <w:t xml:space="preserve"> </w:t>
      </w:r>
      <w:r w:rsidR="00FD7C9E" w:rsidRPr="00696AF4">
        <w:rPr>
          <w:rFonts w:ascii="Times New Roman" w:eastAsia="DFKai-SB" w:hAnsi="Times New Roman" w:cs="Times New Roman"/>
          <w:szCs w:val="24"/>
          <w:lang w:val="en-GB"/>
        </w:rPr>
        <w:t>and</w:t>
      </w:r>
      <w:r w:rsidR="00C12413" w:rsidRPr="00696AF4">
        <w:rPr>
          <w:rFonts w:ascii="Times New Roman" w:eastAsia="DFKai-SB" w:hAnsi="Times New Roman" w:cs="Times New Roman"/>
          <w:szCs w:val="24"/>
          <w:lang w:val="en-GB"/>
        </w:rPr>
        <w:t xml:space="preserve"> </w:t>
      </w:r>
      <w:proofErr w:type="spellStart"/>
      <w:r w:rsidR="00C12413" w:rsidRPr="00696AF4">
        <w:rPr>
          <w:rFonts w:ascii="Times New Roman" w:eastAsia="DFKai-SB" w:hAnsi="Times New Roman" w:cs="Times New Roman"/>
          <w:szCs w:val="24"/>
          <w:lang w:val="en-GB"/>
        </w:rPr>
        <w:t>Pavlou</w:t>
      </w:r>
      <w:proofErr w:type="spellEnd"/>
      <w:r w:rsidR="00C12413" w:rsidRPr="00696AF4">
        <w:rPr>
          <w:rFonts w:ascii="Times New Roman" w:eastAsia="DFKai-SB" w:hAnsi="Times New Roman" w:cs="Times New Roman"/>
          <w:szCs w:val="24"/>
          <w:lang w:val="en-GB"/>
        </w:rPr>
        <w:t>, 2003)</w:t>
      </w:r>
      <w:r w:rsidR="00866A26" w:rsidRPr="00696AF4">
        <w:rPr>
          <w:rFonts w:ascii="Times New Roman" w:eastAsia="DFKai-SB" w:hAnsi="Times New Roman" w:cs="Times New Roman"/>
          <w:szCs w:val="24"/>
          <w:lang w:val="en-GB"/>
        </w:rPr>
        <w:t>, as c</w:t>
      </w:r>
      <w:r w:rsidR="00263F6C" w:rsidRPr="00696AF4">
        <w:rPr>
          <w:rFonts w:ascii="Times New Roman" w:eastAsia="DFKai-SB" w:hAnsi="Times New Roman" w:cs="Times New Roman"/>
          <w:szCs w:val="24"/>
          <w:lang w:val="en-GB"/>
        </w:rPr>
        <w:t xml:space="preserve">onsumers </w:t>
      </w:r>
      <w:r w:rsidR="00DD0340" w:rsidRPr="00696AF4">
        <w:rPr>
          <w:rFonts w:ascii="Times New Roman" w:eastAsia="DFKai-SB" w:hAnsi="Times New Roman" w:cs="Times New Roman"/>
          <w:szCs w:val="24"/>
          <w:lang w:val="en-GB"/>
        </w:rPr>
        <w:t>a</w:t>
      </w:r>
      <w:r w:rsidR="00866A26" w:rsidRPr="00696AF4">
        <w:rPr>
          <w:rFonts w:ascii="Times New Roman" w:eastAsia="DFKai-SB" w:hAnsi="Times New Roman" w:cs="Times New Roman"/>
          <w:szCs w:val="24"/>
          <w:lang w:val="en-GB"/>
        </w:rPr>
        <w:t xml:space="preserve">re </w:t>
      </w:r>
      <w:r w:rsidR="00263F6C" w:rsidRPr="00696AF4">
        <w:rPr>
          <w:rFonts w:ascii="Times New Roman" w:eastAsia="DFKai-SB" w:hAnsi="Times New Roman" w:cs="Times New Roman"/>
          <w:szCs w:val="24"/>
          <w:lang w:val="en-GB"/>
        </w:rPr>
        <w:t>concern</w:t>
      </w:r>
      <w:r w:rsidR="00866A26" w:rsidRPr="00696AF4">
        <w:rPr>
          <w:rFonts w:ascii="Times New Roman" w:eastAsia="DFKai-SB" w:hAnsi="Times New Roman" w:cs="Times New Roman"/>
          <w:szCs w:val="24"/>
          <w:lang w:val="en-GB"/>
        </w:rPr>
        <w:t>ed</w:t>
      </w:r>
      <w:r w:rsidR="00263F6C" w:rsidRPr="00696AF4">
        <w:rPr>
          <w:rFonts w:ascii="Times New Roman" w:eastAsia="DFKai-SB" w:hAnsi="Times New Roman" w:cs="Times New Roman"/>
          <w:szCs w:val="24"/>
          <w:lang w:val="en-GB"/>
        </w:rPr>
        <w:t xml:space="preserve"> about </w:t>
      </w:r>
      <w:r w:rsidR="003E3D28" w:rsidRPr="00696AF4">
        <w:rPr>
          <w:rFonts w:ascii="Times New Roman" w:eastAsia="DFKai-SB" w:hAnsi="Times New Roman" w:cs="Times New Roman"/>
          <w:szCs w:val="24"/>
          <w:lang w:val="en-GB"/>
        </w:rPr>
        <w:t>the exposure</w:t>
      </w:r>
      <w:r w:rsidR="00263F6C" w:rsidRPr="00696AF4">
        <w:rPr>
          <w:rFonts w:ascii="Times New Roman" w:eastAsia="DFKai-SB" w:hAnsi="Times New Roman" w:cs="Times New Roman"/>
          <w:szCs w:val="24"/>
          <w:lang w:val="en-GB"/>
        </w:rPr>
        <w:t xml:space="preserve"> </w:t>
      </w:r>
      <w:r w:rsidR="00263F6C" w:rsidRPr="00696AF4">
        <w:rPr>
          <w:rFonts w:ascii="Times New Roman" w:eastAsia="DFKai-SB" w:hAnsi="Times New Roman" w:cs="Times New Roman"/>
          <w:color w:val="000000" w:themeColor="text1"/>
          <w:szCs w:val="24"/>
          <w:lang w:val="en-GB"/>
        </w:rPr>
        <w:t xml:space="preserve">and misuse of </w:t>
      </w:r>
      <w:r w:rsidR="00866A26" w:rsidRPr="00696AF4">
        <w:rPr>
          <w:rFonts w:ascii="Times New Roman" w:eastAsia="DFKai-SB" w:hAnsi="Times New Roman" w:cs="Times New Roman"/>
          <w:color w:val="000000" w:themeColor="text1"/>
          <w:szCs w:val="24"/>
          <w:lang w:val="en-GB"/>
        </w:rPr>
        <w:t xml:space="preserve">their </w:t>
      </w:r>
      <w:r w:rsidR="00263F6C" w:rsidRPr="00696AF4">
        <w:rPr>
          <w:rFonts w:ascii="Times New Roman" w:eastAsia="DFKai-SB" w:hAnsi="Times New Roman" w:cs="Times New Roman"/>
          <w:color w:val="000000" w:themeColor="text1"/>
          <w:szCs w:val="24"/>
          <w:lang w:val="en-GB"/>
        </w:rPr>
        <w:t xml:space="preserve">personal </w:t>
      </w:r>
      <w:r w:rsidR="00DD0340" w:rsidRPr="00696AF4">
        <w:rPr>
          <w:rFonts w:ascii="Times New Roman" w:eastAsia="DFKai-SB" w:hAnsi="Times New Roman" w:cs="Times New Roman"/>
          <w:color w:val="000000" w:themeColor="text1"/>
          <w:szCs w:val="24"/>
          <w:lang w:val="en-GB"/>
        </w:rPr>
        <w:t>data</w:t>
      </w:r>
      <w:r w:rsidR="00263F6C" w:rsidRPr="00696AF4">
        <w:rPr>
          <w:rFonts w:ascii="Times New Roman" w:eastAsia="DFKai-SB" w:hAnsi="Times New Roman" w:cs="Times New Roman"/>
          <w:color w:val="000000" w:themeColor="text1"/>
          <w:szCs w:val="24"/>
          <w:lang w:val="en-GB"/>
        </w:rPr>
        <w:t xml:space="preserve"> </w:t>
      </w:r>
      <w:r w:rsidR="003E3D28" w:rsidRPr="00696AF4">
        <w:rPr>
          <w:rFonts w:ascii="Times New Roman" w:eastAsia="DFKai-SB" w:hAnsi="Times New Roman" w:cs="Times New Roman"/>
          <w:color w:val="000000" w:themeColor="text1"/>
          <w:szCs w:val="24"/>
          <w:lang w:val="en-GB"/>
        </w:rPr>
        <w:t>involved in</w:t>
      </w:r>
      <w:r w:rsidR="00DD0340" w:rsidRPr="00696AF4">
        <w:rPr>
          <w:rFonts w:ascii="Times New Roman" w:eastAsia="DFKai-SB" w:hAnsi="Times New Roman" w:cs="Times New Roman"/>
          <w:color w:val="000000" w:themeColor="text1"/>
          <w:szCs w:val="24"/>
          <w:lang w:val="en-GB"/>
        </w:rPr>
        <w:t xml:space="preserve"> </w:t>
      </w:r>
      <w:r w:rsidR="00263F6C" w:rsidRPr="00696AF4">
        <w:rPr>
          <w:rFonts w:ascii="Times New Roman" w:eastAsia="DFKai-SB" w:hAnsi="Times New Roman" w:cs="Times New Roman"/>
          <w:color w:val="000000" w:themeColor="text1"/>
          <w:szCs w:val="24"/>
          <w:lang w:val="en-GB"/>
        </w:rPr>
        <w:t>mobile payment</w:t>
      </w:r>
      <w:r w:rsidR="003E3D28" w:rsidRPr="00696AF4">
        <w:rPr>
          <w:rFonts w:ascii="Times New Roman" w:eastAsia="DFKai-SB" w:hAnsi="Times New Roman" w:cs="Times New Roman"/>
          <w:color w:val="000000" w:themeColor="text1"/>
          <w:szCs w:val="24"/>
          <w:lang w:val="en-GB"/>
        </w:rPr>
        <w:t>s</w:t>
      </w:r>
      <w:r w:rsidR="00263F6C" w:rsidRPr="00696AF4">
        <w:rPr>
          <w:rFonts w:ascii="Times New Roman" w:eastAsia="DFKai-SB" w:hAnsi="Times New Roman" w:cs="Times New Roman"/>
          <w:color w:val="000000" w:themeColor="text1"/>
          <w:szCs w:val="24"/>
          <w:lang w:val="en-GB"/>
        </w:rPr>
        <w:t xml:space="preserve">. </w:t>
      </w:r>
      <w:r w:rsidR="005C702F" w:rsidRPr="00696AF4">
        <w:rPr>
          <w:rFonts w:ascii="Times New Roman" w:eastAsia="DFKai-SB" w:hAnsi="Times New Roman" w:cs="Times New Roman"/>
          <w:color w:val="000000" w:themeColor="text1"/>
          <w:szCs w:val="24"/>
          <w:lang w:val="en-GB"/>
        </w:rPr>
        <w:t>D</w:t>
      </w:r>
      <w:r w:rsidR="003E3D28" w:rsidRPr="00696AF4">
        <w:rPr>
          <w:rFonts w:ascii="Times New Roman" w:eastAsia="DFKai-SB" w:hAnsi="Times New Roman" w:cs="Times New Roman"/>
          <w:color w:val="000000" w:themeColor="text1"/>
          <w:szCs w:val="24"/>
          <w:lang w:val="en-GB"/>
        </w:rPr>
        <w:t>isclosure</w:t>
      </w:r>
      <w:r w:rsidR="00866A26" w:rsidRPr="00696AF4">
        <w:rPr>
          <w:rFonts w:ascii="Times New Roman" w:eastAsia="DFKai-SB" w:hAnsi="Times New Roman" w:cs="Times New Roman"/>
          <w:color w:val="000000" w:themeColor="text1"/>
          <w:szCs w:val="24"/>
          <w:lang w:val="en-GB"/>
        </w:rPr>
        <w:t xml:space="preserve"> and misuse</w:t>
      </w:r>
      <w:r w:rsidR="00254167" w:rsidRPr="00696AF4">
        <w:rPr>
          <w:rFonts w:ascii="Times New Roman" w:eastAsia="DFKai-SB" w:hAnsi="Times New Roman" w:cs="Times New Roman"/>
          <w:color w:val="000000" w:themeColor="text1"/>
          <w:szCs w:val="24"/>
          <w:lang w:val="en-GB"/>
        </w:rPr>
        <w:t xml:space="preserve"> of personal information </w:t>
      </w:r>
      <w:r w:rsidR="00866A26" w:rsidRPr="00696AF4">
        <w:rPr>
          <w:rFonts w:ascii="Times New Roman" w:eastAsia="DFKai-SB" w:hAnsi="Times New Roman" w:cs="Times New Roman"/>
          <w:color w:val="000000" w:themeColor="text1"/>
          <w:szCs w:val="24"/>
          <w:lang w:val="en-GB"/>
        </w:rPr>
        <w:t>cause</w:t>
      </w:r>
      <w:r w:rsidR="00254167" w:rsidRPr="00696AF4">
        <w:rPr>
          <w:rFonts w:ascii="Times New Roman" w:eastAsia="DFKai-SB" w:hAnsi="Times New Roman" w:cs="Times New Roman"/>
          <w:color w:val="000000" w:themeColor="text1"/>
          <w:szCs w:val="24"/>
          <w:lang w:val="en-GB"/>
        </w:rPr>
        <w:t xml:space="preserve"> </w:t>
      </w:r>
      <w:r w:rsidR="00880B6C" w:rsidRPr="00696AF4">
        <w:rPr>
          <w:rFonts w:ascii="Times New Roman" w:eastAsia="DFKai-SB" w:hAnsi="Times New Roman" w:cs="Times New Roman"/>
          <w:color w:val="000000" w:themeColor="text1"/>
          <w:szCs w:val="24"/>
          <w:lang w:val="en-GB"/>
        </w:rPr>
        <w:t xml:space="preserve">consumers </w:t>
      </w:r>
      <w:r w:rsidR="00880B6C" w:rsidRPr="00696AF4">
        <w:rPr>
          <w:rFonts w:ascii="Times New Roman" w:eastAsia="DFKai-SB" w:hAnsi="Times New Roman" w:cs="Times New Roman"/>
          <w:color w:val="000000" w:themeColor="text1"/>
          <w:szCs w:val="24"/>
          <w:lang w:val="en-GB"/>
        </w:rPr>
        <w:lastRenderedPageBreak/>
        <w:t xml:space="preserve">to </w:t>
      </w:r>
      <w:r w:rsidR="00254167" w:rsidRPr="00696AF4">
        <w:rPr>
          <w:rFonts w:ascii="Times New Roman" w:eastAsia="DFKai-SB" w:hAnsi="Times New Roman" w:cs="Times New Roman"/>
          <w:color w:val="000000" w:themeColor="text1"/>
          <w:szCs w:val="24"/>
          <w:lang w:val="en-GB"/>
        </w:rPr>
        <w:t xml:space="preserve">lose control </w:t>
      </w:r>
      <w:r w:rsidR="00880B6C" w:rsidRPr="00696AF4">
        <w:rPr>
          <w:rFonts w:ascii="Times New Roman" w:eastAsia="DFKai-SB" w:hAnsi="Times New Roman" w:cs="Times New Roman"/>
          <w:color w:val="000000" w:themeColor="text1"/>
          <w:szCs w:val="24"/>
          <w:lang w:val="en-GB"/>
        </w:rPr>
        <w:t>over their personal data</w:t>
      </w:r>
      <w:r w:rsidR="00254167" w:rsidRPr="00696AF4">
        <w:rPr>
          <w:rFonts w:ascii="Times New Roman" w:eastAsia="DFKai-SB" w:hAnsi="Times New Roman" w:cs="Times New Roman"/>
          <w:color w:val="000000" w:themeColor="text1"/>
          <w:szCs w:val="24"/>
          <w:lang w:val="en-GB"/>
        </w:rPr>
        <w:t xml:space="preserve"> (</w:t>
      </w:r>
      <w:proofErr w:type="spellStart"/>
      <w:r w:rsidR="00254167" w:rsidRPr="00696AF4">
        <w:rPr>
          <w:rFonts w:ascii="Times New Roman" w:eastAsia="DFKai-SB" w:hAnsi="Times New Roman" w:cs="Times New Roman"/>
          <w:color w:val="000000" w:themeColor="text1"/>
          <w:szCs w:val="24"/>
          <w:lang w:val="en-GB"/>
        </w:rPr>
        <w:t>Khalilzadeh</w:t>
      </w:r>
      <w:proofErr w:type="spellEnd"/>
      <w:r w:rsidR="00FD7C9E" w:rsidRPr="00696AF4">
        <w:rPr>
          <w:rFonts w:ascii="Times New Roman" w:eastAsia="DFKai-SB" w:hAnsi="Times New Roman" w:cs="Times New Roman"/>
          <w:color w:val="000000" w:themeColor="text1"/>
          <w:szCs w:val="24"/>
          <w:lang w:val="en-GB"/>
        </w:rPr>
        <w:t xml:space="preserve"> et al.</w:t>
      </w:r>
      <w:r w:rsidR="00254167" w:rsidRPr="00696AF4">
        <w:rPr>
          <w:rFonts w:ascii="Times New Roman" w:eastAsia="DFKai-SB" w:hAnsi="Times New Roman" w:cs="Times New Roman"/>
          <w:color w:val="000000" w:themeColor="text1"/>
          <w:szCs w:val="24"/>
          <w:lang w:val="en-GB"/>
        </w:rPr>
        <w:t xml:space="preserve">, 2017) </w:t>
      </w:r>
      <w:r w:rsidR="00D549FE" w:rsidRPr="00696AF4">
        <w:rPr>
          <w:rFonts w:ascii="Times New Roman" w:eastAsia="DFKai-SB" w:hAnsi="Times New Roman" w:cs="Times New Roman"/>
          <w:color w:val="000000" w:themeColor="text1"/>
          <w:szCs w:val="24"/>
          <w:lang w:val="en-GB"/>
        </w:rPr>
        <w:t>allowing providers to</w:t>
      </w:r>
      <w:r w:rsidR="00254167" w:rsidRPr="00696AF4">
        <w:rPr>
          <w:rFonts w:ascii="Times New Roman" w:eastAsia="DFKai-SB" w:hAnsi="Times New Roman" w:cs="Times New Roman"/>
          <w:color w:val="000000" w:themeColor="text1"/>
          <w:szCs w:val="24"/>
          <w:lang w:val="en-GB"/>
        </w:rPr>
        <w:t xml:space="preserve"> </w:t>
      </w:r>
      <w:r w:rsidR="003E3D28" w:rsidRPr="00696AF4">
        <w:rPr>
          <w:rFonts w:ascii="Times New Roman" w:eastAsia="DFKai-SB" w:hAnsi="Times New Roman" w:cs="Times New Roman"/>
          <w:color w:val="000000" w:themeColor="text1"/>
          <w:szCs w:val="24"/>
          <w:lang w:val="en-GB"/>
        </w:rPr>
        <w:t>harvest</w:t>
      </w:r>
      <w:r w:rsidR="00254167" w:rsidRPr="00696AF4">
        <w:rPr>
          <w:rFonts w:ascii="Times New Roman" w:eastAsia="DFKai-SB" w:hAnsi="Times New Roman" w:cs="Times New Roman"/>
          <w:color w:val="000000" w:themeColor="text1"/>
          <w:szCs w:val="24"/>
          <w:lang w:val="en-GB"/>
        </w:rPr>
        <w:t xml:space="preserve">, </w:t>
      </w:r>
      <w:r w:rsidR="003E3D28" w:rsidRPr="00696AF4">
        <w:rPr>
          <w:rFonts w:ascii="Times New Roman" w:eastAsia="DFKai-SB" w:hAnsi="Times New Roman" w:cs="Times New Roman"/>
          <w:color w:val="000000" w:themeColor="text1"/>
          <w:szCs w:val="24"/>
          <w:lang w:val="en-GB"/>
        </w:rPr>
        <w:t>process</w:t>
      </w:r>
      <w:r w:rsidR="00254167" w:rsidRPr="00696AF4">
        <w:rPr>
          <w:rFonts w:ascii="Times New Roman" w:eastAsia="DFKai-SB" w:hAnsi="Times New Roman" w:cs="Times New Roman"/>
          <w:color w:val="000000" w:themeColor="text1"/>
          <w:szCs w:val="24"/>
          <w:lang w:val="en-GB"/>
        </w:rPr>
        <w:t>, transfer</w:t>
      </w:r>
      <w:r w:rsidR="00B7298D" w:rsidRPr="00696AF4">
        <w:rPr>
          <w:rFonts w:ascii="Times New Roman" w:eastAsia="DFKai-SB" w:hAnsi="Times New Roman" w:cs="Times New Roman"/>
          <w:color w:val="000000" w:themeColor="text1"/>
          <w:szCs w:val="24"/>
          <w:lang w:val="en-GB"/>
        </w:rPr>
        <w:t>,</w:t>
      </w:r>
      <w:r w:rsidR="00254167" w:rsidRPr="00696AF4">
        <w:rPr>
          <w:rFonts w:ascii="Times New Roman" w:eastAsia="DFKai-SB" w:hAnsi="Times New Roman" w:cs="Times New Roman"/>
          <w:color w:val="000000" w:themeColor="text1"/>
          <w:szCs w:val="24"/>
          <w:lang w:val="en-GB"/>
        </w:rPr>
        <w:t xml:space="preserve"> and sell </w:t>
      </w:r>
      <w:r w:rsidR="00D549FE" w:rsidRPr="00696AF4">
        <w:rPr>
          <w:rFonts w:ascii="Times New Roman" w:eastAsia="DFKai-SB" w:hAnsi="Times New Roman" w:cs="Times New Roman"/>
          <w:color w:val="000000" w:themeColor="text1"/>
          <w:szCs w:val="24"/>
          <w:lang w:val="en-GB"/>
        </w:rPr>
        <w:t xml:space="preserve">their </w:t>
      </w:r>
      <w:r w:rsidR="00254167" w:rsidRPr="00696AF4">
        <w:rPr>
          <w:rFonts w:ascii="Times New Roman" w:eastAsia="DFKai-SB" w:hAnsi="Times New Roman" w:cs="Times New Roman"/>
          <w:color w:val="000000" w:themeColor="text1"/>
          <w:szCs w:val="24"/>
          <w:lang w:val="en-GB"/>
        </w:rPr>
        <w:t>personal information (Yang</w:t>
      </w:r>
      <w:r w:rsidR="00A03AC7" w:rsidRPr="00696AF4">
        <w:rPr>
          <w:rFonts w:ascii="Times New Roman" w:eastAsia="DFKai-SB" w:hAnsi="Times New Roman" w:cs="Times New Roman"/>
          <w:color w:val="000000" w:themeColor="text1"/>
          <w:szCs w:val="24"/>
          <w:lang w:val="en-GB"/>
        </w:rPr>
        <w:t xml:space="preserve"> et al.</w:t>
      </w:r>
      <w:r w:rsidR="00254167" w:rsidRPr="00696AF4">
        <w:rPr>
          <w:rFonts w:ascii="Times New Roman" w:eastAsia="DFKai-SB" w:hAnsi="Times New Roman" w:cs="Times New Roman"/>
          <w:color w:val="000000" w:themeColor="text1"/>
          <w:szCs w:val="24"/>
          <w:lang w:val="en-GB"/>
        </w:rPr>
        <w:t>, 2015</w:t>
      </w:r>
      <w:r w:rsidR="001D3C1D" w:rsidRPr="00696AF4">
        <w:rPr>
          <w:rFonts w:ascii="Times New Roman" w:eastAsia="DFKai-SB" w:hAnsi="Times New Roman" w:cs="Times New Roman"/>
          <w:color w:val="000000" w:themeColor="text1"/>
          <w:szCs w:val="24"/>
          <w:lang w:val="en-GB"/>
        </w:rPr>
        <w:t>)</w:t>
      </w:r>
      <w:r w:rsidR="00B7298D" w:rsidRPr="00696AF4">
        <w:rPr>
          <w:rFonts w:ascii="Times New Roman" w:eastAsia="DFKai-SB" w:hAnsi="Times New Roman" w:cs="Times New Roman"/>
          <w:color w:val="000000" w:themeColor="text1"/>
          <w:szCs w:val="24"/>
          <w:lang w:val="en-GB"/>
        </w:rPr>
        <w:t>,</w:t>
      </w:r>
      <w:r w:rsidR="001D3C1D" w:rsidRPr="00696AF4">
        <w:rPr>
          <w:rFonts w:ascii="Times New Roman" w:eastAsia="DFKai-SB" w:hAnsi="Times New Roman" w:cs="Times New Roman"/>
          <w:color w:val="000000" w:themeColor="text1"/>
          <w:szCs w:val="24"/>
          <w:lang w:val="en-GB"/>
        </w:rPr>
        <w:t xml:space="preserve"> </w:t>
      </w:r>
      <w:r w:rsidR="003E3D28" w:rsidRPr="00696AF4">
        <w:rPr>
          <w:rFonts w:ascii="Times New Roman" w:eastAsia="DFKai-SB" w:hAnsi="Times New Roman" w:cs="Times New Roman"/>
          <w:color w:val="000000" w:themeColor="text1"/>
          <w:szCs w:val="24"/>
          <w:lang w:val="en-GB"/>
        </w:rPr>
        <w:t xml:space="preserve">thus </w:t>
      </w:r>
      <w:r w:rsidR="00B7298D" w:rsidRPr="00696AF4">
        <w:rPr>
          <w:rFonts w:ascii="Times New Roman" w:eastAsia="DFKai-SB" w:hAnsi="Times New Roman" w:cs="Times New Roman"/>
          <w:color w:val="000000" w:themeColor="text1"/>
          <w:szCs w:val="24"/>
          <w:lang w:val="en-GB"/>
        </w:rPr>
        <w:t>helping these providers to gain</w:t>
      </w:r>
      <w:r w:rsidR="003E3D28" w:rsidRPr="00696AF4">
        <w:rPr>
          <w:rFonts w:ascii="Times New Roman" w:eastAsia="DFKai-SB" w:hAnsi="Times New Roman" w:cs="Times New Roman"/>
          <w:color w:val="000000" w:themeColor="text1"/>
          <w:szCs w:val="24"/>
          <w:lang w:val="en-GB"/>
        </w:rPr>
        <w:t xml:space="preserve"> insight </w:t>
      </w:r>
      <w:r w:rsidR="00B7298D" w:rsidRPr="00696AF4">
        <w:rPr>
          <w:rFonts w:ascii="Times New Roman" w:eastAsia="DFKai-SB" w:hAnsi="Times New Roman" w:cs="Times New Roman"/>
          <w:color w:val="000000" w:themeColor="text1"/>
          <w:szCs w:val="24"/>
          <w:lang w:val="en-GB"/>
        </w:rPr>
        <w:t xml:space="preserve">on </w:t>
      </w:r>
      <w:r w:rsidR="003E3D28" w:rsidRPr="00696AF4">
        <w:rPr>
          <w:rFonts w:ascii="Times New Roman" w:eastAsia="DFKai-SB" w:hAnsi="Times New Roman" w:cs="Times New Roman"/>
          <w:color w:val="000000" w:themeColor="text1"/>
          <w:szCs w:val="24"/>
          <w:lang w:val="en-GB"/>
        </w:rPr>
        <w:t>users</w:t>
      </w:r>
      <w:r w:rsidR="00B7298D" w:rsidRPr="00696AF4">
        <w:rPr>
          <w:rFonts w:ascii="Times New Roman" w:eastAsia="DFKai-SB" w:hAnsi="Times New Roman" w:cs="Times New Roman"/>
          <w:color w:val="000000" w:themeColor="text1"/>
          <w:szCs w:val="24"/>
          <w:lang w:val="en-GB"/>
        </w:rPr>
        <w:t>’</w:t>
      </w:r>
      <w:r w:rsidR="00D549FE" w:rsidRPr="00696AF4">
        <w:rPr>
          <w:rFonts w:ascii="Times New Roman" w:eastAsia="DFKai-SB" w:hAnsi="Times New Roman" w:cs="Times New Roman"/>
          <w:color w:val="000000" w:themeColor="text1"/>
          <w:szCs w:val="24"/>
          <w:lang w:val="en-GB"/>
        </w:rPr>
        <w:t xml:space="preserve"> </w:t>
      </w:r>
      <w:r w:rsidR="001D3C1D" w:rsidRPr="00696AF4">
        <w:rPr>
          <w:rFonts w:ascii="Times New Roman" w:eastAsia="DFKai-SB" w:hAnsi="Times New Roman" w:cs="Times New Roman"/>
          <w:color w:val="000000" w:themeColor="text1"/>
          <w:szCs w:val="24"/>
          <w:lang w:val="en-GB"/>
        </w:rPr>
        <w:t xml:space="preserve">non-public data and shopping </w:t>
      </w:r>
      <w:r w:rsidR="00D87B25" w:rsidRPr="00696AF4">
        <w:rPr>
          <w:rFonts w:ascii="Times New Roman" w:eastAsia="DFKai-SB" w:hAnsi="Times New Roman" w:cs="Times New Roman"/>
          <w:color w:val="000000" w:themeColor="text1"/>
          <w:szCs w:val="24"/>
          <w:lang w:val="en-GB"/>
        </w:rPr>
        <w:t xml:space="preserve">behaviour </w:t>
      </w:r>
      <w:r w:rsidR="001D3C1D" w:rsidRPr="00696AF4">
        <w:rPr>
          <w:rFonts w:ascii="Times New Roman" w:eastAsia="DFKai-SB" w:hAnsi="Times New Roman" w:cs="Times New Roman"/>
          <w:color w:val="000000" w:themeColor="text1"/>
          <w:szCs w:val="24"/>
          <w:lang w:val="en-GB"/>
        </w:rPr>
        <w:t>(</w:t>
      </w:r>
      <w:r w:rsidR="00A9650F" w:rsidRPr="00696AF4">
        <w:rPr>
          <w:rFonts w:ascii="Times New Roman" w:eastAsia="DFKai-SB" w:hAnsi="Times New Roman" w:cs="Times New Roman"/>
          <w:color w:val="000000" w:themeColor="text1"/>
          <w:szCs w:val="24"/>
          <w:lang w:val="en-GB"/>
        </w:rPr>
        <w:t>Thakur</w:t>
      </w:r>
      <w:r w:rsidR="001D3C1D" w:rsidRPr="00696AF4">
        <w:rPr>
          <w:rFonts w:ascii="Times New Roman" w:eastAsia="DFKai-SB" w:hAnsi="Times New Roman" w:cs="Times New Roman"/>
          <w:color w:val="000000" w:themeColor="text1"/>
          <w:szCs w:val="24"/>
          <w:lang w:val="en-GB"/>
        </w:rPr>
        <w:t xml:space="preserve"> </w:t>
      </w:r>
      <w:r w:rsidR="00FD7C9E" w:rsidRPr="00696AF4">
        <w:rPr>
          <w:rFonts w:ascii="Times New Roman" w:eastAsia="DFKai-SB" w:hAnsi="Times New Roman" w:cs="Times New Roman"/>
          <w:color w:val="000000" w:themeColor="text1"/>
          <w:szCs w:val="24"/>
          <w:lang w:val="en-GB"/>
        </w:rPr>
        <w:t>and</w:t>
      </w:r>
      <w:r w:rsidR="001D3C1D" w:rsidRPr="00696AF4">
        <w:rPr>
          <w:rFonts w:ascii="Times New Roman" w:eastAsia="DFKai-SB" w:hAnsi="Times New Roman" w:cs="Times New Roman"/>
          <w:color w:val="000000" w:themeColor="text1"/>
          <w:szCs w:val="24"/>
          <w:lang w:val="en-GB"/>
        </w:rPr>
        <w:t xml:space="preserve"> </w:t>
      </w:r>
      <w:r w:rsidR="00A9650F" w:rsidRPr="00696AF4">
        <w:rPr>
          <w:rFonts w:ascii="Times New Roman" w:eastAsia="DFKai-SB" w:hAnsi="Times New Roman" w:cs="Times New Roman"/>
          <w:color w:val="000000" w:themeColor="text1"/>
          <w:szCs w:val="24"/>
          <w:lang w:val="en-GB"/>
        </w:rPr>
        <w:t>Srivastava</w:t>
      </w:r>
      <w:r w:rsidR="001D3C1D" w:rsidRPr="00696AF4">
        <w:rPr>
          <w:rFonts w:ascii="Times New Roman" w:eastAsia="DFKai-SB" w:hAnsi="Times New Roman" w:cs="Times New Roman"/>
          <w:color w:val="000000" w:themeColor="text1"/>
          <w:szCs w:val="24"/>
          <w:lang w:val="en-GB"/>
        </w:rPr>
        <w:t xml:space="preserve">, 2014). </w:t>
      </w:r>
      <w:r w:rsidR="001D3C1D" w:rsidRPr="00696AF4">
        <w:rPr>
          <w:rFonts w:ascii="Times New Roman" w:eastAsia="DFKai-SB" w:hAnsi="Times New Roman" w:cs="Times New Roman"/>
          <w:szCs w:val="24"/>
          <w:lang w:val="en-GB"/>
        </w:rPr>
        <w:t xml:space="preserve">Sensitive information such as personal identification, credit card information, and </w:t>
      </w:r>
      <w:r w:rsidR="00D549FE" w:rsidRPr="00696AF4">
        <w:rPr>
          <w:rFonts w:ascii="Times New Roman" w:eastAsia="DFKai-SB" w:hAnsi="Times New Roman" w:cs="Times New Roman"/>
          <w:szCs w:val="24"/>
          <w:lang w:val="en-GB"/>
        </w:rPr>
        <w:t xml:space="preserve">other </w:t>
      </w:r>
      <w:r w:rsidR="001D3C1D" w:rsidRPr="00696AF4">
        <w:rPr>
          <w:rFonts w:ascii="Times New Roman" w:eastAsia="DFKai-SB" w:hAnsi="Times New Roman" w:cs="Times New Roman"/>
          <w:szCs w:val="24"/>
          <w:lang w:val="en-GB"/>
        </w:rPr>
        <w:t xml:space="preserve">financial </w:t>
      </w:r>
      <w:r w:rsidR="003E3D28" w:rsidRPr="00696AF4">
        <w:rPr>
          <w:rFonts w:ascii="Times New Roman" w:eastAsia="DFKai-SB" w:hAnsi="Times New Roman" w:cs="Times New Roman"/>
          <w:szCs w:val="24"/>
          <w:lang w:val="en-GB"/>
        </w:rPr>
        <w:t>data makes</w:t>
      </w:r>
      <w:r w:rsidR="00D549FE" w:rsidRPr="00696AF4">
        <w:rPr>
          <w:rFonts w:ascii="Times New Roman" w:eastAsia="DFKai-SB" w:hAnsi="Times New Roman" w:cs="Times New Roman"/>
          <w:szCs w:val="24"/>
          <w:lang w:val="en-GB"/>
        </w:rPr>
        <w:t xml:space="preserve"> many customers uncertain and concerned about their</w:t>
      </w:r>
      <w:r w:rsidR="001D3C1D" w:rsidRPr="00696AF4">
        <w:rPr>
          <w:rFonts w:ascii="Times New Roman" w:eastAsia="DFKai-SB" w:hAnsi="Times New Roman" w:cs="Times New Roman"/>
          <w:szCs w:val="24"/>
          <w:lang w:val="en-GB"/>
        </w:rPr>
        <w:t xml:space="preserve"> privacy (</w:t>
      </w:r>
      <w:proofErr w:type="spellStart"/>
      <w:r w:rsidR="00F033D2" w:rsidRPr="00696AF4">
        <w:rPr>
          <w:rFonts w:ascii="Times New Roman" w:eastAsia="DFKai-SB" w:hAnsi="Times New Roman" w:cs="Times New Roman"/>
          <w:szCs w:val="24"/>
          <w:lang w:val="en-GB"/>
        </w:rPr>
        <w:t>Baganzi</w:t>
      </w:r>
      <w:proofErr w:type="spellEnd"/>
      <w:r w:rsidR="00F033D2" w:rsidRPr="00696AF4">
        <w:rPr>
          <w:rFonts w:ascii="Times New Roman" w:eastAsia="DFKai-SB" w:hAnsi="Times New Roman" w:cs="Times New Roman"/>
          <w:szCs w:val="24"/>
          <w:lang w:val="en-GB"/>
        </w:rPr>
        <w:t xml:space="preserve"> </w:t>
      </w:r>
      <w:r w:rsidR="00FD7C9E" w:rsidRPr="00696AF4">
        <w:rPr>
          <w:rFonts w:ascii="Times New Roman" w:eastAsia="DFKai-SB" w:hAnsi="Times New Roman" w:cs="Times New Roman"/>
          <w:szCs w:val="24"/>
          <w:lang w:val="en-GB"/>
        </w:rPr>
        <w:t>and</w:t>
      </w:r>
      <w:r w:rsidR="00F033D2" w:rsidRPr="00696AF4">
        <w:rPr>
          <w:rFonts w:ascii="Times New Roman" w:eastAsia="DFKai-SB" w:hAnsi="Times New Roman" w:cs="Times New Roman"/>
          <w:szCs w:val="24"/>
          <w:lang w:val="en-GB"/>
        </w:rPr>
        <w:t xml:space="preserve"> Lau,</w:t>
      </w:r>
      <w:r w:rsidR="001D3C1D" w:rsidRPr="00696AF4">
        <w:rPr>
          <w:rFonts w:ascii="Times New Roman" w:eastAsia="DFKai-SB" w:hAnsi="Times New Roman" w:cs="Times New Roman"/>
          <w:szCs w:val="24"/>
          <w:lang w:val="en-GB"/>
        </w:rPr>
        <w:t xml:space="preserve"> </w:t>
      </w:r>
      <w:r w:rsidR="00F033D2" w:rsidRPr="00696AF4">
        <w:rPr>
          <w:rFonts w:ascii="Times New Roman" w:eastAsia="DFKai-SB" w:hAnsi="Times New Roman" w:cs="Times New Roman"/>
          <w:szCs w:val="24"/>
          <w:lang w:val="en-GB"/>
        </w:rPr>
        <w:t>2017</w:t>
      </w:r>
      <w:r w:rsidR="001D3C1D" w:rsidRPr="00696AF4">
        <w:rPr>
          <w:rFonts w:ascii="Times New Roman" w:eastAsia="DFKai-SB" w:hAnsi="Times New Roman" w:cs="Times New Roman"/>
          <w:szCs w:val="24"/>
          <w:lang w:val="en-GB"/>
        </w:rPr>
        <w:t>).</w:t>
      </w:r>
    </w:p>
    <w:p w14:paraId="2FCF7C2A" w14:textId="64019729" w:rsidR="009E4954" w:rsidRPr="00696AF4" w:rsidRDefault="001D3C1D" w:rsidP="006833E6">
      <w:pPr>
        <w:spacing w:line="240" w:lineRule="auto"/>
        <w:ind w:firstLine="480"/>
        <w:jc w:val="both"/>
        <w:rPr>
          <w:rFonts w:ascii="Times New Roman" w:eastAsia="DFKai-SB" w:hAnsi="Times New Roman" w:cs="Times New Roman"/>
          <w:szCs w:val="24"/>
          <w:lang w:val="en-GB"/>
        </w:rPr>
      </w:pPr>
      <w:r w:rsidRPr="00696AF4">
        <w:rPr>
          <w:rFonts w:ascii="Times New Roman" w:eastAsia="DFKai-SB" w:hAnsi="Times New Roman" w:cs="Times New Roman"/>
          <w:i/>
          <w:iCs/>
          <w:szCs w:val="24"/>
          <w:lang w:val="en-GB"/>
        </w:rPr>
        <w:t>Performance</w:t>
      </w:r>
      <w:r w:rsidRPr="00696AF4">
        <w:rPr>
          <w:rFonts w:ascii="Times New Roman" w:eastAsia="DFKai-SB" w:hAnsi="Times New Roman" w:cs="Times New Roman"/>
          <w:szCs w:val="24"/>
          <w:lang w:val="en-GB"/>
        </w:rPr>
        <w:t xml:space="preserve"> risk </w:t>
      </w:r>
      <w:r w:rsidR="00E7092B" w:rsidRPr="00696AF4">
        <w:rPr>
          <w:rFonts w:ascii="Times New Roman" w:eastAsia="DFKai-SB" w:hAnsi="Times New Roman" w:cs="Times New Roman"/>
          <w:szCs w:val="24"/>
          <w:lang w:val="en-GB"/>
        </w:rPr>
        <w:t>relates to</w:t>
      </w:r>
      <w:r w:rsidRPr="00696AF4">
        <w:rPr>
          <w:rFonts w:ascii="Times New Roman" w:eastAsia="DFKai-SB" w:hAnsi="Times New Roman" w:cs="Times New Roman"/>
          <w:szCs w:val="24"/>
          <w:lang w:val="en-GB"/>
        </w:rPr>
        <w:t xml:space="preserve"> system </w:t>
      </w:r>
      <w:r w:rsidR="00D549FE" w:rsidRPr="00696AF4">
        <w:rPr>
          <w:rFonts w:ascii="Times New Roman" w:eastAsia="DFKai-SB" w:hAnsi="Times New Roman" w:cs="Times New Roman"/>
          <w:szCs w:val="24"/>
          <w:lang w:val="en-GB"/>
        </w:rPr>
        <w:t xml:space="preserve">malfunctions that affect </w:t>
      </w:r>
      <w:r w:rsidRPr="00696AF4">
        <w:rPr>
          <w:rFonts w:ascii="Times New Roman" w:eastAsia="DFKai-SB" w:hAnsi="Times New Roman" w:cs="Times New Roman"/>
          <w:szCs w:val="24"/>
          <w:lang w:val="en-GB"/>
        </w:rPr>
        <w:t xml:space="preserve">mobile payment </w:t>
      </w:r>
      <w:r w:rsidR="00D549FE" w:rsidRPr="00696AF4">
        <w:rPr>
          <w:rFonts w:ascii="Times New Roman" w:eastAsia="DFKai-SB" w:hAnsi="Times New Roman" w:cs="Times New Roman"/>
          <w:szCs w:val="24"/>
          <w:lang w:val="en-GB"/>
        </w:rPr>
        <w:t>service</w:t>
      </w:r>
      <w:r w:rsidR="00E7092B" w:rsidRPr="00696AF4">
        <w:rPr>
          <w:rFonts w:ascii="Times New Roman" w:eastAsia="DFKai-SB" w:hAnsi="Times New Roman" w:cs="Times New Roman"/>
          <w:szCs w:val="24"/>
          <w:lang w:val="en-GB"/>
        </w:rPr>
        <w:t>s</w:t>
      </w:r>
      <w:r w:rsidR="00D549FE" w:rsidRPr="00696AF4">
        <w:rPr>
          <w:rFonts w:ascii="Times New Roman" w:eastAsia="DFKai-SB" w:hAnsi="Times New Roman" w:cs="Times New Roman"/>
          <w:szCs w:val="24"/>
          <w:lang w:val="en-GB"/>
        </w:rPr>
        <w:t xml:space="preserve"> </w:t>
      </w:r>
      <w:r w:rsidRPr="00696AF4">
        <w:rPr>
          <w:rFonts w:ascii="Times New Roman" w:eastAsia="DFKai-SB" w:hAnsi="Times New Roman" w:cs="Times New Roman"/>
          <w:szCs w:val="24"/>
          <w:lang w:val="en-GB"/>
        </w:rPr>
        <w:t>provide</w:t>
      </w:r>
      <w:r w:rsidR="00D549FE" w:rsidRPr="00696AF4">
        <w:rPr>
          <w:rFonts w:ascii="Times New Roman" w:eastAsia="DFKai-SB" w:hAnsi="Times New Roman" w:cs="Times New Roman"/>
          <w:szCs w:val="24"/>
          <w:lang w:val="en-GB"/>
        </w:rPr>
        <w:t>d</w:t>
      </w:r>
      <w:r w:rsidRPr="00696AF4">
        <w:rPr>
          <w:rFonts w:ascii="Times New Roman" w:eastAsia="DFKai-SB" w:hAnsi="Times New Roman" w:cs="Times New Roman"/>
          <w:szCs w:val="24"/>
          <w:lang w:val="en-GB"/>
        </w:rPr>
        <w:t xml:space="preserve"> to users (</w:t>
      </w:r>
      <w:proofErr w:type="spellStart"/>
      <w:r w:rsidRPr="00696AF4">
        <w:rPr>
          <w:rFonts w:ascii="Times New Roman" w:eastAsia="DFKai-SB" w:hAnsi="Times New Roman" w:cs="Times New Roman"/>
          <w:szCs w:val="24"/>
          <w:lang w:val="en-GB"/>
        </w:rPr>
        <w:t>Featherman</w:t>
      </w:r>
      <w:proofErr w:type="spellEnd"/>
      <w:r w:rsidRPr="00696AF4">
        <w:rPr>
          <w:rFonts w:ascii="Times New Roman" w:eastAsia="DFKai-SB" w:hAnsi="Times New Roman" w:cs="Times New Roman"/>
          <w:szCs w:val="24"/>
          <w:lang w:val="en-GB"/>
        </w:rPr>
        <w:t xml:space="preserve"> </w:t>
      </w:r>
      <w:r w:rsidR="00FD7C9E" w:rsidRPr="00696AF4">
        <w:rPr>
          <w:rFonts w:ascii="Times New Roman" w:eastAsia="DFKai-SB" w:hAnsi="Times New Roman" w:cs="Times New Roman"/>
          <w:szCs w:val="24"/>
          <w:lang w:val="en-GB"/>
        </w:rPr>
        <w:t>and</w:t>
      </w:r>
      <w:r w:rsidRPr="00696AF4">
        <w:rPr>
          <w:rFonts w:ascii="Times New Roman" w:eastAsia="DFKai-SB" w:hAnsi="Times New Roman" w:cs="Times New Roman"/>
          <w:szCs w:val="24"/>
          <w:lang w:val="en-GB"/>
        </w:rPr>
        <w:t xml:space="preserve"> </w:t>
      </w:r>
      <w:proofErr w:type="spellStart"/>
      <w:r w:rsidRPr="00696AF4">
        <w:rPr>
          <w:rFonts w:ascii="Times New Roman" w:eastAsia="DFKai-SB" w:hAnsi="Times New Roman" w:cs="Times New Roman"/>
          <w:szCs w:val="24"/>
          <w:lang w:val="en-GB"/>
        </w:rPr>
        <w:t>Pavlou</w:t>
      </w:r>
      <w:proofErr w:type="spellEnd"/>
      <w:r w:rsidRPr="00696AF4">
        <w:rPr>
          <w:rFonts w:ascii="Times New Roman" w:eastAsia="DFKai-SB" w:hAnsi="Times New Roman" w:cs="Times New Roman"/>
          <w:szCs w:val="24"/>
          <w:lang w:val="en-GB"/>
        </w:rPr>
        <w:t xml:space="preserve">, 2003). </w:t>
      </w:r>
      <w:r w:rsidR="00F41DA4" w:rsidRPr="00696AF4">
        <w:rPr>
          <w:rFonts w:ascii="Times New Roman" w:eastAsia="DFKai-SB" w:hAnsi="Times New Roman" w:cs="Times New Roman"/>
          <w:szCs w:val="24"/>
          <w:lang w:val="en-GB"/>
        </w:rPr>
        <w:t>Performance</w:t>
      </w:r>
      <w:r w:rsidR="00806F9E" w:rsidRPr="00696AF4">
        <w:rPr>
          <w:rFonts w:ascii="Times New Roman" w:eastAsia="DFKai-SB" w:hAnsi="Times New Roman" w:cs="Times New Roman"/>
          <w:szCs w:val="24"/>
          <w:lang w:val="en-GB"/>
        </w:rPr>
        <w:t xml:space="preserve"> </w:t>
      </w:r>
      <w:r w:rsidR="00C53E62" w:rsidRPr="00696AF4">
        <w:rPr>
          <w:rFonts w:ascii="Times New Roman" w:eastAsia="DFKai-SB" w:hAnsi="Times New Roman" w:cs="Times New Roman"/>
          <w:szCs w:val="24"/>
          <w:lang w:val="en-GB"/>
        </w:rPr>
        <w:t>can be</w:t>
      </w:r>
      <w:r w:rsidRPr="00696AF4">
        <w:rPr>
          <w:rFonts w:ascii="Times New Roman" w:eastAsia="DFKai-SB" w:hAnsi="Times New Roman" w:cs="Times New Roman"/>
          <w:szCs w:val="24"/>
          <w:lang w:val="en-GB"/>
        </w:rPr>
        <w:t xml:space="preserve"> </w:t>
      </w:r>
      <w:r w:rsidR="00C53E62" w:rsidRPr="00696AF4">
        <w:rPr>
          <w:rFonts w:ascii="Times New Roman" w:eastAsia="DFKai-SB" w:hAnsi="Times New Roman" w:cs="Times New Roman"/>
          <w:szCs w:val="24"/>
          <w:lang w:val="en-GB"/>
        </w:rPr>
        <w:t>volatile</w:t>
      </w:r>
      <w:r w:rsidRPr="00696AF4">
        <w:rPr>
          <w:rFonts w:ascii="Times New Roman" w:eastAsia="DFKai-SB" w:hAnsi="Times New Roman" w:cs="Times New Roman"/>
          <w:szCs w:val="24"/>
          <w:lang w:val="en-GB"/>
        </w:rPr>
        <w:t xml:space="preserve"> </w:t>
      </w:r>
      <w:r w:rsidR="00806F9E" w:rsidRPr="00696AF4">
        <w:rPr>
          <w:rFonts w:ascii="Times New Roman" w:eastAsia="DFKai-SB" w:hAnsi="Times New Roman" w:cs="Times New Roman"/>
          <w:szCs w:val="24"/>
          <w:lang w:val="en-GB"/>
        </w:rPr>
        <w:t>due to</w:t>
      </w:r>
      <w:r w:rsidRPr="00696AF4">
        <w:rPr>
          <w:rFonts w:ascii="Times New Roman" w:eastAsia="DFKai-SB" w:hAnsi="Times New Roman" w:cs="Times New Roman"/>
          <w:szCs w:val="24"/>
          <w:lang w:val="en-GB"/>
        </w:rPr>
        <w:t xml:space="preserve"> </w:t>
      </w:r>
      <w:r w:rsidR="00C53E62" w:rsidRPr="00696AF4">
        <w:rPr>
          <w:rFonts w:ascii="Times New Roman" w:eastAsia="DFKai-SB" w:hAnsi="Times New Roman" w:cs="Times New Roman"/>
          <w:szCs w:val="24"/>
          <w:lang w:val="en-GB"/>
        </w:rPr>
        <w:t xml:space="preserve">the </w:t>
      </w:r>
      <w:r w:rsidRPr="00696AF4">
        <w:rPr>
          <w:rFonts w:ascii="Times New Roman" w:eastAsia="DFKai-SB" w:hAnsi="Times New Roman" w:cs="Times New Roman"/>
          <w:szCs w:val="24"/>
          <w:lang w:val="en-GB"/>
        </w:rPr>
        <w:t>limitation</w:t>
      </w:r>
      <w:r w:rsidR="00806F9E" w:rsidRPr="00696AF4">
        <w:rPr>
          <w:rFonts w:ascii="Times New Roman" w:eastAsia="DFKai-SB" w:hAnsi="Times New Roman" w:cs="Times New Roman"/>
          <w:szCs w:val="24"/>
          <w:lang w:val="en-GB"/>
        </w:rPr>
        <w:t>s</w:t>
      </w:r>
      <w:r w:rsidRPr="00696AF4">
        <w:rPr>
          <w:rFonts w:ascii="Times New Roman" w:eastAsia="DFKai-SB" w:hAnsi="Times New Roman" w:cs="Times New Roman"/>
          <w:szCs w:val="24"/>
          <w:lang w:val="en-GB"/>
        </w:rPr>
        <w:t xml:space="preserve"> </w:t>
      </w:r>
      <w:r w:rsidR="00806F9E" w:rsidRPr="00696AF4">
        <w:rPr>
          <w:rFonts w:ascii="Times New Roman" w:eastAsia="DFKai-SB" w:hAnsi="Times New Roman" w:cs="Times New Roman"/>
          <w:szCs w:val="24"/>
          <w:lang w:val="en-GB"/>
        </w:rPr>
        <w:t xml:space="preserve">in smartphone </w:t>
      </w:r>
      <w:r w:rsidRPr="00696AF4">
        <w:rPr>
          <w:rFonts w:ascii="Times New Roman" w:eastAsia="DFKai-SB" w:hAnsi="Times New Roman" w:cs="Times New Roman"/>
          <w:szCs w:val="24"/>
          <w:lang w:val="en-GB"/>
        </w:rPr>
        <w:t>capabilit</w:t>
      </w:r>
      <w:r w:rsidR="00806F9E" w:rsidRPr="00696AF4">
        <w:rPr>
          <w:rFonts w:ascii="Times New Roman" w:eastAsia="DFKai-SB" w:hAnsi="Times New Roman" w:cs="Times New Roman"/>
          <w:szCs w:val="24"/>
          <w:lang w:val="en-GB"/>
        </w:rPr>
        <w:t>ies</w:t>
      </w:r>
      <w:r w:rsidR="009E4954" w:rsidRPr="00696AF4">
        <w:rPr>
          <w:rFonts w:ascii="Times New Roman" w:eastAsia="DFKai-SB" w:hAnsi="Times New Roman" w:cs="Times New Roman"/>
          <w:szCs w:val="24"/>
          <w:lang w:val="en-GB"/>
        </w:rPr>
        <w:t xml:space="preserve">; this volatility </w:t>
      </w:r>
      <w:r w:rsidR="00C53E62" w:rsidRPr="00696AF4">
        <w:rPr>
          <w:rFonts w:ascii="Times New Roman" w:eastAsia="DFKai-SB" w:hAnsi="Times New Roman" w:cs="Times New Roman"/>
          <w:szCs w:val="24"/>
          <w:lang w:val="en-GB"/>
        </w:rPr>
        <w:t>in turn</w:t>
      </w:r>
      <w:r w:rsidRPr="00696AF4">
        <w:rPr>
          <w:rFonts w:ascii="Times New Roman" w:eastAsia="DFKai-SB" w:hAnsi="Times New Roman" w:cs="Times New Roman"/>
          <w:szCs w:val="24"/>
          <w:lang w:val="en-GB"/>
        </w:rPr>
        <w:t xml:space="preserve"> </w:t>
      </w:r>
      <w:r w:rsidR="00806F9E" w:rsidRPr="00696AF4">
        <w:rPr>
          <w:rFonts w:ascii="Times New Roman" w:eastAsia="DFKai-SB" w:hAnsi="Times New Roman" w:cs="Times New Roman"/>
          <w:szCs w:val="24"/>
          <w:lang w:val="en-GB"/>
        </w:rPr>
        <w:t>raise</w:t>
      </w:r>
      <w:r w:rsidR="00C53E62" w:rsidRPr="00696AF4">
        <w:rPr>
          <w:rFonts w:ascii="Times New Roman" w:eastAsia="DFKai-SB" w:hAnsi="Times New Roman" w:cs="Times New Roman"/>
          <w:szCs w:val="24"/>
          <w:lang w:val="en-GB"/>
        </w:rPr>
        <w:t>s</w:t>
      </w:r>
      <w:r w:rsidRPr="00696AF4">
        <w:rPr>
          <w:rFonts w:ascii="Times New Roman" w:eastAsia="DFKai-SB" w:hAnsi="Times New Roman" w:cs="Times New Roman"/>
          <w:szCs w:val="24"/>
          <w:lang w:val="en-GB"/>
        </w:rPr>
        <w:t xml:space="preserve"> user</w:t>
      </w:r>
      <w:r w:rsidR="00806F9E" w:rsidRPr="00696AF4">
        <w:rPr>
          <w:rFonts w:ascii="Times New Roman" w:eastAsia="DFKai-SB" w:hAnsi="Times New Roman" w:cs="Times New Roman"/>
          <w:szCs w:val="24"/>
          <w:lang w:val="en-GB"/>
        </w:rPr>
        <w:t>s’</w:t>
      </w:r>
      <w:r w:rsidRPr="00696AF4">
        <w:rPr>
          <w:rFonts w:ascii="Times New Roman" w:eastAsia="DFKai-SB" w:hAnsi="Times New Roman" w:cs="Times New Roman"/>
          <w:szCs w:val="24"/>
          <w:lang w:val="en-GB"/>
        </w:rPr>
        <w:t xml:space="preserve"> concerns (Yang</w:t>
      </w:r>
      <w:r w:rsidR="00A03AC7" w:rsidRPr="00696AF4">
        <w:rPr>
          <w:rFonts w:ascii="Times New Roman" w:eastAsia="DFKai-SB" w:hAnsi="Times New Roman" w:cs="Times New Roman"/>
          <w:szCs w:val="24"/>
          <w:lang w:val="en-GB"/>
        </w:rPr>
        <w:t xml:space="preserve"> et al.</w:t>
      </w:r>
      <w:r w:rsidRPr="00696AF4">
        <w:rPr>
          <w:rFonts w:ascii="Times New Roman" w:eastAsia="DFKai-SB" w:hAnsi="Times New Roman" w:cs="Times New Roman"/>
          <w:szCs w:val="24"/>
          <w:lang w:val="en-GB"/>
        </w:rPr>
        <w:t xml:space="preserve">, 2015). </w:t>
      </w:r>
      <w:r w:rsidR="001A3504" w:rsidRPr="00696AF4">
        <w:rPr>
          <w:rFonts w:ascii="Times New Roman" w:eastAsia="DFKai-SB" w:hAnsi="Times New Roman" w:cs="Times New Roman"/>
          <w:szCs w:val="24"/>
          <w:lang w:val="en-GB"/>
        </w:rPr>
        <w:t>C</w:t>
      </w:r>
      <w:r w:rsidRPr="00696AF4">
        <w:rPr>
          <w:rFonts w:ascii="Times New Roman" w:eastAsia="DFKai-SB" w:hAnsi="Times New Roman" w:cs="Times New Roman"/>
          <w:szCs w:val="24"/>
          <w:lang w:val="en-GB"/>
        </w:rPr>
        <w:t xml:space="preserve">onsumers expect mobile payment </w:t>
      </w:r>
      <w:r w:rsidR="0087503A" w:rsidRPr="00696AF4">
        <w:rPr>
          <w:rFonts w:ascii="Times New Roman" w:eastAsia="DFKai-SB" w:hAnsi="Times New Roman" w:cs="Times New Roman"/>
          <w:szCs w:val="24"/>
          <w:lang w:val="en-GB"/>
        </w:rPr>
        <w:t>to</w:t>
      </w:r>
      <w:r w:rsidRPr="00696AF4">
        <w:rPr>
          <w:rFonts w:ascii="Times New Roman" w:eastAsia="DFKai-SB" w:hAnsi="Times New Roman" w:cs="Times New Roman"/>
          <w:szCs w:val="24"/>
          <w:lang w:val="en-GB"/>
        </w:rPr>
        <w:t xml:space="preserve"> </w:t>
      </w:r>
      <w:r w:rsidR="001A3504" w:rsidRPr="00696AF4">
        <w:rPr>
          <w:rFonts w:ascii="Times New Roman" w:eastAsia="DFKai-SB" w:hAnsi="Times New Roman" w:cs="Times New Roman"/>
          <w:szCs w:val="24"/>
          <w:lang w:val="en-GB"/>
        </w:rPr>
        <w:t>improve</w:t>
      </w:r>
      <w:r w:rsidR="00E7092B" w:rsidRPr="00696AF4">
        <w:rPr>
          <w:rFonts w:ascii="Times New Roman" w:eastAsia="DFKai-SB" w:hAnsi="Times New Roman" w:cs="Times New Roman"/>
          <w:szCs w:val="24"/>
          <w:lang w:val="en-GB"/>
        </w:rPr>
        <w:t xml:space="preserve"> </w:t>
      </w:r>
      <w:r w:rsidR="001A3504" w:rsidRPr="00696AF4">
        <w:rPr>
          <w:rFonts w:ascii="Times New Roman" w:eastAsia="DFKai-SB" w:hAnsi="Times New Roman" w:cs="Times New Roman"/>
          <w:szCs w:val="24"/>
          <w:lang w:val="en-GB"/>
        </w:rPr>
        <w:t xml:space="preserve">the </w:t>
      </w:r>
      <w:r w:rsidR="00E7092B" w:rsidRPr="00696AF4">
        <w:rPr>
          <w:rFonts w:ascii="Times New Roman" w:eastAsia="DFKai-SB" w:hAnsi="Times New Roman" w:cs="Times New Roman"/>
          <w:szCs w:val="24"/>
          <w:lang w:val="en-GB"/>
        </w:rPr>
        <w:t>efficiency</w:t>
      </w:r>
      <w:r w:rsidR="000D2F94" w:rsidRPr="00696AF4">
        <w:rPr>
          <w:rFonts w:ascii="Times New Roman" w:eastAsia="DFKai-SB" w:hAnsi="Times New Roman" w:cs="Times New Roman"/>
          <w:szCs w:val="24"/>
          <w:lang w:val="en-GB"/>
        </w:rPr>
        <w:t xml:space="preserve"> </w:t>
      </w:r>
      <w:r w:rsidR="00E7092B" w:rsidRPr="00696AF4">
        <w:rPr>
          <w:rFonts w:ascii="Times New Roman" w:eastAsia="DFKai-SB" w:hAnsi="Times New Roman" w:cs="Times New Roman"/>
          <w:szCs w:val="24"/>
          <w:lang w:val="en-GB"/>
        </w:rPr>
        <w:t>of daily</w:t>
      </w:r>
      <w:r w:rsidR="001A3504" w:rsidRPr="00696AF4">
        <w:rPr>
          <w:rFonts w:ascii="Times New Roman" w:eastAsia="DFKai-SB" w:hAnsi="Times New Roman" w:cs="Times New Roman"/>
          <w:szCs w:val="24"/>
          <w:lang w:val="en-GB"/>
        </w:rPr>
        <w:t xml:space="preserve"> tasks</w:t>
      </w:r>
      <w:r w:rsidR="00E7092B" w:rsidRPr="00696AF4">
        <w:rPr>
          <w:rFonts w:ascii="Times New Roman" w:eastAsia="DFKai-SB" w:hAnsi="Times New Roman" w:cs="Times New Roman"/>
          <w:szCs w:val="24"/>
          <w:lang w:val="en-GB"/>
        </w:rPr>
        <w:t xml:space="preserve"> </w:t>
      </w:r>
      <w:r w:rsidRPr="00696AF4">
        <w:rPr>
          <w:rFonts w:ascii="Times New Roman" w:eastAsia="DFKai-SB" w:hAnsi="Times New Roman" w:cs="Times New Roman"/>
          <w:szCs w:val="24"/>
          <w:lang w:val="en-GB"/>
        </w:rPr>
        <w:t>(</w:t>
      </w:r>
      <w:proofErr w:type="spellStart"/>
      <w:r w:rsidRPr="00696AF4">
        <w:rPr>
          <w:rFonts w:ascii="Times New Roman" w:eastAsia="DFKai-SB" w:hAnsi="Times New Roman" w:cs="Times New Roman"/>
          <w:szCs w:val="24"/>
          <w:lang w:val="en-GB"/>
        </w:rPr>
        <w:t>Khalilzadeh</w:t>
      </w:r>
      <w:proofErr w:type="spellEnd"/>
      <w:r w:rsidR="00FD7C9E" w:rsidRPr="00696AF4">
        <w:rPr>
          <w:rFonts w:ascii="Times New Roman" w:eastAsia="DFKai-SB" w:hAnsi="Times New Roman" w:cs="Times New Roman"/>
          <w:szCs w:val="24"/>
          <w:lang w:val="en-GB"/>
        </w:rPr>
        <w:t xml:space="preserve"> et al.</w:t>
      </w:r>
      <w:r w:rsidRPr="00696AF4">
        <w:rPr>
          <w:rFonts w:ascii="Times New Roman" w:eastAsia="DFKai-SB" w:hAnsi="Times New Roman" w:cs="Times New Roman"/>
          <w:szCs w:val="24"/>
          <w:lang w:val="en-GB"/>
        </w:rPr>
        <w:t>, 2017)</w:t>
      </w:r>
      <w:r w:rsidR="009E4954" w:rsidRPr="00696AF4">
        <w:rPr>
          <w:rFonts w:ascii="Times New Roman" w:eastAsia="DFKai-SB" w:hAnsi="Times New Roman" w:cs="Times New Roman"/>
          <w:szCs w:val="24"/>
          <w:lang w:val="en-GB"/>
        </w:rPr>
        <w:t>;</w:t>
      </w:r>
      <w:r w:rsidR="00806F9E" w:rsidRPr="00696AF4">
        <w:rPr>
          <w:rFonts w:ascii="Times New Roman" w:eastAsia="DFKai-SB" w:hAnsi="Times New Roman" w:cs="Times New Roman"/>
          <w:szCs w:val="24"/>
          <w:lang w:val="en-GB"/>
        </w:rPr>
        <w:t xml:space="preserve"> </w:t>
      </w:r>
      <w:r w:rsidR="001A3504" w:rsidRPr="00696AF4">
        <w:rPr>
          <w:rFonts w:ascii="Times New Roman" w:eastAsia="DFKai-SB" w:hAnsi="Times New Roman" w:cs="Times New Roman"/>
          <w:szCs w:val="24"/>
          <w:lang w:val="en-GB"/>
        </w:rPr>
        <w:t>however</w:t>
      </w:r>
      <w:r w:rsidR="009E4954" w:rsidRPr="00696AF4">
        <w:rPr>
          <w:rFonts w:ascii="Times New Roman" w:eastAsia="DFKai-SB" w:hAnsi="Times New Roman" w:cs="Times New Roman"/>
          <w:szCs w:val="24"/>
          <w:lang w:val="en-GB"/>
        </w:rPr>
        <w:t>,</w:t>
      </w:r>
      <w:r w:rsidR="001A3504" w:rsidRPr="00696AF4">
        <w:rPr>
          <w:rFonts w:ascii="Times New Roman" w:eastAsia="DFKai-SB" w:hAnsi="Times New Roman" w:cs="Times New Roman"/>
          <w:szCs w:val="24"/>
          <w:lang w:val="en-GB"/>
        </w:rPr>
        <w:t xml:space="preserve"> </w:t>
      </w:r>
      <w:r w:rsidR="009E4954" w:rsidRPr="00696AF4">
        <w:rPr>
          <w:rFonts w:ascii="Times New Roman" w:eastAsia="DFKai-SB" w:hAnsi="Times New Roman" w:cs="Times New Roman"/>
          <w:szCs w:val="24"/>
          <w:lang w:val="en-GB"/>
        </w:rPr>
        <w:t xml:space="preserve">the instability of </w:t>
      </w:r>
      <w:r w:rsidR="001A3504" w:rsidRPr="00696AF4">
        <w:rPr>
          <w:rFonts w:ascii="Times New Roman" w:eastAsia="DFKai-SB" w:hAnsi="Times New Roman" w:cs="Times New Roman"/>
          <w:szCs w:val="24"/>
          <w:lang w:val="en-GB"/>
        </w:rPr>
        <w:t xml:space="preserve">wireless connections </w:t>
      </w:r>
      <w:r w:rsidRPr="00696AF4">
        <w:rPr>
          <w:rFonts w:ascii="Times New Roman" w:eastAsia="DFKai-SB" w:hAnsi="Times New Roman" w:cs="Times New Roman"/>
          <w:szCs w:val="24"/>
          <w:lang w:val="en-GB"/>
        </w:rPr>
        <w:t xml:space="preserve">and </w:t>
      </w:r>
      <w:r w:rsidR="00806F9E" w:rsidRPr="00696AF4">
        <w:rPr>
          <w:rFonts w:ascii="Times New Roman" w:eastAsia="DFKai-SB" w:hAnsi="Times New Roman" w:cs="Times New Roman"/>
          <w:szCs w:val="24"/>
          <w:lang w:val="en-GB"/>
        </w:rPr>
        <w:t xml:space="preserve">the </w:t>
      </w:r>
      <w:r w:rsidRPr="00696AF4">
        <w:rPr>
          <w:rFonts w:ascii="Times New Roman" w:eastAsia="DFKai-SB" w:hAnsi="Times New Roman" w:cs="Times New Roman"/>
          <w:szCs w:val="24"/>
          <w:lang w:val="en-GB"/>
        </w:rPr>
        <w:t>limited processing capabilit</w:t>
      </w:r>
      <w:r w:rsidR="00806F9E" w:rsidRPr="00696AF4">
        <w:rPr>
          <w:rFonts w:ascii="Times New Roman" w:eastAsia="DFKai-SB" w:hAnsi="Times New Roman" w:cs="Times New Roman"/>
          <w:szCs w:val="24"/>
          <w:lang w:val="en-GB"/>
        </w:rPr>
        <w:t>ies</w:t>
      </w:r>
      <w:r w:rsidRPr="00696AF4">
        <w:rPr>
          <w:rFonts w:ascii="Times New Roman" w:eastAsia="DFKai-SB" w:hAnsi="Times New Roman" w:cs="Times New Roman"/>
          <w:szCs w:val="24"/>
          <w:lang w:val="en-GB"/>
        </w:rPr>
        <w:t xml:space="preserve"> of mobile devices increase performance risk (Choi </w:t>
      </w:r>
      <w:r w:rsidR="00FD7C9E" w:rsidRPr="00696AF4">
        <w:rPr>
          <w:rFonts w:ascii="Times New Roman" w:eastAsia="DFKai-SB" w:hAnsi="Times New Roman" w:cs="Times New Roman"/>
          <w:szCs w:val="24"/>
          <w:lang w:val="en-GB"/>
        </w:rPr>
        <w:t>and</w:t>
      </w:r>
      <w:r w:rsidRPr="00696AF4">
        <w:rPr>
          <w:rFonts w:ascii="Times New Roman" w:eastAsia="DFKai-SB" w:hAnsi="Times New Roman" w:cs="Times New Roman"/>
          <w:szCs w:val="24"/>
          <w:lang w:val="en-GB"/>
        </w:rPr>
        <w:t xml:space="preserve"> Choi, 2017).</w:t>
      </w:r>
      <w:r w:rsidR="006833E6" w:rsidRPr="00696AF4">
        <w:rPr>
          <w:rFonts w:ascii="Times New Roman" w:eastAsia="DFKai-SB" w:hAnsi="Times New Roman" w:cs="Times New Roman"/>
          <w:szCs w:val="24"/>
          <w:lang w:val="en-GB"/>
        </w:rPr>
        <w:t xml:space="preserve"> </w:t>
      </w:r>
    </w:p>
    <w:p w14:paraId="619670AA" w14:textId="5C3D1EB2" w:rsidR="00543923" w:rsidRPr="00696AF4" w:rsidRDefault="00BE27E1" w:rsidP="006833E6">
      <w:pPr>
        <w:spacing w:line="240" w:lineRule="auto"/>
        <w:ind w:firstLine="480"/>
        <w:jc w:val="both"/>
        <w:rPr>
          <w:rFonts w:ascii="Times New Roman" w:eastAsia="DFKai-SB" w:hAnsi="Times New Roman" w:cs="Times New Roman"/>
          <w:szCs w:val="24"/>
          <w:lang w:val="en-GB"/>
        </w:rPr>
      </w:pPr>
      <w:r w:rsidRPr="00696AF4">
        <w:rPr>
          <w:rFonts w:ascii="Times New Roman" w:eastAsia="DFKai-SB" w:hAnsi="Times New Roman" w:cs="Times New Roman"/>
          <w:i/>
          <w:iCs/>
          <w:szCs w:val="24"/>
          <w:lang w:val="en-GB"/>
        </w:rPr>
        <w:t>Psychological</w:t>
      </w:r>
      <w:r w:rsidRPr="00696AF4">
        <w:rPr>
          <w:rFonts w:ascii="Times New Roman" w:eastAsia="DFKai-SB" w:hAnsi="Times New Roman" w:cs="Times New Roman"/>
          <w:szCs w:val="24"/>
          <w:lang w:val="en-GB"/>
        </w:rPr>
        <w:t xml:space="preserve"> risk refe</w:t>
      </w:r>
      <w:r w:rsidR="006D6A03" w:rsidRPr="00696AF4">
        <w:rPr>
          <w:rFonts w:ascii="Times New Roman" w:eastAsia="DFKai-SB" w:hAnsi="Times New Roman" w:cs="Times New Roman"/>
          <w:szCs w:val="24"/>
          <w:lang w:val="en-GB"/>
        </w:rPr>
        <w:t>r</w:t>
      </w:r>
      <w:r w:rsidR="0087503A" w:rsidRPr="00696AF4">
        <w:rPr>
          <w:rFonts w:ascii="Times New Roman" w:eastAsia="DFKai-SB" w:hAnsi="Times New Roman" w:cs="Times New Roman"/>
          <w:szCs w:val="24"/>
          <w:lang w:val="en-GB"/>
        </w:rPr>
        <w:t>s</w:t>
      </w:r>
      <w:r w:rsidRPr="00696AF4">
        <w:rPr>
          <w:rFonts w:ascii="Times New Roman" w:eastAsia="DFKai-SB" w:hAnsi="Times New Roman" w:cs="Times New Roman"/>
          <w:szCs w:val="24"/>
          <w:lang w:val="en-GB"/>
        </w:rPr>
        <w:t xml:space="preserve"> to frustration, </w:t>
      </w:r>
      <w:r w:rsidR="006D6A03" w:rsidRPr="00696AF4">
        <w:rPr>
          <w:rFonts w:ascii="Times New Roman" w:eastAsia="DFKai-SB" w:hAnsi="Times New Roman" w:cs="Times New Roman"/>
          <w:szCs w:val="24"/>
          <w:lang w:val="en-GB"/>
        </w:rPr>
        <w:t xml:space="preserve">perceived anxiety, </w:t>
      </w:r>
      <w:r w:rsidR="001A3504" w:rsidRPr="00696AF4">
        <w:rPr>
          <w:rFonts w:ascii="Times New Roman" w:eastAsia="DFKai-SB" w:hAnsi="Times New Roman" w:cs="Times New Roman"/>
          <w:szCs w:val="24"/>
          <w:lang w:val="en-GB"/>
        </w:rPr>
        <w:t>and</w:t>
      </w:r>
      <w:r w:rsidR="006D6A03" w:rsidRPr="00696AF4">
        <w:rPr>
          <w:rFonts w:ascii="Times New Roman" w:eastAsia="DFKai-SB" w:hAnsi="Times New Roman" w:cs="Times New Roman"/>
          <w:szCs w:val="24"/>
          <w:lang w:val="en-GB"/>
        </w:rPr>
        <w:t xml:space="preserve"> psychological </w:t>
      </w:r>
      <w:r w:rsidRPr="00696AF4">
        <w:rPr>
          <w:rFonts w:ascii="Times New Roman" w:eastAsia="DFKai-SB" w:hAnsi="Times New Roman" w:cs="Times New Roman"/>
          <w:szCs w:val="24"/>
          <w:lang w:val="en-GB"/>
        </w:rPr>
        <w:t>pressure (Lim, 2003). Compar</w:t>
      </w:r>
      <w:r w:rsidR="006D6A03" w:rsidRPr="00696AF4">
        <w:rPr>
          <w:rFonts w:ascii="Times New Roman" w:eastAsia="DFKai-SB" w:hAnsi="Times New Roman" w:cs="Times New Roman"/>
          <w:szCs w:val="24"/>
          <w:lang w:val="en-GB"/>
        </w:rPr>
        <w:t>ed</w:t>
      </w:r>
      <w:r w:rsidRPr="00696AF4">
        <w:rPr>
          <w:rFonts w:ascii="Times New Roman" w:eastAsia="DFKai-SB" w:hAnsi="Times New Roman" w:cs="Times New Roman"/>
          <w:szCs w:val="24"/>
          <w:lang w:val="en-GB"/>
        </w:rPr>
        <w:t xml:space="preserve"> to online payment or </w:t>
      </w:r>
      <w:r w:rsidR="00AC152C" w:rsidRPr="00696AF4">
        <w:rPr>
          <w:rFonts w:ascii="Times New Roman" w:eastAsia="DFKai-SB" w:hAnsi="Times New Roman" w:cs="Times New Roman"/>
          <w:szCs w:val="24"/>
          <w:lang w:val="en-GB"/>
        </w:rPr>
        <w:t xml:space="preserve">credit card </w:t>
      </w:r>
      <w:r w:rsidR="006D6A03" w:rsidRPr="00696AF4">
        <w:rPr>
          <w:rFonts w:ascii="Times New Roman" w:eastAsia="DFKai-SB" w:hAnsi="Times New Roman" w:cs="Times New Roman"/>
          <w:szCs w:val="24"/>
          <w:lang w:val="en-GB"/>
        </w:rPr>
        <w:t>payment</w:t>
      </w:r>
      <w:r w:rsidRPr="00696AF4">
        <w:rPr>
          <w:rFonts w:ascii="Times New Roman" w:eastAsia="DFKai-SB" w:hAnsi="Times New Roman" w:cs="Times New Roman"/>
          <w:szCs w:val="24"/>
          <w:lang w:val="en-GB"/>
        </w:rPr>
        <w:t>, mobile payment is a novel and complex service.</w:t>
      </w:r>
      <w:r w:rsidR="004F6CF7" w:rsidRPr="00696AF4">
        <w:rPr>
          <w:rFonts w:ascii="Times New Roman" w:eastAsia="DFKai-SB" w:hAnsi="Times New Roman" w:cs="Times New Roman"/>
          <w:szCs w:val="24"/>
          <w:lang w:val="en-GB"/>
        </w:rPr>
        <w:t xml:space="preserve"> </w:t>
      </w:r>
      <w:r w:rsidR="006D6A03" w:rsidRPr="00696AF4">
        <w:rPr>
          <w:rFonts w:ascii="Times New Roman" w:eastAsia="DFKai-SB" w:hAnsi="Times New Roman" w:cs="Times New Roman"/>
          <w:szCs w:val="24"/>
          <w:lang w:val="en-GB"/>
        </w:rPr>
        <w:t>For example, c</w:t>
      </w:r>
      <w:r w:rsidR="004F6CF7" w:rsidRPr="00696AF4">
        <w:rPr>
          <w:rFonts w:ascii="Times New Roman" w:eastAsia="DFKai-SB" w:hAnsi="Times New Roman" w:cs="Times New Roman"/>
          <w:szCs w:val="24"/>
          <w:lang w:val="en-GB"/>
        </w:rPr>
        <w:t xml:space="preserve">onsumers </w:t>
      </w:r>
      <w:r w:rsidR="00EA6EEA" w:rsidRPr="00696AF4">
        <w:rPr>
          <w:rFonts w:ascii="Times New Roman" w:eastAsia="DFKai-SB" w:hAnsi="Times New Roman" w:cs="Times New Roman"/>
          <w:szCs w:val="24"/>
          <w:lang w:val="en-GB"/>
        </w:rPr>
        <w:t>might</w:t>
      </w:r>
      <w:r w:rsidR="006D6A03" w:rsidRPr="00696AF4">
        <w:rPr>
          <w:rFonts w:ascii="Times New Roman" w:eastAsia="DFKai-SB" w:hAnsi="Times New Roman" w:cs="Times New Roman"/>
          <w:szCs w:val="24"/>
          <w:lang w:val="en-GB"/>
        </w:rPr>
        <w:t xml:space="preserve"> feel</w:t>
      </w:r>
      <w:r w:rsidR="004F6CF7" w:rsidRPr="00696AF4">
        <w:rPr>
          <w:rFonts w:ascii="Times New Roman" w:eastAsia="DFKai-SB" w:hAnsi="Times New Roman" w:cs="Times New Roman"/>
          <w:szCs w:val="24"/>
          <w:lang w:val="en-GB"/>
        </w:rPr>
        <w:t xml:space="preserve"> anxious because of </w:t>
      </w:r>
      <w:r w:rsidR="006D6A03" w:rsidRPr="00696AF4">
        <w:rPr>
          <w:rFonts w:ascii="Times New Roman" w:eastAsia="DFKai-SB" w:hAnsi="Times New Roman" w:cs="Times New Roman"/>
          <w:szCs w:val="24"/>
          <w:lang w:val="en-GB"/>
        </w:rPr>
        <w:t>a</w:t>
      </w:r>
      <w:r w:rsidR="004F6CF7" w:rsidRPr="00696AF4">
        <w:rPr>
          <w:rFonts w:ascii="Times New Roman" w:eastAsia="DFKai-SB" w:hAnsi="Times New Roman" w:cs="Times New Roman"/>
          <w:szCs w:val="24"/>
          <w:lang w:val="en-GB"/>
        </w:rPr>
        <w:t xml:space="preserve"> failed transaction (Yang</w:t>
      </w:r>
      <w:r w:rsidR="00A03AC7" w:rsidRPr="00696AF4">
        <w:rPr>
          <w:rFonts w:ascii="Times New Roman" w:eastAsia="DFKai-SB" w:hAnsi="Times New Roman" w:cs="Times New Roman"/>
          <w:szCs w:val="24"/>
          <w:lang w:val="en-GB"/>
        </w:rPr>
        <w:t xml:space="preserve"> et al.</w:t>
      </w:r>
      <w:r w:rsidR="004F6CF7" w:rsidRPr="00696AF4">
        <w:rPr>
          <w:rFonts w:ascii="Times New Roman" w:eastAsia="DFKai-SB" w:hAnsi="Times New Roman" w:cs="Times New Roman"/>
          <w:szCs w:val="24"/>
          <w:lang w:val="en-GB"/>
        </w:rPr>
        <w:t xml:space="preserve">, 2015). </w:t>
      </w:r>
      <w:r w:rsidR="00F56423" w:rsidRPr="00696AF4">
        <w:rPr>
          <w:rFonts w:ascii="Times New Roman" w:eastAsia="DFKai-SB" w:hAnsi="Times New Roman" w:cs="Times New Roman"/>
          <w:szCs w:val="24"/>
          <w:lang w:val="en-GB"/>
        </w:rPr>
        <w:t xml:space="preserve">Psychological risk </w:t>
      </w:r>
      <w:r w:rsidR="00FB42B0" w:rsidRPr="00696AF4">
        <w:rPr>
          <w:rFonts w:ascii="Times New Roman" w:eastAsia="DFKai-SB" w:hAnsi="Times New Roman" w:cs="Times New Roman"/>
          <w:szCs w:val="24"/>
          <w:lang w:val="en-GB"/>
        </w:rPr>
        <w:t xml:space="preserve">of mobile payment </w:t>
      </w:r>
      <w:r w:rsidR="00543923" w:rsidRPr="00696AF4">
        <w:rPr>
          <w:rFonts w:ascii="Times New Roman" w:eastAsia="DFKai-SB" w:hAnsi="Times New Roman" w:cs="Times New Roman"/>
          <w:szCs w:val="24"/>
          <w:lang w:val="en-GB"/>
        </w:rPr>
        <w:t>i</w:t>
      </w:r>
      <w:r w:rsidR="006D6A03" w:rsidRPr="00696AF4">
        <w:rPr>
          <w:rFonts w:ascii="Times New Roman" w:eastAsia="DFKai-SB" w:hAnsi="Times New Roman" w:cs="Times New Roman"/>
          <w:szCs w:val="24"/>
          <w:lang w:val="en-GB"/>
        </w:rPr>
        <w:t>s also associated with</w:t>
      </w:r>
      <w:r w:rsidR="00F56423" w:rsidRPr="00696AF4">
        <w:rPr>
          <w:rFonts w:ascii="Times New Roman" w:eastAsia="DFKai-SB" w:hAnsi="Times New Roman" w:cs="Times New Roman"/>
          <w:szCs w:val="24"/>
          <w:lang w:val="en-GB"/>
        </w:rPr>
        <w:t xml:space="preserve"> unfamiliar</w:t>
      </w:r>
      <w:r w:rsidR="006D6A03" w:rsidRPr="00696AF4">
        <w:rPr>
          <w:rFonts w:ascii="Times New Roman" w:eastAsia="DFKai-SB" w:hAnsi="Times New Roman" w:cs="Times New Roman"/>
          <w:szCs w:val="24"/>
          <w:lang w:val="en-GB"/>
        </w:rPr>
        <w:t>ity</w:t>
      </w:r>
      <w:r w:rsidR="00F56423" w:rsidRPr="00696AF4">
        <w:rPr>
          <w:rFonts w:ascii="Times New Roman" w:eastAsia="DFKai-SB" w:hAnsi="Times New Roman" w:cs="Times New Roman"/>
          <w:szCs w:val="24"/>
          <w:lang w:val="en-GB"/>
        </w:rPr>
        <w:t xml:space="preserve">, </w:t>
      </w:r>
      <w:r w:rsidR="00755A07" w:rsidRPr="00696AF4">
        <w:rPr>
          <w:rFonts w:ascii="Times New Roman" w:eastAsia="DFKai-SB" w:hAnsi="Times New Roman" w:cs="Times New Roman"/>
          <w:szCs w:val="24"/>
          <w:lang w:val="en-GB"/>
        </w:rPr>
        <w:t>un</w:t>
      </w:r>
      <w:r w:rsidR="00F56423" w:rsidRPr="00696AF4">
        <w:rPr>
          <w:rFonts w:ascii="Times New Roman" w:eastAsia="DFKai-SB" w:hAnsi="Times New Roman" w:cs="Times New Roman"/>
          <w:szCs w:val="24"/>
          <w:lang w:val="en-GB"/>
        </w:rPr>
        <w:t>reliability, and fear (</w:t>
      </w:r>
      <w:proofErr w:type="spellStart"/>
      <w:r w:rsidR="00F56423" w:rsidRPr="00696AF4">
        <w:rPr>
          <w:rFonts w:ascii="Times New Roman" w:eastAsia="DFKai-SB" w:hAnsi="Times New Roman" w:cs="Times New Roman"/>
          <w:szCs w:val="24"/>
          <w:lang w:val="en-GB"/>
        </w:rPr>
        <w:t>Trachuk</w:t>
      </w:r>
      <w:proofErr w:type="spellEnd"/>
      <w:r w:rsidR="00F56423" w:rsidRPr="00696AF4">
        <w:rPr>
          <w:rFonts w:ascii="Times New Roman" w:eastAsia="DFKai-SB" w:hAnsi="Times New Roman" w:cs="Times New Roman"/>
          <w:szCs w:val="24"/>
          <w:lang w:val="en-GB"/>
        </w:rPr>
        <w:t xml:space="preserve"> </w:t>
      </w:r>
      <w:r w:rsidR="00FD7C9E" w:rsidRPr="00696AF4">
        <w:rPr>
          <w:rFonts w:ascii="Times New Roman" w:eastAsia="DFKai-SB" w:hAnsi="Times New Roman" w:cs="Times New Roman"/>
          <w:szCs w:val="24"/>
          <w:lang w:val="en-GB"/>
        </w:rPr>
        <w:t>and</w:t>
      </w:r>
      <w:r w:rsidR="00F56423" w:rsidRPr="00696AF4">
        <w:rPr>
          <w:rFonts w:ascii="Times New Roman" w:eastAsia="DFKai-SB" w:hAnsi="Times New Roman" w:cs="Times New Roman"/>
          <w:szCs w:val="24"/>
          <w:lang w:val="en-GB"/>
        </w:rPr>
        <w:t xml:space="preserve"> Linder, 2017).</w:t>
      </w:r>
    </w:p>
    <w:p w14:paraId="07DCA046" w14:textId="2C10ECFE" w:rsidR="009E4954" w:rsidRPr="00696AF4" w:rsidRDefault="00755A07" w:rsidP="00543923">
      <w:pPr>
        <w:spacing w:line="240" w:lineRule="auto"/>
        <w:ind w:firstLine="480"/>
        <w:jc w:val="both"/>
        <w:rPr>
          <w:rFonts w:ascii="Times New Roman" w:eastAsia="DFKai-SB" w:hAnsi="Times New Roman" w:cs="Times New Roman"/>
          <w:color w:val="000000" w:themeColor="text1"/>
          <w:szCs w:val="24"/>
          <w:lang w:val="en-GB"/>
        </w:rPr>
      </w:pPr>
      <w:r w:rsidRPr="00696AF4">
        <w:rPr>
          <w:rFonts w:ascii="Times New Roman" w:eastAsia="DFKai-SB" w:hAnsi="Times New Roman" w:cs="Times New Roman"/>
          <w:szCs w:val="24"/>
          <w:lang w:val="en-GB"/>
        </w:rPr>
        <w:t xml:space="preserve">Additionally, </w:t>
      </w:r>
      <w:r w:rsidR="0087503A" w:rsidRPr="00696AF4">
        <w:rPr>
          <w:rFonts w:ascii="Times New Roman" w:eastAsia="DFKai-SB" w:hAnsi="Times New Roman" w:cs="Times New Roman"/>
          <w:i/>
          <w:iCs/>
          <w:szCs w:val="24"/>
          <w:lang w:val="en-GB"/>
        </w:rPr>
        <w:t>t</w:t>
      </w:r>
      <w:r w:rsidR="00F56423" w:rsidRPr="00696AF4">
        <w:rPr>
          <w:rFonts w:ascii="Times New Roman" w:eastAsia="DFKai-SB" w:hAnsi="Times New Roman" w:cs="Times New Roman"/>
          <w:i/>
          <w:iCs/>
          <w:szCs w:val="24"/>
          <w:lang w:val="en-GB"/>
        </w:rPr>
        <w:t>ime</w:t>
      </w:r>
      <w:r w:rsidR="00F56423" w:rsidRPr="00696AF4">
        <w:rPr>
          <w:rFonts w:ascii="Times New Roman" w:eastAsia="DFKai-SB" w:hAnsi="Times New Roman" w:cs="Times New Roman"/>
          <w:szCs w:val="24"/>
          <w:lang w:val="en-GB"/>
        </w:rPr>
        <w:t xml:space="preserve"> risk indicate</w:t>
      </w:r>
      <w:r w:rsidR="0087503A" w:rsidRPr="00696AF4">
        <w:rPr>
          <w:rFonts w:ascii="Times New Roman" w:eastAsia="DFKai-SB" w:hAnsi="Times New Roman" w:cs="Times New Roman"/>
          <w:szCs w:val="24"/>
          <w:lang w:val="en-GB"/>
        </w:rPr>
        <w:t>s</w:t>
      </w:r>
      <w:r w:rsidR="00F56423" w:rsidRPr="00696AF4">
        <w:rPr>
          <w:rFonts w:ascii="Times New Roman" w:eastAsia="DFKai-SB" w:hAnsi="Times New Roman" w:cs="Times New Roman"/>
          <w:szCs w:val="24"/>
          <w:lang w:val="en-GB"/>
        </w:rPr>
        <w:t xml:space="preserve"> the </w:t>
      </w:r>
      <w:r w:rsidR="001A3504" w:rsidRPr="00696AF4">
        <w:rPr>
          <w:rFonts w:ascii="Times New Roman" w:eastAsia="DFKai-SB" w:hAnsi="Times New Roman" w:cs="Times New Roman"/>
          <w:szCs w:val="24"/>
          <w:lang w:val="en-GB"/>
        </w:rPr>
        <w:t>delays</w:t>
      </w:r>
      <w:r w:rsidR="00F56423" w:rsidRPr="00696AF4">
        <w:rPr>
          <w:rFonts w:ascii="Times New Roman" w:eastAsia="DFKai-SB" w:hAnsi="Times New Roman" w:cs="Times New Roman"/>
          <w:szCs w:val="24"/>
          <w:lang w:val="en-GB"/>
        </w:rPr>
        <w:t xml:space="preserve"> </w:t>
      </w:r>
      <w:r w:rsidR="001A3504" w:rsidRPr="00696AF4">
        <w:rPr>
          <w:rFonts w:ascii="Times New Roman" w:eastAsia="DFKai-SB" w:hAnsi="Times New Roman" w:cs="Times New Roman"/>
          <w:szCs w:val="24"/>
          <w:lang w:val="en-GB"/>
        </w:rPr>
        <w:t>experienced by</w:t>
      </w:r>
      <w:r w:rsidR="00F56423" w:rsidRPr="00696AF4">
        <w:rPr>
          <w:rFonts w:ascii="Times New Roman" w:eastAsia="DFKai-SB" w:hAnsi="Times New Roman" w:cs="Times New Roman"/>
          <w:szCs w:val="24"/>
          <w:lang w:val="en-GB"/>
        </w:rPr>
        <w:t xml:space="preserve"> using mobile payment</w:t>
      </w:r>
      <w:r w:rsidRPr="00696AF4">
        <w:rPr>
          <w:rFonts w:ascii="Times New Roman" w:eastAsia="DFKai-SB" w:hAnsi="Times New Roman" w:cs="Times New Roman"/>
          <w:szCs w:val="24"/>
          <w:lang w:val="en-GB"/>
        </w:rPr>
        <w:t xml:space="preserve"> because of</w:t>
      </w:r>
      <w:r w:rsidR="00F56423" w:rsidRPr="00696AF4">
        <w:rPr>
          <w:rFonts w:ascii="Times New Roman" w:eastAsia="DFKai-SB" w:hAnsi="Times New Roman" w:cs="Times New Roman"/>
          <w:szCs w:val="24"/>
          <w:lang w:val="en-GB"/>
        </w:rPr>
        <w:t xml:space="preserve"> </w:t>
      </w:r>
      <w:r w:rsidR="001A3504" w:rsidRPr="00696AF4">
        <w:rPr>
          <w:rFonts w:ascii="Times New Roman" w:eastAsia="DFKai-SB" w:hAnsi="Times New Roman" w:cs="Times New Roman"/>
          <w:szCs w:val="24"/>
          <w:lang w:val="en-GB"/>
        </w:rPr>
        <w:t xml:space="preserve">user </w:t>
      </w:r>
      <w:r w:rsidR="00F56423" w:rsidRPr="00696AF4">
        <w:rPr>
          <w:rFonts w:ascii="Times New Roman" w:eastAsia="DFKai-SB" w:hAnsi="Times New Roman" w:cs="Times New Roman"/>
          <w:szCs w:val="24"/>
          <w:lang w:val="en-GB"/>
        </w:rPr>
        <w:t>uncertainty</w:t>
      </w:r>
      <w:r w:rsidR="00A408FF" w:rsidRPr="00696AF4">
        <w:rPr>
          <w:rFonts w:ascii="Times New Roman" w:eastAsia="DFKai-SB" w:hAnsi="Times New Roman" w:cs="Times New Roman"/>
          <w:szCs w:val="24"/>
          <w:lang w:val="en-GB"/>
        </w:rPr>
        <w:t>,</w:t>
      </w:r>
      <w:r w:rsidR="00F56423" w:rsidRPr="00696AF4">
        <w:rPr>
          <w:rFonts w:ascii="Times New Roman" w:eastAsia="DFKai-SB" w:hAnsi="Times New Roman" w:cs="Times New Roman"/>
          <w:szCs w:val="24"/>
          <w:lang w:val="en-GB"/>
        </w:rPr>
        <w:t xml:space="preserve"> </w:t>
      </w:r>
      <w:r w:rsidRPr="00696AF4">
        <w:rPr>
          <w:rFonts w:ascii="Times New Roman" w:eastAsia="DFKai-SB" w:hAnsi="Times New Roman" w:cs="Times New Roman"/>
          <w:szCs w:val="24"/>
          <w:lang w:val="en-GB"/>
        </w:rPr>
        <w:t xml:space="preserve">the </w:t>
      </w:r>
      <w:r w:rsidR="001A3504" w:rsidRPr="00696AF4">
        <w:rPr>
          <w:rFonts w:ascii="Times New Roman" w:eastAsia="DFKai-SB" w:hAnsi="Times New Roman" w:cs="Times New Roman"/>
          <w:szCs w:val="24"/>
          <w:lang w:val="en-GB"/>
        </w:rPr>
        <w:t xml:space="preserve">learning curve of </w:t>
      </w:r>
      <w:r w:rsidR="00F56423" w:rsidRPr="00696AF4">
        <w:rPr>
          <w:rFonts w:ascii="Times New Roman" w:eastAsia="DFKai-SB" w:hAnsi="Times New Roman" w:cs="Times New Roman"/>
          <w:szCs w:val="24"/>
          <w:lang w:val="en-GB"/>
        </w:rPr>
        <w:t>mobile applications</w:t>
      </w:r>
      <w:r w:rsidR="00A408FF" w:rsidRPr="00696AF4">
        <w:rPr>
          <w:rFonts w:ascii="Times New Roman" w:eastAsia="DFKai-SB" w:hAnsi="Times New Roman" w:cs="Times New Roman"/>
          <w:szCs w:val="24"/>
          <w:lang w:val="en-GB"/>
        </w:rPr>
        <w:t>,</w:t>
      </w:r>
      <w:r w:rsidR="00F56423" w:rsidRPr="00696AF4">
        <w:rPr>
          <w:rFonts w:ascii="Times New Roman" w:eastAsia="DFKai-SB" w:hAnsi="Times New Roman" w:cs="Times New Roman"/>
          <w:szCs w:val="24"/>
          <w:lang w:val="en-GB"/>
        </w:rPr>
        <w:t xml:space="preserve"> or </w:t>
      </w:r>
      <w:r w:rsidR="00A408FF" w:rsidRPr="00696AF4">
        <w:rPr>
          <w:rFonts w:ascii="Times New Roman" w:eastAsia="DFKai-SB" w:hAnsi="Times New Roman" w:cs="Times New Roman"/>
          <w:szCs w:val="24"/>
          <w:lang w:val="en-GB"/>
        </w:rPr>
        <w:t xml:space="preserve">the </w:t>
      </w:r>
      <w:r w:rsidR="00F56423" w:rsidRPr="00696AF4">
        <w:rPr>
          <w:rFonts w:ascii="Times New Roman" w:eastAsia="DFKai-SB" w:hAnsi="Times New Roman" w:cs="Times New Roman"/>
          <w:szCs w:val="24"/>
          <w:lang w:val="en-GB"/>
        </w:rPr>
        <w:t xml:space="preserve">risk of </w:t>
      </w:r>
      <w:r w:rsidR="009E4954" w:rsidRPr="00696AF4">
        <w:rPr>
          <w:rFonts w:ascii="Times New Roman" w:eastAsia="DFKai-SB" w:hAnsi="Times New Roman" w:cs="Times New Roman"/>
          <w:szCs w:val="24"/>
          <w:lang w:val="en-GB"/>
        </w:rPr>
        <w:t xml:space="preserve">an </w:t>
      </w:r>
      <w:r w:rsidR="00A408FF" w:rsidRPr="00696AF4">
        <w:rPr>
          <w:rFonts w:ascii="Times New Roman" w:eastAsia="DFKai-SB" w:hAnsi="Times New Roman" w:cs="Times New Roman"/>
          <w:szCs w:val="24"/>
          <w:lang w:val="en-GB"/>
        </w:rPr>
        <w:t xml:space="preserve">incomplete </w:t>
      </w:r>
      <w:r w:rsidR="00F56423" w:rsidRPr="00696AF4">
        <w:rPr>
          <w:rFonts w:ascii="Times New Roman" w:eastAsia="DFKai-SB" w:hAnsi="Times New Roman" w:cs="Times New Roman"/>
          <w:szCs w:val="24"/>
          <w:lang w:val="en-GB"/>
        </w:rPr>
        <w:t>pay</w:t>
      </w:r>
      <w:r w:rsidR="00A408FF" w:rsidRPr="00696AF4">
        <w:rPr>
          <w:rFonts w:ascii="Times New Roman" w:eastAsia="DFKai-SB" w:hAnsi="Times New Roman" w:cs="Times New Roman"/>
          <w:szCs w:val="24"/>
          <w:lang w:val="en-GB"/>
        </w:rPr>
        <w:t>ment</w:t>
      </w:r>
      <w:r w:rsidR="00F56423" w:rsidRPr="00696AF4">
        <w:rPr>
          <w:rFonts w:ascii="Times New Roman" w:eastAsia="DFKai-SB" w:hAnsi="Times New Roman" w:cs="Times New Roman"/>
          <w:szCs w:val="24"/>
          <w:lang w:val="en-GB"/>
        </w:rPr>
        <w:t xml:space="preserve"> process (</w:t>
      </w:r>
      <w:proofErr w:type="spellStart"/>
      <w:r w:rsidR="00F56423" w:rsidRPr="00696AF4">
        <w:rPr>
          <w:rFonts w:ascii="Times New Roman" w:eastAsia="DFKai-SB" w:hAnsi="Times New Roman" w:cs="Times New Roman"/>
          <w:szCs w:val="24"/>
          <w:lang w:val="en-GB"/>
        </w:rPr>
        <w:t>Featherman</w:t>
      </w:r>
      <w:proofErr w:type="spellEnd"/>
      <w:r w:rsidR="00F56423" w:rsidRPr="00696AF4">
        <w:rPr>
          <w:rFonts w:ascii="Times New Roman" w:eastAsia="DFKai-SB" w:hAnsi="Times New Roman" w:cs="Times New Roman"/>
          <w:szCs w:val="24"/>
          <w:lang w:val="en-GB"/>
        </w:rPr>
        <w:t xml:space="preserve"> </w:t>
      </w:r>
      <w:r w:rsidR="00FD7C9E" w:rsidRPr="00696AF4">
        <w:rPr>
          <w:rFonts w:ascii="Times New Roman" w:eastAsia="DFKai-SB" w:hAnsi="Times New Roman" w:cs="Times New Roman"/>
          <w:szCs w:val="24"/>
          <w:lang w:val="en-GB"/>
        </w:rPr>
        <w:t>and</w:t>
      </w:r>
      <w:r w:rsidR="00F56423" w:rsidRPr="00696AF4">
        <w:rPr>
          <w:rFonts w:ascii="Times New Roman" w:eastAsia="DFKai-SB" w:hAnsi="Times New Roman" w:cs="Times New Roman"/>
          <w:szCs w:val="24"/>
          <w:lang w:val="en-GB"/>
        </w:rPr>
        <w:t xml:space="preserve"> </w:t>
      </w:r>
      <w:proofErr w:type="spellStart"/>
      <w:r w:rsidR="00F56423" w:rsidRPr="00696AF4">
        <w:rPr>
          <w:rFonts w:ascii="Times New Roman" w:eastAsia="DFKai-SB" w:hAnsi="Times New Roman" w:cs="Times New Roman"/>
          <w:szCs w:val="24"/>
          <w:lang w:val="en-GB"/>
        </w:rPr>
        <w:t>Pavlou</w:t>
      </w:r>
      <w:proofErr w:type="spellEnd"/>
      <w:r w:rsidR="00F56423" w:rsidRPr="00696AF4">
        <w:rPr>
          <w:rFonts w:ascii="Times New Roman" w:eastAsia="DFKai-SB" w:hAnsi="Times New Roman" w:cs="Times New Roman"/>
          <w:szCs w:val="24"/>
          <w:lang w:val="en-GB"/>
        </w:rPr>
        <w:t>, 2003).</w:t>
      </w:r>
      <w:r w:rsidR="00B10515" w:rsidRPr="00696AF4">
        <w:rPr>
          <w:rFonts w:ascii="Times New Roman" w:eastAsia="DFKai-SB" w:hAnsi="Times New Roman" w:cs="Times New Roman"/>
          <w:szCs w:val="24"/>
          <w:lang w:val="en-GB"/>
        </w:rPr>
        <w:t xml:space="preserve"> </w:t>
      </w:r>
      <w:r w:rsidR="00A408FF" w:rsidRPr="00696AF4">
        <w:rPr>
          <w:rFonts w:ascii="Times New Roman" w:eastAsia="DFKai-SB" w:hAnsi="Times New Roman" w:cs="Times New Roman"/>
          <w:szCs w:val="24"/>
          <w:lang w:val="en-GB"/>
        </w:rPr>
        <w:t>Moreover</w:t>
      </w:r>
      <w:r w:rsidR="00B10515" w:rsidRPr="00696AF4">
        <w:rPr>
          <w:rFonts w:ascii="Times New Roman" w:eastAsia="DFKai-SB" w:hAnsi="Times New Roman" w:cs="Times New Roman"/>
          <w:szCs w:val="24"/>
          <w:lang w:val="en-GB"/>
        </w:rPr>
        <w:t xml:space="preserve">, consumers occasionally </w:t>
      </w:r>
      <w:r w:rsidR="001A3504" w:rsidRPr="00696AF4">
        <w:rPr>
          <w:rFonts w:ascii="Times New Roman" w:eastAsia="DFKai-SB" w:hAnsi="Times New Roman" w:cs="Times New Roman"/>
          <w:szCs w:val="24"/>
          <w:lang w:val="en-GB"/>
        </w:rPr>
        <w:t>experience longer transaction time</w:t>
      </w:r>
      <w:r w:rsidR="009E4954" w:rsidRPr="00696AF4">
        <w:rPr>
          <w:rFonts w:ascii="Times New Roman" w:eastAsia="DFKai-SB" w:hAnsi="Times New Roman" w:cs="Times New Roman"/>
          <w:szCs w:val="24"/>
          <w:lang w:val="en-GB"/>
        </w:rPr>
        <w:t>,</w:t>
      </w:r>
      <w:r w:rsidR="001A3504" w:rsidRPr="00696AF4">
        <w:rPr>
          <w:rFonts w:ascii="Times New Roman" w:eastAsia="DFKai-SB" w:hAnsi="Times New Roman" w:cs="Times New Roman"/>
          <w:szCs w:val="24"/>
          <w:lang w:val="en-GB"/>
        </w:rPr>
        <w:t xml:space="preserve"> causing</w:t>
      </w:r>
      <w:r w:rsidR="00B10515" w:rsidRPr="00696AF4">
        <w:rPr>
          <w:rFonts w:ascii="Times New Roman" w:eastAsia="DFKai-SB" w:hAnsi="Times New Roman" w:cs="Times New Roman"/>
          <w:szCs w:val="24"/>
          <w:lang w:val="en-GB"/>
        </w:rPr>
        <w:t xml:space="preserve"> inconvenience. </w:t>
      </w:r>
      <w:r w:rsidR="00A408FF" w:rsidRPr="00696AF4">
        <w:rPr>
          <w:rFonts w:ascii="Times New Roman" w:eastAsia="DFKai-SB" w:hAnsi="Times New Roman" w:cs="Times New Roman"/>
          <w:szCs w:val="24"/>
          <w:lang w:val="en-GB"/>
        </w:rPr>
        <w:t>The need for additional</w:t>
      </w:r>
      <w:r w:rsidR="00B10515" w:rsidRPr="00696AF4">
        <w:rPr>
          <w:rFonts w:ascii="Times New Roman" w:eastAsia="DFKai-SB" w:hAnsi="Times New Roman" w:cs="Times New Roman"/>
          <w:szCs w:val="24"/>
          <w:lang w:val="en-GB"/>
        </w:rPr>
        <w:t xml:space="preserve"> time to </w:t>
      </w:r>
      <w:r w:rsidR="001A3504" w:rsidRPr="00696AF4">
        <w:rPr>
          <w:rFonts w:ascii="Times New Roman" w:eastAsia="DFKai-SB" w:hAnsi="Times New Roman" w:cs="Times New Roman"/>
          <w:szCs w:val="24"/>
          <w:lang w:val="en-GB"/>
        </w:rPr>
        <w:t xml:space="preserve">become experienced with </w:t>
      </w:r>
      <w:r w:rsidR="00A408FF" w:rsidRPr="00696AF4">
        <w:rPr>
          <w:rFonts w:ascii="Times New Roman" w:eastAsia="DFKai-SB" w:hAnsi="Times New Roman" w:cs="Times New Roman"/>
          <w:szCs w:val="24"/>
          <w:lang w:val="en-GB"/>
        </w:rPr>
        <w:t xml:space="preserve">the </w:t>
      </w:r>
      <w:r w:rsidR="00B10515" w:rsidRPr="00696AF4">
        <w:rPr>
          <w:rFonts w:ascii="Times New Roman" w:eastAsia="DFKai-SB" w:hAnsi="Times New Roman" w:cs="Times New Roman"/>
          <w:szCs w:val="24"/>
          <w:lang w:val="en-GB"/>
        </w:rPr>
        <w:t xml:space="preserve">mobile payment system and </w:t>
      </w:r>
      <w:r w:rsidR="00A408FF" w:rsidRPr="00696AF4">
        <w:rPr>
          <w:rFonts w:ascii="Times New Roman" w:eastAsia="DFKai-SB" w:hAnsi="Times New Roman" w:cs="Times New Roman"/>
          <w:szCs w:val="24"/>
          <w:lang w:val="en-GB"/>
        </w:rPr>
        <w:t xml:space="preserve">to </w:t>
      </w:r>
      <w:r w:rsidR="001A3504" w:rsidRPr="00696AF4">
        <w:rPr>
          <w:rFonts w:ascii="Times New Roman" w:eastAsia="DFKai-SB" w:hAnsi="Times New Roman" w:cs="Times New Roman"/>
          <w:szCs w:val="24"/>
          <w:lang w:val="en-GB"/>
        </w:rPr>
        <w:t xml:space="preserve">troubleshoot </w:t>
      </w:r>
      <w:r w:rsidR="00A408FF" w:rsidRPr="00696AF4">
        <w:rPr>
          <w:rFonts w:ascii="Times New Roman" w:eastAsia="DFKai-SB" w:hAnsi="Times New Roman" w:cs="Times New Roman"/>
          <w:szCs w:val="24"/>
          <w:lang w:val="en-GB"/>
        </w:rPr>
        <w:t>its</w:t>
      </w:r>
      <w:r w:rsidR="00B10515" w:rsidRPr="00696AF4">
        <w:rPr>
          <w:rFonts w:ascii="Times New Roman" w:eastAsia="DFKai-SB" w:hAnsi="Times New Roman" w:cs="Times New Roman"/>
          <w:szCs w:val="24"/>
          <w:lang w:val="en-GB"/>
        </w:rPr>
        <w:t xml:space="preserve"> problems </w:t>
      </w:r>
      <w:r w:rsidR="00543923" w:rsidRPr="00696AF4">
        <w:rPr>
          <w:rFonts w:ascii="Times New Roman" w:eastAsia="DFKai-SB" w:hAnsi="Times New Roman" w:cs="Times New Roman"/>
          <w:szCs w:val="24"/>
          <w:lang w:val="en-GB"/>
        </w:rPr>
        <w:t>i</w:t>
      </w:r>
      <w:r w:rsidR="00077E66" w:rsidRPr="00696AF4">
        <w:rPr>
          <w:rFonts w:ascii="Times New Roman" w:eastAsia="DFKai-SB" w:hAnsi="Times New Roman" w:cs="Times New Roman"/>
          <w:szCs w:val="24"/>
          <w:lang w:val="en-GB"/>
        </w:rPr>
        <w:t>s</w:t>
      </w:r>
      <w:r w:rsidR="00B10515" w:rsidRPr="00696AF4">
        <w:rPr>
          <w:rFonts w:ascii="Times New Roman" w:eastAsia="DFKai-SB" w:hAnsi="Times New Roman" w:cs="Times New Roman"/>
          <w:szCs w:val="24"/>
          <w:lang w:val="en-GB"/>
        </w:rPr>
        <w:t xml:space="preserve"> also </w:t>
      </w:r>
      <w:r w:rsidR="00077E66" w:rsidRPr="00696AF4">
        <w:rPr>
          <w:rFonts w:ascii="Times New Roman" w:eastAsia="DFKai-SB" w:hAnsi="Times New Roman" w:cs="Times New Roman"/>
          <w:szCs w:val="24"/>
          <w:lang w:val="en-GB"/>
        </w:rPr>
        <w:t xml:space="preserve">a </w:t>
      </w:r>
      <w:r w:rsidR="00B10515" w:rsidRPr="00696AF4">
        <w:rPr>
          <w:rFonts w:ascii="Times New Roman" w:eastAsia="DFKai-SB" w:hAnsi="Times New Roman" w:cs="Times New Roman"/>
          <w:szCs w:val="24"/>
          <w:lang w:val="en-GB"/>
        </w:rPr>
        <w:t xml:space="preserve">time risk </w:t>
      </w:r>
      <w:r w:rsidR="00077E66" w:rsidRPr="00696AF4">
        <w:rPr>
          <w:rFonts w:ascii="Times New Roman" w:eastAsia="DFKai-SB" w:hAnsi="Times New Roman" w:cs="Times New Roman"/>
          <w:szCs w:val="24"/>
          <w:lang w:val="en-GB"/>
        </w:rPr>
        <w:t>factor affecting</w:t>
      </w:r>
      <w:r w:rsidR="00B10515" w:rsidRPr="00696AF4">
        <w:rPr>
          <w:rFonts w:ascii="Times New Roman" w:eastAsia="DFKai-SB" w:hAnsi="Times New Roman" w:cs="Times New Roman"/>
          <w:szCs w:val="24"/>
          <w:lang w:val="en-GB"/>
        </w:rPr>
        <w:t xml:space="preserve"> users (Choi </w:t>
      </w:r>
      <w:r w:rsidR="00FD7C9E" w:rsidRPr="00696AF4">
        <w:rPr>
          <w:rFonts w:ascii="Times New Roman" w:eastAsia="DFKai-SB" w:hAnsi="Times New Roman" w:cs="Times New Roman"/>
          <w:szCs w:val="24"/>
          <w:lang w:val="en-GB"/>
        </w:rPr>
        <w:t>and</w:t>
      </w:r>
      <w:r w:rsidR="00B10515" w:rsidRPr="00696AF4">
        <w:rPr>
          <w:rFonts w:ascii="Times New Roman" w:eastAsia="DFKai-SB" w:hAnsi="Times New Roman" w:cs="Times New Roman"/>
          <w:szCs w:val="24"/>
          <w:lang w:val="en-GB"/>
        </w:rPr>
        <w:t xml:space="preserve"> Choi, 20</w:t>
      </w:r>
      <w:r w:rsidR="00B10515" w:rsidRPr="00696AF4">
        <w:rPr>
          <w:rFonts w:ascii="Times New Roman" w:eastAsia="DFKai-SB" w:hAnsi="Times New Roman" w:cs="Times New Roman"/>
          <w:color w:val="000000" w:themeColor="text1"/>
          <w:szCs w:val="24"/>
          <w:lang w:val="en-GB"/>
        </w:rPr>
        <w:t>17).</w:t>
      </w:r>
      <w:r w:rsidR="006833E6" w:rsidRPr="00696AF4">
        <w:rPr>
          <w:rFonts w:ascii="Times New Roman" w:eastAsia="DFKai-SB" w:hAnsi="Times New Roman" w:cs="Times New Roman"/>
          <w:color w:val="000000" w:themeColor="text1"/>
          <w:szCs w:val="24"/>
          <w:lang w:val="en-GB"/>
        </w:rPr>
        <w:t xml:space="preserve"> </w:t>
      </w:r>
    </w:p>
    <w:p w14:paraId="5DD9EABF" w14:textId="206091BC" w:rsidR="003D7F59" w:rsidRPr="00696AF4" w:rsidRDefault="00B10515" w:rsidP="00543923">
      <w:pPr>
        <w:spacing w:line="240" w:lineRule="auto"/>
        <w:ind w:firstLine="480"/>
        <w:jc w:val="both"/>
        <w:rPr>
          <w:rFonts w:ascii="Times New Roman" w:eastAsia="DFKai-SB" w:hAnsi="Times New Roman" w:cs="Times New Roman"/>
          <w:szCs w:val="24"/>
          <w:lang w:val="en-GB"/>
        </w:rPr>
      </w:pPr>
      <w:r w:rsidRPr="00696AF4">
        <w:rPr>
          <w:rFonts w:ascii="Times New Roman" w:eastAsia="DFKai-SB" w:hAnsi="Times New Roman" w:cs="Times New Roman"/>
          <w:color w:val="000000" w:themeColor="text1"/>
          <w:szCs w:val="24"/>
          <w:lang w:val="en-GB"/>
        </w:rPr>
        <w:t xml:space="preserve">Finally, </w:t>
      </w:r>
      <w:r w:rsidRPr="00696AF4">
        <w:rPr>
          <w:rFonts w:ascii="Times New Roman" w:eastAsia="DFKai-SB" w:hAnsi="Times New Roman" w:cs="Times New Roman"/>
          <w:i/>
          <w:iCs/>
          <w:color w:val="000000" w:themeColor="text1"/>
          <w:szCs w:val="24"/>
          <w:lang w:val="en-GB"/>
        </w:rPr>
        <w:t>security</w:t>
      </w:r>
      <w:r w:rsidRPr="00696AF4">
        <w:rPr>
          <w:rFonts w:ascii="Times New Roman" w:eastAsia="DFKai-SB" w:hAnsi="Times New Roman" w:cs="Times New Roman"/>
          <w:color w:val="000000" w:themeColor="text1"/>
          <w:szCs w:val="24"/>
          <w:lang w:val="en-GB"/>
        </w:rPr>
        <w:t xml:space="preserve"> risk refe</w:t>
      </w:r>
      <w:r w:rsidR="00077E66" w:rsidRPr="00696AF4">
        <w:rPr>
          <w:rFonts w:ascii="Times New Roman" w:eastAsia="DFKai-SB" w:hAnsi="Times New Roman" w:cs="Times New Roman"/>
          <w:color w:val="000000" w:themeColor="text1"/>
          <w:szCs w:val="24"/>
          <w:lang w:val="en-GB"/>
        </w:rPr>
        <w:t>r</w:t>
      </w:r>
      <w:r w:rsidR="00543923" w:rsidRPr="00696AF4">
        <w:rPr>
          <w:rFonts w:ascii="Times New Roman" w:eastAsia="DFKai-SB" w:hAnsi="Times New Roman" w:cs="Times New Roman"/>
          <w:color w:val="000000" w:themeColor="text1"/>
          <w:szCs w:val="24"/>
          <w:lang w:val="en-GB"/>
        </w:rPr>
        <w:t>s</w:t>
      </w:r>
      <w:r w:rsidRPr="00696AF4">
        <w:rPr>
          <w:rFonts w:ascii="Times New Roman" w:eastAsia="DFKai-SB" w:hAnsi="Times New Roman" w:cs="Times New Roman"/>
          <w:color w:val="000000" w:themeColor="text1"/>
          <w:szCs w:val="24"/>
          <w:lang w:val="en-GB"/>
        </w:rPr>
        <w:t xml:space="preserve"> to the </w:t>
      </w:r>
      <w:r w:rsidR="003D34F0" w:rsidRPr="00696AF4">
        <w:rPr>
          <w:rFonts w:ascii="Times New Roman" w:eastAsia="DFKai-SB" w:hAnsi="Times New Roman" w:cs="Times New Roman"/>
          <w:color w:val="000000" w:themeColor="text1"/>
          <w:szCs w:val="24"/>
          <w:lang w:val="en-GB"/>
        </w:rPr>
        <w:t>risk</w:t>
      </w:r>
      <w:r w:rsidRPr="00696AF4">
        <w:rPr>
          <w:rFonts w:ascii="Times New Roman" w:eastAsia="DFKai-SB" w:hAnsi="Times New Roman" w:cs="Times New Roman"/>
          <w:color w:val="000000" w:themeColor="text1"/>
          <w:szCs w:val="24"/>
          <w:lang w:val="en-GB"/>
        </w:rPr>
        <w:t xml:space="preserve"> of </w:t>
      </w:r>
      <w:r w:rsidR="003D34F0" w:rsidRPr="00696AF4">
        <w:rPr>
          <w:rFonts w:ascii="Times New Roman" w:eastAsia="DFKai-SB" w:hAnsi="Times New Roman" w:cs="Times New Roman"/>
          <w:color w:val="000000" w:themeColor="text1"/>
          <w:szCs w:val="24"/>
          <w:lang w:val="en-GB"/>
        </w:rPr>
        <w:t>un</w:t>
      </w:r>
      <w:r w:rsidRPr="00696AF4">
        <w:rPr>
          <w:rFonts w:ascii="Times New Roman" w:eastAsia="DFKai-SB" w:hAnsi="Times New Roman" w:cs="Times New Roman"/>
          <w:color w:val="000000" w:themeColor="text1"/>
          <w:szCs w:val="24"/>
          <w:lang w:val="en-GB"/>
        </w:rPr>
        <w:t>control</w:t>
      </w:r>
      <w:r w:rsidR="003D34F0" w:rsidRPr="00696AF4">
        <w:rPr>
          <w:rFonts w:ascii="Times New Roman" w:eastAsia="DFKai-SB" w:hAnsi="Times New Roman" w:cs="Times New Roman"/>
          <w:color w:val="000000" w:themeColor="text1"/>
          <w:szCs w:val="24"/>
          <w:lang w:val="en-GB"/>
        </w:rPr>
        <w:t>l</w:t>
      </w:r>
      <w:r w:rsidR="001A3504" w:rsidRPr="00696AF4">
        <w:rPr>
          <w:rFonts w:ascii="Times New Roman" w:eastAsia="DFKai-SB" w:hAnsi="Times New Roman" w:cs="Times New Roman"/>
          <w:color w:val="000000" w:themeColor="text1"/>
          <w:szCs w:val="24"/>
          <w:lang w:val="en-GB"/>
        </w:rPr>
        <w:t>ed</w:t>
      </w:r>
      <w:r w:rsidRPr="00696AF4">
        <w:rPr>
          <w:rFonts w:ascii="Times New Roman" w:eastAsia="DFKai-SB" w:hAnsi="Times New Roman" w:cs="Times New Roman"/>
          <w:color w:val="000000" w:themeColor="text1"/>
          <w:szCs w:val="24"/>
          <w:lang w:val="en-GB"/>
        </w:rPr>
        <w:t xml:space="preserve"> transaction</w:t>
      </w:r>
      <w:r w:rsidR="00AC152C" w:rsidRPr="00696AF4">
        <w:rPr>
          <w:rFonts w:ascii="Times New Roman" w:eastAsia="DFKai-SB" w:hAnsi="Times New Roman" w:cs="Times New Roman"/>
          <w:color w:val="000000" w:themeColor="text1"/>
          <w:szCs w:val="24"/>
          <w:lang w:val="en-GB"/>
        </w:rPr>
        <w:t>s</w:t>
      </w:r>
      <w:r w:rsidRPr="00696AF4">
        <w:rPr>
          <w:rFonts w:ascii="Times New Roman" w:eastAsia="DFKai-SB" w:hAnsi="Times New Roman" w:cs="Times New Roman"/>
          <w:color w:val="000000" w:themeColor="text1"/>
          <w:szCs w:val="24"/>
          <w:lang w:val="en-GB"/>
        </w:rPr>
        <w:t xml:space="preserve"> and </w:t>
      </w:r>
      <w:r w:rsidR="009E4954" w:rsidRPr="00696AF4">
        <w:rPr>
          <w:rFonts w:ascii="Times New Roman" w:eastAsia="DFKai-SB" w:hAnsi="Times New Roman" w:cs="Times New Roman"/>
          <w:color w:val="000000" w:themeColor="text1"/>
          <w:szCs w:val="24"/>
          <w:lang w:val="en-GB"/>
        </w:rPr>
        <w:t xml:space="preserve">loss of </w:t>
      </w:r>
      <w:r w:rsidRPr="00696AF4">
        <w:rPr>
          <w:rFonts w:ascii="Times New Roman" w:eastAsia="DFKai-SB" w:hAnsi="Times New Roman" w:cs="Times New Roman"/>
          <w:color w:val="000000" w:themeColor="text1"/>
          <w:szCs w:val="24"/>
          <w:lang w:val="en-GB"/>
        </w:rPr>
        <w:t>financial information (</w:t>
      </w:r>
      <w:proofErr w:type="spellStart"/>
      <w:r w:rsidR="00A9650F" w:rsidRPr="00696AF4">
        <w:rPr>
          <w:rFonts w:ascii="Times New Roman" w:eastAsia="DFKai-SB" w:hAnsi="Times New Roman" w:cs="Times New Roman"/>
          <w:color w:val="000000" w:themeColor="text1"/>
          <w:szCs w:val="24"/>
          <w:lang w:val="en-GB"/>
        </w:rPr>
        <w:t>Ak</w:t>
      </w:r>
      <w:r w:rsidRPr="00696AF4">
        <w:rPr>
          <w:rFonts w:ascii="Times New Roman" w:eastAsia="DFKai-SB" w:hAnsi="Times New Roman" w:cs="Times New Roman"/>
          <w:color w:val="000000" w:themeColor="text1"/>
          <w:szCs w:val="24"/>
          <w:lang w:val="en-GB"/>
        </w:rPr>
        <w:t>truzan</w:t>
      </w:r>
      <w:proofErr w:type="spellEnd"/>
      <w:r w:rsidRPr="00696AF4">
        <w:rPr>
          <w:rFonts w:ascii="Times New Roman" w:eastAsia="DFKai-SB" w:hAnsi="Times New Roman" w:cs="Times New Roman"/>
          <w:color w:val="000000" w:themeColor="text1"/>
          <w:szCs w:val="24"/>
          <w:lang w:val="en-GB"/>
        </w:rPr>
        <w:t xml:space="preserve"> </w:t>
      </w:r>
      <w:r w:rsidR="00F5702C" w:rsidRPr="00696AF4">
        <w:rPr>
          <w:rFonts w:ascii="Times New Roman" w:eastAsia="DFKai-SB" w:hAnsi="Times New Roman" w:cs="Times New Roman"/>
          <w:color w:val="000000" w:themeColor="text1"/>
          <w:szCs w:val="24"/>
          <w:lang w:val="en-GB"/>
        </w:rPr>
        <w:t xml:space="preserve">and </w:t>
      </w:r>
      <w:proofErr w:type="spellStart"/>
      <w:r w:rsidRPr="00696AF4">
        <w:rPr>
          <w:rFonts w:ascii="Times New Roman" w:eastAsia="DFKai-SB" w:hAnsi="Times New Roman" w:cs="Times New Roman"/>
          <w:color w:val="000000" w:themeColor="text1"/>
          <w:szCs w:val="24"/>
          <w:lang w:val="en-GB"/>
        </w:rPr>
        <w:t>Tezcan</w:t>
      </w:r>
      <w:proofErr w:type="spellEnd"/>
      <w:r w:rsidRPr="00696AF4">
        <w:rPr>
          <w:rFonts w:ascii="Times New Roman" w:eastAsia="DFKai-SB" w:hAnsi="Times New Roman" w:cs="Times New Roman"/>
          <w:color w:val="000000" w:themeColor="text1"/>
          <w:szCs w:val="24"/>
          <w:lang w:val="en-GB"/>
        </w:rPr>
        <w:t>, 2012).</w:t>
      </w:r>
      <w:r w:rsidR="00C16EED" w:rsidRPr="00696AF4">
        <w:rPr>
          <w:rFonts w:ascii="Times New Roman" w:eastAsia="DFKai-SB" w:hAnsi="Times New Roman" w:cs="Times New Roman"/>
          <w:color w:val="000000" w:themeColor="text1"/>
          <w:szCs w:val="24"/>
          <w:lang w:val="en-GB"/>
        </w:rPr>
        <w:t xml:space="preserve"> </w:t>
      </w:r>
      <w:r w:rsidR="003D34F0" w:rsidRPr="00696AF4">
        <w:rPr>
          <w:rFonts w:ascii="Times New Roman" w:eastAsia="DFKai-SB" w:hAnsi="Times New Roman" w:cs="Times New Roman"/>
          <w:color w:val="000000" w:themeColor="text1"/>
          <w:szCs w:val="24"/>
          <w:lang w:val="en-GB"/>
        </w:rPr>
        <w:t>It</w:t>
      </w:r>
      <w:r w:rsidR="00C16EED" w:rsidRPr="00696AF4">
        <w:rPr>
          <w:rFonts w:ascii="Times New Roman" w:eastAsia="DFKai-SB" w:hAnsi="Times New Roman" w:cs="Times New Roman"/>
          <w:color w:val="000000" w:themeColor="text1"/>
          <w:szCs w:val="24"/>
          <w:lang w:val="en-GB"/>
        </w:rPr>
        <w:t xml:space="preserve"> </w:t>
      </w:r>
      <w:r w:rsidR="00543923" w:rsidRPr="00696AF4">
        <w:rPr>
          <w:rFonts w:ascii="Times New Roman" w:eastAsia="DFKai-SB" w:hAnsi="Times New Roman" w:cs="Times New Roman"/>
          <w:color w:val="000000" w:themeColor="text1"/>
          <w:szCs w:val="24"/>
          <w:lang w:val="en-GB"/>
        </w:rPr>
        <w:t>i</w:t>
      </w:r>
      <w:r w:rsidR="003D34F0" w:rsidRPr="00696AF4">
        <w:rPr>
          <w:rFonts w:ascii="Times New Roman" w:eastAsia="DFKai-SB" w:hAnsi="Times New Roman" w:cs="Times New Roman"/>
          <w:color w:val="000000" w:themeColor="text1"/>
          <w:szCs w:val="24"/>
          <w:lang w:val="en-GB"/>
        </w:rPr>
        <w:t>s</w:t>
      </w:r>
      <w:r w:rsidR="00C16EED" w:rsidRPr="00696AF4">
        <w:rPr>
          <w:rFonts w:ascii="Times New Roman" w:eastAsia="DFKai-SB" w:hAnsi="Times New Roman" w:cs="Times New Roman"/>
          <w:color w:val="000000" w:themeColor="text1"/>
          <w:szCs w:val="24"/>
          <w:lang w:val="en-GB"/>
        </w:rPr>
        <w:t xml:space="preserve"> a</w:t>
      </w:r>
      <w:r w:rsidR="00C16EED" w:rsidRPr="00696AF4">
        <w:rPr>
          <w:rFonts w:ascii="Times New Roman" w:eastAsia="DFKai-SB" w:hAnsi="Times New Roman" w:cs="Times New Roman"/>
          <w:szCs w:val="24"/>
          <w:lang w:val="en-GB"/>
        </w:rPr>
        <w:t xml:space="preserve">lso </w:t>
      </w:r>
      <w:r w:rsidR="003D34F0" w:rsidRPr="00696AF4">
        <w:rPr>
          <w:rFonts w:ascii="Times New Roman" w:eastAsia="DFKai-SB" w:hAnsi="Times New Roman" w:cs="Times New Roman"/>
          <w:szCs w:val="24"/>
          <w:lang w:val="en-GB"/>
        </w:rPr>
        <w:t>associated with</w:t>
      </w:r>
      <w:r w:rsidR="00C16EED" w:rsidRPr="00696AF4">
        <w:rPr>
          <w:rFonts w:ascii="Times New Roman" w:eastAsia="DFKai-SB" w:hAnsi="Times New Roman" w:cs="Times New Roman"/>
          <w:szCs w:val="24"/>
          <w:lang w:val="en-GB"/>
        </w:rPr>
        <w:t xml:space="preserve"> </w:t>
      </w:r>
      <w:r w:rsidR="001A3504" w:rsidRPr="00696AF4">
        <w:rPr>
          <w:rFonts w:ascii="Times New Roman" w:eastAsia="DFKai-SB" w:hAnsi="Times New Roman" w:cs="Times New Roman"/>
          <w:szCs w:val="24"/>
          <w:lang w:val="en-GB"/>
        </w:rPr>
        <w:t xml:space="preserve">the perceived </w:t>
      </w:r>
      <w:r w:rsidR="00736B78" w:rsidRPr="00696AF4">
        <w:rPr>
          <w:rFonts w:ascii="Times New Roman" w:eastAsia="DFKai-SB" w:hAnsi="Times New Roman" w:cs="Times New Roman"/>
          <w:szCs w:val="24"/>
          <w:lang w:val="en-GB"/>
        </w:rPr>
        <w:t>pay</w:t>
      </w:r>
      <w:r w:rsidR="001A3504" w:rsidRPr="00696AF4">
        <w:rPr>
          <w:rFonts w:ascii="Times New Roman" w:eastAsia="DFKai-SB" w:hAnsi="Times New Roman" w:cs="Times New Roman"/>
          <w:szCs w:val="24"/>
          <w:lang w:val="en-GB"/>
        </w:rPr>
        <w:t>ment</w:t>
      </w:r>
      <w:r w:rsidR="00736B78" w:rsidRPr="00696AF4">
        <w:rPr>
          <w:rFonts w:ascii="Times New Roman" w:eastAsia="DFKai-SB" w:hAnsi="Times New Roman" w:cs="Times New Roman"/>
          <w:szCs w:val="24"/>
          <w:lang w:val="en-GB"/>
        </w:rPr>
        <w:t xml:space="preserve"> method </w:t>
      </w:r>
      <w:r w:rsidR="00C16EED" w:rsidRPr="00696AF4">
        <w:rPr>
          <w:rFonts w:ascii="Times New Roman" w:eastAsia="DFKai-SB" w:hAnsi="Times New Roman" w:cs="Times New Roman"/>
          <w:szCs w:val="24"/>
          <w:lang w:val="en-GB"/>
        </w:rPr>
        <w:t>security</w:t>
      </w:r>
      <w:r w:rsidR="003F3B32" w:rsidRPr="00696AF4">
        <w:rPr>
          <w:rFonts w:ascii="Times New Roman" w:eastAsia="DFKai-SB" w:hAnsi="Times New Roman" w:cs="Times New Roman"/>
          <w:szCs w:val="24"/>
          <w:lang w:val="en-GB"/>
        </w:rPr>
        <w:t>, security</w:t>
      </w:r>
      <w:r w:rsidR="001A3504" w:rsidRPr="00696AF4">
        <w:rPr>
          <w:rFonts w:ascii="Times New Roman" w:eastAsia="DFKai-SB" w:hAnsi="Times New Roman" w:cs="Times New Roman"/>
          <w:szCs w:val="24"/>
          <w:lang w:val="en-GB"/>
        </w:rPr>
        <w:t xml:space="preserve"> of information at rest and in transit</w:t>
      </w:r>
      <w:r w:rsidR="00C16EED" w:rsidRPr="00696AF4">
        <w:rPr>
          <w:rFonts w:ascii="Times New Roman" w:eastAsia="DFKai-SB" w:hAnsi="Times New Roman" w:cs="Times New Roman"/>
          <w:szCs w:val="24"/>
          <w:lang w:val="en-GB"/>
        </w:rPr>
        <w:t xml:space="preserve">, </w:t>
      </w:r>
      <w:r w:rsidR="003D34F0" w:rsidRPr="00696AF4">
        <w:rPr>
          <w:rFonts w:ascii="Times New Roman" w:eastAsia="DFKai-SB" w:hAnsi="Times New Roman" w:cs="Times New Roman"/>
          <w:szCs w:val="24"/>
          <w:lang w:val="en-GB"/>
        </w:rPr>
        <w:t>and cybersecurity</w:t>
      </w:r>
      <w:r w:rsidR="00C16EED" w:rsidRPr="00696AF4">
        <w:rPr>
          <w:rFonts w:ascii="Times New Roman" w:eastAsia="DFKai-SB" w:hAnsi="Times New Roman" w:cs="Times New Roman"/>
          <w:szCs w:val="24"/>
          <w:lang w:val="en-GB"/>
        </w:rPr>
        <w:t xml:space="preserve"> </w:t>
      </w:r>
      <w:r w:rsidR="001A3504" w:rsidRPr="00696AF4">
        <w:rPr>
          <w:rFonts w:ascii="Times New Roman" w:eastAsia="DFKai-SB" w:hAnsi="Times New Roman" w:cs="Times New Roman"/>
          <w:szCs w:val="24"/>
          <w:lang w:val="en-GB"/>
        </w:rPr>
        <w:t xml:space="preserve">overall </w:t>
      </w:r>
      <w:r w:rsidR="00C16EED" w:rsidRPr="00696AF4">
        <w:rPr>
          <w:rFonts w:ascii="Times New Roman" w:eastAsia="DFKai-SB" w:hAnsi="Times New Roman" w:cs="Times New Roman"/>
          <w:szCs w:val="24"/>
          <w:lang w:val="en-GB"/>
        </w:rPr>
        <w:t>(</w:t>
      </w:r>
      <w:proofErr w:type="spellStart"/>
      <w:r w:rsidR="00C16EED" w:rsidRPr="00696AF4">
        <w:rPr>
          <w:rFonts w:ascii="Times New Roman" w:eastAsia="DFKai-SB" w:hAnsi="Times New Roman" w:cs="Times New Roman"/>
          <w:szCs w:val="24"/>
          <w:lang w:val="en-GB"/>
        </w:rPr>
        <w:t>Kolsaker</w:t>
      </w:r>
      <w:proofErr w:type="spellEnd"/>
      <w:r w:rsidR="00C16EED" w:rsidRPr="00696AF4">
        <w:rPr>
          <w:rFonts w:ascii="Times New Roman" w:eastAsia="DFKai-SB" w:hAnsi="Times New Roman" w:cs="Times New Roman"/>
          <w:szCs w:val="24"/>
          <w:lang w:val="en-GB"/>
        </w:rPr>
        <w:t xml:space="preserve"> </w:t>
      </w:r>
      <w:r w:rsidR="00F5702C" w:rsidRPr="00696AF4">
        <w:rPr>
          <w:rFonts w:ascii="Times New Roman" w:eastAsia="DFKai-SB" w:hAnsi="Times New Roman" w:cs="Times New Roman"/>
          <w:szCs w:val="24"/>
          <w:lang w:val="en-GB"/>
        </w:rPr>
        <w:t>and</w:t>
      </w:r>
      <w:r w:rsidR="00C16EED" w:rsidRPr="00696AF4">
        <w:rPr>
          <w:rFonts w:ascii="Times New Roman" w:eastAsia="DFKai-SB" w:hAnsi="Times New Roman" w:cs="Times New Roman"/>
          <w:szCs w:val="24"/>
          <w:lang w:val="en-GB"/>
        </w:rPr>
        <w:t xml:space="preserve"> Payne, 2002). </w:t>
      </w:r>
      <w:r w:rsidR="001A3504" w:rsidRPr="00696AF4">
        <w:rPr>
          <w:rFonts w:ascii="Times New Roman" w:eastAsia="DFKai-SB" w:hAnsi="Times New Roman" w:cs="Times New Roman"/>
          <w:szCs w:val="24"/>
          <w:lang w:val="en-GB"/>
        </w:rPr>
        <w:t>Cybers</w:t>
      </w:r>
      <w:r w:rsidR="00C16EED" w:rsidRPr="00696AF4">
        <w:rPr>
          <w:rFonts w:ascii="Times New Roman" w:eastAsia="DFKai-SB" w:hAnsi="Times New Roman" w:cs="Times New Roman"/>
          <w:szCs w:val="24"/>
          <w:lang w:val="en-GB"/>
        </w:rPr>
        <w:t xml:space="preserve">ecurity </w:t>
      </w:r>
      <w:r w:rsidR="001D2E64" w:rsidRPr="00696AF4">
        <w:rPr>
          <w:rFonts w:ascii="Times New Roman" w:eastAsia="DFKai-SB" w:hAnsi="Times New Roman" w:cs="Times New Roman"/>
          <w:szCs w:val="24"/>
          <w:lang w:val="en-GB"/>
        </w:rPr>
        <w:t>i</w:t>
      </w:r>
      <w:r w:rsidR="003D34F0" w:rsidRPr="00696AF4">
        <w:rPr>
          <w:rFonts w:ascii="Times New Roman" w:eastAsia="DFKai-SB" w:hAnsi="Times New Roman" w:cs="Times New Roman"/>
          <w:szCs w:val="24"/>
          <w:lang w:val="en-GB"/>
        </w:rPr>
        <w:t>s</w:t>
      </w:r>
      <w:r w:rsidR="00C16EED" w:rsidRPr="00696AF4">
        <w:rPr>
          <w:rFonts w:ascii="Times New Roman" w:eastAsia="DFKai-SB" w:hAnsi="Times New Roman" w:cs="Times New Roman"/>
          <w:szCs w:val="24"/>
          <w:lang w:val="en-GB"/>
        </w:rPr>
        <w:t xml:space="preserve"> the </w:t>
      </w:r>
      <w:r w:rsidR="003D34F0" w:rsidRPr="00696AF4">
        <w:rPr>
          <w:rFonts w:ascii="Times New Roman" w:eastAsia="DFKai-SB" w:hAnsi="Times New Roman" w:cs="Times New Roman"/>
          <w:szCs w:val="24"/>
          <w:lang w:val="en-GB"/>
        </w:rPr>
        <w:t>link</w:t>
      </w:r>
      <w:r w:rsidR="00C16EED" w:rsidRPr="00696AF4">
        <w:rPr>
          <w:rFonts w:ascii="Times New Roman" w:eastAsia="DFKai-SB" w:hAnsi="Times New Roman" w:cs="Times New Roman"/>
          <w:szCs w:val="24"/>
          <w:lang w:val="en-GB"/>
        </w:rPr>
        <w:t xml:space="preserve"> between </w:t>
      </w:r>
      <w:r w:rsidR="003D34F0" w:rsidRPr="00696AF4">
        <w:rPr>
          <w:rFonts w:ascii="Times New Roman" w:eastAsia="DFKai-SB" w:hAnsi="Times New Roman" w:cs="Times New Roman"/>
          <w:szCs w:val="24"/>
          <w:lang w:val="en-GB"/>
        </w:rPr>
        <w:t xml:space="preserve">the perceived </w:t>
      </w:r>
      <w:r w:rsidR="00C16EED" w:rsidRPr="00696AF4">
        <w:rPr>
          <w:rFonts w:ascii="Times New Roman" w:eastAsia="DFKai-SB" w:hAnsi="Times New Roman" w:cs="Times New Roman"/>
          <w:szCs w:val="24"/>
          <w:lang w:val="en-GB"/>
        </w:rPr>
        <w:t xml:space="preserve">risk and </w:t>
      </w:r>
      <w:r w:rsidR="003D34F0" w:rsidRPr="00696AF4">
        <w:rPr>
          <w:rFonts w:ascii="Times New Roman" w:eastAsia="DFKai-SB" w:hAnsi="Times New Roman" w:cs="Times New Roman"/>
          <w:szCs w:val="24"/>
          <w:lang w:val="en-GB"/>
        </w:rPr>
        <w:t xml:space="preserve">the consumer </w:t>
      </w:r>
      <w:r w:rsidR="00C16EED" w:rsidRPr="00696AF4">
        <w:rPr>
          <w:rFonts w:ascii="Times New Roman" w:eastAsia="DFKai-SB" w:hAnsi="Times New Roman" w:cs="Times New Roman"/>
          <w:szCs w:val="24"/>
          <w:lang w:val="en-GB"/>
        </w:rPr>
        <w:t>attitude (</w:t>
      </w:r>
      <w:proofErr w:type="spellStart"/>
      <w:r w:rsidR="00C16EED" w:rsidRPr="00696AF4">
        <w:rPr>
          <w:rFonts w:ascii="Times New Roman" w:eastAsia="DFKai-SB" w:hAnsi="Times New Roman" w:cs="Times New Roman"/>
          <w:szCs w:val="24"/>
          <w:lang w:val="en-GB"/>
        </w:rPr>
        <w:t>Khalilzadeh</w:t>
      </w:r>
      <w:proofErr w:type="spellEnd"/>
      <w:r w:rsidR="00F5702C" w:rsidRPr="00696AF4">
        <w:rPr>
          <w:rFonts w:ascii="Times New Roman" w:eastAsia="DFKai-SB" w:hAnsi="Times New Roman" w:cs="Times New Roman"/>
          <w:szCs w:val="24"/>
          <w:lang w:val="en-GB"/>
        </w:rPr>
        <w:t xml:space="preserve"> et al.</w:t>
      </w:r>
      <w:r w:rsidR="00C16EED" w:rsidRPr="00696AF4">
        <w:rPr>
          <w:rFonts w:ascii="Times New Roman" w:eastAsia="DFKai-SB" w:hAnsi="Times New Roman" w:cs="Times New Roman"/>
          <w:szCs w:val="24"/>
          <w:lang w:val="en-GB"/>
        </w:rPr>
        <w:t>, 2017)</w:t>
      </w:r>
      <w:r w:rsidR="0033215F" w:rsidRPr="00696AF4">
        <w:rPr>
          <w:rFonts w:ascii="Times New Roman" w:eastAsia="DFKai-SB" w:hAnsi="Times New Roman" w:cs="Times New Roman"/>
          <w:szCs w:val="24"/>
          <w:lang w:val="en-GB"/>
        </w:rPr>
        <w:t>;</w:t>
      </w:r>
      <w:r w:rsidR="001A3504" w:rsidRPr="00696AF4">
        <w:rPr>
          <w:rFonts w:ascii="Times New Roman" w:eastAsia="DFKai-SB" w:hAnsi="Times New Roman" w:cs="Times New Roman"/>
          <w:szCs w:val="24"/>
          <w:lang w:val="en-GB"/>
        </w:rPr>
        <w:t xml:space="preserve"> it assures </w:t>
      </w:r>
      <w:r w:rsidR="00736B78" w:rsidRPr="00696AF4">
        <w:rPr>
          <w:rFonts w:ascii="Times New Roman" w:eastAsia="DFKai-SB" w:hAnsi="Times New Roman" w:cs="Times New Roman"/>
          <w:szCs w:val="24"/>
          <w:lang w:val="en-GB"/>
        </w:rPr>
        <w:t>information</w:t>
      </w:r>
      <w:r w:rsidR="00C16EED" w:rsidRPr="00696AF4">
        <w:rPr>
          <w:rFonts w:ascii="Times New Roman" w:eastAsia="DFKai-SB" w:hAnsi="Times New Roman" w:cs="Times New Roman"/>
          <w:szCs w:val="24"/>
          <w:lang w:val="en-GB"/>
        </w:rPr>
        <w:t xml:space="preserve"> </w:t>
      </w:r>
      <w:r w:rsidR="001A3504" w:rsidRPr="00696AF4">
        <w:rPr>
          <w:rFonts w:ascii="Times New Roman" w:eastAsia="DFKai-SB" w:hAnsi="Times New Roman" w:cs="Times New Roman"/>
          <w:szCs w:val="24"/>
          <w:lang w:val="en-GB"/>
        </w:rPr>
        <w:t xml:space="preserve">confidentiality, </w:t>
      </w:r>
      <w:r w:rsidR="00C16EED" w:rsidRPr="00696AF4">
        <w:rPr>
          <w:rFonts w:ascii="Times New Roman" w:eastAsia="DFKai-SB" w:hAnsi="Times New Roman" w:cs="Times New Roman"/>
          <w:szCs w:val="24"/>
          <w:lang w:val="en-GB"/>
        </w:rPr>
        <w:t>integrity</w:t>
      </w:r>
      <w:r w:rsidR="0033215F" w:rsidRPr="00696AF4">
        <w:rPr>
          <w:rFonts w:ascii="Times New Roman" w:eastAsia="DFKai-SB" w:hAnsi="Times New Roman" w:cs="Times New Roman"/>
          <w:szCs w:val="24"/>
          <w:lang w:val="en-GB"/>
        </w:rPr>
        <w:t>,</w:t>
      </w:r>
      <w:r w:rsidR="00C16EED" w:rsidRPr="00696AF4">
        <w:rPr>
          <w:rFonts w:ascii="Times New Roman" w:eastAsia="DFKai-SB" w:hAnsi="Times New Roman" w:cs="Times New Roman"/>
          <w:szCs w:val="24"/>
          <w:lang w:val="en-GB"/>
        </w:rPr>
        <w:t xml:space="preserve"> and </w:t>
      </w:r>
      <w:r w:rsidR="001A3504" w:rsidRPr="00696AF4">
        <w:rPr>
          <w:rFonts w:ascii="Times New Roman" w:eastAsia="DFKai-SB" w:hAnsi="Times New Roman" w:cs="Times New Roman"/>
          <w:szCs w:val="24"/>
          <w:lang w:val="en-GB"/>
        </w:rPr>
        <w:t xml:space="preserve">service availability </w:t>
      </w:r>
      <w:r w:rsidR="00C16EED" w:rsidRPr="00696AF4">
        <w:rPr>
          <w:rFonts w:ascii="Times New Roman" w:eastAsia="DFKai-SB" w:hAnsi="Times New Roman" w:cs="Times New Roman"/>
          <w:szCs w:val="24"/>
          <w:lang w:val="en-GB"/>
        </w:rPr>
        <w:t>(</w:t>
      </w:r>
      <w:proofErr w:type="spellStart"/>
      <w:r w:rsidR="00C16EED" w:rsidRPr="00696AF4">
        <w:rPr>
          <w:rFonts w:ascii="Times New Roman" w:eastAsia="DFKai-SB" w:hAnsi="Times New Roman" w:cs="Times New Roman"/>
          <w:szCs w:val="24"/>
          <w:lang w:val="en-GB"/>
        </w:rPr>
        <w:t>Flavián</w:t>
      </w:r>
      <w:proofErr w:type="spellEnd"/>
      <w:r w:rsidR="00C16EED" w:rsidRPr="00696AF4">
        <w:rPr>
          <w:rFonts w:ascii="Times New Roman" w:eastAsia="DFKai-SB" w:hAnsi="Times New Roman" w:cs="Times New Roman"/>
          <w:szCs w:val="24"/>
          <w:lang w:val="en-GB"/>
        </w:rPr>
        <w:t xml:space="preserve"> </w:t>
      </w:r>
      <w:r w:rsidR="00F5702C" w:rsidRPr="00696AF4">
        <w:rPr>
          <w:rFonts w:ascii="Times New Roman" w:eastAsia="DFKai-SB" w:hAnsi="Times New Roman" w:cs="Times New Roman"/>
          <w:szCs w:val="24"/>
          <w:lang w:val="en-GB"/>
        </w:rPr>
        <w:t>and</w:t>
      </w:r>
      <w:r w:rsidR="00C16EED" w:rsidRPr="00696AF4">
        <w:rPr>
          <w:rFonts w:ascii="Times New Roman" w:eastAsia="DFKai-SB" w:hAnsi="Times New Roman" w:cs="Times New Roman"/>
          <w:szCs w:val="24"/>
          <w:lang w:val="en-GB"/>
        </w:rPr>
        <w:t xml:space="preserve"> </w:t>
      </w:r>
      <w:proofErr w:type="spellStart"/>
      <w:r w:rsidR="00C16EED" w:rsidRPr="00696AF4">
        <w:rPr>
          <w:rFonts w:ascii="Times New Roman" w:eastAsia="DFKai-SB" w:hAnsi="Times New Roman" w:cs="Times New Roman"/>
          <w:szCs w:val="24"/>
          <w:lang w:val="en-GB"/>
        </w:rPr>
        <w:t>Guinalíu</w:t>
      </w:r>
      <w:proofErr w:type="spellEnd"/>
      <w:r w:rsidR="00C16EED" w:rsidRPr="00696AF4">
        <w:rPr>
          <w:rFonts w:ascii="Times New Roman" w:eastAsia="DFKai-SB" w:hAnsi="Times New Roman" w:cs="Times New Roman"/>
          <w:szCs w:val="24"/>
          <w:lang w:val="en-GB"/>
        </w:rPr>
        <w:t xml:space="preserve">, 2006). </w:t>
      </w:r>
      <w:r w:rsidR="003D34F0" w:rsidRPr="00696AF4">
        <w:rPr>
          <w:rFonts w:ascii="Times New Roman" w:eastAsia="DFKai-SB" w:hAnsi="Times New Roman" w:cs="Times New Roman"/>
          <w:szCs w:val="24"/>
          <w:lang w:val="en-GB"/>
        </w:rPr>
        <w:t xml:space="preserve">Consequently, </w:t>
      </w:r>
      <w:r w:rsidR="001D2E64" w:rsidRPr="00696AF4">
        <w:rPr>
          <w:rFonts w:ascii="Times New Roman" w:eastAsia="DFKai-SB" w:hAnsi="Times New Roman" w:cs="Times New Roman"/>
          <w:szCs w:val="24"/>
          <w:lang w:val="en-GB"/>
        </w:rPr>
        <w:t xml:space="preserve">sales increase </w:t>
      </w:r>
      <w:r w:rsidR="003D34F0" w:rsidRPr="00696AF4">
        <w:rPr>
          <w:rFonts w:ascii="Times New Roman" w:eastAsia="DFKai-SB" w:hAnsi="Times New Roman" w:cs="Times New Roman"/>
          <w:szCs w:val="24"/>
          <w:lang w:val="en-GB"/>
        </w:rPr>
        <w:t>o</w:t>
      </w:r>
      <w:r w:rsidR="00C16EED" w:rsidRPr="00696AF4">
        <w:rPr>
          <w:rFonts w:ascii="Times New Roman" w:eastAsia="DFKai-SB" w:hAnsi="Times New Roman" w:cs="Times New Roman"/>
          <w:szCs w:val="24"/>
          <w:lang w:val="en-GB"/>
        </w:rPr>
        <w:t xml:space="preserve">nly </w:t>
      </w:r>
      <w:r w:rsidR="001D2E64" w:rsidRPr="00696AF4">
        <w:rPr>
          <w:rFonts w:ascii="Times New Roman" w:eastAsia="DFKai-SB" w:hAnsi="Times New Roman" w:cs="Times New Roman"/>
          <w:szCs w:val="24"/>
          <w:lang w:val="en-GB"/>
        </w:rPr>
        <w:t>when</w:t>
      </w:r>
      <w:r w:rsidR="00C16EED" w:rsidRPr="00696AF4">
        <w:rPr>
          <w:rFonts w:ascii="Times New Roman" w:eastAsia="DFKai-SB" w:hAnsi="Times New Roman" w:cs="Times New Roman"/>
          <w:szCs w:val="24"/>
          <w:lang w:val="en-GB"/>
        </w:rPr>
        <w:t xml:space="preserve"> the perceived </w:t>
      </w:r>
      <w:r w:rsidR="001A3504" w:rsidRPr="00696AF4">
        <w:rPr>
          <w:rFonts w:ascii="Times New Roman" w:eastAsia="DFKai-SB" w:hAnsi="Times New Roman" w:cs="Times New Roman"/>
          <w:szCs w:val="24"/>
          <w:lang w:val="en-GB"/>
        </w:rPr>
        <w:t xml:space="preserve">security </w:t>
      </w:r>
      <w:r w:rsidR="00C16EED" w:rsidRPr="00696AF4">
        <w:rPr>
          <w:rFonts w:ascii="Times New Roman" w:eastAsia="DFKai-SB" w:hAnsi="Times New Roman" w:cs="Times New Roman"/>
          <w:szCs w:val="24"/>
          <w:lang w:val="en-GB"/>
        </w:rPr>
        <w:t xml:space="preserve">of </w:t>
      </w:r>
      <w:r w:rsidR="001D2E64" w:rsidRPr="00696AF4">
        <w:rPr>
          <w:rFonts w:ascii="Times New Roman" w:eastAsia="DFKai-SB" w:hAnsi="Times New Roman" w:cs="Times New Roman"/>
          <w:szCs w:val="24"/>
          <w:lang w:val="en-GB"/>
        </w:rPr>
        <w:t xml:space="preserve">the </w:t>
      </w:r>
      <w:r w:rsidR="00CE0657" w:rsidRPr="00696AF4">
        <w:rPr>
          <w:rFonts w:ascii="Times New Roman" w:eastAsia="DFKai-SB" w:hAnsi="Times New Roman" w:cs="Times New Roman"/>
          <w:szCs w:val="24"/>
          <w:lang w:val="en-GB"/>
        </w:rPr>
        <w:t>payment transaction data</w:t>
      </w:r>
      <w:r w:rsidR="00C16EED" w:rsidRPr="00696AF4">
        <w:rPr>
          <w:rFonts w:ascii="Times New Roman" w:eastAsia="DFKai-SB" w:hAnsi="Times New Roman" w:cs="Times New Roman"/>
          <w:szCs w:val="24"/>
          <w:lang w:val="en-GB"/>
        </w:rPr>
        <w:t xml:space="preserve"> and </w:t>
      </w:r>
      <w:r w:rsidR="001D2E64" w:rsidRPr="00696AF4">
        <w:rPr>
          <w:rFonts w:ascii="Times New Roman" w:eastAsia="DFKai-SB" w:hAnsi="Times New Roman" w:cs="Times New Roman"/>
          <w:szCs w:val="24"/>
          <w:lang w:val="en-GB"/>
        </w:rPr>
        <w:t xml:space="preserve">other </w:t>
      </w:r>
      <w:r w:rsidR="00C16EED" w:rsidRPr="00696AF4">
        <w:rPr>
          <w:rFonts w:ascii="Times New Roman" w:eastAsia="DFKai-SB" w:hAnsi="Times New Roman" w:cs="Times New Roman"/>
          <w:szCs w:val="24"/>
          <w:lang w:val="en-GB"/>
        </w:rPr>
        <w:t>sensitive information</w:t>
      </w:r>
      <w:r w:rsidR="005564A7" w:rsidRPr="00696AF4">
        <w:rPr>
          <w:rFonts w:ascii="Times New Roman" w:eastAsia="DFKai-SB" w:hAnsi="Times New Roman" w:cs="Times New Roman"/>
          <w:szCs w:val="24"/>
          <w:lang w:val="en-GB"/>
        </w:rPr>
        <w:t xml:space="preserve"> </w:t>
      </w:r>
      <w:r w:rsidR="001D2E64" w:rsidRPr="00696AF4">
        <w:rPr>
          <w:rFonts w:ascii="Times New Roman" w:eastAsia="DFKai-SB" w:hAnsi="Times New Roman" w:cs="Times New Roman"/>
          <w:szCs w:val="24"/>
          <w:lang w:val="en-GB"/>
        </w:rPr>
        <w:t>i</w:t>
      </w:r>
      <w:r w:rsidR="003D34F0" w:rsidRPr="00696AF4">
        <w:rPr>
          <w:rFonts w:ascii="Times New Roman" w:eastAsia="DFKai-SB" w:hAnsi="Times New Roman" w:cs="Times New Roman"/>
          <w:szCs w:val="24"/>
          <w:lang w:val="en-GB"/>
        </w:rPr>
        <w:t>s</w:t>
      </w:r>
      <w:r w:rsidR="005564A7" w:rsidRPr="00696AF4">
        <w:rPr>
          <w:rFonts w:ascii="Times New Roman" w:eastAsia="DFKai-SB" w:hAnsi="Times New Roman" w:cs="Times New Roman"/>
          <w:szCs w:val="24"/>
          <w:lang w:val="en-GB"/>
        </w:rPr>
        <w:t xml:space="preserve"> </w:t>
      </w:r>
      <w:r w:rsidR="00CE0657" w:rsidRPr="00696AF4">
        <w:rPr>
          <w:rFonts w:ascii="Times New Roman" w:eastAsia="DFKai-SB" w:hAnsi="Times New Roman" w:cs="Times New Roman"/>
          <w:szCs w:val="24"/>
          <w:lang w:val="en-GB"/>
        </w:rPr>
        <w:t xml:space="preserve">high </w:t>
      </w:r>
      <w:r w:rsidR="00F5388F" w:rsidRPr="00696AF4">
        <w:rPr>
          <w:rFonts w:ascii="Times New Roman" w:eastAsia="DFKai-SB" w:hAnsi="Times New Roman" w:cs="Times New Roman"/>
          <w:szCs w:val="24"/>
          <w:lang w:val="en-GB"/>
        </w:rPr>
        <w:t>(</w:t>
      </w:r>
      <w:r w:rsidR="00F5388F" w:rsidRPr="00696AF4">
        <w:rPr>
          <w:rFonts w:ascii="Times New Roman" w:eastAsia="DFKai-SB" w:hAnsi="Times New Roman" w:cs="Times New Roman"/>
          <w:color w:val="000000" w:themeColor="text1"/>
          <w:lang w:val="en-GB"/>
        </w:rPr>
        <w:t>Thakur and Srivastava, 2014)</w:t>
      </w:r>
      <w:r w:rsidR="00C16EED" w:rsidRPr="00696AF4">
        <w:rPr>
          <w:rFonts w:ascii="Times New Roman" w:eastAsia="DFKai-SB" w:hAnsi="Times New Roman" w:cs="Times New Roman"/>
          <w:szCs w:val="24"/>
          <w:lang w:val="en-GB"/>
        </w:rPr>
        <w:t>.</w:t>
      </w:r>
    </w:p>
    <w:p w14:paraId="260541E7" w14:textId="4B62D02C" w:rsidR="00CE0657" w:rsidRPr="00696AF4" w:rsidRDefault="00CE0657" w:rsidP="006833E6">
      <w:pPr>
        <w:spacing w:line="240" w:lineRule="auto"/>
        <w:jc w:val="both"/>
        <w:rPr>
          <w:rFonts w:ascii="Times New Roman" w:eastAsia="DFKai-SB" w:hAnsi="Times New Roman" w:cs="Times New Roman"/>
          <w:b/>
          <w:szCs w:val="24"/>
          <w:lang w:val="en-GB"/>
        </w:rPr>
      </w:pPr>
      <w:r w:rsidRPr="00696AF4">
        <w:rPr>
          <w:rFonts w:ascii="Times New Roman" w:eastAsia="DFKai-SB" w:hAnsi="Times New Roman" w:cs="Times New Roman"/>
          <w:b/>
          <w:szCs w:val="24"/>
          <w:lang w:val="en-GB"/>
        </w:rPr>
        <w:t xml:space="preserve">2.3 The Mobile Economy: Current Position of </w:t>
      </w:r>
      <w:r w:rsidR="0033215F" w:rsidRPr="00696AF4">
        <w:rPr>
          <w:rFonts w:ascii="Times New Roman" w:eastAsia="DFKai-SB" w:hAnsi="Times New Roman" w:cs="Times New Roman"/>
          <w:b/>
          <w:szCs w:val="24"/>
          <w:lang w:val="en-GB"/>
        </w:rPr>
        <w:t xml:space="preserve">the </w:t>
      </w:r>
      <w:r w:rsidRPr="00696AF4">
        <w:rPr>
          <w:rFonts w:ascii="Times New Roman" w:eastAsia="DFKai-SB" w:hAnsi="Times New Roman" w:cs="Times New Roman"/>
          <w:b/>
          <w:szCs w:val="24"/>
          <w:lang w:val="en-GB"/>
        </w:rPr>
        <w:t xml:space="preserve">Asia Pacific </w:t>
      </w:r>
    </w:p>
    <w:p w14:paraId="796836DB" w14:textId="4B443DC1" w:rsidR="000A7A7B" w:rsidRPr="00696AF4" w:rsidRDefault="00CE0657" w:rsidP="000A7A7B">
      <w:pPr>
        <w:spacing w:line="240" w:lineRule="auto"/>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 xml:space="preserve"> </w:t>
      </w:r>
      <w:r w:rsidR="006833E6" w:rsidRPr="00696AF4">
        <w:rPr>
          <w:rFonts w:ascii="Times New Roman" w:eastAsia="DFKai-SB" w:hAnsi="Times New Roman" w:cs="Times New Roman"/>
          <w:szCs w:val="24"/>
          <w:lang w:val="en-GB"/>
        </w:rPr>
        <w:tab/>
      </w:r>
      <w:r w:rsidRPr="00696AF4">
        <w:rPr>
          <w:rFonts w:ascii="Times New Roman" w:eastAsia="DFKai-SB" w:hAnsi="Times New Roman" w:cs="Times New Roman"/>
          <w:szCs w:val="24"/>
          <w:lang w:val="en-GB"/>
        </w:rPr>
        <w:t xml:space="preserve">Within the current year, mobile technologies and services contributed 5.3% of GDP in </w:t>
      </w:r>
      <w:r w:rsidR="00C00D28" w:rsidRPr="00696AF4">
        <w:rPr>
          <w:rFonts w:ascii="Times New Roman" w:eastAsia="DFKai-SB" w:hAnsi="Times New Roman" w:cs="Times New Roman"/>
          <w:szCs w:val="24"/>
          <w:lang w:val="en-GB"/>
        </w:rPr>
        <w:t xml:space="preserve">the </w:t>
      </w:r>
      <w:r w:rsidRPr="00696AF4">
        <w:rPr>
          <w:rFonts w:ascii="Times New Roman" w:eastAsia="DFKai-SB" w:hAnsi="Times New Roman" w:cs="Times New Roman"/>
          <w:szCs w:val="24"/>
          <w:lang w:val="en-GB"/>
        </w:rPr>
        <w:lastRenderedPageBreak/>
        <w:t>Asia</w:t>
      </w:r>
      <w:r w:rsidR="000C295E" w:rsidRPr="00696AF4">
        <w:rPr>
          <w:rFonts w:ascii="Times New Roman" w:eastAsia="DFKai-SB" w:hAnsi="Times New Roman" w:cs="Times New Roman"/>
          <w:szCs w:val="24"/>
          <w:lang w:val="en-GB"/>
        </w:rPr>
        <w:t xml:space="preserve"> </w:t>
      </w:r>
      <w:r w:rsidRPr="00696AF4">
        <w:rPr>
          <w:rFonts w:ascii="Times New Roman" w:eastAsia="DFKai-SB" w:hAnsi="Times New Roman" w:cs="Times New Roman"/>
          <w:szCs w:val="24"/>
          <w:lang w:val="en-GB"/>
        </w:rPr>
        <w:t>Pacific, which amounted to $1.6 trillion of economic value added. Further, according to intelligence from GSMA (2018)</w:t>
      </w:r>
      <w:r w:rsidR="00C00D28" w:rsidRPr="00696AF4">
        <w:rPr>
          <w:rFonts w:ascii="Times New Roman" w:eastAsia="DFKai-SB" w:hAnsi="Times New Roman" w:cs="Times New Roman"/>
          <w:szCs w:val="24"/>
          <w:lang w:val="en-GB"/>
        </w:rPr>
        <w:t>,</w:t>
      </w:r>
      <w:r w:rsidRPr="00696AF4">
        <w:rPr>
          <w:rFonts w:ascii="Times New Roman" w:eastAsia="DFKai-SB" w:hAnsi="Times New Roman" w:cs="Times New Roman"/>
          <w:szCs w:val="24"/>
          <w:lang w:val="en-GB"/>
        </w:rPr>
        <w:t xml:space="preserve"> the mobile ecosystem generated 18 million jobs and contributed</w:t>
      </w:r>
      <w:r w:rsidR="000577BD" w:rsidRPr="00696AF4">
        <w:rPr>
          <w:rFonts w:ascii="Times New Roman" w:eastAsia="DFKai-SB" w:hAnsi="Times New Roman" w:cs="Times New Roman"/>
          <w:szCs w:val="24"/>
          <w:lang w:val="en-GB"/>
        </w:rPr>
        <w:t xml:space="preserve"> nearly</w:t>
      </w:r>
      <w:r w:rsidRPr="00696AF4">
        <w:rPr>
          <w:rFonts w:ascii="Times New Roman" w:eastAsia="DFKai-SB" w:hAnsi="Times New Roman" w:cs="Times New Roman"/>
          <w:szCs w:val="24"/>
          <w:lang w:val="en-GB"/>
        </w:rPr>
        <w:t xml:space="preserve"> </w:t>
      </w:r>
      <w:r w:rsidR="000577BD" w:rsidRPr="00696AF4">
        <w:rPr>
          <w:rFonts w:ascii="Times New Roman" w:eastAsia="DFKai-SB" w:hAnsi="Times New Roman" w:cs="Times New Roman"/>
          <w:szCs w:val="24"/>
          <w:lang w:val="en-GB"/>
        </w:rPr>
        <w:t xml:space="preserve">$165 billion in tax towards </w:t>
      </w:r>
      <w:r w:rsidRPr="00696AF4">
        <w:rPr>
          <w:rFonts w:ascii="Times New Roman" w:eastAsia="DFKai-SB" w:hAnsi="Times New Roman" w:cs="Times New Roman"/>
          <w:szCs w:val="24"/>
          <w:lang w:val="en-GB"/>
        </w:rPr>
        <w:t>public sector.</w:t>
      </w:r>
      <w:r w:rsidR="000C295E" w:rsidRPr="00696AF4">
        <w:rPr>
          <w:rFonts w:ascii="Times New Roman" w:eastAsia="DFKai-SB" w:hAnsi="Times New Roman" w:cs="Times New Roman"/>
          <w:szCs w:val="24"/>
          <w:lang w:val="en-GB"/>
        </w:rPr>
        <w:t xml:space="preserve"> However</w:t>
      </w:r>
      <w:r w:rsidR="006D6FA9" w:rsidRPr="00696AF4">
        <w:rPr>
          <w:rFonts w:ascii="Times New Roman" w:eastAsia="DFKai-SB" w:hAnsi="Times New Roman" w:cs="Times New Roman"/>
          <w:szCs w:val="24"/>
          <w:lang w:val="en-GB"/>
        </w:rPr>
        <w:t>, a</w:t>
      </w:r>
      <w:r w:rsidRPr="00696AF4">
        <w:rPr>
          <w:rFonts w:ascii="Times New Roman" w:eastAsia="DFKai-SB" w:hAnsi="Times New Roman" w:cs="Times New Roman"/>
          <w:szCs w:val="24"/>
          <w:lang w:val="en-GB"/>
        </w:rPr>
        <w:t xml:space="preserve">cross </w:t>
      </w:r>
      <w:r w:rsidR="006D6FA9" w:rsidRPr="00696AF4">
        <w:rPr>
          <w:rFonts w:ascii="Times New Roman" w:eastAsia="DFKai-SB" w:hAnsi="Times New Roman" w:cs="Times New Roman"/>
          <w:szCs w:val="24"/>
          <w:lang w:val="en-GB"/>
        </w:rPr>
        <w:t xml:space="preserve">the </w:t>
      </w:r>
      <w:r w:rsidR="000C295E" w:rsidRPr="00696AF4">
        <w:rPr>
          <w:rFonts w:ascii="Times New Roman" w:eastAsia="DFKai-SB" w:hAnsi="Times New Roman" w:cs="Times New Roman"/>
          <w:szCs w:val="24"/>
          <w:lang w:val="en-GB"/>
        </w:rPr>
        <w:t>Asia Pacific</w:t>
      </w:r>
      <w:r w:rsidRPr="00696AF4">
        <w:rPr>
          <w:rFonts w:ascii="Times New Roman" w:eastAsia="DFKai-SB" w:hAnsi="Times New Roman" w:cs="Times New Roman"/>
          <w:szCs w:val="24"/>
          <w:lang w:val="en-GB"/>
        </w:rPr>
        <w:t xml:space="preserve">, </w:t>
      </w:r>
      <w:r w:rsidR="006D6FA9" w:rsidRPr="00696AF4">
        <w:rPr>
          <w:rFonts w:ascii="Times New Roman" w:eastAsia="DFKai-SB" w:hAnsi="Times New Roman" w:cs="Times New Roman"/>
          <w:szCs w:val="24"/>
          <w:lang w:val="en-GB"/>
        </w:rPr>
        <w:t xml:space="preserve">a commitment to </w:t>
      </w:r>
      <w:r w:rsidRPr="00696AF4">
        <w:rPr>
          <w:rFonts w:ascii="Times New Roman" w:eastAsia="DFKai-SB" w:hAnsi="Times New Roman" w:cs="Times New Roman"/>
          <w:szCs w:val="24"/>
          <w:lang w:val="en-GB"/>
        </w:rPr>
        <w:t xml:space="preserve">5G </w:t>
      </w:r>
      <w:r w:rsidR="000C295E" w:rsidRPr="00696AF4">
        <w:rPr>
          <w:rFonts w:ascii="Times New Roman" w:eastAsia="DFKai-SB" w:hAnsi="Times New Roman" w:cs="Times New Roman"/>
          <w:szCs w:val="24"/>
          <w:lang w:val="en-GB"/>
        </w:rPr>
        <w:t xml:space="preserve">has </w:t>
      </w:r>
      <w:r w:rsidR="006D6FA9" w:rsidRPr="00696AF4">
        <w:rPr>
          <w:rFonts w:ascii="Times New Roman" w:eastAsia="DFKai-SB" w:hAnsi="Times New Roman" w:cs="Times New Roman"/>
          <w:szCs w:val="24"/>
          <w:lang w:val="en-GB"/>
        </w:rPr>
        <w:t xml:space="preserve">occupied varied </w:t>
      </w:r>
      <w:r w:rsidR="000C295E" w:rsidRPr="00696AF4">
        <w:rPr>
          <w:rFonts w:ascii="Times New Roman" w:eastAsia="DFKai-SB" w:hAnsi="Times New Roman" w:cs="Times New Roman"/>
          <w:szCs w:val="24"/>
          <w:lang w:val="en-GB"/>
        </w:rPr>
        <w:t xml:space="preserve">priority </w:t>
      </w:r>
      <w:r w:rsidR="006D6FA9" w:rsidRPr="00696AF4">
        <w:rPr>
          <w:rFonts w:ascii="Times New Roman" w:eastAsia="DFKai-SB" w:hAnsi="Times New Roman" w:cs="Times New Roman"/>
          <w:szCs w:val="24"/>
          <w:lang w:val="en-GB"/>
        </w:rPr>
        <w:t xml:space="preserve">status </w:t>
      </w:r>
      <w:r w:rsidR="000C295E" w:rsidRPr="00696AF4">
        <w:rPr>
          <w:rFonts w:ascii="Times New Roman" w:eastAsia="DFKai-SB" w:hAnsi="Times New Roman" w:cs="Times New Roman"/>
          <w:szCs w:val="24"/>
          <w:lang w:val="en-GB"/>
        </w:rPr>
        <w:t>by country</w:t>
      </w:r>
      <w:r w:rsidRPr="00696AF4">
        <w:rPr>
          <w:rFonts w:ascii="Times New Roman" w:eastAsia="DFKai-SB" w:hAnsi="Times New Roman" w:cs="Times New Roman"/>
          <w:szCs w:val="24"/>
          <w:lang w:val="en-GB"/>
        </w:rPr>
        <w:t xml:space="preserve">. </w:t>
      </w:r>
      <w:r w:rsidR="001872E0" w:rsidRPr="00696AF4">
        <w:rPr>
          <w:rFonts w:ascii="Times New Roman" w:eastAsia="DFKai-SB" w:hAnsi="Times New Roman" w:cs="Times New Roman"/>
          <w:szCs w:val="24"/>
          <w:lang w:val="en-GB"/>
        </w:rPr>
        <w:t>D</w:t>
      </w:r>
      <w:r w:rsidRPr="00696AF4">
        <w:rPr>
          <w:rFonts w:ascii="Times New Roman" w:eastAsia="DFKai-SB" w:hAnsi="Times New Roman" w:cs="Times New Roman"/>
          <w:szCs w:val="24"/>
          <w:lang w:val="en-GB"/>
        </w:rPr>
        <w:t xml:space="preserve">eveloped markets, </w:t>
      </w:r>
      <w:r w:rsidR="000C295E" w:rsidRPr="00696AF4">
        <w:rPr>
          <w:rFonts w:ascii="Times New Roman" w:eastAsia="DFKai-SB" w:hAnsi="Times New Roman" w:cs="Times New Roman"/>
          <w:szCs w:val="24"/>
          <w:lang w:val="en-GB"/>
        </w:rPr>
        <w:t xml:space="preserve">including South Korea and </w:t>
      </w:r>
      <w:r w:rsidRPr="00696AF4">
        <w:rPr>
          <w:rFonts w:ascii="Times New Roman" w:eastAsia="DFKai-SB" w:hAnsi="Times New Roman" w:cs="Times New Roman"/>
          <w:szCs w:val="24"/>
          <w:lang w:val="en-GB"/>
        </w:rPr>
        <w:t xml:space="preserve">Japan, </w:t>
      </w:r>
      <w:r w:rsidR="000C295E" w:rsidRPr="00696AF4">
        <w:rPr>
          <w:rFonts w:ascii="Times New Roman" w:eastAsia="DFKai-SB" w:hAnsi="Times New Roman" w:cs="Times New Roman"/>
          <w:szCs w:val="24"/>
          <w:lang w:val="en-GB"/>
        </w:rPr>
        <w:t>aspire</w:t>
      </w:r>
      <w:r w:rsidRPr="00696AF4">
        <w:rPr>
          <w:rFonts w:ascii="Times New Roman" w:eastAsia="DFKai-SB" w:hAnsi="Times New Roman" w:cs="Times New Roman"/>
          <w:szCs w:val="24"/>
          <w:lang w:val="en-GB"/>
        </w:rPr>
        <w:t xml:space="preserve"> to</w:t>
      </w:r>
      <w:r w:rsidR="000C295E" w:rsidRPr="00696AF4">
        <w:rPr>
          <w:rFonts w:ascii="Times New Roman" w:eastAsia="DFKai-SB" w:hAnsi="Times New Roman" w:cs="Times New Roman"/>
          <w:szCs w:val="24"/>
          <w:lang w:val="en-GB"/>
        </w:rPr>
        <w:t xml:space="preserve"> lead the global innovation </w:t>
      </w:r>
      <w:r w:rsidRPr="00696AF4">
        <w:rPr>
          <w:rFonts w:ascii="Times New Roman" w:eastAsia="DFKai-SB" w:hAnsi="Times New Roman" w:cs="Times New Roman"/>
          <w:szCs w:val="24"/>
          <w:lang w:val="en-GB"/>
        </w:rPr>
        <w:t>in 5G</w:t>
      </w:r>
      <w:r w:rsidR="000C295E" w:rsidRPr="00696AF4">
        <w:rPr>
          <w:rFonts w:ascii="Times New Roman" w:eastAsia="DFKai-SB" w:hAnsi="Times New Roman" w:cs="Times New Roman"/>
          <w:szCs w:val="24"/>
          <w:lang w:val="en-GB"/>
        </w:rPr>
        <w:t xml:space="preserve"> </w:t>
      </w:r>
      <w:r w:rsidR="001872E0" w:rsidRPr="00696AF4">
        <w:rPr>
          <w:rFonts w:ascii="Times New Roman" w:eastAsia="DFKai-SB" w:hAnsi="Times New Roman" w:cs="Times New Roman"/>
          <w:szCs w:val="24"/>
          <w:lang w:val="en-GB"/>
        </w:rPr>
        <w:t xml:space="preserve">networks </w:t>
      </w:r>
      <w:r w:rsidR="000C295E" w:rsidRPr="00696AF4">
        <w:rPr>
          <w:rFonts w:ascii="Times New Roman" w:eastAsia="DFKai-SB" w:hAnsi="Times New Roman" w:cs="Times New Roman"/>
          <w:szCs w:val="24"/>
          <w:lang w:val="en-GB"/>
        </w:rPr>
        <w:t xml:space="preserve">and </w:t>
      </w:r>
      <w:r w:rsidR="001872E0" w:rsidRPr="00696AF4">
        <w:rPr>
          <w:rFonts w:ascii="Times New Roman" w:eastAsia="DFKai-SB" w:hAnsi="Times New Roman" w:cs="Times New Roman"/>
          <w:szCs w:val="24"/>
          <w:lang w:val="en-GB"/>
        </w:rPr>
        <w:t>fully exploit the promise</w:t>
      </w:r>
      <w:r w:rsidRPr="00696AF4">
        <w:rPr>
          <w:rFonts w:ascii="Times New Roman" w:eastAsia="DFKai-SB" w:hAnsi="Times New Roman" w:cs="Times New Roman"/>
          <w:szCs w:val="24"/>
          <w:lang w:val="en-GB"/>
        </w:rPr>
        <w:t xml:space="preserve"> of new innovative services and connected</w:t>
      </w:r>
      <w:r w:rsidR="000C295E" w:rsidRPr="00696AF4">
        <w:rPr>
          <w:rFonts w:ascii="Times New Roman" w:eastAsia="DFKai-SB" w:hAnsi="Times New Roman" w:cs="Times New Roman"/>
          <w:szCs w:val="24"/>
          <w:lang w:val="en-GB"/>
        </w:rPr>
        <w:t xml:space="preserve"> </w:t>
      </w:r>
      <w:r w:rsidR="001872E0" w:rsidRPr="00696AF4">
        <w:rPr>
          <w:rFonts w:ascii="Times New Roman" w:eastAsia="DFKai-SB" w:hAnsi="Times New Roman" w:cs="Times New Roman"/>
          <w:szCs w:val="24"/>
          <w:lang w:val="en-GB"/>
        </w:rPr>
        <w:t>devices running on 5G</w:t>
      </w:r>
      <w:r w:rsidRPr="00696AF4">
        <w:rPr>
          <w:rFonts w:ascii="Times New Roman" w:eastAsia="DFKai-SB" w:hAnsi="Times New Roman" w:cs="Times New Roman"/>
          <w:szCs w:val="24"/>
          <w:lang w:val="en-GB"/>
        </w:rPr>
        <w:t xml:space="preserve">. </w:t>
      </w:r>
      <w:r w:rsidR="001872E0" w:rsidRPr="00696AF4">
        <w:rPr>
          <w:rFonts w:ascii="Times New Roman" w:eastAsia="DFKai-SB" w:hAnsi="Times New Roman" w:cs="Times New Roman"/>
          <w:szCs w:val="24"/>
          <w:lang w:val="en-GB"/>
        </w:rPr>
        <w:t xml:space="preserve">By 2025 at least 50% of all mobile connections will be underpinned by </w:t>
      </w:r>
      <w:r w:rsidRPr="00696AF4">
        <w:rPr>
          <w:rFonts w:ascii="Times New Roman" w:eastAsia="DFKai-SB" w:hAnsi="Times New Roman" w:cs="Times New Roman"/>
          <w:szCs w:val="24"/>
          <w:lang w:val="en-GB"/>
        </w:rPr>
        <w:t>5G</w:t>
      </w:r>
      <w:r w:rsidR="001872E0" w:rsidRPr="00696AF4">
        <w:rPr>
          <w:rFonts w:ascii="Times New Roman" w:eastAsia="DFKai-SB" w:hAnsi="Times New Roman" w:cs="Times New Roman"/>
          <w:szCs w:val="24"/>
          <w:lang w:val="en-GB"/>
        </w:rPr>
        <w:t xml:space="preserve"> in Japan</w:t>
      </w:r>
      <w:r w:rsidR="00EF1DED" w:rsidRPr="00696AF4">
        <w:rPr>
          <w:rFonts w:ascii="Times New Roman" w:eastAsia="DFKai-SB" w:hAnsi="Times New Roman" w:cs="Times New Roman"/>
          <w:szCs w:val="24"/>
          <w:lang w:val="en-GB"/>
        </w:rPr>
        <w:t xml:space="preserve"> and Taiwan</w:t>
      </w:r>
      <w:r w:rsidR="001872E0" w:rsidRPr="00696AF4">
        <w:rPr>
          <w:rFonts w:ascii="Times New Roman" w:eastAsia="DFKai-SB" w:hAnsi="Times New Roman" w:cs="Times New Roman"/>
          <w:szCs w:val="24"/>
          <w:lang w:val="en-GB"/>
        </w:rPr>
        <w:t>, surpassing 4G.</w:t>
      </w:r>
    </w:p>
    <w:p w14:paraId="7066284A" w14:textId="2C2F5FE8" w:rsidR="00CE0657" w:rsidRPr="00696AF4" w:rsidRDefault="000A7A7B" w:rsidP="00F864B1">
      <w:pPr>
        <w:spacing w:line="240" w:lineRule="auto"/>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However, 5G opportunities are met with caution by the rest of the region. In China and many other developing countries</w:t>
      </w:r>
      <w:r w:rsidR="00CE0657" w:rsidRPr="00696AF4">
        <w:rPr>
          <w:rFonts w:ascii="Times New Roman" w:eastAsia="DFKai-SB" w:hAnsi="Times New Roman" w:cs="Times New Roman"/>
          <w:szCs w:val="24"/>
          <w:lang w:val="en-GB"/>
        </w:rPr>
        <w:t xml:space="preserve">, </w:t>
      </w:r>
      <w:r w:rsidRPr="00696AF4">
        <w:rPr>
          <w:rFonts w:ascii="Times New Roman" w:eastAsia="DFKai-SB" w:hAnsi="Times New Roman" w:cs="Times New Roman"/>
          <w:szCs w:val="24"/>
          <w:lang w:val="en-GB"/>
        </w:rPr>
        <w:t xml:space="preserve">the domination of </w:t>
      </w:r>
      <w:r w:rsidR="00CE0657" w:rsidRPr="00696AF4">
        <w:rPr>
          <w:rFonts w:ascii="Times New Roman" w:eastAsia="DFKai-SB" w:hAnsi="Times New Roman" w:cs="Times New Roman"/>
          <w:szCs w:val="24"/>
          <w:lang w:val="en-GB"/>
        </w:rPr>
        <w:t xml:space="preserve">4G </w:t>
      </w:r>
      <w:r w:rsidRPr="00696AF4">
        <w:rPr>
          <w:rFonts w:ascii="Times New Roman" w:eastAsia="DFKai-SB" w:hAnsi="Times New Roman" w:cs="Times New Roman"/>
          <w:szCs w:val="24"/>
          <w:lang w:val="en-GB"/>
        </w:rPr>
        <w:t xml:space="preserve">is expected to last </w:t>
      </w:r>
      <w:r w:rsidR="00F864B1" w:rsidRPr="00696AF4">
        <w:rPr>
          <w:rFonts w:ascii="Times New Roman" w:eastAsia="DFKai-SB" w:hAnsi="Times New Roman" w:cs="Times New Roman"/>
          <w:szCs w:val="24"/>
          <w:lang w:val="en-GB"/>
        </w:rPr>
        <w:t>over the next decade</w:t>
      </w:r>
      <w:r w:rsidR="00BE2EAF" w:rsidRPr="00696AF4">
        <w:rPr>
          <w:rFonts w:ascii="Times New Roman" w:eastAsia="DFKai-SB" w:hAnsi="Times New Roman" w:cs="Times New Roman"/>
          <w:szCs w:val="24"/>
          <w:lang w:val="en-GB"/>
        </w:rPr>
        <w:t>,</w:t>
      </w:r>
      <w:r w:rsidR="00F864B1" w:rsidRPr="00696AF4">
        <w:rPr>
          <w:rFonts w:ascii="Times New Roman" w:eastAsia="DFKai-SB" w:hAnsi="Times New Roman" w:cs="Times New Roman"/>
          <w:szCs w:val="24"/>
          <w:lang w:val="en-GB"/>
        </w:rPr>
        <w:t xml:space="preserve"> with 70% of the connections remaining at 4G </w:t>
      </w:r>
      <w:r w:rsidR="00BE2EAF" w:rsidRPr="00696AF4">
        <w:rPr>
          <w:rFonts w:ascii="Times New Roman" w:eastAsia="DFKai-SB" w:hAnsi="Times New Roman" w:cs="Times New Roman"/>
          <w:szCs w:val="24"/>
          <w:lang w:val="en-GB"/>
        </w:rPr>
        <w:t xml:space="preserve">through </w:t>
      </w:r>
      <w:r w:rsidR="00F864B1" w:rsidRPr="00696AF4">
        <w:rPr>
          <w:rFonts w:ascii="Times New Roman" w:eastAsia="DFKai-SB" w:hAnsi="Times New Roman" w:cs="Times New Roman"/>
          <w:szCs w:val="24"/>
          <w:lang w:val="en-GB"/>
        </w:rPr>
        <w:t>2025</w:t>
      </w:r>
      <w:r w:rsidR="00CE0657" w:rsidRPr="00696AF4">
        <w:rPr>
          <w:rFonts w:ascii="Times New Roman" w:eastAsia="DFKai-SB" w:hAnsi="Times New Roman" w:cs="Times New Roman"/>
          <w:szCs w:val="24"/>
          <w:lang w:val="en-GB"/>
        </w:rPr>
        <w:t xml:space="preserve">. </w:t>
      </w:r>
      <w:r w:rsidR="00F864B1" w:rsidRPr="00696AF4">
        <w:rPr>
          <w:rFonts w:ascii="Times New Roman" w:eastAsia="DFKai-SB" w:hAnsi="Times New Roman" w:cs="Times New Roman"/>
          <w:szCs w:val="24"/>
          <w:lang w:val="en-GB"/>
        </w:rPr>
        <w:t>This sluggish adoption has been explained by the fact that</w:t>
      </w:r>
      <w:r w:rsidR="00CE0657" w:rsidRPr="00696AF4">
        <w:rPr>
          <w:rFonts w:ascii="Times New Roman" w:eastAsia="DFKai-SB" w:hAnsi="Times New Roman" w:cs="Times New Roman"/>
          <w:szCs w:val="24"/>
          <w:lang w:val="en-GB"/>
        </w:rPr>
        <w:t xml:space="preserve"> operators </w:t>
      </w:r>
      <w:r w:rsidR="00F864B1" w:rsidRPr="00696AF4">
        <w:rPr>
          <w:rFonts w:ascii="Times New Roman" w:eastAsia="DFKai-SB" w:hAnsi="Times New Roman" w:cs="Times New Roman"/>
          <w:szCs w:val="24"/>
          <w:lang w:val="en-GB"/>
        </w:rPr>
        <w:t xml:space="preserve">in countries such as China </w:t>
      </w:r>
      <w:r w:rsidR="00BE2EAF" w:rsidRPr="00696AF4">
        <w:rPr>
          <w:rFonts w:ascii="Times New Roman" w:eastAsia="DFKai-SB" w:hAnsi="Times New Roman" w:cs="Times New Roman"/>
          <w:szCs w:val="24"/>
          <w:lang w:val="en-GB"/>
        </w:rPr>
        <w:t xml:space="preserve">have </w:t>
      </w:r>
      <w:r w:rsidR="00CE0657" w:rsidRPr="00696AF4">
        <w:rPr>
          <w:rFonts w:ascii="Times New Roman" w:eastAsia="DFKai-SB" w:hAnsi="Times New Roman" w:cs="Times New Roman"/>
          <w:szCs w:val="24"/>
          <w:lang w:val="en-GB"/>
        </w:rPr>
        <w:t>yet to recoup</w:t>
      </w:r>
      <w:r w:rsidR="00F864B1" w:rsidRPr="00696AF4">
        <w:rPr>
          <w:rFonts w:ascii="Times New Roman" w:eastAsia="DFKai-SB" w:hAnsi="Times New Roman" w:cs="Times New Roman"/>
          <w:szCs w:val="24"/>
          <w:lang w:val="en-GB"/>
        </w:rPr>
        <w:t xml:space="preserve"> </w:t>
      </w:r>
      <w:r w:rsidR="00CE0657" w:rsidRPr="00696AF4">
        <w:rPr>
          <w:rFonts w:ascii="Times New Roman" w:eastAsia="DFKai-SB" w:hAnsi="Times New Roman" w:cs="Times New Roman"/>
          <w:szCs w:val="24"/>
          <w:lang w:val="en-GB"/>
        </w:rPr>
        <w:t xml:space="preserve">the significant </w:t>
      </w:r>
      <w:r w:rsidR="00F864B1" w:rsidRPr="00696AF4">
        <w:rPr>
          <w:rFonts w:ascii="Times New Roman" w:eastAsia="DFKai-SB" w:hAnsi="Times New Roman" w:cs="Times New Roman"/>
          <w:szCs w:val="24"/>
          <w:lang w:val="en-GB"/>
        </w:rPr>
        <w:t xml:space="preserve">costs incurred when 4G was rolled out </w:t>
      </w:r>
      <w:r w:rsidR="00BE2EAF" w:rsidRPr="00696AF4">
        <w:rPr>
          <w:rFonts w:ascii="Times New Roman" w:eastAsia="DFKai-SB" w:hAnsi="Times New Roman" w:cs="Times New Roman"/>
          <w:szCs w:val="24"/>
          <w:lang w:val="en-GB"/>
        </w:rPr>
        <w:t>in those regions</w:t>
      </w:r>
      <w:r w:rsidR="00CE0657" w:rsidRPr="00696AF4">
        <w:rPr>
          <w:rFonts w:ascii="Times New Roman" w:eastAsia="DFKai-SB" w:hAnsi="Times New Roman" w:cs="Times New Roman"/>
          <w:szCs w:val="24"/>
          <w:lang w:val="en-GB"/>
        </w:rPr>
        <w:t xml:space="preserve">. </w:t>
      </w:r>
      <w:r w:rsidR="00F864B1" w:rsidRPr="00696AF4">
        <w:rPr>
          <w:rFonts w:ascii="Times New Roman" w:eastAsia="DFKai-SB" w:hAnsi="Times New Roman" w:cs="Times New Roman"/>
          <w:szCs w:val="24"/>
          <w:lang w:val="en-GB"/>
        </w:rPr>
        <w:t>Further</w:t>
      </w:r>
      <w:r w:rsidR="00CE0657" w:rsidRPr="00696AF4">
        <w:rPr>
          <w:rFonts w:ascii="Times New Roman" w:eastAsia="DFKai-SB" w:hAnsi="Times New Roman" w:cs="Times New Roman"/>
          <w:szCs w:val="24"/>
          <w:lang w:val="en-GB"/>
        </w:rPr>
        <w:t xml:space="preserve">, </w:t>
      </w:r>
      <w:r w:rsidR="00F864B1" w:rsidRPr="00696AF4">
        <w:rPr>
          <w:rFonts w:ascii="Times New Roman" w:eastAsia="DFKai-SB" w:hAnsi="Times New Roman" w:cs="Times New Roman"/>
          <w:szCs w:val="24"/>
          <w:lang w:val="en-GB"/>
        </w:rPr>
        <w:t xml:space="preserve">users in China have a lower expectation of migrating to expensive 5G services whilst </w:t>
      </w:r>
      <w:r w:rsidR="00CE0657" w:rsidRPr="00696AF4">
        <w:rPr>
          <w:rFonts w:ascii="Times New Roman" w:eastAsia="DFKai-SB" w:hAnsi="Times New Roman" w:cs="Times New Roman"/>
          <w:szCs w:val="24"/>
          <w:lang w:val="en-GB"/>
        </w:rPr>
        <w:t xml:space="preserve">4G </w:t>
      </w:r>
      <w:r w:rsidR="00F864B1" w:rsidRPr="00696AF4">
        <w:rPr>
          <w:rFonts w:ascii="Times New Roman" w:eastAsia="DFKai-SB" w:hAnsi="Times New Roman" w:cs="Times New Roman"/>
          <w:szCs w:val="24"/>
          <w:lang w:val="en-GB"/>
        </w:rPr>
        <w:t>and</w:t>
      </w:r>
      <w:r w:rsidR="00CE0657" w:rsidRPr="00696AF4">
        <w:rPr>
          <w:rFonts w:ascii="Times New Roman" w:eastAsia="DFKai-SB" w:hAnsi="Times New Roman" w:cs="Times New Roman"/>
          <w:szCs w:val="24"/>
          <w:lang w:val="en-GB"/>
        </w:rPr>
        <w:t xml:space="preserve"> 3G networks </w:t>
      </w:r>
      <w:r w:rsidR="00F864B1" w:rsidRPr="00696AF4">
        <w:rPr>
          <w:rFonts w:ascii="Times New Roman" w:eastAsia="DFKai-SB" w:hAnsi="Times New Roman" w:cs="Times New Roman"/>
          <w:szCs w:val="24"/>
          <w:lang w:val="en-GB"/>
        </w:rPr>
        <w:t>deliver</w:t>
      </w:r>
      <w:r w:rsidR="00CE0657" w:rsidRPr="00696AF4">
        <w:rPr>
          <w:rFonts w:ascii="Times New Roman" w:eastAsia="DFKai-SB" w:hAnsi="Times New Roman" w:cs="Times New Roman"/>
          <w:szCs w:val="24"/>
          <w:lang w:val="en-GB"/>
        </w:rPr>
        <w:t xml:space="preserve"> a ‘good</w:t>
      </w:r>
      <w:r w:rsidR="00F864B1" w:rsidRPr="00696AF4">
        <w:rPr>
          <w:rFonts w:ascii="Times New Roman" w:eastAsia="DFKai-SB" w:hAnsi="Times New Roman" w:cs="Times New Roman"/>
          <w:szCs w:val="24"/>
          <w:lang w:val="en-GB"/>
        </w:rPr>
        <w:t xml:space="preserve"> </w:t>
      </w:r>
      <w:r w:rsidR="00CE0657" w:rsidRPr="00696AF4">
        <w:rPr>
          <w:rFonts w:ascii="Times New Roman" w:eastAsia="DFKai-SB" w:hAnsi="Times New Roman" w:cs="Times New Roman"/>
          <w:szCs w:val="24"/>
          <w:lang w:val="en-GB"/>
        </w:rPr>
        <w:t xml:space="preserve">enough’ service </w:t>
      </w:r>
      <w:r w:rsidR="00F864B1" w:rsidRPr="00696AF4">
        <w:rPr>
          <w:rFonts w:ascii="Times New Roman" w:eastAsia="DFKai-SB" w:hAnsi="Times New Roman" w:cs="Times New Roman"/>
          <w:szCs w:val="24"/>
          <w:lang w:val="en-GB"/>
        </w:rPr>
        <w:t xml:space="preserve">satisfying user </w:t>
      </w:r>
      <w:r w:rsidR="00CE0657" w:rsidRPr="00696AF4">
        <w:rPr>
          <w:rFonts w:ascii="Times New Roman" w:eastAsia="DFKai-SB" w:hAnsi="Times New Roman" w:cs="Times New Roman"/>
          <w:szCs w:val="24"/>
          <w:lang w:val="en-GB"/>
        </w:rPr>
        <w:t>needs.</w:t>
      </w:r>
      <w:r w:rsidR="00F864B1" w:rsidRPr="00696AF4">
        <w:rPr>
          <w:rFonts w:ascii="Times New Roman" w:eastAsia="DFKai-SB" w:hAnsi="Times New Roman" w:cs="Times New Roman"/>
          <w:szCs w:val="24"/>
          <w:lang w:val="en-GB"/>
        </w:rPr>
        <w:t xml:space="preserve"> </w:t>
      </w:r>
    </w:p>
    <w:p w14:paraId="6135866B" w14:textId="0922C27E" w:rsidR="0064092A" w:rsidRPr="00696AF4" w:rsidRDefault="00EF1DED" w:rsidP="0064092A">
      <w:pPr>
        <w:spacing w:line="240" w:lineRule="auto"/>
        <w:ind w:firstLine="480"/>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 xml:space="preserve">In China, the proportion of mobile subscribers </w:t>
      </w:r>
      <w:r w:rsidR="00BE2EAF" w:rsidRPr="00696AF4">
        <w:rPr>
          <w:rFonts w:ascii="Times New Roman" w:eastAsia="DFKai-SB" w:hAnsi="Times New Roman" w:cs="Times New Roman"/>
          <w:szCs w:val="24"/>
          <w:lang w:val="en-GB"/>
        </w:rPr>
        <w:t xml:space="preserve">among the total population </w:t>
      </w:r>
      <w:r w:rsidRPr="00696AF4">
        <w:rPr>
          <w:rFonts w:ascii="Times New Roman" w:eastAsia="DFKai-SB" w:hAnsi="Times New Roman" w:cs="Times New Roman"/>
          <w:szCs w:val="24"/>
          <w:lang w:val="en-GB"/>
        </w:rPr>
        <w:t xml:space="preserve">is set to reach that of Japan only by 2025. Yet </w:t>
      </w:r>
      <w:r w:rsidR="00BE2EAF" w:rsidRPr="00696AF4">
        <w:rPr>
          <w:rFonts w:ascii="Times New Roman" w:eastAsia="DFKai-SB" w:hAnsi="Times New Roman" w:cs="Times New Roman"/>
          <w:szCs w:val="24"/>
          <w:lang w:val="en-GB"/>
        </w:rPr>
        <w:t xml:space="preserve">the rate of </w:t>
      </w:r>
      <w:r w:rsidRPr="00696AF4">
        <w:rPr>
          <w:rFonts w:ascii="Times New Roman" w:eastAsia="DFKai-SB" w:hAnsi="Times New Roman" w:cs="Times New Roman"/>
          <w:szCs w:val="24"/>
          <w:lang w:val="en-GB"/>
        </w:rPr>
        <w:t>mobile adoption is higher in China</w:t>
      </w:r>
      <w:r w:rsidR="00BE2EAF" w:rsidRPr="00696AF4">
        <w:rPr>
          <w:rFonts w:ascii="Times New Roman" w:eastAsia="DFKai-SB" w:hAnsi="Times New Roman" w:cs="Times New Roman"/>
          <w:szCs w:val="24"/>
          <w:lang w:val="en-GB"/>
        </w:rPr>
        <w:t>,</w:t>
      </w:r>
      <w:r w:rsidRPr="00696AF4">
        <w:rPr>
          <w:rFonts w:ascii="Times New Roman" w:eastAsia="DFKai-SB" w:hAnsi="Times New Roman" w:cs="Times New Roman"/>
          <w:szCs w:val="24"/>
          <w:lang w:val="en-GB"/>
        </w:rPr>
        <w:t xml:space="preserve"> and both countries are expected to </w:t>
      </w:r>
      <w:r w:rsidR="00BE2EAF" w:rsidRPr="00696AF4">
        <w:rPr>
          <w:rFonts w:ascii="Times New Roman" w:eastAsia="DFKai-SB" w:hAnsi="Times New Roman" w:cs="Times New Roman"/>
          <w:szCs w:val="24"/>
          <w:lang w:val="en-GB"/>
        </w:rPr>
        <w:t xml:space="preserve">increase </w:t>
      </w:r>
      <w:r w:rsidRPr="00696AF4">
        <w:rPr>
          <w:rFonts w:ascii="Times New Roman" w:eastAsia="DFKai-SB" w:hAnsi="Times New Roman" w:cs="Times New Roman"/>
          <w:szCs w:val="24"/>
          <w:lang w:val="en-GB"/>
        </w:rPr>
        <w:t xml:space="preserve">their mobile adoption rate to 88% by 2025. </w:t>
      </w:r>
      <w:r w:rsidR="00D34C13" w:rsidRPr="00696AF4">
        <w:rPr>
          <w:rFonts w:ascii="Times New Roman" w:eastAsia="DFKai-SB" w:hAnsi="Times New Roman" w:cs="Times New Roman"/>
          <w:szCs w:val="24"/>
          <w:lang w:val="en-GB"/>
        </w:rPr>
        <w:t xml:space="preserve">China is leading the shift to mobile payment in the Asia Pacific (eight countries out of </w:t>
      </w:r>
      <w:r w:rsidR="00BE2EAF" w:rsidRPr="00696AF4">
        <w:rPr>
          <w:rFonts w:ascii="Times New Roman" w:eastAsia="DFKai-SB" w:hAnsi="Times New Roman" w:cs="Times New Roman"/>
          <w:szCs w:val="24"/>
          <w:lang w:val="en-GB"/>
        </w:rPr>
        <w:t xml:space="preserve">the </w:t>
      </w:r>
      <w:r w:rsidR="00D34C13" w:rsidRPr="00696AF4">
        <w:rPr>
          <w:rFonts w:ascii="Times New Roman" w:eastAsia="DFKai-SB" w:hAnsi="Times New Roman" w:cs="Times New Roman"/>
          <w:szCs w:val="24"/>
          <w:lang w:val="en-GB"/>
        </w:rPr>
        <w:t>ten top global mobile payment adopters are from this region), maintaining 86% of subscribers using mobile payments in stores over 2018 and 2019 In addition to mobile payments, China surpasses Japan and Taiwan by online shopping frequency</w:t>
      </w:r>
      <w:r w:rsidR="00BE2EAF" w:rsidRPr="00696AF4">
        <w:rPr>
          <w:rFonts w:ascii="Times New Roman" w:eastAsia="DFKai-SB" w:hAnsi="Times New Roman" w:cs="Times New Roman"/>
          <w:szCs w:val="24"/>
          <w:lang w:val="en-GB"/>
        </w:rPr>
        <w:t>:</w:t>
      </w:r>
      <w:r w:rsidR="00D34C13" w:rsidRPr="00696AF4">
        <w:rPr>
          <w:rFonts w:ascii="Times New Roman" w:eastAsia="DFKai-SB" w:hAnsi="Times New Roman" w:cs="Times New Roman"/>
          <w:szCs w:val="24"/>
          <w:lang w:val="en-GB"/>
        </w:rPr>
        <w:t xml:space="preserve"> 65% versus 47% of mobile users frequently order goods with their mobiles in China and Japan</w:t>
      </w:r>
      <w:r w:rsidR="00BE2EAF" w:rsidRPr="00696AF4">
        <w:rPr>
          <w:rFonts w:ascii="Times New Roman" w:eastAsia="DFKai-SB" w:hAnsi="Times New Roman" w:cs="Times New Roman"/>
          <w:szCs w:val="24"/>
          <w:lang w:val="en-GB"/>
        </w:rPr>
        <w:t>,</w:t>
      </w:r>
      <w:r w:rsidR="00D34C13" w:rsidRPr="00696AF4">
        <w:rPr>
          <w:rFonts w:ascii="Times New Roman" w:eastAsia="DFKai-SB" w:hAnsi="Times New Roman" w:cs="Times New Roman"/>
          <w:szCs w:val="24"/>
          <w:lang w:val="en-GB"/>
        </w:rPr>
        <w:t xml:space="preserve"> respectively</w:t>
      </w:r>
      <w:r w:rsidR="008E5DF0" w:rsidRPr="00696AF4">
        <w:rPr>
          <w:rFonts w:ascii="Times New Roman" w:eastAsia="DFKai-SB" w:hAnsi="Times New Roman" w:cs="Times New Roman"/>
          <w:szCs w:val="24"/>
          <w:lang w:val="en-GB"/>
        </w:rPr>
        <w:t xml:space="preserve"> (GSMA, 2019). </w:t>
      </w:r>
      <w:r w:rsidR="00F864B1" w:rsidRPr="00696AF4">
        <w:rPr>
          <w:rFonts w:ascii="Times New Roman" w:eastAsia="DFKai-SB" w:hAnsi="Times New Roman" w:cs="Times New Roman"/>
          <w:szCs w:val="24"/>
          <w:lang w:val="en-GB"/>
        </w:rPr>
        <w:t xml:space="preserve">While </w:t>
      </w:r>
      <w:r w:rsidRPr="00696AF4">
        <w:rPr>
          <w:rFonts w:ascii="Times New Roman" w:eastAsia="DFKai-SB" w:hAnsi="Times New Roman" w:cs="Times New Roman"/>
          <w:szCs w:val="24"/>
          <w:lang w:val="en-GB"/>
        </w:rPr>
        <w:t xml:space="preserve">Japan, </w:t>
      </w:r>
      <w:r w:rsidR="00F864B1" w:rsidRPr="00696AF4">
        <w:rPr>
          <w:rFonts w:ascii="Times New Roman" w:eastAsia="DFKai-SB" w:hAnsi="Times New Roman" w:cs="Times New Roman"/>
          <w:szCs w:val="24"/>
          <w:lang w:val="en-GB"/>
        </w:rPr>
        <w:t>China</w:t>
      </w:r>
      <w:r w:rsidR="00BE2EAF" w:rsidRPr="00696AF4">
        <w:rPr>
          <w:rFonts w:ascii="Times New Roman" w:eastAsia="DFKai-SB" w:hAnsi="Times New Roman" w:cs="Times New Roman"/>
          <w:szCs w:val="24"/>
          <w:lang w:val="en-GB"/>
        </w:rPr>
        <w:t>,</w:t>
      </w:r>
      <w:r w:rsidR="00F864B1" w:rsidRPr="00696AF4">
        <w:rPr>
          <w:rFonts w:ascii="Times New Roman" w:eastAsia="DFKai-SB" w:hAnsi="Times New Roman" w:cs="Times New Roman"/>
          <w:szCs w:val="24"/>
          <w:lang w:val="en-GB"/>
        </w:rPr>
        <w:t xml:space="preserve"> and </w:t>
      </w:r>
      <w:r w:rsidRPr="00696AF4">
        <w:rPr>
          <w:rFonts w:ascii="Times New Roman" w:eastAsia="DFKai-SB" w:hAnsi="Times New Roman" w:cs="Times New Roman"/>
          <w:szCs w:val="24"/>
          <w:lang w:val="en-GB"/>
        </w:rPr>
        <w:t>Taiwan</w:t>
      </w:r>
      <w:r w:rsidR="00F864B1" w:rsidRPr="00696AF4">
        <w:rPr>
          <w:rFonts w:ascii="Times New Roman" w:eastAsia="DFKai-SB" w:hAnsi="Times New Roman" w:cs="Times New Roman"/>
          <w:szCs w:val="24"/>
          <w:lang w:val="en-GB"/>
        </w:rPr>
        <w:t xml:space="preserve"> appear to have different national priorities with regard to 5G innovation,</w:t>
      </w:r>
      <w:r w:rsidRPr="00696AF4">
        <w:rPr>
          <w:rFonts w:ascii="Times New Roman" w:eastAsia="DFKai-SB" w:hAnsi="Times New Roman" w:cs="Times New Roman"/>
          <w:szCs w:val="24"/>
          <w:lang w:val="en-GB"/>
        </w:rPr>
        <w:t xml:space="preserve"> the subscriber choices and user</w:t>
      </w:r>
      <w:r w:rsidR="00F864B1" w:rsidRPr="00696AF4">
        <w:rPr>
          <w:rFonts w:ascii="Times New Roman" w:eastAsia="DFKai-SB" w:hAnsi="Times New Roman" w:cs="Times New Roman"/>
          <w:szCs w:val="24"/>
          <w:lang w:val="en-GB"/>
        </w:rPr>
        <w:t xml:space="preserve"> adoption of mobile services, including mobile payments, across these regions warrant </w:t>
      </w:r>
      <w:r w:rsidRPr="00696AF4">
        <w:rPr>
          <w:rFonts w:ascii="Times New Roman" w:eastAsia="DFKai-SB" w:hAnsi="Times New Roman" w:cs="Times New Roman"/>
          <w:szCs w:val="24"/>
          <w:lang w:val="en-GB"/>
        </w:rPr>
        <w:t>a closer exploration of the cultural difference which may be behind the drivers of mobile payment services innovation and adoption</w:t>
      </w:r>
      <w:r w:rsidR="00E07D81" w:rsidRPr="00696AF4">
        <w:rPr>
          <w:rFonts w:ascii="Times New Roman" w:hAnsi="Times New Roman" w:cs="Times New Roman"/>
          <w:color w:val="000000" w:themeColor="text1"/>
          <w:lang w:val="en-GB"/>
        </w:rPr>
        <w:t xml:space="preserve"> (Fahey, 2019)</w:t>
      </w:r>
      <w:r w:rsidRPr="00696AF4">
        <w:rPr>
          <w:rFonts w:ascii="Times New Roman" w:eastAsia="DFKai-SB" w:hAnsi="Times New Roman" w:cs="Times New Roman"/>
          <w:szCs w:val="24"/>
          <w:lang w:val="en-GB"/>
        </w:rPr>
        <w:t>.</w:t>
      </w:r>
    </w:p>
    <w:p w14:paraId="4A326429" w14:textId="75A4FACC" w:rsidR="006C77C6" w:rsidRPr="00696AF4" w:rsidRDefault="006C77C6" w:rsidP="006741AB">
      <w:pPr>
        <w:widowControl/>
        <w:spacing w:line="240" w:lineRule="auto"/>
        <w:rPr>
          <w:rFonts w:ascii="Times New Roman" w:eastAsia="DFKai-SB" w:hAnsi="Times New Roman" w:cs="Times New Roman"/>
          <w:szCs w:val="24"/>
          <w:lang w:val="en-GB"/>
        </w:rPr>
      </w:pPr>
    </w:p>
    <w:p w14:paraId="553657B9" w14:textId="2E9C0200" w:rsidR="00FB6D5E" w:rsidRPr="00696AF4" w:rsidRDefault="00FB6D5E" w:rsidP="006741AB">
      <w:pPr>
        <w:widowControl/>
        <w:spacing w:line="240" w:lineRule="auto"/>
        <w:rPr>
          <w:rFonts w:ascii="Times New Roman" w:eastAsia="DFKai-SB" w:hAnsi="Times New Roman" w:cs="Times New Roman"/>
          <w:b/>
          <w:sz w:val="28"/>
          <w:szCs w:val="24"/>
          <w:lang w:val="en-GB"/>
        </w:rPr>
      </w:pPr>
      <w:r w:rsidRPr="00696AF4">
        <w:rPr>
          <w:rFonts w:ascii="Times New Roman" w:eastAsia="DFKai-SB" w:hAnsi="Times New Roman" w:cs="Times New Roman"/>
          <w:b/>
          <w:sz w:val="28"/>
          <w:szCs w:val="24"/>
          <w:lang w:val="en-GB"/>
        </w:rPr>
        <w:t>3. Research Method</w:t>
      </w:r>
    </w:p>
    <w:p w14:paraId="32057964" w14:textId="258561F8" w:rsidR="003868E8" w:rsidRPr="00696AF4" w:rsidRDefault="003868E8" w:rsidP="006741AB">
      <w:pPr>
        <w:widowControl/>
        <w:spacing w:line="240" w:lineRule="auto"/>
        <w:rPr>
          <w:rFonts w:ascii="Times New Roman" w:eastAsia="DFKai-SB" w:hAnsi="Times New Roman" w:cs="Times New Roman"/>
          <w:b/>
          <w:szCs w:val="24"/>
          <w:lang w:val="en-GB"/>
        </w:rPr>
      </w:pPr>
      <w:r w:rsidRPr="00696AF4">
        <w:rPr>
          <w:rFonts w:ascii="Times New Roman" w:eastAsia="DFKai-SB" w:hAnsi="Times New Roman" w:cs="Times New Roman"/>
          <w:b/>
          <w:szCs w:val="24"/>
          <w:lang w:val="en-GB"/>
        </w:rPr>
        <w:t>3.1 C</w:t>
      </w:r>
      <w:r w:rsidR="001E3B2F" w:rsidRPr="00696AF4">
        <w:rPr>
          <w:rFonts w:ascii="Times New Roman" w:eastAsia="DFKai-SB" w:hAnsi="Times New Roman" w:cs="Times New Roman"/>
          <w:b/>
          <w:szCs w:val="24"/>
          <w:lang w:val="en-GB"/>
        </w:rPr>
        <w:t>onceptual Model</w:t>
      </w:r>
    </w:p>
    <w:p w14:paraId="70F23EF7" w14:textId="38D8BFEF" w:rsidR="003868E8" w:rsidRPr="00696AF4" w:rsidRDefault="0064092A" w:rsidP="00FE77EE">
      <w:pPr>
        <w:keepNext/>
        <w:widowControl/>
        <w:spacing w:line="240" w:lineRule="auto"/>
        <w:ind w:firstLine="480"/>
        <w:jc w:val="both"/>
        <w:rPr>
          <w:lang w:val="en-GB"/>
        </w:rPr>
      </w:pPr>
      <w:r w:rsidRPr="00696AF4">
        <w:rPr>
          <w:rFonts w:ascii="Times New Roman" w:hAnsi="Times New Roman" w:cs="Times New Roman"/>
          <w:color w:val="000000" w:themeColor="text1"/>
          <w:lang w:val="en-GB"/>
        </w:rPr>
        <w:t>This study u</w:t>
      </w:r>
      <w:r w:rsidRPr="00696AF4">
        <w:rPr>
          <w:rFonts w:ascii="Times New Roman" w:hAnsi="Times New Roman" w:cs="Times New Roman"/>
          <w:lang w:val="en-GB"/>
        </w:rPr>
        <w:t xml:space="preserve">tilizes perceived risks and types of consumers as the </w:t>
      </w:r>
      <w:r w:rsidRPr="00696AF4">
        <w:rPr>
          <w:rFonts w:ascii="Times New Roman" w:hAnsi="Times New Roman" w:cs="Times New Roman"/>
          <w:color w:val="000000" w:themeColor="text1"/>
          <w:lang w:val="en-GB"/>
        </w:rPr>
        <w:t xml:space="preserve">classification categories. </w:t>
      </w:r>
      <w:r w:rsidR="00266C8F" w:rsidRPr="00696AF4">
        <w:rPr>
          <w:rFonts w:ascii="Times New Roman" w:hAnsi="Times New Roman" w:cs="Times New Roman"/>
          <w:color w:val="000000" w:themeColor="text1"/>
          <w:lang w:val="en-GB"/>
        </w:rPr>
        <w:t xml:space="preserve">The </w:t>
      </w:r>
      <w:r w:rsidRPr="00696AF4">
        <w:rPr>
          <w:rFonts w:ascii="Times New Roman" w:hAnsi="Times New Roman" w:cs="Times New Roman"/>
          <w:color w:val="000000" w:themeColor="text1"/>
          <w:lang w:val="en-GB"/>
        </w:rPr>
        <w:t xml:space="preserve">literature </w:t>
      </w:r>
      <w:r w:rsidR="00266C8F" w:rsidRPr="00696AF4">
        <w:rPr>
          <w:rFonts w:ascii="Times New Roman" w:hAnsi="Times New Roman" w:cs="Times New Roman"/>
          <w:color w:val="000000" w:themeColor="text1"/>
          <w:lang w:val="en-GB"/>
        </w:rPr>
        <w:t xml:space="preserve">has </w:t>
      </w:r>
      <w:r w:rsidRPr="00696AF4">
        <w:rPr>
          <w:rFonts w:ascii="Times New Roman" w:hAnsi="Times New Roman" w:cs="Times New Roman"/>
          <w:color w:val="000000" w:themeColor="text1"/>
          <w:lang w:val="en-GB"/>
        </w:rPr>
        <w:t xml:space="preserve">classified perceived risks into distinct categories such as financial, privacy, performance, psychological, monetary, time, and security (Lim, 2013; Yang et al., 2015; </w:t>
      </w:r>
      <w:r w:rsidRPr="00696AF4">
        <w:rPr>
          <w:rFonts w:ascii="Times New Roman" w:eastAsia="DFKai-SB" w:hAnsi="Times New Roman" w:cs="Times New Roman"/>
          <w:color w:val="000000" w:themeColor="text1"/>
          <w:lang w:val="en-GB"/>
        </w:rPr>
        <w:lastRenderedPageBreak/>
        <w:t>Thakur and Srivastava, 2014</w:t>
      </w:r>
      <w:r w:rsidRPr="00696AF4">
        <w:rPr>
          <w:rFonts w:ascii="Times New Roman" w:hAnsi="Times New Roman" w:cs="Times New Roman"/>
          <w:color w:val="000000" w:themeColor="text1"/>
          <w:lang w:val="en-GB"/>
        </w:rPr>
        <w:t>). We me</w:t>
      </w:r>
      <w:r w:rsidRPr="00696AF4">
        <w:rPr>
          <w:rFonts w:ascii="Times New Roman" w:hAnsi="Times New Roman" w:cs="Times New Roman"/>
          <w:lang w:val="en-GB"/>
        </w:rPr>
        <w:t xml:space="preserve">rged monetary risk with financial risk to adopt the six fundamental risks in mobile payment. </w:t>
      </w:r>
      <w:r w:rsidR="00FE77EE" w:rsidRPr="00696AF4">
        <w:rPr>
          <w:rFonts w:ascii="Times New Roman" w:hAnsi="Times New Roman" w:cs="Times New Roman"/>
          <w:lang w:val="en-GB"/>
        </w:rPr>
        <w:t>This</w:t>
      </w:r>
      <w:r w:rsidR="003F3F47" w:rsidRPr="00696AF4">
        <w:rPr>
          <w:rFonts w:ascii="Times New Roman" w:hAnsi="Times New Roman" w:cs="Times New Roman"/>
          <w:lang w:val="en-GB"/>
        </w:rPr>
        <w:t xml:space="preserve"> contributes to theory by</w:t>
      </w:r>
      <w:r w:rsidRPr="00696AF4">
        <w:rPr>
          <w:rFonts w:ascii="Times New Roman" w:hAnsi="Times New Roman" w:cs="Times New Roman"/>
          <w:lang w:val="en-GB"/>
        </w:rPr>
        <w:t xml:space="preserve"> </w:t>
      </w:r>
      <w:r w:rsidR="003F3F47" w:rsidRPr="00696AF4">
        <w:rPr>
          <w:rFonts w:ascii="Times New Roman" w:hAnsi="Times New Roman" w:cs="Times New Roman"/>
          <w:lang w:val="en-GB"/>
        </w:rPr>
        <w:t>applying</w:t>
      </w:r>
      <w:r w:rsidRPr="00696AF4">
        <w:rPr>
          <w:rFonts w:ascii="Times New Roman" w:hAnsi="Times New Roman" w:cs="Times New Roman"/>
          <w:lang w:val="en-GB"/>
        </w:rPr>
        <w:t xml:space="preserve"> the innova</w:t>
      </w:r>
      <w:r w:rsidRPr="00696AF4">
        <w:rPr>
          <w:rFonts w:ascii="Times New Roman" w:hAnsi="Times New Roman" w:cs="Times New Roman"/>
          <w:color w:val="000000" w:themeColor="text1"/>
          <w:lang w:val="en-GB"/>
        </w:rPr>
        <w:t xml:space="preserve">tion adoption curve for classifying adopters of innovation into five different categories: innovators, early adopters, early majority, late majority, and laggards (Rogers, 2010). </w:t>
      </w:r>
      <w:r w:rsidR="003F3F47" w:rsidRPr="00696AF4">
        <w:rPr>
          <w:rFonts w:ascii="Times New Roman" w:hAnsi="Times New Roman" w:cs="Times New Roman"/>
          <w:i/>
          <w:iCs/>
          <w:color w:val="000000" w:themeColor="text1"/>
          <w:lang w:val="en-GB"/>
        </w:rPr>
        <w:t>Innovators</w:t>
      </w:r>
      <w:r w:rsidR="003F3F47" w:rsidRPr="00696AF4">
        <w:rPr>
          <w:rFonts w:ascii="Times New Roman" w:hAnsi="Times New Roman" w:cs="Times New Roman"/>
          <w:color w:val="000000" w:themeColor="text1"/>
          <w:lang w:val="en-GB"/>
        </w:rPr>
        <w:t xml:space="preserve"> are risk takers who adopt new technologies in their early stages, while </w:t>
      </w:r>
      <w:r w:rsidR="003F3F47" w:rsidRPr="00696AF4">
        <w:rPr>
          <w:rFonts w:ascii="Times New Roman" w:hAnsi="Times New Roman" w:cs="Times New Roman"/>
          <w:i/>
          <w:iCs/>
          <w:color w:val="000000" w:themeColor="text1"/>
          <w:lang w:val="en-GB"/>
        </w:rPr>
        <w:t>early adopters</w:t>
      </w:r>
      <w:r w:rsidR="003F3F47" w:rsidRPr="00696AF4">
        <w:rPr>
          <w:rFonts w:ascii="Times New Roman" w:hAnsi="Times New Roman" w:cs="Times New Roman"/>
          <w:color w:val="000000" w:themeColor="text1"/>
          <w:lang w:val="en-GB"/>
        </w:rPr>
        <w:t xml:space="preserve"> play a vital role by promoting new technologies and recommending them to others. </w:t>
      </w:r>
      <w:r w:rsidR="003F3F47" w:rsidRPr="00696AF4">
        <w:rPr>
          <w:rFonts w:ascii="Times New Roman" w:hAnsi="Times New Roman" w:cs="Times New Roman"/>
          <w:i/>
          <w:iCs/>
          <w:color w:val="000000" w:themeColor="text1"/>
          <w:lang w:val="en-GB"/>
        </w:rPr>
        <w:t>Early majority</w:t>
      </w:r>
      <w:r w:rsidR="003F3F47" w:rsidRPr="00696AF4">
        <w:rPr>
          <w:rFonts w:ascii="Times New Roman" w:hAnsi="Times New Roman" w:cs="Times New Roman"/>
          <w:color w:val="000000" w:themeColor="text1"/>
          <w:lang w:val="en-GB"/>
        </w:rPr>
        <w:t xml:space="preserve"> adopters, wh</w:t>
      </w:r>
      <w:r w:rsidR="003F3F47" w:rsidRPr="00696AF4">
        <w:rPr>
          <w:rFonts w:ascii="Times New Roman" w:hAnsi="Times New Roman" w:cs="Times New Roman"/>
          <w:lang w:val="en-GB"/>
        </w:rPr>
        <w:t xml:space="preserve">o are considerate and prudent, </w:t>
      </w:r>
      <w:r w:rsidR="00266C8F" w:rsidRPr="00696AF4">
        <w:rPr>
          <w:rFonts w:ascii="Times New Roman" w:hAnsi="Times New Roman" w:cs="Times New Roman"/>
          <w:lang w:val="en-GB"/>
        </w:rPr>
        <w:t xml:space="preserve">are </w:t>
      </w:r>
      <w:r w:rsidR="003F3F47" w:rsidRPr="00696AF4">
        <w:rPr>
          <w:rFonts w:ascii="Times New Roman" w:hAnsi="Times New Roman" w:cs="Times New Roman"/>
          <w:lang w:val="en-GB"/>
        </w:rPr>
        <w:t>driven by the usefulness of new technologies.</w:t>
      </w:r>
      <w:r w:rsidR="003F3F47" w:rsidRPr="00696AF4">
        <w:rPr>
          <w:rFonts w:ascii="Times New Roman" w:hAnsi="Times New Roman" w:cs="Times New Roman"/>
          <w:i/>
          <w:iCs/>
          <w:lang w:val="en-GB"/>
        </w:rPr>
        <w:t xml:space="preserve"> Late majority</w:t>
      </w:r>
      <w:r w:rsidR="003F3F47" w:rsidRPr="00696AF4">
        <w:rPr>
          <w:rFonts w:ascii="Times New Roman" w:hAnsi="Times New Roman" w:cs="Times New Roman"/>
          <w:lang w:val="en-GB"/>
        </w:rPr>
        <w:t xml:space="preserve"> adopters are always s</w:t>
      </w:r>
      <w:r w:rsidR="00266C8F" w:rsidRPr="00696AF4">
        <w:rPr>
          <w:rFonts w:ascii="Times New Roman" w:hAnsi="Times New Roman" w:cs="Times New Roman"/>
          <w:lang w:val="en-GB"/>
        </w:rPr>
        <w:t>c</w:t>
      </w:r>
      <w:r w:rsidR="003F3F47" w:rsidRPr="00696AF4">
        <w:rPr>
          <w:rFonts w:ascii="Times New Roman" w:hAnsi="Times New Roman" w:cs="Times New Roman"/>
          <w:lang w:val="en-GB"/>
        </w:rPr>
        <w:t xml:space="preserve">eptical about new technologies and do not accept them before they reach </w:t>
      </w:r>
      <w:r w:rsidR="00266C8F" w:rsidRPr="00696AF4">
        <w:rPr>
          <w:rFonts w:ascii="Times New Roman" w:hAnsi="Times New Roman" w:cs="Times New Roman"/>
          <w:lang w:val="en-GB"/>
        </w:rPr>
        <w:t xml:space="preserve">the </w:t>
      </w:r>
      <w:r w:rsidR="003F3F47" w:rsidRPr="00696AF4">
        <w:rPr>
          <w:rFonts w:ascii="Times New Roman" w:hAnsi="Times New Roman" w:cs="Times New Roman"/>
          <w:lang w:val="en-GB"/>
        </w:rPr>
        <w:t xml:space="preserve">maturity stage. Finally, </w:t>
      </w:r>
      <w:r w:rsidR="003F3F47" w:rsidRPr="00696AF4">
        <w:rPr>
          <w:rFonts w:ascii="Times New Roman" w:hAnsi="Times New Roman" w:cs="Times New Roman"/>
          <w:i/>
          <w:iCs/>
          <w:lang w:val="en-GB"/>
        </w:rPr>
        <w:t>laggards</w:t>
      </w:r>
      <w:r w:rsidR="003F3F47" w:rsidRPr="00696AF4">
        <w:rPr>
          <w:rFonts w:ascii="Times New Roman" w:hAnsi="Times New Roman" w:cs="Times New Roman"/>
          <w:lang w:val="en-GB"/>
        </w:rPr>
        <w:t xml:space="preserve"> are old-fashioned consumers</w:t>
      </w:r>
      <w:r w:rsidR="00266C8F" w:rsidRPr="00696AF4">
        <w:rPr>
          <w:rFonts w:ascii="Times New Roman" w:hAnsi="Times New Roman" w:cs="Times New Roman"/>
          <w:lang w:val="en-GB"/>
        </w:rPr>
        <w:t>,</w:t>
      </w:r>
      <w:r w:rsidR="003F3F47" w:rsidRPr="00696AF4">
        <w:rPr>
          <w:rFonts w:ascii="Times New Roman" w:hAnsi="Times New Roman" w:cs="Times New Roman"/>
          <w:lang w:val="en-GB"/>
        </w:rPr>
        <w:t xml:space="preserve"> and most of them refuse to accept new technologies. Figure 1 shows the conceptual model used for the C4.5 decision tree learning algorith</w:t>
      </w:r>
      <w:r w:rsidR="003F3F47" w:rsidRPr="00696AF4">
        <w:rPr>
          <w:rFonts w:ascii="Times New Roman" w:hAnsi="Times New Roman" w:cs="Times New Roman"/>
          <w:color w:val="000000" w:themeColor="text1"/>
          <w:lang w:val="en-GB"/>
        </w:rPr>
        <w:t xml:space="preserve">m (Quinlan, 1993). </w:t>
      </w:r>
    </w:p>
    <w:tbl>
      <w:tblPr>
        <w:tblStyle w:val="TableGrid"/>
        <w:tblW w:w="0" w:type="auto"/>
        <w:jc w:val="center"/>
        <w:tblLook w:val="0000" w:firstRow="0" w:lastRow="0" w:firstColumn="0" w:lastColumn="0" w:noHBand="0" w:noVBand="0"/>
      </w:tblPr>
      <w:tblGrid>
        <w:gridCol w:w="2170"/>
        <w:gridCol w:w="2257"/>
      </w:tblGrid>
      <w:tr w:rsidR="008E5DF0" w:rsidRPr="00696AF4" w14:paraId="139AEA3C" w14:textId="77777777" w:rsidTr="00E6795D">
        <w:trPr>
          <w:trHeight w:val="740"/>
          <w:jc w:val="center"/>
        </w:trPr>
        <w:tc>
          <w:tcPr>
            <w:tcW w:w="0" w:type="auto"/>
            <w:gridSpan w:val="2"/>
            <w:vAlign w:val="center"/>
          </w:tcPr>
          <w:p w14:paraId="282E4F0A" w14:textId="2FA439ED" w:rsidR="008E5DF0" w:rsidRPr="00696AF4" w:rsidRDefault="003F3F47" w:rsidP="00E6795D">
            <w:pPr>
              <w:spacing w:after="0" w:line="240" w:lineRule="auto"/>
              <w:jc w:val="center"/>
              <w:rPr>
                <w:rFonts w:ascii="Times New Roman" w:hAnsi="Times New Roman" w:cs="Times New Roman"/>
                <w:b/>
                <w:sz w:val="20"/>
                <w:szCs w:val="20"/>
                <w:lang w:val="en-GB"/>
              </w:rPr>
            </w:pPr>
            <w:r w:rsidRPr="00696AF4">
              <w:rPr>
                <w:rFonts w:ascii="Times New Roman" w:hAnsi="Times New Roman" w:cs="Times New Roman"/>
                <w:b/>
                <w:sz w:val="20"/>
                <w:szCs w:val="20"/>
                <w:lang w:val="en-GB"/>
              </w:rPr>
              <w:t>Decision Tree</w:t>
            </w:r>
            <w:r w:rsidR="008E5DF0" w:rsidRPr="00696AF4">
              <w:rPr>
                <w:rFonts w:ascii="Times New Roman" w:hAnsi="Times New Roman" w:cs="Times New Roman"/>
                <w:b/>
                <w:sz w:val="20"/>
                <w:szCs w:val="20"/>
                <w:lang w:val="en-GB"/>
              </w:rPr>
              <w:t xml:space="preserve"> Learning Metho</w:t>
            </w:r>
            <w:r w:rsidRPr="00696AF4">
              <w:rPr>
                <w:rFonts w:ascii="Times New Roman" w:hAnsi="Times New Roman" w:cs="Times New Roman"/>
                <w:b/>
                <w:sz w:val="20"/>
                <w:szCs w:val="20"/>
                <w:lang w:val="en-GB"/>
              </w:rPr>
              <w:t>d (</w:t>
            </w:r>
            <w:r w:rsidR="008E5DF0" w:rsidRPr="00696AF4">
              <w:rPr>
                <w:rFonts w:ascii="Times New Roman" w:hAnsi="Times New Roman" w:cs="Times New Roman"/>
                <w:b/>
                <w:sz w:val="20"/>
                <w:szCs w:val="20"/>
                <w:lang w:val="en-GB"/>
              </w:rPr>
              <w:t>C4.5 Algorithm)</w:t>
            </w:r>
          </w:p>
        </w:tc>
      </w:tr>
      <w:tr w:rsidR="008E5DF0" w:rsidRPr="00696AF4" w14:paraId="5A851144" w14:textId="5575C76C" w:rsidTr="00E6795D">
        <w:trPr>
          <w:trHeight w:val="930"/>
          <w:jc w:val="center"/>
        </w:trPr>
        <w:tc>
          <w:tcPr>
            <w:tcW w:w="0" w:type="auto"/>
            <w:vAlign w:val="center"/>
          </w:tcPr>
          <w:p w14:paraId="3D2DF2C2" w14:textId="26C6CF80" w:rsidR="008E5DF0" w:rsidRPr="00696AF4" w:rsidRDefault="00044CAD" w:rsidP="00E6795D">
            <w:pPr>
              <w:spacing w:after="0" w:line="240" w:lineRule="auto"/>
              <w:jc w:val="center"/>
              <w:rPr>
                <w:rFonts w:ascii="Times New Roman" w:hAnsi="Times New Roman" w:cs="Times New Roman"/>
                <w:b/>
                <w:sz w:val="20"/>
                <w:szCs w:val="20"/>
                <w:lang w:val="en-GB"/>
              </w:rPr>
            </w:pPr>
            <w:r w:rsidRPr="00696AF4">
              <w:rPr>
                <w:rFonts w:ascii="Times New Roman" w:hAnsi="Times New Roman" w:cs="Times New Roman"/>
                <w:b/>
                <w:sz w:val="20"/>
                <w:szCs w:val="20"/>
                <w:lang w:val="en-GB"/>
              </w:rPr>
              <w:t>Attributes</w:t>
            </w:r>
          </w:p>
          <w:p w14:paraId="52E29BEF" w14:textId="48881182" w:rsidR="00044CAD" w:rsidRPr="00696AF4" w:rsidRDefault="00044CAD" w:rsidP="00E6795D">
            <w:pPr>
              <w:spacing w:after="0" w:line="240" w:lineRule="auto"/>
              <w:jc w:val="center"/>
              <w:rPr>
                <w:rFonts w:ascii="Times New Roman" w:hAnsi="Times New Roman" w:cs="Times New Roman"/>
                <w:sz w:val="20"/>
                <w:szCs w:val="20"/>
                <w:lang w:val="en-GB"/>
              </w:rPr>
            </w:pPr>
            <w:r w:rsidRPr="00696AF4">
              <w:rPr>
                <w:rFonts w:ascii="Times New Roman" w:hAnsi="Times New Roman" w:cs="Times New Roman"/>
                <w:sz w:val="20"/>
                <w:szCs w:val="20"/>
                <w:lang w:val="en-GB"/>
              </w:rPr>
              <w:t>(Perceived Risk)</w:t>
            </w:r>
          </w:p>
        </w:tc>
        <w:tc>
          <w:tcPr>
            <w:tcW w:w="0" w:type="auto"/>
            <w:vAlign w:val="center"/>
          </w:tcPr>
          <w:p w14:paraId="2714782D" w14:textId="77777777" w:rsidR="008E5DF0" w:rsidRPr="00696AF4" w:rsidRDefault="00044CAD" w:rsidP="00E6795D">
            <w:pPr>
              <w:spacing w:after="0" w:line="240" w:lineRule="auto"/>
              <w:jc w:val="center"/>
              <w:rPr>
                <w:rFonts w:ascii="Times New Roman" w:hAnsi="Times New Roman" w:cs="Times New Roman"/>
                <w:b/>
                <w:sz w:val="20"/>
                <w:szCs w:val="20"/>
                <w:lang w:val="en-GB"/>
              </w:rPr>
            </w:pPr>
            <w:r w:rsidRPr="00696AF4">
              <w:rPr>
                <w:rFonts w:ascii="Times New Roman" w:hAnsi="Times New Roman" w:cs="Times New Roman"/>
                <w:b/>
                <w:sz w:val="20"/>
                <w:szCs w:val="20"/>
                <w:lang w:val="en-GB"/>
              </w:rPr>
              <w:t>Category</w:t>
            </w:r>
          </w:p>
          <w:p w14:paraId="22706010" w14:textId="5E7357FD" w:rsidR="00044CAD" w:rsidRPr="00696AF4" w:rsidRDefault="00044CAD" w:rsidP="00E6795D">
            <w:pPr>
              <w:spacing w:after="0" w:line="240" w:lineRule="auto"/>
              <w:jc w:val="center"/>
              <w:rPr>
                <w:rFonts w:ascii="Times New Roman" w:hAnsi="Times New Roman" w:cs="Times New Roman"/>
                <w:sz w:val="20"/>
                <w:szCs w:val="20"/>
                <w:lang w:val="en-GB"/>
              </w:rPr>
            </w:pPr>
            <w:r w:rsidRPr="00696AF4">
              <w:rPr>
                <w:rFonts w:ascii="Times New Roman" w:hAnsi="Times New Roman" w:cs="Times New Roman"/>
                <w:sz w:val="20"/>
                <w:szCs w:val="20"/>
                <w:lang w:val="en-GB"/>
              </w:rPr>
              <w:t>(Type of Consumer)</w:t>
            </w:r>
          </w:p>
        </w:tc>
      </w:tr>
      <w:tr w:rsidR="008E5DF0" w:rsidRPr="00696AF4" w14:paraId="7AC59D9D" w14:textId="74EB8F9F" w:rsidTr="00E6795D">
        <w:trPr>
          <w:trHeight w:val="2117"/>
          <w:jc w:val="center"/>
        </w:trPr>
        <w:tc>
          <w:tcPr>
            <w:tcW w:w="0" w:type="auto"/>
          </w:tcPr>
          <w:p w14:paraId="7C3F2ED3" w14:textId="00F22923" w:rsidR="008E5DF0" w:rsidRPr="00696AF4" w:rsidRDefault="00044CAD" w:rsidP="00E6795D">
            <w:pPr>
              <w:pStyle w:val="ListParagraph"/>
              <w:numPr>
                <w:ilvl w:val="0"/>
                <w:numId w:val="27"/>
              </w:numPr>
              <w:spacing w:after="0" w:line="240" w:lineRule="auto"/>
              <w:ind w:leftChars="0"/>
              <w:rPr>
                <w:rFonts w:ascii="Times New Roman" w:hAnsi="Times New Roman" w:cs="Times New Roman"/>
                <w:sz w:val="20"/>
                <w:szCs w:val="20"/>
                <w:lang w:val="en-GB"/>
              </w:rPr>
            </w:pPr>
            <w:r w:rsidRPr="00696AF4">
              <w:rPr>
                <w:rFonts w:ascii="Times New Roman" w:hAnsi="Times New Roman" w:cs="Times New Roman"/>
                <w:sz w:val="20"/>
                <w:szCs w:val="20"/>
                <w:lang w:val="en-GB"/>
              </w:rPr>
              <w:t>Financial</w:t>
            </w:r>
          </w:p>
          <w:p w14:paraId="0A037BC0" w14:textId="3526D18C" w:rsidR="00044CAD" w:rsidRPr="00696AF4" w:rsidRDefault="00044CAD" w:rsidP="00E6795D">
            <w:pPr>
              <w:pStyle w:val="ListParagraph"/>
              <w:numPr>
                <w:ilvl w:val="0"/>
                <w:numId w:val="27"/>
              </w:numPr>
              <w:spacing w:after="0" w:line="240" w:lineRule="auto"/>
              <w:ind w:leftChars="0"/>
              <w:rPr>
                <w:rFonts w:ascii="Times New Roman" w:hAnsi="Times New Roman" w:cs="Times New Roman"/>
                <w:sz w:val="20"/>
                <w:szCs w:val="20"/>
                <w:lang w:val="en-GB"/>
              </w:rPr>
            </w:pPr>
            <w:r w:rsidRPr="00696AF4">
              <w:rPr>
                <w:rFonts w:ascii="Times New Roman" w:hAnsi="Times New Roman" w:cs="Times New Roman"/>
                <w:sz w:val="20"/>
                <w:szCs w:val="20"/>
                <w:lang w:val="en-GB"/>
              </w:rPr>
              <w:t>Privacy</w:t>
            </w:r>
          </w:p>
          <w:p w14:paraId="2D41C4C6" w14:textId="4F269C65" w:rsidR="00044CAD" w:rsidRPr="00696AF4" w:rsidRDefault="00044CAD" w:rsidP="00E6795D">
            <w:pPr>
              <w:pStyle w:val="ListParagraph"/>
              <w:numPr>
                <w:ilvl w:val="0"/>
                <w:numId w:val="27"/>
              </w:numPr>
              <w:spacing w:after="0" w:line="240" w:lineRule="auto"/>
              <w:ind w:leftChars="0"/>
              <w:rPr>
                <w:rFonts w:ascii="Times New Roman" w:hAnsi="Times New Roman" w:cs="Times New Roman"/>
                <w:sz w:val="20"/>
                <w:szCs w:val="20"/>
                <w:lang w:val="en-GB"/>
              </w:rPr>
            </w:pPr>
            <w:r w:rsidRPr="00696AF4">
              <w:rPr>
                <w:rFonts w:ascii="Times New Roman" w:hAnsi="Times New Roman" w:cs="Times New Roman"/>
                <w:sz w:val="20"/>
                <w:szCs w:val="20"/>
                <w:lang w:val="en-GB"/>
              </w:rPr>
              <w:t>Performance</w:t>
            </w:r>
          </w:p>
          <w:p w14:paraId="174ABEF0" w14:textId="77777777" w:rsidR="00044CAD" w:rsidRPr="00696AF4" w:rsidRDefault="00044CAD" w:rsidP="00E6795D">
            <w:pPr>
              <w:pStyle w:val="ListParagraph"/>
              <w:numPr>
                <w:ilvl w:val="0"/>
                <w:numId w:val="27"/>
              </w:numPr>
              <w:spacing w:after="0" w:line="240" w:lineRule="auto"/>
              <w:ind w:leftChars="0"/>
              <w:rPr>
                <w:rFonts w:ascii="Times New Roman" w:hAnsi="Times New Roman" w:cs="Times New Roman"/>
                <w:sz w:val="20"/>
                <w:szCs w:val="20"/>
                <w:lang w:val="en-GB"/>
              </w:rPr>
            </w:pPr>
            <w:r w:rsidRPr="00696AF4">
              <w:rPr>
                <w:rFonts w:ascii="Times New Roman" w:hAnsi="Times New Roman" w:cs="Times New Roman"/>
                <w:sz w:val="20"/>
                <w:szCs w:val="20"/>
                <w:lang w:val="en-GB"/>
              </w:rPr>
              <w:t>Psychological</w:t>
            </w:r>
          </w:p>
          <w:p w14:paraId="298BB469" w14:textId="07AD4C3E" w:rsidR="00044CAD" w:rsidRPr="00696AF4" w:rsidRDefault="00044CAD" w:rsidP="00E6795D">
            <w:pPr>
              <w:pStyle w:val="ListParagraph"/>
              <w:numPr>
                <w:ilvl w:val="0"/>
                <w:numId w:val="27"/>
              </w:numPr>
              <w:spacing w:after="0" w:line="240" w:lineRule="auto"/>
              <w:ind w:leftChars="0"/>
              <w:rPr>
                <w:rFonts w:ascii="Times New Roman" w:hAnsi="Times New Roman" w:cs="Times New Roman"/>
                <w:sz w:val="20"/>
                <w:szCs w:val="20"/>
                <w:lang w:val="en-GB"/>
              </w:rPr>
            </w:pPr>
            <w:r w:rsidRPr="00696AF4">
              <w:rPr>
                <w:rFonts w:ascii="Times New Roman" w:hAnsi="Times New Roman" w:cs="Times New Roman"/>
                <w:sz w:val="20"/>
                <w:szCs w:val="20"/>
                <w:lang w:val="en-GB"/>
              </w:rPr>
              <w:t>Time</w:t>
            </w:r>
          </w:p>
          <w:p w14:paraId="7B9AC006" w14:textId="1E528B17" w:rsidR="008E5DF0" w:rsidRPr="00696AF4" w:rsidRDefault="00044CAD" w:rsidP="00E6795D">
            <w:pPr>
              <w:pStyle w:val="ListParagraph"/>
              <w:numPr>
                <w:ilvl w:val="0"/>
                <w:numId w:val="27"/>
              </w:numPr>
              <w:spacing w:after="0" w:line="240" w:lineRule="auto"/>
              <w:ind w:leftChars="0"/>
              <w:rPr>
                <w:rFonts w:ascii="Times New Roman" w:hAnsi="Times New Roman" w:cs="Times New Roman"/>
                <w:sz w:val="20"/>
                <w:szCs w:val="20"/>
                <w:lang w:val="en-GB"/>
              </w:rPr>
            </w:pPr>
            <w:r w:rsidRPr="00696AF4">
              <w:rPr>
                <w:rFonts w:ascii="Times New Roman" w:hAnsi="Times New Roman" w:cs="Times New Roman"/>
                <w:sz w:val="20"/>
                <w:szCs w:val="20"/>
                <w:lang w:val="en-GB"/>
              </w:rPr>
              <w:t>Security</w:t>
            </w:r>
          </w:p>
        </w:tc>
        <w:tc>
          <w:tcPr>
            <w:tcW w:w="0" w:type="auto"/>
          </w:tcPr>
          <w:p w14:paraId="556503BC" w14:textId="77777777" w:rsidR="008E5DF0" w:rsidRPr="00696AF4" w:rsidRDefault="00044CAD" w:rsidP="00E6795D">
            <w:pPr>
              <w:pStyle w:val="ListParagraph"/>
              <w:widowControl/>
              <w:numPr>
                <w:ilvl w:val="0"/>
                <w:numId w:val="27"/>
              </w:numPr>
              <w:spacing w:after="0" w:line="240" w:lineRule="auto"/>
              <w:ind w:leftChars="0"/>
              <w:rPr>
                <w:rFonts w:ascii="Times New Roman" w:hAnsi="Times New Roman" w:cs="Times New Roman"/>
                <w:sz w:val="20"/>
                <w:szCs w:val="20"/>
                <w:lang w:val="en-GB"/>
              </w:rPr>
            </w:pPr>
            <w:r w:rsidRPr="00696AF4">
              <w:rPr>
                <w:rFonts w:ascii="Times New Roman" w:hAnsi="Times New Roman" w:cs="Times New Roman"/>
                <w:sz w:val="20"/>
                <w:szCs w:val="20"/>
                <w:lang w:val="en-GB"/>
              </w:rPr>
              <w:t>Innovators</w:t>
            </w:r>
          </w:p>
          <w:p w14:paraId="5FAEBD68" w14:textId="7D6E849F" w:rsidR="00044CAD" w:rsidRPr="00696AF4" w:rsidRDefault="00044CAD" w:rsidP="00E6795D">
            <w:pPr>
              <w:pStyle w:val="ListParagraph"/>
              <w:widowControl/>
              <w:numPr>
                <w:ilvl w:val="0"/>
                <w:numId w:val="27"/>
              </w:numPr>
              <w:spacing w:after="0" w:line="240" w:lineRule="auto"/>
              <w:ind w:leftChars="0"/>
              <w:rPr>
                <w:rFonts w:ascii="Times New Roman" w:hAnsi="Times New Roman" w:cs="Times New Roman"/>
                <w:sz w:val="20"/>
                <w:szCs w:val="20"/>
                <w:lang w:val="en-GB"/>
              </w:rPr>
            </w:pPr>
            <w:r w:rsidRPr="00696AF4">
              <w:rPr>
                <w:rFonts w:ascii="Times New Roman" w:hAnsi="Times New Roman" w:cs="Times New Roman"/>
                <w:sz w:val="20"/>
                <w:szCs w:val="20"/>
                <w:lang w:val="en-GB"/>
              </w:rPr>
              <w:t>Early Adopters</w:t>
            </w:r>
          </w:p>
          <w:p w14:paraId="13E2B383" w14:textId="77777777" w:rsidR="00044CAD" w:rsidRPr="00696AF4" w:rsidRDefault="00044CAD" w:rsidP="00E6795D">
            <w:pPr>
              <w:pStyle w:val="ListParagraph"/>
              <w:widowControl/>
              <w:numPr>
                <w:ilvl w:val="0"/>
                <w:numId w:val="27"/>
              </w:numPr>
              <w:spacing w:after="0" w:line="240" w:lineRule="auto"/>
              <w:ind w:leftChars="0"/>
              <w:rPr>
                <w:rFonts w:ascii="Times New Roman" w:hAnsi="Times New Roman" w:cs="Times New Roman"/>
                <w:sz w:val="20"/>
                <w:szCs w:val="20"/>
                <w:lang w:val="en-GB"/>
              </w:rPr>
            </w:pPr>
            <w:r w:rsidRPr="00696AF4">
              <w:rPr>
                <w:rFonts w:ascii="Times New Roman" w:hAnsi="Times New Roman" w:cs="Times New Roman"/>
                <w:sz w:val="20"/>
                <w:szCs w:val="20"/>
                <w:lang w:val="en-GB"/>
              </w:rPr>
              <w:t>Early Majority</w:t>
            </w:r>
          </w:p>
          <w:p w14:paraId="15E2FF35" w14:textId="77777777" w:rsidR="00E6795D" w:rsidRPr="00696AF4" w:rsidRDefault="00E6795D" w:rsidP="00E6795D">
            <w:pPr>
              <w:pStyle w:val="ListParagraph"/>
              <w:widowControl/>
              <w:numPr>
                <w:ilvl w:val="0"/>
                <w:numId w:val="27"/>
              </w:numPr>
              <w:spacing w:after="0" w:line="240" w:lineRule="auto"/>
              <w:ind w:leftChars="0"/>
              <w:rPr>
                <w:rFonts w:ascii="Times New Roman" w:hAnsi="Times New Roman" w:cs="Times New Roman"/>
                <w:sz w:val="20"/>
                <w:szCs w:val="20"/>
                <w:lang w:val="en-GB"/>
              </w:rPr>
            </w:pPr>
            <w:r w:rsidRPr="00696AF4">
              <w:rPr>
                <w:rFonts w:ascii="Times New Roman" w:hAnsi="Times New Roman" w:cs="Times New Roman"/>
                <w:sz w:val="20"/>
                <w:szCs w:val="20"/>
                <w:lang w:val="en-GB"/>
              </w:rPr>
              <w:t>Late Majority</w:t>
            </w:r>
          </w:p>
          <w:p w14:paraId="14D75010" w14:textId="77777777" w:rsidR="00E6795D" w:rsidRPr="00696AF4" w:rsidRDefault="00E6795D" w:rsidP="00E6795D">
            <w:pPr>
              <w:pStyle w:val="ListParagraph"/>
              <w:widowControl/>
              <w:numPr>
                <w:ilvl w:val="0"/>
                <w:numId w:val="27"/>
              </w:numPr>
              <w:spacing w:after="0" w:line="240" w:lineRule="auto"/>
              <w:ind w:leftChars="0"/>
              <w:rPr>
                <w:rFonts w:ascii="Times New Roman" w:hAnsi="Times New Roman" w:cs="Times New Roman"/>
                <w:sz w:val="20"/>
                <w:szCs w:val="20"/>
                <w:lang w:val="en-GB"/>
              </w:rPr>
            </w:pPr>
            <w:r w:rsidRPr="00696AF4">
              <w:rPr>
                <w:rFonts w:ascii="Times New Roman" w:hAnsi="Times New Roman" w:cs="Times New Roman"/>
                <w:sz w:val="20"/>
                <w:szCs w:val="20"/>
                <w:lang w:val="en-GB"/>
              </w:rPr>
              <w:t>Laggards</w:t>
            </w:r>
          </w:p>
          <w:p w14:paraId="0BF1C6D1" w14:textId="77777777" w:rsidR="008E5DF0" w:rsidRPr="00696AF4" w:rsidRDefault="008E5DF0" w:rsidP="00E6795D">
            <w:pPr>
              <w:widowControl/>
              <w:spacing w:after="0" w:line="240" w:lineRule="auto"/>
              <w:rPr>
                <w:rFonts w:ascii="Times New Roman" w:hAnsi="Times New Roman" w:cs="Times New Roman"/>
                <w:sz w:val="20"/>
                <w:szCs w:val="20"/>
                <w:lang w:val="en-GB"/>
              </w:rPr>
            </w:pPr>
          </w:p>
        </w:tc>
      </w:tr>
    </w:tbl>
    <w:p w14:paraId="3B0C90AD" w14:textId="0AC89B7F" w:rsidR="00FB6D5E" w:rsidRDefault="003F3F47" w:rsidP="003F3F47">
      <w:pPr>
        <w:jc w:val="center"/>
        <w:rPr>
          <w:rFonts w:ascii="Times New Roman" w:hAnsi="Times New Roman" w:cs="Times New Roman"/>
          <w:sz w:val="20"/>
          <w:szCs w:val="20"/>
          <w:lang w:val="en-GB"/>
        </w:rPr>
      </w:pPr>
      <w:r w:rsidRPr="00696AF4">
        <w:rPr>
          <w:rFonts w:ascii="Times New Roman" w:hAnsi="Times New Roman" w:cs="Times New Roman"/>
          <w:lang w:val="en-GB"/>
        </w:rPr>
        <w:t>Fi</w:t>
      </w:r>
      <w:r w:rsidRPr="00696AF4">
        <w:rPr>
          <w:rFonts w:ascii="Times New Roman" w:hAnsi="Times New Roman" w:cs="Times New Roman"/>
          <w:sz w:val="20"/>
          <w:szCs w:val="20"/>
          <w:lang w:val="en-GB"/>
        </w:rPr>
        <w:t xml:space="preserve">gure </w:t>
      </w:r>
      <w:r w:rsidRPr="00696AF4">
        <w:rPr>
          <w:rFonts w:ascii="Times New Roman" w:hAnsi="Times New Roman" w:cs="Times New Roman"/>
          <w:sz w:val="20"/>
          <w:szCs w:val="20"/>
          <w:lang w:val="en-GB"/>
        </w:rPr>
        <w:fldChar w:fldCharType="begin"/>
      </w:r>
      <w:r w:rsidRPr="00696AF4">
        <w:rPr>
          <w:rFonts w:ascii="Times New Roman" w:hAnsi="Times New Roman" w:cs="Times New Roman"/>
          <w:sz w:val="20"/>
          <w:szCs w:val="20"/>
          <w:lang w:val="en-GB"/>
        </w:rPr>
        <w:instrText xml:space="preserve"> SEQ Figure \* ARABIC </w:instrText>
      </w:r>
      <w:r w:rsidRPr="00696AF4">
        <w:rPr>
          <w:rFonts w:ascii="Times New Roman" w:hAnsi="Times New Roman" w:cs="Times New Roman"/>
          <w:sz w:val="20"/>
          <w:szCs w:val="20"/>
          <w:lang w:val="en-GB"/>
        </w:rPr>
        <w:fldChar w:fldCharType="separate"/>
      </w:r>
      <w:r w:rsidRPr="00696AF4">
        <w:rPr>
          <w:rFonts w:ascii="Times New Roman" w:hAnsi="Times New Roman" w:cs="Times New Roman"/>
          <w:sz w:val="20"/>
          <w:szCs w:val="20"/>
          <w:lang w:val="en-GB"/>
        </w:rPr>
        <w:t>1</w:t>
      </w:r>
      <w:r w:rsidRPr="00696AF4">
        <w:rPr>
          <w:rFonts w:ascii="Times New Roman" w:hAnsi="Times New Roman" w:cs="Times New Roman"/>
          <w:sz w:val="20"/>
          <w:szCs w:val="20"/>
          <w:lang w:val="en-GB"/>
        </w:rPr>
        <w:fldChar w:fldCharType="end"/>
      </w:r>
      <w:r w:rsidRPr="00696AF4">
        <w:rPr>
          <w:rFonts w:ascii="Times New Roman" w:hAnsi="Times New Roman" w:cs="Times New Roman"/>
          <w:sz w:val="20"/>
          <w:szCs w:val="20"/>
          <w:lang w:val="en-GB"/>
        </w:rPr>
        <w:t>: Conceptual model</w:t>
      </w:r>
    </w:p>
    <w:p w14:paraId="4D022044" w14:textId="3D02790F" w:rsidR="00A3087A" w:rsidRPr="00696AF4" w:rsidRDefault="00A3087A" w:rsidP="00A3087A">
      <w:pPr>
        <w:spacing w:line="240" w:lineRule="auto"/>
        <w:ind w:firstLine="482"/>
        <w:jc w:val="both"/>
        <w:rPr>
          <w:rFonts w:ascii="Times New Roman" w:eastAsia="DFKai-SB" w:hAnsi="Times New Roman" w:cs="Times New Roman"/>
          <w:szCs w:val="24"/>
          <w:lang w:val="en-GB"/>
        </w:rPr>
      </w:pPr>
      <w:r>
        <w:rPr>
          <w:rFonts w:ascii="Times New Roman" w:hAnsi="Times New Roman"/>
        </w:rPr>
        <w:t xml:space="preserve">Current </w:t>
      </w:r>
      <w:r w:rsidRPr="00925677">
        <w:rPr>
          <w:rFonts w:ascii="Times New Roman" w:hAnsi="Times New Roman"/>
          <w:u w:color="FF0000"/>
        </w:rPr>
        <w:t>mobile payment research commonly adopts survey-based inferential approaches to investigate specific topics on mobile payment, such as value-risk perception (</w:t>
      </w:r>
      <w:proofErr w:type="spellStart"/>
      <w:r w:rsidRPr="00925677">
        <w:rPr>
          <w:rFonts w:ascii="Times New Roman" w:hAnsi="Times New Roman"/>
          <w:u w:color="FF0000"/>
          <w:shd w:val="clear" w:color="auto" w:fill="FFFFFF"/>
        </w:rPr>
        <w:t>Cocosila</w:t>
      </w:r>
      <w:proofErr w:type="spellEnd"/>
      <w:r w:rsidRPr="00925677">
        <w:rPr>
          <w:rFonts w:ascii="Times New Roman" w:hAnsi="Times New Roman"/>
          <w:u w:color="FF0000"/>
          <w:shd w:val="clear" w:color="auto" w:fill="FFFFFF"/>
        </w:rPr>
        <w:t xml:space="preserve"> and </w:t>
      </w:r>
      <w:proofErr w:type="spellStart"/>
      <w:r w:rsidRPr="00925677">
        <w:rPr>
          <w:rFonts w:ascii="Times New Roman" w:hAnsi="Times New Roman"/>
          <w:u w:color="FF0000"/>
          <w:shd w:val="clear" w:color="auto" w:fill="FFFFFF"/>
        </w:rPr>
        <w:t>Trabelsi</w:t>
      </w:r>
      <w:proofErr w:type="spellEnd"/>
      <w:r w:rsidRPr="00925677">
        <w:rPr>
          <w:rFonts w:ascii="Times New Roman" w:hAnsi="Times New Roman"/>
          <w:u w:color="FF0000"/>
          <w:shd w:val="clear" w:color="auto" w:fill="FFFFFF"/>
        </w:rPr>
        <w:t>, 2016), intention on m-payment service (Liébana-</w:t>
      </w:r>
      <w:proofErr w:type="spellStart"/>
      <w:r w:rsidRPr="00925677">
        <w:rPr>
          <w:rFonts w:ascii="Times New Roman" w:hAnsi="Times New Roman"/>
          <w:u w:color="FF0000"/>
          <w:shd w:val="clear" w:color="auto" w:fill="FFFFFF"/>
        </w:rPr>
        <w:t>Cabanillas</w:t>
      </w:r>
      <w:proofErr w:type="spellEnd"/>
      <w:r w:rsidRPr="00925677">
        <w:rPr>
          <w:rFonts w:ascii="Times New Roman" w:hAnsi="Times New Roman"/>
          <w:u w:color="FF0000"/>
          <w:shd w:val="clear" w:color="auto" w:fill="FFFFFF"/>
        </w:rPr>
        <w:t xml:space="preserve"> et al., 2020), drivers and barriers (</w:t>
      </w:r>
      <w:proofErr w:type="spellStart"/>
      <w:r w:rsidRPr="00925677">
        <w:rPr>
          <w:rFonts w:ascii="Times New Roman" w:hAnsi="Times New Roman"/>
          <w:u w:color="FF0000"/>
          <w:shd w:val="clear" w:color="auto" w:fill="FFFFFF"/>
        </w:rPr>
        <w:t>Moghavvemi</w:t>
      </w:r>
      <w:proofErr w:type="spellEnd"/>
      <w:r w:rsidRPr="00925677">
        <w:rPr>
          <w:rFonts w:ascii="Times New Roman" w:hAnsi="Times New Roman"/>
          <w:u w:color="FF0000"/>
          <w:shd w:val="clear" w:color="auto" w:fill="FFFFFF"/>
        </w:rPr>
        <w:t xml:space="preserve"> et al., 2021), and innovation resistance (Kaur et al., 2020). Our research joins the ongoing conversation on perceived risk on mobile payment adoption and associates the perceived risk with the category of mobile payment user. The decision tree method offers a </w:t>
      </w:r>
      <w:proofErr w:type="gramStart"/>
      <w:r w:rsidRPr="00925677">
        <w:rPr>
          <w:rFonts w:ascii="Times New Roman" w:hAnsi="Times New Roman"/>
          <w:u w:color="FF0000"/>
          <w:shd w:val="clear" w:color="auto" w:fill="FFFFFF"/>
        </w:rPr>
        <w:t>complements</w:t>
      </w:r>
      <w:proofErr w:type="gramEnd"/>
      <w:r w:rsidRPr="00925677">
        <w:rPr>
          <w:rFonts w:ascii="Times New Roman" w:hAnsi="Times New Roman"/>
          <w:u w:color="FF0000"/>
          <w:shd w:val="clear" w:color="auto" w:fill="FFFFFF"/>
        </w:rPr>
        <w:t xml:space="preserve"> the traditional inferential methods. By doing so, we provide a contribution to the discussion on whether early adopters and innovators take less consideration of risk factors than the other groups and what nuances could they have.</w:t>
      </w:r>
    </w:p>
    <w:p w14:paraId="737A9094" w14:textId="545C8D32" w:rsidR="003868E8" w:rsidRPr="00696AF4" w:rsidRDefault="003868E8" w:rsidP="006741AB">
      <w:pPr>
        <w:widowControl/>
        <w:spacing w:line="240" w:lineRule="auto"/>
        <w:rPr>
          <w:rFonts w:ascii="Times New Roman" w:eastAsia="DFKai-SB" w:hAnsi="Times New Roman" w:cs="Times New Roman"/>
          <w:b/>
          <w:szCs w:val="24"/>
          <w:lang w:val="en-GB"/>
        </w:rPr>
      </w:pPr>
      <w:r w:rsidRPr="00696AF4">
        <w:rPr>
          <w:rFonts w:ascii="Times New Roman" w:eastAsia="DFKai-SB" w:hAnsi="Times New Roman" w:cs="Times New Roman"/>
          <w:b/>
          <w:szCs w:val="24"/>
          <w:lang w:val="en-GB"/>
        </w:rPr>
        <w:t>3.2 Decision Tree</w:t>
      </w:r>
      <w:r w:rsidR="001B156B" w:rsidRPr="00696AF4">
        <w:rPr>
          <w:rFonts w:ascii="Times New Roman" w:eastAsia="DFKai-SB" w:hAnsi="Times New Roman" w:cs="Times New Roman"/>
          <w:b/>
          <w:szCs w:val="24"/>
          <w:lang w:val="en-GB"/>
        </w:rPr>
        <w:t xml:space="preserve"> Learning</w:t>
      </w:r>
      <w:r w:rsidR="00512CDD" w:rsidRPr="00696AF4">
        <w:rPr>
          <w:rFonts w:ascii="Times New Roman" w:eastAsia="DFKai-SB" w:hAnsi="Times New Roman" w:cs="Times New Roman"/>
          <w:b/>
          <w:szCs w:val="24"/>
          <w:lang w:val="en-GB"/>
        </w:rPr>
        <w:t xml:space="preserve"> Algorithm</w:t>
      </w:r>
    </w:p>
    <w:p w14:paraId="0B59DCC8" w14:textId="3A2AA9EB" w:rsidR="0022341E" w:rsidRPr="00696AF4" w:rsidRDefault="00A82F2A" w:rsidP="006741AB">
      <w:pPr>
        <w:spacing w:line="240" w:lineRule="auto"/>
        <w:ind w:firstLine="480"/>
        <w:jc w:val="both"/>
        <w:rPr>
          <w:rFonts w:ascii="Times New Roman" w:hAnsi="Times New Roman" w:cs="Times New Roman"/>
          <w:color w:val="000000" w:themeColor="text1"/>
          <w:lang w:val="en-GB"/>
        </w:rPr>
      </w:pPr>
      <w:r w:rsidRPr="00696AF4">
        <w:rPr>
          <w:rFonts w:ascii="Times New Roman" w:hAnsi="Times New Roman" w:cs="Times New Roman"/>
          <w:color w:val="000000" w:themeColor="text1"/>
          <w:lang w:val="en-GB"/>
        </w:rPr>
        <w:t>D</w:t>
      </w:r>
      <w:r w:rsidR="00A35508" w:rsidRPr="00696AF4">
        <w:rPr>
          <w:rFonts w:ascii="Times New Roman" w:hAnsi="Times New Roman" w:cs="Times New Roman"/>
          <w:color w:val="000000" w:themeColor="text1"/>
          <w:lang w:val="en-GB"/>
        </w:rPr>
        <w:t xml:space="preserve">ecision trees </w:t>
      </w:r>
      <w:r w:rsidRPr="00696AF4">
        <w:rPr>
          <w:rFonts w:ascii="Times New Roman" w:hAnsi="Times New Roman" w:cs="Times New Roman"/>
          <w:color w:val="000000" w:themeColor="text1"/>
          <w:lang w:val="en-GB"/>
        </w:rPr>
        <w:t>ha</w:t>
      </w:r>
      <w:r w:rsidR="008C0B66" w:rsidRPr="00696AF4">
        <w:rPr>
          <w:rFonts w:ascii="Times New Roman" w:hAnsi="Times New Roman" w:cs="Times New Roman"/>
          <w:color w:val="000000" w:themeColor="text1"/>
          <w:lang w:val="en-GB"/>
        </w:rPr>
        <w:t>ve</w:t>
      </w:r>
      <w:r w:rsidRPr="00696AF4">
        <w:rPr>
          <w:rFonts w:ascii="Times New Roman" w:hAnsi="Times New Roman" w:cs="Times New Roman"/>
          <w:color w:val="000000" w:themeColor="text1"/>
          <w:lang w:val="en-GB"/>
        </w:rPr>
        <w:t xml:space="preserve"> been</w:t>
      </w:r>
      <w:r w:rsidR="00A35508" w:rsidRPr="00696AF4">
        <w:rPr>
          <w:rFonts w:ascii="Times New Roman" w:hAnsi="Times New Roman" w:cs="Times New Roman"/>
          <w:color w:val="000000" w:themeColor="text1"/>
          <w:lang w:val="en-GB"/>
        </w:rPr>
        <w:t xml:space="preserve"> </w:t>
      </w:r>
      <w:r w:rsidR="00CB7E9F" w:rsidRPr="00696AF4">
        <w:rPr>
          <w:rFonts w:ascii="Times New Roman" w:hAnsi="Times New Roman" w:cs="Times New Roman"/>
          <w:color w:val="000000" w:themeColor="text1"/>
          <w:lang w:val="en-GB"/>
        </w:rPr>
        <w:t xml:space="preserve">used </w:t>
      </w:r>
      <w:r w:rsidR="00F8004F" w:rsidRPr="00696AF4">
        <w:rPr>
          <w:rFonts w:ascii="Times New Roman" w:hAnsi="Times New Roman" w:cs="Times New Roman"/>
          <w:color w:val="000000" w:themeColor="text1"/>
          <w:lang w:val="en-GB"/>
        </w:rPr>
        <w:t xml:space="preserve">in </w:t>
      </w:r>
      <w:r w:rsidR="00CB7E9F" w:rsidRPr="00696AF4">
        <w:rPr>
          <w:rFonts w:ascii="Times New Roman" w:hAnsi="Times New Roman" w:cs="Times New Roman"/>
          <w:color w:val="000000" w:themeColor="text1"/>
          <w:lang w:val="en-GB"/>
        </w:rPr>
        <w:t>classification problems</w:t>
      </w:r>
      <w:r w:rsidR="00A35508" w:rsidRPr="00696AF4">
        <w:rPr>
          <w:rFonts w:ascii="Times New Roman" w:hAnsi="Times New Roman" w:cs="Times New Roman"/>
          <w:color w:val="000000" w:themeColor="text1"/>
          <w:lang w:val="en-GB"/>
        </w:rPr>
        <w:t xml:space="preserve"> </w:t>
      </w:r>
      <w:r w:rsidRPr="00696AF4">
        <w:rPr>
          <w:rFonts w:ascii="Times New Roman" w:hAnsi="Times New Roman" w:cs="Times New Roman"/>
          <w:color w:val="000000" w:themeColor="text1"/>
          <w:lang w:val="en-GB"/>
        </w:rPr>
        <w:t xml:space="preserve">since the seminal work </w:t>
      </w:r>
      <w:r w:rsidR="00F8004F" w:rsidRPr="00696AF4">
        <w:rPr>
          <w:rFonts w:ascii="Times New Roman" w:hAnsi="Times New Roman" w:cs="Times New Roman"/>
          <w:color w:val="000000" w:themeColor="text1"/>
          <w:lang w:val="en-GB"/>
        </w:rPr>
        <w:t xml:space="preserve">by </w:t>
      </w:r>
      <w:proofErr w:type="spellStart"/>
      <w:r w:rsidR="00A35508" w:rsidRPr="00696AF4">
        <w:rPr>
          <w:rFonts w:ascii="Times New Roman" w:hAnsi="Times New Roman" w:cs="Times New Roman"/>
          <w:color w:val="000000" w:themeColor="text1"/>
          <w:lang w:val="en-GB"/>
        </w:rPr>
        <w:lastRenderedPageBreak/>
        <w:t>Breiman</w:t>
      </w:r>
      <w:proofErr w:type="spellEnd"/>
      <w:r w:rsidR="00CB7E9F" w:rsidRPr="00696AF4">
        <w:rPr>
          <w:rFonts w:ascii="Times New Roman" w:hAnsi="Times New Roman" w:cs="Times New Roman"/>
          <w:color w:val="000000" w:themeColor="text1"/>
          <w:lang w:val="en-GB"/>
        </w:rPr>
        <w:t xml:space="preserve"> et al. </w:t>
      </w:r>
      <w:r w:rsidRPr="00696AF4">
        <w:rPr>
          <w:rFonts w:ascii="Times New Roman" w:hAnsi="Times New Roman" w:cs="Times New Roman"/>
          <w:color w:val="000000" w:themeColor="text1"/>
          <w:lang w:val="en-GB"/>
        </w:rPr>
        <w:t>(</w:t>
      </w:r>
      <w:r w:rsidR="00CB7E9F" w:rsidRPr="00696AF4">
        <w:rPr>
          <w:rFonts w:ascii="Times New Roman" w:hAnsi="Times New Roman" w:cs="Times New Roman"/>
          <w:color w:val="000000" w:themeColor="text1"/>
          <w:lang w:val="en-GB"/>
        </w:rPr>
        <w:t>1984</w:t>
      </w:r>
      <w:r w:rsidR="00A35508" w:rsidRPr="00696AF4">
        <w:rPr>
          <w:rFonts w:ascii="Times New Roman" w:hAnsi="Times New Roman" w:cs="Times New Roman"/>
          <w:color w:val="000000" w:themeColor="text1"/>
          <w:lang w:val="en-GB"/>
        </w:rPr>
        <w:t>)</w:t>
      </w:r>
      <w:r w:rsidR="003868E8" w:rsidRPr="00696AF4">
        <w:rPr>
          <w:rFonts w:ascii="Times New Roman" w:hAnsi="Times New Roman" w:cs="Times New Roman"/>
          <w:color w:val="000000" w:themeColor="text1"/>
          <w:lang w:val="en-GB"/>
        </w:rPr>
        <w:t>.</w:t>
      </w:r>
      <w:r w:rsidR="00997CFB" w:rsidRPr="00696AF4">
        <w:rPr>
          <w:rFonts w:ascii="Times New Roman" w:hAnsi="Times New Roman" w:cs="Times New Roman"/>
          <w:color w:val="000000" w:themeColor="text1"/>
          <w:lang w:val="en-GB"/>
        </w:rPr>
        <w:t xml:space="preserve"> The basis for the classification process must be known prior to establishing the classification model. </w:t>
      </w:r>
      <w:r w:rsidR="007C1ACE" w:rsidRPr="00696AF4">
        <w:rPr>
          <w:rFonts w:ascii="Times New Roman" w:hAnsi="Times New Roman" w:cs="Times New Roman"/>
          <w:color w:val="000000" w:themeColor="text1"/>
          <w:lang w:val="en-GB"/>
        </w:rPr>
        <w:t>Additionally, t</w:t>
      </w:r>
      <w:r w:rsidR="003868E8" w:rsidRPr="00696AF4">
        <w:rPr>
          <w:rFonts w:ascii="Times New Roman" w:hAnsi="Times New Roman" w:cs="Times New Roman"/>
          <w:color w:val="000000" w:themeColor="text1"/>
          <w:lang w:val="en-GB"/>
        </w:rPr>
        <w:t>ree-structured models are established</w:t>
      </w:r>
      <w:r w:rsidR="003D1D4D" w:rsidRPr="00696AF4">
        <w:rPr>
          <w:rFonts w:ascii="Times New Roman" w:hAnsi="Times New Roman" w:cs="Times New Roman"/>
          <w:color w:val="000000" w:themeColor="text1"/>
          <w:lang w:val="en-GB"/>
        </w:rPr>
        <w:t xml:space="preserve"> based on class labels and</w:t>
      </w:r>
      <w:r w:rsidR="003868E8" w:rsidRPr="00696AF4">
        <w:rPr>
          <w:rFonts w:ascii="Times New Roman" w:hAnsi="Times New Roman" w:cs="Times New Roman"/>
          <w:color w:val="000000" w:themeColor="text1"/>
          <w:lang w:val="en-GB"/>
        </w:rPr>
        <w:t xml:space="preserve"> using actual data entries to </w:t>
      </w:r>
      <w:r w:rsidR="00637BC4" w:rsidRPr="00696AF4">
        <w:rPr>
          <w:rFonts w:ascii="Times New Roman" w:hAnsi="Times New Roman" w:cs="Times New Roman"/>
          <w:color w:val="000000" w:themeColor="text1"/>
          <w:lang w:val="en-GB"/>
        </w:rPr>
        <w:t>build</w:t>
      </w:r>
      <w:r w:rsidR="003868E8" w:rsidRPr="00696AF4">
        <w:rPr>
          <w:rFonts w:ascii="Times New Roman" w:hAnsi="Times New Roman" w:cs="Times New Roman"/>
          <w:color w:val="000000" w:themeColor="text1"/>
          <w:lang w:val="en-GB"/>
        </w:rPr>
        <w:t xml:space="preserve"> </w:t>
      </w:r>
      <w:r w:rsidR="00637BC4" w:rsidRPr="00696AF4">
        <w:rPr>
          <w:rFonts w:ascii="Times New Roman" w:hAnsi="Times New Roman" w:cs="Times New Roman"/>
          <w:color w:val="000000" w:themeColor="text1"/>
          <w:lang w:val="en-GB"/>
        </w:rPr>
        <w:t xml:space="preserve">up </w:t>
      </w:r>
      <w:r w:rsidR="003868E8" w:rsidRPr="00696AF4">
        <w:rPr>
          <w:rFonts w:ascii="Times New Roman" w:hAnsi="Times New Roman" w:cs="Times New Roman"/>
          <w:color w:val="000000" w:themeColor="text1"/>
          <w:lang w:val="en-GB"/>
        </w:rPr>
        <w:t>a concise model (</w:t>
      </w:r>
      <w:r w:rsidR="00461256" w:rsidRPr="00696AF4">
        <w:rPr>
          <w:rFonts w:ascii="Times New Roman" w:eastAsia="DFKai-SB" w:hAnsi="Times New Roman" w:cs="Times New Roman"/>
          <w:lang w:val="en-GB"/>
        </w:rPr>
        <w:t>Agrawal</w:t>
      </w:r>
      <w:r w:rsidR="00F5702C" w:rsidRPr="00696AF4">
        <w:rPr>
          <w:rFonts w:ascii="Times New Roman" w:hAnsi="Times New Roman" w:cs="Times New Roman"/>
          <w:color w:val="000000" w:themeColor="text1"/>
          <w:lang w:val="en-GB"/>
        </w:rPr>
        <w:t xml:space="preserve"> et al.</w:t>
      </w:r>
      <w:r w:rsidR="003868E8" w:rsidRPr="00696AF4">
        <w:rPr>
          <w:rFonts w:ascii="Times New Roman" w:hAnsi="Times New Roman" w:cs="Times New Roman"/>
          <w:color w:val="000000" w:themeColor="text1"/>
          <w:lang w:val="en-GB"/>
        </w:rPr>
        <w:t xml:space="preserve">, 1998). </w:t>
      </w:r>
      <w:r w:rsidR="002E7734" w:rsidRPr="00696AF4">
        <w:rPr>
          <w:rFonts w:ascii="Times New Roman" w:hAnsi="Times New Roman" w:cs="Times New Roman"/>
          <w:color w:val="000000" w:themeColor="text1"/>
          <w:lang w:val="en-GB"/>
        </w:rPr>
        <w:t>According to</w:t>
      </w:r>
      <w:r w:rsidR="003868E8" w:rsidRPr="00696AF4">
        <w:rPr>
          <w:rFonts w:ascii="Times New Roman" w:hAnsi="Times New Roman" w:cs="Times New Roman"/>
          <w:color w:val="000000" w:themeColor="text1"/>
          <w:lang w:val="en-GB"/>
        </w:rPr>
        <w:t xml:space="preserve"> these models, common characteristics and rules can be summarized and used to predict other unclassified or new data. </w:t>
      </w:r>
      <w:r w:rsidR="002E7734" w:rsidRPr="00696AF4">
        <w:rPr>
          <w:rFonts w:ascii="Times New Roman" w:hAnsi="Times New Roman" w:cs="Times New Roman"/>
          <w:color w:val="000000" w:themeColor="text1"/>
          <w:lang w:val="en-GB"/>
        </w:rPr>
        <w:t xml:space="preserve">Moreover, </w:t>
      </w:r>
      <w:r w:rsidR="00DA062C" w:rsidRPr="00696AF4">
        <w:rPr>
          <w:rFonts w:ascii="Times New Roman" w:hAnsi="Times New Roman" w:cs="Times New Roman"/>
          <w:color w:val="000000" w:themeColor="text1"/>
          <w:lang w:val="en-GB"/>
        </w:rPr>
        <w:t xml:space="preserve">the </w:t>
      </w:r>
      <w:r w:rsidR="002E7734" w:rsidRPr="00696AF4">
        <w:rPr>
          <w:rFonts w:ascii="Times New Roman" w:hAnsi="Times New Roman" w:cs="Times New Roman"/>
          <w:color w:val="000000" w:themeColor="text1"/>
          <w:lang w:val="en-GB"/>
        </w:rPr>
        <w:t>p</w:t>
      </w:r>
      <w:r w:rsidR="000158B2" w:rsidRPr="00696AF4">
        <w:rPr>
          <w:rFonts w:ascii="Times New Roman" w:hAnsi="Times New Roman" w:cs="Times New Roman"/>
          <w:color w:val="000000" w:themeColor="text1"/>
          <w:lang w:val="en-GB"/>
        </w:rPr>
        <w:t>rocess</w:t>
      </w:r>
      <w:r w:rsidR="003D1D4D" w:rsidRPr="00696AF4">
        <w:rPr>
          <w:rFonts w:ascii="Times New Roman" w:hAnsi="Times New Roman" w:cs="Times New Roman"/>
          <w:color w:val="000000" w:themeColor="text1"/>
          <w:lang w:val="en-GB"/>
        </w:rPr>
        <w:t>es</w:t>
      </w:r>
      <w:r w:rsidR="000158B2" w:rsidRPr="00696AF4">
        <w:rPr>
          <w:rFonts w:ascii="Times New Roman" w:hAnsi="Times New Roman" w:cs="Times New Roman"/>
          <w:color w:val="000000" w:themeColor="text1"/>
          <w:lang w:val="en-GB"/>
        </w:rPr>
        <w:t xml:space="preserve"> of d</w:t>
      </w:r>
      <w:r w:rsidR="003868E8" w:rsidRPr="00696AF4">
        <w:rPr>
          <w:rFonts w:ascii="Times New Roman" w:hAnsi="Times New Roman" w:cs="Times New Roman"/>
          <w:color w:val="000000" w:themeColor="text1"/>
          <w:lang w:val="en-GB"/>
        </w:rPr>
        <w:t xml:space="preserve">ecision trees </w:t>
      </w:r>
      <w:r w:rsidR="000158B2" w:rsidRPr="00696AF4">
        <w:rPr>
          <w:rFonts w:ascii="Times New Roman" w:hAnsi="Times New Roman" w:cs="Times New Roman"/>
          <w:color w:val="000000" w:themeColor="text1"/>
          <w:lang w:val="en-GB"/>
        </w:rPr>
        <w:t>include data training and testing process</w:t>
      </w:r>
      <w:r w:rsidRPr="00696AF4">
        <w:rPr>
          <w:rFonts w:ascii="Times New Roman" w:hAnsi="Times New Roman" w:cs="Times New Roman"/>
          <w:color w:val="000000" w:themeColor="text1"/>
          <w:lang w:val="en-GB"/>
        </w:rPr>
        <w:t>es</w:t>
      </w:r>
      <w:r w:rsidR="003868E8" w:rsidRPr="00696AF4">
        <w:rPr>
          <w:rFonts w:ascii="Times New Roman" w:hAnsi="Times New Roman" w:cs="Times New Roman"/>
          <w:color w:val="000000" w:themeColor="text1"/>
          <w:lang w:val="en-GB"/>
        </w:rPr>
        <w:t xml:space="preserve">. </w:t>
      </w:r>
      <w:r w:rsidR="000158B2" w:rsidRPr="00696AF4">
        <w:rPr>
          <w:rFonts w:ascii="Times New Roman" w:hAnsi="Times New Roman" w:cs="Times New Roman"/>
          <w:color w:val="000000" w:themeColor="text1"/>
          <w:lang w:val="en-GB"/>
        </w:rPr>
        <w:t>E</w:t>
      </w:r>
      <w:r w:rsidR="003868E8" w:rsidRPr="00696AF4">
        <w:rPr>
          <w:rFonts w:ascii="Times New Roman" w:hAnsi="Times New Roman" w:cs="Times New Roman"/>
          <w:color w:val="000000" w:themeColor="text1"/>
          <w:lang w:val="en-GB"/>
        </w:rPr>
        <w:t xml:space="preserve">ach data entry in the training data is used to </w:t>
      </w:r>
      <w:r w:rsidR="00637BC4" w:rsidRPr="00696AF4">
        <w:rPr>
          <w:rFonts w:ascii="Times New Roman" w:hAnsi="Times New Roman" w:cs="Times New Roman"/>
          <w:color w:val="000000" w:themeColor="text1"/>
          <w:lang w:val="en-GB"/>
        </w:rPr>
        <w:t>shape</w:t>
      </w:r>
      <w:r w:rsidR="003868E8" w:rsidRPr="00696AF4">
        <w:rPr>
          <w:rFonts w:ascii="Times New Roman" w:hAnsi="Times New Roman" w:cs="Times New Roman"/>
          <w:color w:val="000000" w:themeColor="text1"/>
          <w:lang w:val="en-GB"/>
        </w:rPr>
        <w:t xml:space="preserve"> a decision tree based on data attributes. Each internal node represents a decision point and a testing condition, whereas each branch represents the testing results and the leaf nodes show the</w:t>
      </w:r>
      <w:r w:rsidR="002E7734" w:rsidRPr="00696AF4">
        <w:rPr>
          <w:rFonts w:ascii="Times New Roman" w:hAnsi="Times New Roman" w:cs="Times New Roman"/>
          <w:color w:val="000000" w:themeColor="text1"/>
          <w:lang w:val="en-GB"/>
        </w:rPr>
        <w:t xml:space="preserve"> </w:t>
      </w:r>
      <w:r w:rsidR="003868E8" w:rsidRPr="00696AF4">
        <w:rPr>
          <w:rFonts w:ascii="Times New Roman" w:hAnsi="Times New Roman" w:cs="Times New Roman"/>
          <w:color w:val="000000" w:themeColor="text1"/>
          <w:lang w:val="en-GB"/>
        </w:rPr>
        <w:t xml:space="preserve">classification results. </w:t>
      </w:r>
      <w:r w:rsidR="002E7734" w:rsidRPr="00696AF4">
        <w:rPr>
          <w:rFonts w:ascii="Times New Roman" w:hAnsi="Times New Roman" w:cs="Times New Roman"/>
          <w:color w:val="000000" w:themeColor="text1"/>
          <w:lang w:val="en-GB"/>
        </w:rPr>
        <w:t>Finally, a</w:t>
      </w:r>
      <w:r w:rsidR="003868E8" w:rsidRPr="00696AF4">
        <w:rPr>
          <w:rFonts w:ascii="Times New Roman" w:hAnsi="Times New Roman" w:cs="Times New Roman"/>
          <w:color w:val="000000" w:themeColor="text1"/>
          <w:lang w:val="en-GB"/>
        </w:rPr>
        <w:t xml:space="preserve">fter </w:t>
      </w:r>
      <w:r w:rsidR="00637BC4" w:rsidRPr="00696AF4">
        <w:rPr>
          <w:rFonts w:ascii="Times New Roman" w:hAnsi="Times New Roman" w:cs="Times New Roman"/>
          <w:color w:val="000000" w:themeColor="text1"/>
          <w:lang w:val="en-GB"/>
        </w:rPr>
        <w:t>defin</w:t>
      </w:r>
      <w:r w:rsidR="003F7401" w:rsidRPr="00696AF4">
        <w:rPr>
          <w:rFonts w:ascii="Times New Roman" w:hAnsi="Times New Roman" w:cs="Times New Roman"/>
          <w:color w:val="000000" w:themeColor="text1"/>
          <w:lang w:val="en-GB"/>
        </w:rPr>
        <w:t>ing</w:t>
      </w:r>
      <w:r w:rsidR="005B6E80" w:rsidRPr="00696AF4">
        <w:rPr>
          <w:rFonts w:ascii="Times New Roman" w:hAnsi="Times New Roman" w:cs="Times New Roman"/>
          <w:color w:val="000000" w:themeColor="text1"/>
          <w:lang w:val="en-GB"/>
        </w:rPr>
        <w:t xml:space="preserve"> </w:t>
      </w:r>
      <w:r w:rsidR="000948D6" w:rsidRPr="00696AF4">
        <w:rPr>
          <w:rFonts w:ascii="Times New Roman" w:hAnsi="Times New Roman" w:cs="Times New Roman"/>
          <w:color w:val="000000" w:themeColor="text1"/>
          <w:lang w:val="en-GB"/>
        </w:rPr>
        <w:t>a</w:t>
      </w:r>
      <w:r w:rsidR="005B6E80" w:rsidRPr="00696AF4">
        <w:rPr>
          <w:rFonts w:ascii="Times New Roman" w:hAnsi="Times New Roman" w:cs="Times New Roman"/>
          <w:color w:val="000000" w:themeColor="text1"/>
          <w:lang w:val="en-GB"/>
        </w:rPr>
        <w:t xml:space="preserve"> decision tree, </w:t>
      </w:r>
      <w:r w:rsidR="003F7401" w:rsidRPr="00696AF4">
        <w:rPr>
          <w:rFonts w:ascii="Times New Roman" w:hAnsi="Times New Roman" w:cs="Times New Roman"/>
          <w:color w:val="000000" w:themeColor="text1"/>
          <w:lang w:val="en-GB"/>
        </w:rPr>
        <w:t>its</w:t>
      </w:r>
      <w:r w:rsidR="005B6E80" w:rsidRPr="00696AF4">
        <w:rPr>
          <w:rFonts w:ascii="Times New Roman" w:hAnsi="Times New Roman" w:cs="Times New Roman"/>
          <w:color w:val="000000" w:themeColor="text1"/>
          <w:lang w:val="en-GB"/>
        </w:rPr>
        <w:t xml:space="preserve"> </w:t>
      </w:r>
      <w:r w:rsidR="003F7401" w:rsidRPr="00696AF4">
        <w:rPr>
          <w:rFonts w:ascii="Times New Roman" w:hAnsi="Times New Roman" w:cs="Times New Roman"/>
          <w:color w:val="000000" w:themeColor="text1"/>
          <w:lang w:val="en-GB"/>
        </w:rPr>
        <w:t>validity</w:t>
      </w:r>
      <w:r w:rsidR="005B6E80" w:rsidRPr="00696AF4">
        <w:rPr>
          <w:rFonts w:ascii="Times New Roman" w:hAnsi="Times New Roman" w:cs="Times New Roman"/>
          <w:color w:val="000000" w:themeColor="text1"/>
          <w:lang w:val="en-GB"/>
        </w:rPr>
        <w:t xml:space="preserve"> </w:t>
      </w:r>
      <w:r w:rsidR="003F7401" w:rsidRPr="00696AF4">
        <w:rPr>
          <w:rFonts w:ascii="Times New Roman" w:hAnsi="Times New Roman" w:cs="Times New Roman"/>
          <w:color w:val="000000" w:themeColor="text1"/>
          <w:lang w:val="en-GB"/>
        </w:rPr>
        <w:t>is</w:t>
      </w:r>
      <w:r w:rsidR="003868E8" w:rsidRPr="00696AF4">
        <w:rPr>
          <w:rFonts w:ascii="Times New Roman" w:hAnsi="Times New Roman" w:cs="Times New Roman"/>
          <w:color w:val="000000" w:themeColor="text1"/>
          <w:lang w:val="en-GB"/>
        </w:rPr>
        <w:t xml:space="preserve"> verified </w:t>
      </w:r>
      <w:r w:rsidR="005B6E80" w:rsidRPr="00696AF4">
        <w:rPr>
          <w:rFonts w:ascii="Times New Roman" w:hAnsi="Times New Roman" w:cs="Times New Roman"/>
          <w:color w:val="000000" w:themeColor="text1"/>
          <w:lang w:val="en-GB"/>
        </w:rPr>
        <w:t xml:space="preserve">by </w:t>
      </w:r>
      <w:r w:rsidR="003868E8" w:rsidRPr="00696AF4">
        <w:rPr>
          <w:rFonts w:ascii="Times New Roman" w:hAnsi="Times New Roman" w:cs="Times New Roman"/>
          <w:color w:val="000000" w:themeColor="text1"/>
          <w:lang w:val="en-GB"/>
        </w:rPr>
        <w:t xml:space="preserve">test data. </w:t>
      </w:r>
    </w:p>
    <w:p w14:paraId="366ED984" w14:textId="5172557F" w:rsidR="003868E8" w:rsidRPr="00696AF4" w:rsidRDefault="003868E8" w:rsidP="006741AB">
      <w:pPr>
        <w:spacing w:line="240" w:lineRule="auto"/>
        <w:ind w:firstLine="480"/>
        <w:jc w:val="both"/>
        <w:rPr>
          <w:rFonts w:ascii="Times New Roman" w:hAnsi="Times New Roman" w:cs="Times New Roman"/>
          <w:color w:val="000000" w:themeColor="text1"/>
          <w:lang w:val="en-GB"/>
        </w:rPr>
      </w:pPr>
      <w:r w:rsidRPr="00696AF4">
        <w:rPr>
          <w:rFonts w:ascii="Times New Roman" w:hAnsi="Times New Roman" w:cs="Times New Roman"/>
          <w:color w:val="000000" w:themeColor="text1"/>
          <w:lang w:val="en-GB"/>
        </w:rPr>
        <w:t xml:space="preserve">Figure </w:t>
      </w:r>
      <w:r w:rsidR="0089372D" w:rsidRPr="00696AF4">
        <w:rPr>
          <w:rFonts w:ascii="Times New Roman" w:hAnsi="Times New Roman" w:cs="Times New Roman"/>
          <w:color w:val="000000" w:themeColor="text1"/>
          <w:lang w:val="en-GB"/>
        </w:rPr>
        <w:t>2</w:t>
      </w:r>
      <w:r w:rsidR="00274C6B" w:rsidRPr="00696AF4">
        <w:rPr>
          <w:rFonts w:ascii="Times New Roman" w:hAnsi="Times New Roman" w:cs="Times New Roman"/>
          <w:color w:val="000000" w:themeColor="text1"/>
          <w:lang w:val="en-GB"/>
        </w:rPr>
        <w:t>(a)</w:t>
      </w:r>
      <w:r w:rsidRPr="00696AF4">
        <w:rPr>
          <w:rFonts w:ascii="Times New Roman" w:hAnsi="Times New Roman" w:cs="Times New Roman"/>
          <w:color w:val="000000" w:themeColor="text1"/>
          <w:lang w:val="en-GB"/>
        </w:rPr>
        <w:t xml:space="preserve"> shows </w:t>
      </w:r>
      <w:r w:rsidR="002E7734" w:rsidRPr="00696AF4">
        <w:rPr>
          <w:rFonts w:ascii="Times New Roman" w:hAnsi="Times New Roman" w:cs="Times New Roman"/>
          <w:color w:val="000000" w:themeColor="text1"/>
          <w:lang w:val="en-GB"/>
        </w:rPr>
        <w:t>an</w:t>
      </w:r>
      <w:r w:rsidRPr="00696AF4">
        <w:rPr>
          <w:rFonts w:ascii="Times New Roman" w:hAnsi="Times New Roman" w:cs="Times New Roman"/>
          <w:color w:val="000000" w:themeColor="text1"/>
          <w:lang w:val="en-GB"/>
        </w:rPr>
        <w:t xml:space="preserve"> </w:t>
      </w:r>
      <w:r w:rsidR="0022341E" w:rsidRPr="00696AF4">
        <w:rPr>
          <w:rFonts w:ascii="Times New Roman" w:hAnsi="Times New Roman" w:cs="Times New Roman"/>
          <w:color w:val="000000" w:themeColor="text1"/>
          <w:lang w:val="en-GB"/>
        </w:rPr>
        <w:t xml:space="preserve">example of </w:t>
      </w:r>
      <w:r w:rsidRPr="00696AF4">
        <w:rPr>
          <w:rFonts w:ascii="Times New Roman" w:hAnsi="Times New Roman" w:cs="Times New Roman"/>
          <w:color w:val="000000" w:themeColor="text1"/>
          <w:lang w:val="en-GB"/>
        </w:rPr>
        <w:t xml:space="preserve">a decision tree, which </w:t>
      </w:r>
      <w:r w:rsidR="00346B5F" w:rsidRPr="00696AF4">
        <w:rPr>
          <w:rFonts w:ascii="Times New Roman" w:hAnsi="Times New Roman" w:cs="Times New Roman"/>
          <w:color w:val="000000" w:themeColor="text1"/>
          <w:lang w:val="en-GB"/>
        </w:rPr>
        <w:t xml:space="preserve">includes </w:t>
      </w:r>
      <w:r w:rsidRPr="00696AF4">
        <w:rPr>
          <w:rFonts w:ascii="Times New Roman" w:hAnsi="Times New Roman" w:cs="Times New Roman"/>
          <w:color w:val="000000" w:themeColor="text1"/>
          <w:lang w:val="en-GB"/>
        </w:rPr>
        <w:t xml:space="preserve">four nodal types. </w:t>
      </w:r>
      <w:r w:rsidR="0022341E" w:rsidRPr="00696AF4">
        <w:rPr>
          <w:rFonts w:ascii="Times New Roman" w:hAnsi="Times New Roman" w:cs="Times New Roman"/>
          <w:color w:val="000000" w:themeColor="text1"/>
          <w:lang w:val="en-GB"/>
        </w:rPr>
        <w:t xml:space="preserve">The first type is </w:t>
      </w:r>
      <w:r w:rsidR="008A112E" w:rsidRPr="00696AF4">
        <w:rPr>
          <w:rFonts w:ascii="Times New Roman" w:hAnsi="Times New Roman" w:cs="Times New Roman"/>
          <w:color w:val="000000" w:themeColor="text1"/>
          <w:lang w:val="en-GB"/>
        </w:rPr>
        <w:t xml:space="preserve">the </w:t>
      </w:r>
      <w:r w:rsidR="00461256" w:rsidRPr="00696AF4">
        <w:rPr>
          <w:rFonts w:ascii="Times New Roman" w:hAnsi="Times New Roman" w:cs="Times New Roman"/>
          <w:color w:val="000000" w:themeColor="text1"/>
          <w:lang w:val="en-GB"/>
        </w:rPr>
        <w:t>root node (</w:t>
      </w:r>
      <w:r w:rsidRPr="00696AF4">
        <w:rPr>
          <w:rFonts w:ascii="Times New Roman" w:hAnsi="Times New Roman" w:cs="Times New Roman"/>
          <w:color w:val="000000" w:themeColor="text1"/>
          <w:lang w:val="en-GB"/>
        </w:rPr>
        <w:t xml:space="preserve">starting node), where the </w:t>
      </w:r>
      <w:r w:rsidR="002E7734" w:rsidRPr="00696AF4">
        <w:rPr>
          <w:rFonts w:ascii="Times New Roman" w:hAnsi="Times New Roman" w:cs="Times New Roman"/>
          <w:color w:val="000000" w:themeColor="text1"/>
          <w:lang w:val="en-GB"/>
        </w:rPr>
        <w:t>processing</w:t>
      </w:r>
      <w:r w:rsidRPr="00696AF4">
        <w:rPr>
          <w:rFonts w:ascii="Times New Roman" w:hAnsi="Times New Roman" w:cs="Times New Roman"/>
          <w:color w:val="000000" w:themeColor="text1"/>
          <w:lang w:val="en-GB"/>
        </w:rPr>
        <w:t xml:space="preserve"> of new data begins. </w:t>
      </w:r>
      <w:r w:rsidR="0022341E" w:rsidRPr="00696AF4">
        <w:rPr>
          <w:rFonts w:ascii="Times New Roman" w:hAnsi="Times New Roman" w:cs="Times New Roman"/>
          <w:color w:val="000000" w:themeColor="text1"/>
          <w:lang w:val="en-GB"/>
        </w:rPr>
        <w:t xml:space="preserve">The second type is </w:t>
      </w:r>
      <w:r w:rsidR="008A112E" w:rsidRPr="00696AF4">
        <w:rPr>
          <w:rFonts w:ascii="Times New Roman" w:hAnsi="Times New Roman" w:cs="Times New Roman"/>
          <w:color w:val="000000" w:themeColor="text1"/>
          <w:lang w:val="en-GB"/>
        </w:rPr>
        <w:t xml:space="preserve">the </w:t>
      </w:r>
      <w:r w:rsidR="0022341E" w:rsidRPr="00696AF4">
        <w:rPr>
          <w:rFonts w:ascii="Times New Roman" w:hAnsi="Times New Roman" w:cs="Times New Roman"/>
          <w:color w:val="000000" w:themeColor="text1"/>
          <w:lang w:val="en-GB"/>
        </w:rPr>
        <w:t>c</w:t>
      </w:r>
      <w:r w:rsidRPr="00696AF4">
        <w:rPr>
          <w:rFonts w:ascii="Times New Roman" w:hAnsi="Times New Roman" w:cs="Times New Roman"/>
          <w:color w:val="000000" w:themeColor="text1"/>
          <w:lang w:val="en-GB"/>
        </w:rPr>
        <w:t>hild node (</w:t>
      </w:r>
      <w:r w:rsidR="0022341E" w:rsidRPr="00696AF4">
        <w:rPr>
          <w:rFonts w:ascii="Times New Roman" w:hAnsi="Times New Roman" w:cs="Times New Roman"/>
          <w:color w:val="000000" w:themeColor="text1"/>
          <w:lang w:val="en-GB"/>
        </w:rPr>
        <w:t>i.e.,</w:t>
      </w:r>
      <w:r w:rsidRPr="00696AF4">
        <w:rPr>
          <w:rFonts w:ascii="Times New Roman" w:hAnsi="Times New Roman" w:cs="Times New Roman"/>
          <w:color w:val="000000" w:themeColor="text1"/>
          <w:lang w:val="en-GB"/>
        </w:rPr>
        <w:t xml:space="preserve"> internal node), which represent</w:t>
      </w:r>
      <w:r w:rsidR="008A112E" w:rsidRPr="00696AF4">
        <w:rPr>
          <w:rFonts w:ascii="Times New Roman" w:hAnsi="Times New Roman" w:cs="Times New Roman"/>
          <w:color w:val="000000" w:themeColor="text1"/>
          <w:lang w:val="en-GB"/>
        </w:rPr>
        <w:t>s</w:t>
      </w:r>
      <w:r w:rsidRPr="00696AF4">
        <w:rPr>
          <w:rFonts w:ascii="Times New Roman" w:hAnsi="Times New Roman" w:cs="Times New Roman"/>
          <w:color w:val="000000" w:themeColor="text1"/>
          <w:lang w:val="en-GB"/>
        </w:rPr>
        <w:t xml:space="preserve"> individual testing conditions and store</w:t>
      </w:r>
      <w:r w:rsidR="008A112E" w:rsidRPr="00696AF4">
        <w:rPr>
          <w:rFonts w:ascii="Times New Roman" w:hAnsi="Times New Roman" w:cs="Times New Roman"/>
          <w:color w:val="000000" w:themeColor="text1"/>
          <w:lang w:val="en-GB"/>
        </w:rPr>
        <w:t>s</w:t>
      </w:r>
      <w:r w:rsidRPr="00696AF4">
        <w:rPr>
          <w:rFonts w:ascii="Times New Roman" w:hAnsi="Times New Roman" w:cs="Times New Roman"/>
          <w:color w:val="000000" w:themeColor="text1"/>
          <w:lang w:val="en-GB"/>
        </w:rPr>
        <w:t xml:space="preserve"> minimal data </w:t>
      </w:r>
      <w:r w:rsidR="008A112E" w:rsidRPr="00696AF4">
        <w:rPr>
          <w:rFonts w:ascii="Times New Roman" w:hAnsi="Times New Roman" w:cs="Times New Roman"/>
          <w:color w:val="000000" w:themeColor="text1"/>
          <w:lang w:val="en-GB"/>
        </w:rPr>
        <w:t>to</w:t>
      </w:r>
      <w:r w:rsidRPr="00696AF4">
        <w:rPr>
          <w:rFonts w:ascii="Times New Roman" w:hAnsi="Times New Roman" w:cs="Times New Roman"/>
          <w:color w:val="000000" w:themeColor="text1"/>
          <w:lang w:val="en-GB"/>
        </w:rPr>
        <w:t xml:space="preserve"> determin</w:t>
      </w:r>
      <w:r w:rsidR="008A112E" w:rsidRPr="00696AF4">
        <w:rPr>
          <w:rFonts w:ascii="Times New Roman" w:hAnsi="Times New Roman" w:cs="Times New Roman"/>
          <w:color w:val="000000" w:themeColor="text1"/>
          <w:lang w:val="en-GB"/>
        </w:rPr>
        <w:t>e</w:t>
      </w:r>
      <w:r w:rsidRPr="00696AF4">
        <w:rPr>
          <w:rFonts w:ascii="Times New Roman" w:hAnsi="Times New Roman" w:cs="Times New Roman"/>
          <w:color w:val="000000" w:themeColor="text1"/>
          <w:lang w:val="en-GB"/>
        </w:rPr>
        <w:t xml:space="preserve"> </w:t>
      </w:r>
      <w:r w:rsidR="0022341E" w:rsidRPr="00696AF4">
        <w:rPr>
          <w:rFonts w:ascii="Times New Roman" w:hAnsi="Times New Roman" w:cs="Times New Roman"/>
          <w:color w:val="000000" w:themeColor="text1"/>
          <w:lang w:val="en-GB"/>
        </w:rPr>
        <w:t xml:space="preserve">the subsequent data branch. </w:t>
      </w:r>
      <w:r w:rsidR="008A112E" w:rsidRPr="00696AF4">
        <w:rPr>
          <w:rFonts w:ascii="Times New Roman" w:hAnsi="Times New Roman" w:cs="Times New Roman"/>
          <w:color w:val="000000" w:themeColor="text1"/>
          <w:lang w:val="en-GB"/>
        </w:rPr>
        <w:t>Acting as a link b</w:t>
      </w:r>
      <w:r w:rsidR="0022341E" w:rsidRPr="00696AF4">
        <w:rPr>
          <w:rFonts w:ascii="Times New Roman" w:hAnsi="Times New Roman" w:cs="Times New Roman"/>
          <w:color w:val="000000" w:themeColor="text1"/>
          <w:lang w:val="en-GB"/>
        </w:rPr>
        <w:t xml:space="preserve">etween </w:t>
      </w:r>
      <w:r w:rsidR="008A112E" w:rsidRPr="00696AF4">
        <w:rPr>
          <w:rFonts w:ascii="Times New Roman" w:hAnsi="Times New Roman" w:cs="Times New Roman"/>
          <w:color w:val="000000" w:themeColor="text1"/>
          <w:lang w:val="en-GB"/>
        </w:rPr>
        <w:t xml:space="preserve">these </w:t>
      </w:r>
      <w:r w:rsidR="0022341E" w:rsidRPr="00696AF4">
        <w:rPr>
          <w:rFonts w:ascii="Times New Roman" w:hAnsi="Times New Roman" w:cs="Times New Roman"/>
          <w:color w:val="000000" w:themeColor="text1"/>
          <w:lang w:val="en-GB"/>
        </w:rPr>
        <w:t>two nodes is the nodal bridge.</w:t>
      </w:r>
      <w:r w:rsidRPr="00696AF4">
        <w:rPr>
          <w:rFonts w:ascii="Times New Roman" w:hAnsi="Times New Roman" w:cs="Times New Roman"/>
          <w:color w:val="000000" w:themeColor="text1"/>
          <w:lang w:val="en-GB"/>
        </w:rPr>
        <w:t xml:space="preserve"> Each branch represents a testing result and functions as a nodal bridge. </w:t>
      </w:r>
      <w:r w:rsidR="00346B5F" w:rsidRPr="00696AF4">
        <w:rPr>
          <w:rFonts w:ascii="Times New Roman" w:hAnsi="Times New Roman" w:cs="Times New Roman"/>
          <w:color w:val="000000" w:themeColor="text1"/>
          <w:lang w:val="en-GB"/>
        </w:rPr>
        <w:t xml:space="preserve">The fourth type is </w:t>
      </w:r>
      <w:r w:rsidR="00742292" w:rsidRPr="00696AF4">
        <w:rPr>
          <w:rFonts w:ascii="Times New Roman" w:hAnsi="Times New Roman" w:cs="Times New Roman"/>
          <w:color w:val="000000" w:themeColor="text1"/>
          <w:lang w:val="en-GB"/>
        </w:rPr>
        <w:t xml:space="preserve">the </w:t>
      </w:r>
      <w:r w:rsidR="00346B5F" w:rsidRPr="00696AF4">
        <w:rPr>
          <w:rFonts w:ascii="Times New Roman" w:hAnsi="Times New Roman" w:cs="Times New Roman"/>
          <w:color w:val="000000" w:themeColor="text1"/>
          <w:lang w:val="en-GB"/>
        </w:rPr>
        <w:t>l</w:t>
      </w:r>
      <w:r w:rsidRPr="00696AF4">
        <w:rPr>
          <w:rFonts w:ascii="Times New Roman" w:hAnsi="Times New Roman" w:cs="Times New Roman"/>
          <w:color w:val="000000" w:themeColor="text1"/>
          <w:lang w:val="en-GB"/>
        </w:rPr>
        <w:t>eaf node, which represent</w:t>
      </w:r>
      <w:r w:rsidR="00742292" w:rsidRPr="00696AF4">
        <w:rPr>
          <w:rFonts w:ascii="Times New Roman" w:hAnsi="Times New Roman" w:cs="Times New Roman"/>
          <w:color w:val="000000" w:themeColor="text1"/>
          <w:lang w:val="en-GB"/>
        </w:rPr>
        <w:t>s</w:t>
      </w:r>
      <w:r w:rsidRPr="00696AF4">
        <w:rPr>
          <w:rFonts w:ascii="Times New Roman" w:hAnsi="Times New Roman" w:cs="Times New Roman"/>
          <w:color w:val="000000" w:themeColor="text1"/>
          <w:lang w:val="en-GB"/>
        </w:rPr>
        <w:t xml:space="preserve"> various class labels. </w:t>
      </w:r>
      <w:r w:rsidR="00637BC4" w:rsidRPr="00696AF4">
        <w:rPr>
          <w:rFonts w:ascii="Times New Roman" w:hAnsi="Times New Roman" w:cs="Times New Roman"/>
          <w:color w:val="000000" w:themeColor="text1"/>
          <w:lang w:val="en-GB"/>
        </w:rPr>
        <w:t>All d</w:t>
      </w:r>
      <w:r w:rsidRPr="00696AF4">
        <w:rPr>
          <w:rFonts w:ascii="Times New Roman" w:hAnsi="Times New Roman" w:cs="Times New Roman"/>
          <w:color w:val="000000" w:themeColor="text1"/>
          <w:lang w:val="en-GB"/>
        </w:rPr>
        <w:t>ata land</w:t>
      </w:r>
      <w:r w:rsidR="00637BC4" w:rsidRPr="00696AF4">
        <w:rPr>
          <w:rFonts w:ascii="Times New Roman" w:hAnsi="Times New Roman" w:cs="Times New Roman"/>
          <w:color w:val="000000" w:themeColor="text1"/>
          <w:lang w:val="en-GB"/>
        </w:rPr>
        <w:t>ing</w:t>
      </w:r>
      <w:r w:rsidRPr="00696AF4">
        <w:rPr>
          <w:rFonts w:ascii="Times New Roman" w:hAnsi="Times New Roman" w:cs="Times New Roman"/>
          <w:color w:val="000000" w:themeColor="text1"/>
          <w:lang w:val="en-GB"/>
        </w:rPr>
        <w:t xml:space="preserve"> on th</w:t>
      </w:r>
      <w:r w:rsidR="00742292" w:rsidRPr="00696AF4">
        <w:rPr>
          <w:rFonts w:ascii="Times New Roman" w:hAnsi="Times New Roman" w:cs="Times New Roman"/>
          <w:color w:val="000000" w:themeColor="text1"/>
          <w:lang w:val="en-GB"/>
        </w:rPr>
        <w:t>is</w:t>
      </w:r>
      <w:r w:rsidRPr="00696AF4">
        <w:rPr>
          <w:rFonts w:ascii="Times New Roman" w:hAnsi="Times New Roman" w:cs="Times New Roman"/>
          <w:color w:val="000000" w:themeColor="text1"/>
          <w:lang w:val="en-GB"/>
        </w:rPr>
        <w:t xml:space="preserve"> node exhibit</w:t>
      </w:r>
      <w:r w:rsidR="00637BC4" w:rsidRPr="00696AF4">
        <w:rPr>
          <w:rFonts w:ascii="Times New Roman" w:hAnsi="Times New Roman" w:cs="Times New Roman"/>
          <w:color w:val="000000" w:themeColor="text1"/>
          <w:lang w:val="en-GB"/>
        </w:rPr>
        <w:t>s</w:t>
      </w:r>
      <w:r w:rsidRPr="00696AF4">
        <w:rPr>
          <w:rFonts w:ascii="Times New Roman" w:hAnsi="Times New Roman" w:cs="Times New Roman"/>
          <w:color w:val="000000" w:themeColor="text1"/>
          <w:lang w:val="en-GB"/>
        </w:rPr>
        <w:t xml:space="preserve"> identical characteristics.</w:t>
      </w:r>
    </w:p>
    <w:p w14:paraId="27CE3531" w14:textId="5C60FFBA" w:rsidR="00274C6B" w:rsidRPr="00696AF4" w:rsidRDefault="003868E8" w:rsidP="006741AB">
      <w:pPr>
        <w:spacing w:line="240" w:lineRule="auto"/>
        <w:ind w:firstLine="480"/>
        <w:jc w:val="both"/>
        <w:rPr>
          <w:rFonts w:ascii="Times New Roman" w:hAnsi="Times New Roman" w:cs="Times New Roman"/>
          <w:color w:val="000000" w:themeColor="text1"/>
          <w:bdr w:val="none" w:sz="0" w:space="0" w:color="auto" w:frame="1"/>
          <w:lang w:val="en-GB"/>
        </w:rPr>
      </w:pPr>
      <w:r w:rsidRPr="00696AF4">
        <w:rPr>
          <w:rFonts w:ascii="Times New Roman" w:hAnsi="Times New Roman" w:cs="Times New Roman"/>
          <w:color w:val="000000" w:themeColor="text1"/>
          <w:lang w:val="en-GB"/>
        </w:rPr>
        <w:t xml:space="preserve">This </w:t>
      </w:r>
      <w:r w:rsidR="00616F05" w:rsidRPr="00696AF4">
        <w:rPr>
          <w:rFonts w:ascii="Times New Roman" w:hAnsi="Times New Roman" w:cs="Times New Roman"/>
          <w:color w:val="000000" w:themeColor="text1"/>
          <w:lang w:val="en-GB"/>
        </w:rPr>
        <w:t>s</w:t>
      </w:r>
      <w:r w:rsidR="00742292" w:rsidRPr="00696AF4">
        <w:rPr>
          <w:rFonts w:ascii="Times New Roman" w:hAnsi="Times New Roman" w:cs="Times New Roman"/>
          <w:color w:val="000000" w:themeColor="text1"/>
          <w:lang w:val="en-GB"/>
        </w:rPr>
        <w:t>tudy</w:t>
      </w:r>
      <w:r w:rsidRPr="00696AF4">
        <w:rPr>
          <w:rFonts w:ascii="Times New Roman" w:hAnsi="Times New Roman" w:cs="Times New Roman"/>
          <w:color w:val="000000" w:themeColor="text1"/>
          <w:lang w:val="en-GB"/>
        </w:rPr>
        <w:t xml:space="preserve"> </w:t>
      </w:r>
      <w:r w:rsidR="0045781D" w:rsidRPr="00696AF4">
        <w:rPr>
          <w:rFonts w:ascii="Times New Roman" w:hAnsi="Times New Roman" w:cs="Times New Roman"/>
          <w:color w:val="000000" w:themeColor="text1"/>
          <w:lang w:val="en-GB"/>
        </w:rPr>
        <w:t>applies</w:t>
      </w:r>
      <w:r w:rsidRPr="00696AF4">
        <w:rPr>
          <w:rFonts w:ascii="Times New Roman" w:hAnsi="Times New Roman" w:cs="Times New Roman"/>
          <w:color w:val="000000" w:themeColor="text1"/>
          <w:lang w:val="en-GB"/>
        </w:rPr>
        <w:t xml:space="preserve"> </w:t>
      </w:r>
      <w:r w:rsidR="00250741" w:rsidRPr="00696AF4">
        <w:rPr>
          <w:rFonts w:ascii="Times New Roman" w:hAnsi="Times New Roman" w:cs="Times New Roman"/>
          <w:color w:val="000000" w:themeColor="text1"/>
          <w:lang w:val="en-GB"/>
        </w:rPr>
        <w:t xml:space="preserve">a </w:t>
      </w:r>
      <w:r w:rsidRPr="00696AF4">
        <w:rPr>
          <w:rFonts w:ascii="Times New Roman" w:hAnsi="Times New Roman" w:cs="Times New Roman"/>
          <w:color w:val="000000" w:themeColor="text1"/>
          <w:lang w:val="en-GB"/>
        </w:rPr>
        <w:t xml:space="preserve">C4.5 algorithm </w:t>
      </w:r>
      <w:r w:rsidR="0045781D" w:rsidRPr="00696AF4">
        <w:rPr>
          <w:rFonts w:ascii="Times New Roman" w:hAnsi="Times New Roman" w:cs="Times New Roman"/>
          <w:color w:val="000000" w:themeColor="text1"/>
          <w:lang w:val="en-GB"/>
        </w:rPr>
        <w:t xml:space="preserve">that </w:t>
      </w:r>
      <w:r w:rsidRPr="00696AF4">
        <w:rPr>
          <w:rFonts w:ascii="Times New Roman" w:hAnsi="Times New Roman" w:cs="Times New Roman"/>
          <w:color w:val="000000" w:themeColor="text1"/>
          <w:lang w:val="en-GB"/>
        </w:rPr>
        <w:t xml:space="preserve">uses information entropy to build a </w:t>
      </w:r>
      <w:r w:rsidR="00B66E13" w:rsidRPr="00696AF4">
        <w:rPr>
          <w:rFonts w:ascii="Times New Roman" w:hAnsi="Times New Roman" w:cs="Times New Roman"/>
          <w:color w:val="000000" w:themeColor="text1"/>
          <w:lang w:val="en-GB"/>
        </w:rPr>
        <w:t xml:space="preserve">decision </w:t>
      </w:r>
      <w:r w:rsidRPr="00696AF4">
        <w:rPr>
          <w:rFonts w:ascii="Times New Roman" w:hAnsi="Times New Roman" w:cs="Times New Roman"/>
          <w:color w:val="000000" w:themeColor="text1"/>
          <w:lang w:val="en-GB"/>
        </w:rPr>
        <w:t>tree based on training data</w:t>
      </w:r>
      <w:r w:rsidR="00274C6B" w:rsidRPr="00696AF4">
        <w:rPr>
          <w:rFonts w:ascii="Times New Roman" w:hAnsi="Times New Roman" w:cs="Times New Roman"/>
          <w:color w:val="000000" w:themeColor="text1"/>
          <w:lang w:val="en-GB"/>
        </w:rPr>
        <w:t xml:space="preserve"> (Fig</w:t>
      </w:r>
      <w:r w:rsidR="000D42D1" w:rsidRPr="00696AF4">
        <w:rPr>
          <w:rFonts w:ascii="Times New Roman" w:hAnsi="Times New Roman" w:cs="Times New Roman"/>
          <w:color w:val="000000" w:themeColor="text1"/>
          <w:lang w:val="en-GB"/>
        </w:rPr>
        <w:t>ure</w:t>
      </w:r>
      <w:r w:rsidR="00274C6B" w:rsidRPr="00696AF4">
        <w:rPr>
          <w:rFonts w:ascii="Times New Roman" w:hAnsi="Times New Roman" w:cs="Times New Roman"/>
          <w:color w:val="000000" w:themeColor="text1"/>
          <w:lang w:val="en-GB"/>
        </w:rPr>
        <w:t xml:space="preserve"> </w:t>
      </w:r>
      <w:r w:rsidR="001C6160" w:rsidRPr="00696AF4">
        <w:rPr>
          <w:rFonts w:ascii="Times New Roman" w:hAnsi="Times New Roman" w:cs="Times New Roman"/>
          <w:color w:val="000000" w:themeColor="text1"/>
          <w:lang w:val="en-GB"/>
        </w:rPr>
        <w:t>2</w:t>
      </w:r>
      <w:r w:rsidR="00274C6B" w:rsidRPr="00696AF4">
        <w:rPr>
          <w:rFonts w:ascii="Times New Roman" w:hAnsi="Times New Roman" w:cs="Times New Roman"/>
          <w:color w:val="000000" w:themeColor="text1"/>
          <w:lang w:val="en-GB"/>
        </w:rPr>
        <w:t>(b))</w:t>
      </w:r>
      <w:r w:rsidRPr="00696AF4">
        <w:rPr>
          <w:rFonts w:ascii="Times New Roman" w:hAnsi="Times New Roman" w:cs="Times New Roman"/>
          <w:color w:val="000000" w:themeColor="text1"/>
          <w:lang w:val="en-GB"/>
        </w:rPr>
        <w:t xml:space="preserve">. Each node of the decision tree represents an attribute of the data that can effectively split samples into subsets of class or other attributes. </w:t>
      </w:r>
      <w:r w:rsidR="00274C6B" w:rsidRPr="00696AF4">
        <w:rPr>
          <w:rFonts w:ascii="Times New Roman" w:hAnsi="Times New Roman" w:cs="Times New Roman"/>
          <w:color w:val="000000" w:themeColor="text1"/>
          <w:lang w:val="en-GB"/>
        </w:rPr>
        <w:t xml:space="preserve">The calculation of </w:t>
      </w:r>
      <w:r w:rsidR="0074262C" w:rsidRPr="00696AF4">
        <w:rPr>
          <w:rFonts w:ascii="Times New Roman" w:hAnsi="Times New Roman" w:cs="Times New Roman"/>
          <w:color w:val="000000" w:themeColor="text1"/>
          <w:lang w:val="en-GB"/>
        </w:rPr>
        <w:t xml:space="preserve">the </w:t>
      </w:r>
      <w:r w:rsidR="00274C6B" w:rsidRPr="00696AF4">
        <w:rPr>
          <w:rFonts w:ascii="Times New Roman" w:hAnsi="Times New Roman" w:cs="Times New Roman"/>
          <w:color w:val="000000" w:themeColor="text1"/>
          <w:lang w:val="en-GB"/>
        </w:rPr>
        <w:t xml:space="preserve">C4.5 algorithm can be </w:t>
      </w:r>
      <w:r w:rsidR="00B66E13" w:rsidRPr="00696AF4">
        <w:rPr>
          <w:rFonts w:ascii="Times New Roman" w:hAnsi="Times New Roman" w:cs="Times New Roman"/>
          <w:color w:val="000000" w:themeColor="text1"/>
          <w:lang w:val="en-GB"/>
        </w:rPr>
        <w:t>divided</w:t>
      </w:r>
      <w:r w:rsidR="00274C6B" w:rsidRPr="00696AF4">
        <w:rPr>
          <w:rFonts w:ascii="Times New Roman" w:hAnsi="Times New Roman" w:cs="Times New Roman"/>
          <w:color w:val="000000" w:themeColor="text1"/>
          <w:lang w:val="en-GB"/>
        </w:rPr>
        <w:t xml:space="preserve"> into </w:t>
      </w:r>
      <w:r w:rsidR="00274C6B" w:rsidRPr="00696AF4">
        <w:rPr>
          <w:rFonts w:ascii="Times New Roman" w:hAnsi="Times New Roman" w:cs="Times New Roman"/>
          <w:b/>
          <w:color w:val="000000" w:themeColor="text1"/>
          <w:lang w:val="en-GB"/>
        </w:rPr>
        <w:t>Eq. (1)</w:t>
      </w:r>
      <w:r w:rsidR="00274C6B" w:rsidRPr="00696AF4">
        <w:rPr>
          <w:rFonts w:ascii="Times New Roman" w:hAnsi="Times New Roman" w:cs="Times New Roman"/>
          <w:color w:val="000000" w:themeColor="text1"/>
          <w:lang w:val="en-GB"/>
        </w:rPr>
        <w:t xml:space="preserve"> and </w:t>
      </w:r>
      <w:r w:rsidR="00274C6B" w:rsidRPr="00696AF4">
        <w:rPr>
          <w:rFonts w:ascii="Times New Roman" w:hAnsi="Times New Roman" w:cs="Times New Roman"/>
          <w:b/>
          <w:color w:val="000000" w:themeColor="text1"/>
          <w:lang w:val="en-GB"/>
        </w:rPr>
        <w:t>Eq. (2)</w:t>
      </w:r>
      <w:r w:rsidR="00274C6B" w:rsidRPr="00696AF4">
        <w:rPr>
          <w:rFonts w:ascii="Times New Roman" w:hAnsi="Times New Roman" w:cs="Times New Roman"/>
          <w:color w:val="000000" w:themeColor="text1"/>
          <w:lang w:val="en-GB"/>
        </w:rPr>
        <w:t xml:space="preserve">. In </w:t>
      </w:r>
      <w:r w:rsidR="00274C6B" w:rsidRPr="00696AF4">
        <w:rPr>
          <w:rFonts w:ascii="Times New Roman" w:hAnsi="Times New Roman" w:cs="Times New Roman"/>
          <w:b/>
          <w:color w:val="000000" w:themeColor="text1"/>
          <w:lang w:val="en-GB"/>
        </w:rPr>
        <w:t>Eq. (1)</w:t>
      </w:r>
      <w:r w:rsidR="00274C6B" w:rsidRPr="00696AF4">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w:t>
      </w:r>
      <w:r w:rsidR="00274C6B" w:rsidRPr="00696AF4">
        <w:rPr>
          <w:rFonts w:ascii="Times New Roman" w:hAnsi="Times New Roman" w:cs="Times New Roman"/>
          <w:i/>
          <w:color w:val="000000" w:themeColor="text1"/>
          <w:lang w:val="en-GB"/>
        </w:rPr>
        <w:t>D</w:t>
      </w:r>
      <w:r w:rsidR="00274C6B" w:rsidRPr="00696AF4">
        <w:rPr>
          <w:rFonts w:ascii="Times New Roman" w:hAnsi="Times New Roman" w:cs="Times New Roman"/>
          <w:color w:val="000000" w:themeColor="text1"/>
          <w:lang w:val="en-GB"/>
        </w:rPr>
        <w:t xml:space="preserve"> is the data set that includes </w:t>
      </w:r>
      <w:r w:rsidR="00274C6B" w:rsidRPr="00696AF4">
        <w:rPr>
          <w:rFonts w:ascii="Times New Roman" w:hAnsi="Times New Roman" w:cs="Times New Roman"/>
          <w:i/>
          <w:color w:val="000000" w:themeColor="text1"/>
          <w:lang w:val="en-GB"/>
        </w:rPr>
        <w:t>m</w:t>
      </w:r>
      <w:r w:rsidR="00B66E13" w:rsidRPr="00696AF4">
        <w:rPr>
          <w:rFonts w:ascii="Times New Roman" w:hAnsi="Times New Roman" w:cs="Times New Roman"/>
          <w:color w:val="000000" w:themeColor="text1"/>
          <w:lang w:val="en-GB"/>
        </w:rPr>
        <w:t xml:space="preserve"> </w:t>
      </w:r>
      <w:r w:rsidR="009F7711" w:rsidRPr="00696AF4">
        <w:rPr>
          <w:rFonts w:ascii="Times New Roman" w:hAnsi="Times New Roman" w:cs="Times New Roman"/>
          <w:color w:val="000000" w:themeColor="text1"/>
          <w:lang w:val="en-GB"/>
        </w:rPr>
        <w:t>(</w:t>
      </w:r>
      <w:r w:rsidR="00274C6B" w:rsidRPr="00696AF4">
        <w:rPr>
          <w:rFonts w:ascii="Times New Roman" w:hAnsi="Times New Roman" w:cs="Times New Roman"/>
          <w:color w:val="000000" w:themeColor="text1"/>
          <w:lang w:val="en-GB"/>
        </w:rPr>
        <w:t>classified results</w:t>
      </w:r>
      <w:r w:rsidR="009F7711" w:rsidRPr="00696AF4">
        <w:rPr>
          <w:rFonts w:ascii="Times New Roman" w:hAnsi="Times New Roman" w:cs="Times New Roman"/>
          <w:color w:val="000000" w:themeColor="text1"/>
          <w:lang w:val="en-GB"/>
        </w:rPr>
        <w:t>), where t</w:t>
      </w:r>
      <w:r w:rsidR="00274C6B" w:rsidRPr="00696AF4">
        <w:rPr>
          <w:rFonts w:ascii="Times New Roman" w:hAnsi="Times New Roman" w:cs="Times New Roman"/>
          <w:color w:val="000000" w:themeColor="text1"/>
          <w:lang w:val="en-GB"/>
        </w:rPr>
        <w:t xml:space="preserve">he probability of each result m is </w:t>
      </w:r>
      <w:r w:rsidR="00274C6B" w:rsidRPr="00696AF4">
        <w:rPr>
          <w:rFonts w:ascii="Times New Roman" w:hAnsi="Times New Roman" w:cs="Times New Roman"/>
          <w:i/>
          <w:color w:val="000000" w:themeColor="text1"/>
          <w:lang w:val="en-GB"/>
        </w:rPr>
        <w:t>p</w:t>
      </w:r>
      <w:r w:rsidR="00274C6B" w:rsidRPr="00696AF4">
        <w:rPr>
          <w:rFonts w:ascii="Times New Roman" w:hAnsi="Times New Roman" w:cs="Times New Roman"/>
          <w:i/>
          <w:color w:val="000000" w:themeColor="text1"/>
          <w:vertAlign w:val="subscript"/>
          <w:lang w:val="en-GB"/>
        </w:rPr>
        <w:t>m</w:t>
      </w:r>
      <w:r w:rsidR="00274C6B" w:rsidRPr="00696AF4">
        <w:rPr>
          <w:rFonts w:ascii="Times New Roman" w:hAnsi="Times New Roman" w:cs="Times New Roman"/>
          <w:color w:val="000000" w:themeColor="text1"/>
          <w:lang w:val="en-GB"/>
        </w:rPr>
        <w:t xml:space="preserve">. </w:t>
      </w:r>
      <w:r w:rsidR="0074262C" w:rsidRPr="00696AF4">
        <w:rPr>
          <w:rFonts w:ascii="Times New Roman" w:hAnsi="Times New Roman" w:cs="Times New Roman"/>
          <w:color w:val="000000" w:themeColor="text1"/>
          <w:lang w:val="en-GB"/>
        </w:rPr>
        <w:t xml:space="preserve">The </w:t>
      </w:r>
      <w:r w:rsidR="00274C6B" w:rsidRPr="00696AF4">
        <w:rPr>
          <w:rFonts w:ascii="Times New Roman" w:hAnsi="Times New Roman" w:cs="Times New Roman"/>
          <w:color w:val="000000" w:themeColor="text1"/>
          <w:lang w:val="en-GB"/>
        </w:rPr>
        <w:t xml:space="preserve">C4.5 uses </w:t>
      </w:r>
      <w:r w:rsidR="0074262C" w:rsidRPr="00696AF4">
        <w:rPr>
          <w:rFonts w:ascii="Times New Roman" w:hAnsi="Times New Roman" w:cs="Times New Roman"/>
          <w:color w:val="000000" w:themeColor="text1"/>
          <w:lang w:val="en-GB"/>
        </w:rPr>
        <w:t xml:space="preserve">a </w:t>
      </w:r>
      <w:r w:rsidR="00274C6B" w:rsidRPr="00696AF4">
        <w:rPr>
          <w:rFonts w:ascii="Times New Roman" w:hAnsi="Times New Roman" w:cs="Times New Roman"/>
          <w:color w:val="000000" w:themeColor="text1"/>
          <w:lang w:val="en-GB"/>
        </w:rPr>
        <w:t xml:space="preserve">gain ratio to </w:t>
      </w:r>
      <w:r w:rsidR="00B66E13" w:rsidRPr="00696AF4">
        <w:rPr>
          <w:rFonts w:ascii="Times New Roman" w:hAnsi="Times New Roman" w:cs="Times New Roman"/>
          <w:color w:val="000000" w:themeColor="text1"/>
          <w:lang w:val="en-GB"/>
        </w:rPr>
        <w:t>solve</w:t>
      </w:r>
      <w:r w:rsidR="00274C6B" w:rsidRPr="00696AF4">
        <w:rPr>
          <w:rFonts w:ascii="Times New Roman" w:hAnsi="Times New Roman" w:cs="Times New Roman"/>
          <w:color w:val="000000" w:themeColor="text1"/>
          <w:lang w:val="en-GB"/>
        </w:rPr>
        <w:t xml:space="preserve"> this problem by considering split</w:t>
      </w:r>
      <w:r w:rsidR="00B66E13" w:rsidRPr="00696AF4">
        <w:rPr>
          <w:rFonts w:ascii="Times New Roman" w:hAnsi="Times New Roman" w:cs="Times New Roman"/>
          <w:color w:val="000000" w:themeColor="text1"/>
          <w:lang w:val="en-GB"/>
        </w:rPr>
        <w:t>ting</w:t>
      </w:r>
      <w:r w:rsidR="00274C6B" w:rsidRPr="00696AF4">
        <w:rPr>
          <w:rFonts w:ascii="Times New Roman" w:hAnsi="Times New Roman" w:cs="Times New Roman"/>
          <w:color w:val="000000" w:themeColor="text1"/>
          <w:lang w:val="en-GB"/>
        </w:rPr>
        <w:t xml:space="preserve"> information. </w:t>
      </w:r>
      <w:r w:rsidR="00274C6B" w:rsidRPr="00696AF4">
        <w:rPr>
          <w:rFonts w:ascii="Times New Roman" w:eastAsia="Times New Roman" w:hAnsi="Times New Roman" w:cs="Times New Roman"/>
          <w:color w:val="000000" w:themeColor="text1"/>
          <w:bdr w:val="none" w:sz="0" w:space="0" w:color="auto" w:frame="1"/>
          <w:lang w:val="en-GB"/>
        </w:rPr>
        <w:t xml:space="preserve">For example, if we have a feature D that has a distinct value for each record, then </w:t>
      </w:r>
      <w:r w:rsidR="00274C6B" w:rsidRPr="00696AF4">
        <w:rPr>
          <w:rFonts w:ascii="Times New Roman" w:eastAsia="Times New Roman" w:hAnsi="Times New Roman" w:cs="Times New Roman"/>
          <w:i/>
          <w:color w:val="000000" w:themeColor="text1"/>
          <w:bdr w:val="none" w:sz="0" w:space="0" w:color="auto" w:frame="1"/>
          <w:lang w:val="en-GB"/>
        </w:rPr>
        <w:t>Info(D)</w:t>
      </w:r>
      <w:r w:rsidR="00274C6B" w:rsidRPr="00696AF4">
        <w:rPr>
          <w:rFonts w:ascii="Times New Roman" w:eastAsia="Times New Roman" w:hAnsi="Times New Roman" w:cs="Times New Roman"/>
          <w:color w:val="000000" w:themeColor="text1"/>
          <w:bdr w:val="none" w:sz="0" w:space="0" w:color="auto" w:frame="1"/>
          <w:lang w:val="en-GB"/>
        </w:rPr>
        <w:t xml:space="preserve"> is 0, thus </w:t>
      </w:r>
      <w:r w:rsidR="00274C6B" w:rsidRPr="00696AF4">
        <w:rPr>
          <w:rFonts w:ascii="Times New Roman" w:eastAsia="Times New Roman" w:hAnsi="Times New Roman" w:cs="Times New Roman"/>
          <w:i/>
          <w:color w:val="000000" w:themeColor="text1"/>
          <w:bdr w:val="none" w:sz="0" w:space="0" w:color="auto" w:frame="1"/>
          <w:lang w:val="en-GB"/>
        </w:rPr>
        <w:t>Gain(A)</w:t>
      </w:r>
      <w:r w:rsidR="00274C6B" w:rsidRPr="00696AF4">
        <w:rPr>
          <w:rFonts w:ascii="Times New Roman" w:eastAsia="Times New Roman" w:hAnsi="Times New Roman" w:cs="Times New Roman"/>
          <w:color w:val="000000" w:themeColor="text1"/>
          <w:bdr w:val="none" w:sz="0" w:space="0" w:color="auto" w:frame="1"/>
          <w:lang w:val="en-GB"/>
        </w:rPr>
        <w:t xml:space="preserve"> is maximal.</w:t>
      </w:r>
      <w:r w:rsidR="00C464B3" w:rsidRPr="00696AF4">
        <w:rPr>
          <w:rFonts w:ascii="Times New Roman" w:eastAsia="Times New Roman" w:hAnsi="Times New Roman" w:cs="Times New Roman"/>
          <w:color w:val="000000" w:themeColor="text1"/>
          <w:bdr w:val="none" w:sz="0" w:space="0" w:color="auto" w:frame="1"/>
          <w:lang w:val="en-GB"/>
        </w:rPr>
        <w:t xml:space="preserve"> In </w:t>
      </w:r>
      <w:r w:rsidR="00C464B3" w:rsidRPr="00696AF4">
        <w:rPr>
          <w:rFonts w:ascii="Times New Roman" w:eastAsia="Times New Roman" w:hAnsi="Times New Roman" w:cs="Times New Roman"/>
          <w:b/>
          <w:color w:val="000000" w:themeColor="text1"/>
          <w:bdr w:val="none" w:sz="0" w:space="0" w:color="auto" w:frame="1"/>
          <w:lang w:val="en-GB"/>
        </w:rPr>
        <w:t>Eq. (2)</w:t>
      </w:r>
      <w:r w:rsidR="00C464B3" w:rsidRPr="00696AF4">
        <w:rPr>
          <w:rFonts w:ascii="Times New Roman" w:eastAsia="Times New Roman" w:hAnsi="Times New Roman" w:cs="Times New Roman"/>
          <w:color w:val="000000" w:themeColor="text1"/>
          <w:bdr w:val="none" w:sz="0" w:space="0" w:color="auto" w:frame="1"/>
          <w:lang w:val="en-GB"/>
        </w:rPr>
        <w:t xml:space="preserve">, </w:t>
      </w:r>
      <w:proofErr w:type="spellStart"/>
      <w:r w:rsidR="00C464B3" w:rsidRPr="00696AF4">
        <w:rPr>
          <w:rFonts w:ascii="Times New Roman" w:hAnsi="Times New Roman" w:cs="Times New Roman"/>
          <w:i/>
          <w:color w:val="000000" w:themeColor="text1"/>
          <w:bdr w:val="none" w:sz="0" w:space="0" w:color="auto" w:frame="1"/>
          <w:lang w:val="en-GB"/>
        </w:rPr>
        <w:t>GainRatio</w:t>
      </w:r>
      <w:proofErr w:type="spellEnd"/>
      <w:r w:rsidR="00C464B3" w:rsidRPr="00696AF4">
        <w:rPr>
          <w:rFonts w:ascii="Times New Roman" w:hAnsi="Times New Roman" w:cs="Times New Roman"/>
          <w:i/>
          <w:color w:val="000000" w:themeColor="text1"/>
          <w:bdr w:val="none" w:sz="0" w:space="0" w:color="auto" w:frame="1"/>
          <w:lang w:val="en-GB"/>
        </w:rPr>
        <w:t>(A)</w:t>
      </w:r>
      <w:r w:rsidR="00654658" w:rsidRPr="00696AF4">
        <w:rPr>
          <w:rFonts w:ascii="Times New Roman" w:hAnsi="Times New Roman" w:cs="Times New Roman"/>
          <w:i/>
          <w:color w:val="000000" w:themeColor="text1"/>
          <w:bdr w:val="none" w:sz="0" w:space="0" w:color="auto" w:frame="1"/>
          <w:lang w:val="en-GB"/>
        </w:rPr>
        <w:t xml:space="preserve"> </w:t>
      </w:r>
      <w:r w:rsidR="00C464B3" w:rsidRPr="00696AF4">
        <w:rPr>
          <w:rFonts w:ascii="Times New Roman" w:hAnsi="Times New Roman" w:cs="Times New Roman"/>
          <w:color w:val="000000" w:themeColor="text1"/>
          <w:bdr w:val="none" w:sz="0" w:space="0" w:color="auto" w:frame="1"/>
          <w:lang w:val="en-GB"/>
        </w:rPr>
        <w:t xml:space="preserve">is the proportion of information generated by the split that is useful for the classification. This </w:t>
      </w:r>
      <w:r w:rsidR="00B66E13" w:rsidRPr="00696AF4">
        <w:rPr>
          <w:rFonts w:ascii="Times New Roman" w:hAnsi="Times New Roman" w:cs="Times New Roman"/>
          <w:color w:val="000000" w:themeColor="text1"/>
          <w:bdr w:val="none" w:sz="0" w:space="0" w:color="auto" w:frame="1"/>
          <w:lang w:val="en-GB"/>
        </w:rPr>
        <w:t>study</w:t>
      </w:r>
      <w:r w:rsidR="00C464B3" w:rsidRPr="00696AF4">
        <w:rPr>
          <w:rFonts w:ascii="Times New Roman" w:hAnsi="Times New Roman" w:cs="Times New Roman"/>
          <w:color w:val="000000" w:themeColor="text1"/>
          <w:bdr w:val="none" w:sz="0" w:space="0" w:color="auto" w:frame="1"/>
          <w:lang w:val="en-GB"/>
        </w:rPr>
        <w:t xml:space="preserve"> use</w:t>
      </w:r>
      <w:r w:rsidR="00637BC4" w:rsidRPr="00696AF4">
        <w:rPr>
          <w:rFonts w:ascii="Times New Roman" w:hAnsi="Times New Roman" w:cs="Times New Roman"/>
          <w:color w:val="000000" w:themeColor="text1"/>
          <w:bdr w:val="none" w:sz="0" w:space="0" w:color="auto" w:frame="1"/>
          <w:lang w:val="en-GB"/>
        </w:rPr>
        <w:t>s</w:t>
      </w:r>
      <w:r w:rsidR="00C464B3" w:rsidRPr="00696AF4">
        <w:rPr>
          <w:rFonts w:ascii="Times New Roman" w:hAnsi="Times New Roman" w:cs="Times New Roman"/>
          <w:color w:val="000000" w:themeColor="text1"/>
          <w:bdr w:val="none" w:sz="0" w:space="0" w:color="auto" w:frame="1"/>
          <w:lang w:val="en-GB"/>
        </w:rPr>
        <w:t xml:space="preserve"> the notion of </w:t>
      </w:r>
      <w:proofErr w:type="spellStart"/>
      <w:r w:rsidR="00C464B3" w:rsidRPr="00696AF4">
        <w:rPr>
          <w:rFonts w:ascii="Times New Roman" w:hAnsi="Times New Roman" w:cs="Times New Roman"/>
          <w:i/>
          <w:color w:val="000000" w:themeColor="text1"/>
          <w:bdr w:val="none" w:sz="0" w:space="0" w:color="auto" w:frame="1"/>
          <w:lang w:val="en-GB"/>
        </w:rPr>
        <w:t>GainRatio</w:t>
      </w:r>
      <w:proofErr w:type="spellEnd"/>
      <w:r w:rsidR="00C464B3" w:rsidRPr="00696AF4">
        <w:rPr>
          <w:rFonts w:ascii="Times New Roman" w:hAnsi="Times New Roman" w:cs="Times New Roman"/>
          <w:color w:val="000000" w:themeColor="text1"/>
          <w:bdr w:val="none" w:sz="0" w:space="0" w:color="auto" w:frame="1"/>
          <w:lang w:val="en-GB"/>
        </w:rPr>
        <w:t xml:space="preserve"> to rank attributes and to build decision trees. </w:t>
      </w:r>
      <w:r w:rsidR="00C64A50" w:rsidRPr="00696AF4">
        <w:rPr>
          <w:rFonts w:ascii="Times New Roman" w:hAnsi="Times New Roman" w:cs="Times New Roman"/>
          <w:color w:val="000000" w:themeColor="text1"/>
          <w:bdr w:val="none" w:sz="0" w:space="0" w:color="auto" w:frame="1"/>
          <w:lang w:val="en-GB"/>
        </w:rPr>
        <w:t>Hence, e</w:t>
      </w:r>
      <w:r w:rsidR="00C464B3" w:rsidRPr="00696AF4">
        <w:rPr>
          <w:rFonts w:ascii="Times New Roman" w:hAnsi="Times New Roman" w:cs="Times New Roman"/>
          <w:color w:val="000000" w:themeColor="text1"/>
          <w:bdr w:val="none" w:sz="0" w:space="0" w:color="auto" w:frame="1"/>
          <w:lang w:val="en-GB"/>
        </w:rPr>
        <w:t xml:space="preserve">ach node is located </w:t>
      </w:r>
      <w:r w:rsidR="00576E48" w:rsidRPr="00696AF4">
        <w:rPr>
          <w:rFonts w:ascii="Times New Roman" w:hAnsi="Times New Roman" w:cs="Times New Roman"/>
          <w:color w:val="000000" w:themeColor="text1"/>
          <w:bdr w:val="none" w:sz="0" w:space="0" w:color="auto" w:frame="1"/>
          <w:lang w:val="en-GB"/>
        </w:rPr>
        <w:t xml:space="preserve">with </w:t>
      </w:r>
      <w:r w:rsidR="00C464B3" w:rsidRPr="00696AF4">
        <w:rPr>
          <w:rFonts w:ascii="Times New Roman" w:hAnsi="Times New Roman" w:cs="Times New Roman"/>
          <w:color w:val="000000" w:themeColor="text1"/>
          <w:bdr w:val="none" w:sz="0" w:space="0" w:color="auto" w:frame="1"/>
          <w:lang w:val="en-GB"/>
        </w:rPr>
        <w:t xml:space="preserve">the attribute with highest </w:t>
      </w:r>
      <w:proofErr w:type="spellStart"/>
      <w:r w:rsidR="00C464B3" w:rsidRPr="00696AF4">
        <w:rPr>
          <w:rFonts w:ascii="Times New Roman" w:hAnsi="Times New Roman" w:cs="Times New Roman"/>
          <w:i/>
          <w:color w:val="000000" w:themeColor="text1"/>
          <w:bdr w:val="none" w:sz="0" w:space="0" w:color="auto" w:frame="1"/>
          <w:lang w:val="en-GB"/>
        </w:rPr>
        <w:t>GainRatio</w:t>
      </w:r>
      <w:proofErr w:type="spellEnd"/>
      <w:r w:rsidR="00C464B3" w:rsidRPr="00696AF4">
        <w:rPr>
          <w:rFonts w:ascii="Times New Roman" w:hAnsi="Times New Roman" w:cs="Times New Roman"/>
          <w:color w:val="000000" w:themeColor="text1"/>
          <w:bdr w:val="none" w:sz="0" w:space="0" w:color="auto" w:frame="1"/>
          <w:lang w:val="en-GB"/>
        </w:rPr>
        <w:t xml:space="preserve"> among the attributes</w:t>
      </w:r>
      <w:r w:rsidR="00556B85" w:rsidRPr="00696AF4">
        <w:rPr>
          <w:rFonts w:ascii="Times New Roman" w:hAnsi="Times New Roman" w:cs="Times New Roman"/>
          <w:color w:val="000000" w:themeColor="text1"/>
          <w:bdr w:val="none" w:sz="0" w:space="0" w:color="auto" w:frame="1"/>
          <w:lang w:val="en-GB"/>
        </w:rPr>
        <w:t xml:space="preserve"> (not yet considered)</w:t>
      </w:r>
      <w:r w:rsidR="00C464B3" w:rsidRPr="00696AF4">
        <w:rPr>
          <w:rFonts w:ascii="Times New Roman" w:hAnsi="Times New Roman" w:cs="Times New Roman"/>
          <w:color w:val="000000" w:themeColor="text1"/>
          <w:bdr w:val="none" w:sz="0" w:space="0" w:color="auto" w:frame="1"/>
          <w:lang w:val="en-GB"/>
        </w:rPr>
        <w:t xml:space="preserve"> in the path from the root.</w:t>
      </w:r>
    </w:p>
    <w:p w14:paraId="27B8121A" w14:textId="0F7ECE94" w:rsidR="003868E8" w:rsidRPr="00696AF4" w:rsidRDefault="003868E8" w:rsidP="006741AB">
      <w:pPr>
        <w:pStyle w:val="A"/>
        <w:suppressAutoHyphens/>
        <w:spacing w:after="100" w:line="240" w:lineRule="auto"/>
        <w:rPr>
          <w:rFonts w:hAnsi="Times New Roman" w:cs="Times New Roman"/>
          <w:color w:val="000000" w:themeColor="text1"/>
          <w:sz w:val="24"/>
          <w:szCs w:val="24"/>
          <w:lang w:val="en-GB"/>
        </w:rPr>
      </w:pPr>
      <w:r w:rsidRPr="00696AF4">
        <w:rPr>
          <w:rFonts w:hAnsi="Times New Roman" w:cs="Times New Roman"/>
          <w:noProof/>
          <w:color w:val="000000" w:themeColor="text1"/>
          <w:sz w:val="24"/>
          <w:szCs w:val="24"/>
          <w:lang w:val="en-GB"/>
        </w:rPr>
        <w:drawing>
          <wp:inline distT="0" distB="0" distL="0" distR="0" wp14:anchorId="2B629A0D" wp14:editId="122D32F2">
            <wp:extent cx="1791801" cy="211839"/>
            <wp:effectExtent l="0" t="0" r="0" b="0"/>
            <wp:docPr id="20" name="圖片 20" descr="螢幕快照%202015-1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螢幕快照%202015-10-1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9077" cy="216246"/>
                    </a:xfrm>
                    <a:prstGeom prst="rect">
                      <a:avLst/>
                    </a:prstGeom>
                    <a:noFill/>
                    <a:ln>
                      <a:noFill/>
                    </a:ln>
                  </pic:spPr>
                </pic:pic>
              </a:graphicData>
            </a:graphic>
          </wp:inline>
        </w:drawing>
      </w:r>
      <w:r w:rsidRPr="00696AF4">
        <w:rPr>
          <w:rFonts w:hAnsi="Times New Roman" w:cs="Times New Roman"/>
          <w:color w:val="000000" w:themeColor="text1"/>
          <w:sz w:val="24"/>
          <w:szCs w:val="24"/>
          <w:lang w:val="en-GB"/>
        </w:rPr>
        <w:t xml:space="preserve">, where </w:t>
      </w:r>
      <w:r w:rsidRPr="00696AF4">
        <w:rPr>
          <w:rFonts w:hAnsi="Times New Roman" w:cs="Times New Roman"/>
          <w:noProof/>
          <w:color w:val="000000" w:themeColor="text1"/>
          <w:sz w:val="24"/>
          <w:szCs w:val="24"/>
          <w:lang w:val="en-GB"/>
        </w:rPr>
        <w:drawing>
          <wp:inline distT="0" distB="0" distL="0" distR="0" wp14:anchorId="6007B89A" wp14:editId="5DE3D501">
            <wp:extent cx="1622664" cy="261430"/>
            <wp:effectExtent l="0" t="0" r="0" b="5715"/>
            <wp:docPr id="21" name="圖片 21" descr="螢幕快照%202015-1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螢幕快照%202015-10-1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0400" cy="265899"/>
                    </a:xfrm>
                    <a:prstGeom prst="rect">
                      <a:avLst/>
                    </a:prstGeom>
                    <a:noFill/>
                    <a:ln>
                      <a:noFill/>
                    </a:ln>
                  </pic:spPr>
                </pic:pic>
              </a:graphicData>
            </a:graphic>
          </wp:inline>
        </w:drawing>
      </w:r>
      <w:r w:rsidRPr="00696AF4">
        <w:rPr>
          <w:rFonts w:hAnsi="Times New Roman" w:cs="Times New Roman"/>
          <w:color w:val="000000" w:themeColor="text1"/>
          <w:sz w:val="24"/>
          <w:szCs w:val="24"/>
          <w:lang w:val="en-GB"/>
        </w:rPr>
        <w:t xml:space="preserve"> </w:t>
      </w:r>
      <w:r w:rsidR="00FF7061" w:rsidRPr="00696AF4">
        <w:rPr>
          <w:rFonts w:hAnsi="Times New Roman" w:cs="Times New Roman"/>
          <w:color w:val="000000" w:themeColor="text1"/>
          <w:sz w:val="24"/>
          <w:szCs w:val="24"/>
          <w:lang w:val="en-GB"/>
        </w:rPr>
        <w:t xml:space="preserve"> </w:t>
      </w:r>
      <w:r w:rsidRPr="00696AF4">
        <w:rPr>
          <w:rFonts w:hAnsi="Times New Roman" w:cs="Times New Roman"/>
          <w:color w:val="000000" w:themeColor="text1"/>
          <w:sz w:val="24"/>
          <w:szCs w:val="24"/>
          <w:lang w:val="en-GB"/>
        </w:rPr>
        <w:t xml:space="preserve">  </w:t>
      </w:r>
      <w:r w:rsidR="00B74ED2" w:rsidRPr="00696AF4">
        <w:rPr>
          <w:rFonts w:hAnsi="Times New Roman" w:cs="Times New Roman"/>
          <w:color w:val="000000" w:themeColor="text1"/>
          <w:sz w:val="24"/>
          <w:szCs w:val="24"/>
          <w:lang w:val="en-GB"/>
        </w:rPr>
        <w:t xml:space="preserve">    </w:t>
      </w:r>
      <w:r w:rsidRPr="00696AF4">
        <w:rPr>
          <w:rFonts w:hAnsi="Times New Roman" w:cs="Times New Roman"/>
          <w:color w:val="000000" w:themeColor="text1"/>
          <w:sz w:val="24"/>
          <w:szCs w:val="24"/>
          <w:lang w:val="en-GB"/>
        </w:rPr>
        <w:t xml:space="preserve">    </w:t>
      </w:r>
      <w:proofErr w:type="gramStart"/>
      <w:r w:rsidRPr="00696AF4">
        <w:rPr>
          <w:rFonts w:hAnsi="Times New Roman" w:cs="Times New Roman"/>
          <w:color w:val="000000" w:themeColor="text1"/>
          <w:sz w:val="24"/>
          <w:szCs w:val="24"/>
          <w:lang w:val="en-GB"/>
        </w:rPr>
        <w:t xml:space="preserve">   </w:t>
      </w:r>
      <w:r w:rsidRPr="00696AF4">
        <w:rPr>
          <w:rFonts w:hAnsi="Times New Roman" w:cs="Times New Roman"/>
          <w:b/>
          <w:color w:val="000000" w:themeColor="text1"/>
          <w:sz w:val="24"/>
          <w:szCs w:val="24"/>
          <w:lang w:val="en-GB"/>
        </w:rPr>
        <w:t>(</w:t>
      </w:r>
      <w:proofErr w:type="gramEnd"/>
      <w:r w:rsidR="00FF7061" w:rsidRPr="00696AF4">
        <w:rPr>
          <w:rFonts w:eastAsia="Microsoft JhengHei" w:hAnsi="Times New Roman" w:cs="Times New Roman"/>
          <w:b/>
          <w:color w:val="000000" w:themeColor="text1"/>
          <w:sz w:val="24"/>
          <w:szCs w:val="24"/>
          <w:lang w:val="en-GB"/>
        </w:rPr>
        <w:t>1</w:t>
      </w:r>
      <w:r w:rsidRPr="00696AF4">
        <w:rPr>
          <w:rFonts w:eastAsia="Microsoft JhengHei" w:hAnsi="Times New Roman" w:cs="Times New Roman"/>
          <w:b/>
          <w:color w:val="000000" w:themeColor="text1"/>
          <w:sz w:val="24"/>
          <w:szCs w:val="24"/>
          <w:lang w:val="en-GB"/>
        </w:rPr>
        <w:t>)</w:t>
      </w:r>
    </w:p>
    <w:p w14:paraId="6C26EBEB" w14:textId="2DC42B25" w:rsidR="003868E8" w:rsidRPr="00696AF4" w:rsidRDefault="003868E8" w:rsidP="006741AB">
      <w:pPr>
        <w:pStyle w:val="A"/>
        <w:suppressAutoHyphens/>
        <w:spacing w:after="100" w:line="240" w:lineRule="auto"/>
        <w:rPr>
          <w:rFonts w:hAnsi="Times New Roman" w:cs="Times New Roman"/>
          <w:color w:val="000000" w:themeColor="text1"/>
          <w:sz w:val="24"/>
          <w:szCs w:val="24"/>
          <w:lang w:val="en-GB"/>
        </w:rPr>
      </w:pPr>
      <w:r w:rsidRPr="00696AF4">
        <w:rPr>
          <w:rFonts w:hAnsi="Times New Roman" w:cs="Times New Roman"/>
          <w:noProof/>
          <w:color w:val="000000" w:themeColor="text1"/>
          <w:sz w:val="24"/>
          <w:szCs w:val="24"/>
          <w:lang w:val="en-GB"/>
        </w:rPr>
        <w:drawing>
          <wp:inline distT="0" distB="0" distL="0" distR="0" wp14:anchorId="2D9569EC" wp14:editId="5EEDEDB4">
            <wp:extent cx="2029650" cy="351915"/>
            <wp:effectExtent l="0" t="0" r="8890" b="0"/>
            <wp:docPr id="22" name="圖片 22" descr="螢幕快照%202015-1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螢幕快照%202015-10-1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3550" cy="359527"/>
                    </a:xfrm>
                    <a:prstGeom prst="rect">
                      <a:avLst/>
                    </a:prstGeom>
                    <a:noFill/>
                    <a:ln>
                      <a:noFill/>
                    </a:ln>
                  </pic:spPr>
                </pic:pic>
              </a:graphicData>
            </a:graphic>
          </wp:inline>
        </w:drawing>
      </w:r>
      <w:r w:rsidR="00ED3FB9" w:rsidRPr="00696AF4">
        <w:rPr>
          <w:rFonts w:hAnsi="Times New Roman" w:cs="Times New Roman"/>
          <w:color w:val="000000" w:themeColor="text1"/>
          <w:sz w:val="24"/>
          <w:szCs w:val="24"/>
          <w:lang w:val="en-GB"/>
        </w:rPr>
        <w:t>and</w:t>
      </w:r>
      <w:r w:rsidRPr="00696AF4">
        <w:rPr>
          <w:rFonts w:hAnsi="Times New Roman" w:cs="Times New Roman"/>
          <w:color w:val="000000" w:themeColor="text1"/>
          <w:sz w:val="24"/>
          <w:szCs w:val="24"/>
          <w:lang w:val="en-GB"/>
        </w:rPr>
        <w:t xml:space="preserve"> </w:t>
      </w:r>
      <w:r w:rsidRPr="00696AF4">
        <w:rPr>
          <w:rFonts w:hAnsi="Times New Roman" w:cs="Times New Roman"/>
          <w:noProof/>
          <w:color w:val="000000" w:themeColor="text1"/>
          <w:sz w:val="24"/>
          <w:szCs w:val="24"/>
          <w:lang w:val="en-GB"/>
        </w:rPr>
        <w:drawing>
          <wp:inline distT="0" distB="0" distL="0" distR="0" wp14:anchorId="142F3EDF" wp14:editId="7A30CBC4">
            <wp:extent cx="1674322" cy="331283"/>
            <wp:effectExtent l="0" t="0" r="2540" b="0"/>
            <wp:docPr id="23" name="圖片 23" descr="螢幕快照%202015-1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螢幕快照%202015-10-2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9019" cy="334191"/>
                    </a:xfrm>
                    <a:prstGeom prst="rect">
                      <a:avLst/>
                    </a:prstGeom>
                    <a:noFill/>
                    <a:ln>
                      <a:noFill/>
                    </a:ln>
                  </pic:spPr>
                </pic:pic>
              </a:graphicData>
            </a:graphic>
          </wp:inline>
        </w:drawing>
      </w:r>
      <w:r w:rsidRPr="00696AF4">
        <w:rPr>
          <w:rFonts w:hAnsi="Times New Roman" w:cs="Times New Roman"/>
          <w:color w:val="000000" w:themeColor="text1"/>
          <w:sz w:val="24"/>
          <w:szCs w:val="24"/>
          <w:lang w:val="en-GB"/>
        </w:rPr>
        <w:t xml:space="preserve">  </w:t>
      </w:r>
      <w:r w:rsidR="00FF7061" w:rsidRPr="00696AF4">
        <w:rPr>
          <w:rFonts w:hAnsi="Times New Roman" w:cs="Times New Roman"/>
          <w:color w:val="000000" w:themeColor="text1"/>
          <w:sz w:val="24"/>
          <w:szCs w:val="24"/>
          <w:lang w:val="en-GB"/>
        </w:rPr>
        <w:t xml:space="preserve"> </w:t>
      </w:r>
      <w:r w:rsidR="00B74ED2" w:rsidRPr="00696AF4">
        <w:rPr>
          <w:rFonts w:hAnsi="Times New Roman" w:cs="Times New Roman"/>
          <w:color w:val="000000" w:themeColor="text1"/>
          <w:sz w:val="24"/>
          <w:szCs w:val="24"/>
          <w:lang w:val="en-GB"/>
        </w:rPr>
        <w:t xml:space="preserve">       </w:t>
      </w:r>
      <w:r w:rsidR="00FF7061" w:rsidRPr="00696AF4">
        <w:rPr>
          <w:rFonts w:hAnsi="Times New Roman" w:cs="Times New Roman"/>
          <w:color w:val="000000" w:themeColor="text1"/>
          <w:sz w:val="24"/>
          <w:szCs w:val="24"/>
          <w:lang w:val="en-GB"/>
        </w:rPr>
        <w:t xml:space="preserve"> </w:t>
      </w:r>
      <w:proofErr w:type="gramStart"/>
      <w:r w:rsidR="00FF7061" w:rsidRPr="00696AF4">
        <w:rPr>
          <w:rFonts w:hAnsi="Times New Roman" w:cs="Times New Roman"/>
          <w:color w:val="000000" w:themeColor="text1"/>
          <w:sz w:val="24"/>
          <w:szCs w:val="24"/>
          <w:lang w:val="en-GB"/>
        </w:rPr>
        <w:t xml:space="preserve">   </w:t>
      </w:r>
      <w:r w:rsidRPr="00696AF4">
        <w:rPr>
          <w:rFonts w:hAnsi="Times New Roman" w:cs="Times New Roman"/>
          <w:b/>
          <w:color w:val="000000" w:themeColor="text1"/>
          <w:sz w:val="24"/>
          <w:szCs w:val="24"/>
          <w:lang w:val="en-GB"/>
        </w:rPr>
        <w:t>(</w:t>
      </w:r>
      <w:proofErr w:type="gramEnd"/>
      <w:r w:rsidR="00FF7061" w:rsidRPr="00696AF4">
        <w:rPr>
          <w:rFonts w:hAnsi="Times New Roman" w:cs="Times New Roman"/>
          <w:b/>
          <w:color w:val="000000" w:themeColor="text1"/>
          <w:sz w:val="24"/>
          <w:szCs w:val="24"/>
          <w:lang w:val="en-GB"/>
        </w:rPr>
        <w:t>2</w:t>
      </w:r>
      <w:r w:rsidRPr="00696AF4">
        <w:rPr>
          <w:rFonts w:hAnsi="Times New Roman" w:cs="Times New Roman"/>
          <w:b/>
          <w:color w:val="000000" w:themeColor="text1"/>
          <w:sz w:val="24"/>
          <w:szCs w:val="24"/>
          <w:lang w:val="en-GB"/>
        </w:rPr>
        <w:t>)</w:t>
      </w:r>
    </w:p>
    <w:tbl>
      <w:tblPr>
        <w:tblStyle w:val="TableGrid"/>
        <w:tblW w:w="86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4656"/>
      </w:tblGrid>
      <w:tr w:rsidR="00274C6B" w:rsidRPr="00696AF4" w14:paraId="16BCB777" w14:textId="77777777" w:rsidTr="00005F37">
        <w:trPr>
          <w:jc w:val="center"/>
        </w:trPr>
        <w:tc>
          <w:tcPr>
            <w:tcW w:w="3996" w:type="dxa"/>
          </w:tcPr>
          <w:p w14:paraId="70FE7D17" w14:textId="5B07E2DF" w:rsidR="00274C6B" w:rsidRPr="00696AF4" w:rsidRDefault="00274C6B" w:rsidP="006741AB">
            <w:pPr>
              <w:pStyle w:val="A"/>
              <w:keepNext/>
              <w:suppressAutoHyphens/>
              <w:spacing w:after="100" w:line="240" w:lineRule="auto"/>
              <w:jc w:val="center"/>
              <w:rPr>
                <w:rFonts w:hAnsi="Times New Roman" w:cs="Times New Roman"/>
                <w:color w:val="000000" w:themeColor="text1"/>
                <w:lang w:val="en-GB"/>
              </w:rPr>
            </w:pPr>
            <w:r w:rsidRPr="00696AF4">
              <w:rPr>
                <w:rFonts w:hAnsi="Times New Roman" w:cs="Times New Roman"/>
                <w:noProof/>
                <w:color w:val="000000" w:themeColor="text1"/>
                <w:lang w:val="en-GB"/>
              </w:rPr>
              <w:lastRenderedPageBreak/>
              <w:drawing>
                <wp:inline distT="0" distB="0" distL="0" distR="0" wp14:anchorId="696A1352" wp14:editId="0E9A6551">
                  <wp:extent cx="2130076" cy="1790622"/>
                  <wp:effectExtent l="0" t="0" r="3810" b="63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8550" cy="1806152"/>
                          </a:xfrm>
                          <a:prstGeom prst="rect">
                            <a:avLst/>
                          </a:prstGeom>
                          <a:noFill/>
                          <a:ln>
                            <a:noFill/>
                          </a:ln>
                        </pic:spPr>
                      </pic:pic>
                    </a:graphicData>
                  </a:graphic>
                </wp:inline>
              </w:drawing>
            </w:r>
          </w:p>
        </w:tc>
        <w:tc>
          <w:tcPr>
            <w:tcW w:w="4656" w:type="dxa"/>
          </w:tcPr>
          <w:p w14:paraId="14F8BFE0" w14:textId="77777777" w:rsidR="00274C6B" w:rsidRPr="00696AF4" w:rsidRDefault="00274C6B" w:rsidP="006741AB">
            <w:pPr>
              <w:widowControl/>
              <w:adjustRightInd w:val="0"/>
              <w:snapToGrid w:val="0"/>
              <w:spacing w:line="240" w:lineRule="auto"/>
              <w:rPr>
                <w:rFonts w:ascii="Times New Roman" w:hAnsi="Times New Roman" w:cs="Times New Roman"/>
                <w:sz w:val="20"/>
                <w:lang w:val="en-GB"/>
              </w:rPr>
            </w:pPr>
            <w:r w:rsidRPr="00696AF4">
              <w:rPr>
                <w:rFonts w:ascii="Times New Roman" w:hAnsi="Times New Roman" w:cs="Times New Roman"/>
                <w:sz w:val="20"/>
                <w:lang w:val="en-GB"/>
              </w:rPr>
              <w:t xml:space="preserve">Input: training set </w:t>
            </w:r>
            <w:r w:rsidRPr="00696AF4">
              <w:rPr>
                <w:rFonts w:ascii="Times New Roman" w:hAnsi="Times New Roman" w:cs="Times New Roman"/>
                <w:i/>
                <w:sz w:val="20"/>
                <w:lang w:val="en-GB"/>
              </w:rPr>
              <w:t>T</w:t>
            </w:r>
            <w:r w:rsidRPr="00696AF4">
              <w:rPr>
                <w:rFonts w:ascii="Times New Roman" w:hAnsi="Times New Roman" w:cs="Times New Roman"/>
                <w:sz w:val="20"/>
                <w:lang w:val="en-GB"/>
              </w:rPr>
              <w:t>;</w:t>
            </w:r>
          </w:p>
          <w:p w14:paraId="25E5A874" w14:textId="77777777" w:rsidR="00274C6B" w:rsidRPr="00696AF4" w:rsidRDefault="00274C6B" w:rsidP="006741AB">
            <w:pPr>
              <w:widowControl/>
              <w:adjustRightInd w:val="0"/>
              <w:snapToGrid w:val="0"/>
              <w:spacing w:line="240" w:lineRule="auto"/>
              <w:ind w:firstLineChars="300" w:firstLine="600"/>
              <w:rPr>
                <w:rFonts w:ascii="Times New Roman" w:hAnsi="Times New Roman" w:cs="Times New Roman"/>
                <w:sz w:val="20"/>
                <w:lang w:val="en-GB"/>
              </w:rPr>
            </w:pPr>
            <w:r w:rsidRPr="00696AF4">
              <w:rPr>
                <w:rFonts w:ascii="Times New Roman" w:hAnsi="Times New Roman" w:cs="Times New Roman"/>
                <w:sz w:val="20"/>
                <w:lang w:val="en-GB"/>
              </w:rPr>
              <w:t xml:space="preserve">set of classes </w:t>
            </w:r>
            <w:proofErr w:type="gramStart"/>
            <w:r w:rsidRPr="00696AF4">
              <w:rPr>
                <w:rFonts w:ascii="Times New Roman" w:hAnsi="Times New Roman" w:cs="Times New Roman"/>
                <w:i/>
                <w:sz w:val="20"/>
                <w:lang w:val="en-GB"/>
              </w:rPr>
              <w:t>C:{</w:t>
            </w:r>
            <w:proofErr w:type="gramEnd"/>
            <w:r w:rsidRPr="00696AF4">
              <w:rPr>
                <w:rFonts w:ascii="Times New Roman" w:hAnsi="Times New Roman" w:cs="Times New Roman"/>
                <w:i/>
                <w:sz w:val="20"/>
                <w:lang w:val="en-GB"/>
              </w:rPr>
              <w:t>C</w:t>
            </w:r>
            <w:r w:rsidRPr="00696AF4">
              <w:rPr>
                <w:rFonts w:ascii="Times New Roman" w:hAnsi="Times New Roman" w:cs="Times New Roman"/>
                <w:i/>
                <w:sz w:val="20"/>
                <w:vertAlign w:val="subscript"/>
                <w:lang w:val="en-GB"/>
              </w:rPr>
              <w:t>1</w:t>
            </w:r>
            <w:r w:rsidRPr="00696AF4">
              <w:rPr>
                <w:rFonts w:ascii="Times New Roman" w:hAnsi="Times New Roman" w:cs="Times New Roman"/>
                <w:i/>
                <w:sz w:val="20"/>
                <w:lang w:val="en-GB"/>
              </w:rPr>
              <w:t>,C</w:t>
            </w:r>
            <w:r w:rsidRPr="00696AF4">
              <w:rPr>
                <w:rFonts w:ascii="Times New Roman" w:hAnsi="Times New Roman" w:cs="Times New Roman"/>
                <w:i/>
                <w:sz w:val="20"/>
                <w:vertAlign w:val="subscript"/>
                <w:lang w:val="en-GB"/>
              </w:rPr>
              <w:t>2</w:t>
            </w:r>
            <w:r w:rsidRPr="00696AF4">
              <w:rPr>
                <w:rFonts w:ascii="Times New Roman" w:hAnsi="Times New Roman" w:cs="Times New Roman"/>
                <w:i/>
                <w:sz w:val="20"/>
                <w:lang w:val="en-GB"/>
              </w:rPr>
              <w:t>,...,C</w:t>
            </w:r>
            <w:r w:rsidRPr="00696AF4">
              <w:rPr>
                <w:rFonts w:ascii="Times New Roman" w:hAnsi="Times New Roman" w:cs="Times New Roman"/>
                <w:i/>
                <w:sz w:val="20"/>
                <w:vertAlign w:val="subscript"/>
                <w:lang w:val="en-GB"/>
              </w:rPr>
              <w:t>m</w:t>
            </w:r>
            <w:r w:rsidRPr="00696AF4">
              <w:rPr>
                <w:rFonts w:ascii="Times New Roman" w:hAnsi="Times New Roman" w:cs="Times New Roman"/>
                <w:i/>
                <w:sz w:val="20"/>
                <w:lang w:val="en-GB"/>
              </w:rPr>
              <w:t>}</w:t>
            </w:r>
            <w:r w:rsidRPr="00696AF4">
              <w:rPr>
                <w:rFonts w:ascii="Times New Roman" w:hAnsi="Times New Roman" w:cs="Times New Roman"/>
                <w:sz w:val="20"/>
                <w:lang w:val="en-GB"/>
              </w:rPr>
              <w:t xml:space="preserve">; </w:t>
            </w:r>
          </w:p>
          <w:p w14:paraId="767C26D4" w14:textId="77777777" w:rsidR="00274C6B" w:rsidRPr="00696AF4" w:rsidRDefault="00274C6B" w:rsidP="006741AB">
            <w:pPr>
              <w:widowControl/>
              <w:adjustRightInd w:val="0"/>
              <w:snapToGrid w:val="0"/>
              <w:spacing w:line="240" w:lineRule="auto"/>
              <w:rPr>
                <w:rFonts w:ascii="Times New Roman" w:hAnsi="Times New Roman" w:cs="Times New Roman"/>
                <w:sz w:val="20"/>
                <w:lang w:val="en-GB"/>
              </w:rPr>
            </w:pPr>
            <w:r w:rsidRPr="00696AF4">
              <w:rPr>
                <w:rFonts w:ascii="Times New Roman" w:hAnsi="Times New Roman" w:cs="Times New Roman"/>
                <w:sz w:val="20"/>
                <w:lang w:val="en-GB"/>
              </w:rPr>
              <w:t xml:space="preserve">Output: a decision tree </w:t>
            </w:r>
            <w:r w:rsidRPr="00696AF4">
              <w:rPr>
                <w:rFonts w:ascii="Times New Roman" w:hAnsi="Times New Roman" w:cs="Times New Roman"/>
                <w:i/>
                <w:sz w:val="20"/>
                <w:lang w:val="en-GB"/>
              </w:rPr>
              <w:t>TR</w:t>
            </w:r>
            <w:r w:rsidRPr="00696AF4">
              <w:rPr>
                <w:rFonts w:ascii="Times New Roman" w:hAnsi="Times New Roman" w:cs="Times New Roman"/>
                <w:sz w:val="20"/>
                <w:lang w:val="en-GB"/>
              </w:rPr>
              <w:t>;</w:t>
            </w:r>
          </w:p>
          <w:p w14:paraId="13EA982B" w14:textId="1BF85BD7" w:rsidR="00274C6B" w:rsidRPr="00696AF4" w:rsidRDefault="00274C6B" w:rsidP="006741AB">
            <w:pPr>
              <w:widowControl/>
              <w:adjustRightInd w:val="0"/>
              <w:snapToGrid w:val="0"/>
              <w:spacing w:line="240" w:lineRule="auto"/>
              <w:rPr>
                <w:rFonts w:ascii="Times New Roman" w:hAnsi="Times New Roman" w:cs="Times New Roman"/>
                <w:sz w:val="20"/>
                <w:lang w:val="en-GB"/>
              </w:rPr>
            </w:pPr>
            <w:r w:rsidRPr="00696AF4">
              <w:rPr>
                <w:rFonts w:ascii="Times New Roman" w:hAnsi="Times New Roman" w:cs="Times New Roman"/>
                <w:sz w:val="20"/>
                <w:lang w:val="en-GB"/>
              </w:rPr>
              <w:t xml:space="preserve">if </w:t>
            </w:r>
            <w:r w:rsidRPr="00696AF4">
              <w:rPr>
                <w:rFonts w:ascii="Times New Roman" w:hAnsi="Times New Roman" w:cs="Times New Roman"/>
                <w:i/>
                <w:sz w:val="20"/>
                <w:lang w:val="en-GB"/>
              </w:rPr>
              <w:t>T</w:t>
            </w:r>
            <w:r w:rsidRPr="00696AF4">
              <w:rPr>
                <w:rFonts w:ascii="Times New Roman" w:hAnsi="Times New Roman" w:cs="Times New Roman"/>
                <w:sz w:val="20"/>
                <w:lang w:val="en-GB"/>
              </w:rPr>
              <w:t xml:space="preserve"> contains examples</w:t>
            </w:r>
            <w:r w:rsidR="0074262C" w:rsidRPr="00696AF4">
              <w:rPr>
                <w:rFonts w:ascii="Times New Roman" w:hAnsi="Times New Roman" w:cs="Times New Roman"/>
                <w:sz w:val="20"/>
                <w:lang w:val="en-GB"/>
              </w:rPr>
              <w:t>,</w:t>
            </w:r>
            <w:r w:rsidRPr="00696AF4">
              <w:rPr>
                <w:rFonts w:ascii="Times New Roman" w:hAnsi="Times New Roman" w:cs="Times New Roman"/>
                <w:sz w:val="20"/>
                <w:lang w:val="en-GB"/>
              </w:rPr>
              <w:t xml:space="preserve"> all in the same class </w:t>
            </w:r>
          </w:p>
          <w:p w14:paraId="29DC548F" w14:textId="6EF9D113" w:rsidR="00274C6B" w:rsidRPr="00696AF4" w:rsidRDefault="00274C6B" w:rsidP="006741AB">
            <w:pPr>
              <w:widowControl/>
              <w:adjustRightInd w:val="0"/>
              <w:snapToGrid w:val="0"/>
              <w:spacing w:line="240" w:lineRule="auto"/>
              <w:rPr>
                <w:rFonts w:ascii="Times New Roman" w:hAnsi="Times New Roman" w:cs="Times New Roman"/>
                <w:sz w:val="20"/>
                <w:lang w:val="en-GB"/>
              </w:rPr>
            </w:pPr>
            <w:r w:rsidRPr="00696AF4">
              <w:rPr>
                <w:rFonts w:ascii="Times New Roman" w:hAnsi="Times New Roman" w:cs="Times New Roman"/>
                <w:sz w:val="20"/>
                <w:lang w:val="en-GB"/>
              </w:rPr>
              <w:t xml:space="preserve">then </w:t>
            </w:r>
          </w:p>
          <w:p w14:paraId="4EA0FAAF" w14:textId="04A4A880" w:rsidR="00274C6B" w:rsidRPr="00696AF4" w:rsidRDefault="00274C6B" w:rsidP="006741AB">
            <w:pPr>
              <w:widowControl/>
              <w:adjustRightInd w:val="0"/>
              <w:snapToGrid w:val="0"/>
              <w:spacing w:line="240" w:lineRule="auto"/>
              <w:ind w:firstLineChars="150" w:firstLine="300"/>
              <w:rPr>
                <w:rFonts w:ascii="Times New Roman" w:hAnsi="Times New Roman" w:cs="Times New Roman"/>
                <w:sz w:val="20"/>
                <w:lang w:val="en-GB"/>
              </w:rPr>
            </w:pPr>
            <w:r w:rsidRPr="00696AF4">
              <w:rPr>
                <w:rFonts w:ascii="Times New Roman" w:hAnsi="Times New Roman" w:cs="Times New Roman"/>
                <w:sz w:val="20"/>
                <w:lang w:val="en-GB"/>
              </w:rPr>
              <w:t xml:space="preserve">build a single leaf </w:t>
            </w:r>
            <w:r w:rsidRPr="00696AF4">
              <w:rPr>
                <w:rFonts w:ascii="Times New Roman" w:hAnsi="Times New Roman" w:cs="Times New Roman"/>
                <w:i/>
                <w:sz w:val="20"/>
                <w:lang w:val="en-GB"/>
              </w:rPr>
              <w:t>L</w:t>
            </w:r>
            <w:r w:rsidRPr="00696AF4">
              <w:rPr>
                <w:rFonts w:ascii="Times New Roman" w:hAnsi="Times New Roman" w:cs="Times New Roman"/>
                <w:sz w:val="20"/>
                <w:lang w:val="en-GB"/>
              </w:rPr>
              <w:t>;</w:t>
            </w:r>
          </w:p>
          <w:p w14:paraId="4272218A" w14:textId="30F8AA10" w:rsidR="00274C6B" w:rsidRPr="00696AF4" w:rsidRDefault="00274C6B" w:rsidP="006741AB">
            <w:pPr>
              <w:widowControl/>
              <w:adjustRightInd w:val="0"/>
              <w:snapToGrid w:val="0"/>
              <w:spacing w:line="240" w:lineRule="auto"/>
              <w:rPr>
                <w:rFonts w:ascii="Times New Roman" w:hAnsi="Times New Roman" w:cs="Times New Roman"/>
                <w:sz w:val="20"/>
                <w:lang w:val="en-GB"/>
              </w:rPr>
            </w:pPr>
            <w:r w:rsidRPr="00696AF4">
              <w:rPr>
                <w:rFonts w:ascii="Times New Roman" w:hAnsi="Times New Roman" w:cs="Times New Roman"/>
                <w:sz w:val="20"/>
                <w:lang w:val="en-GB"/>
              </w:rPr>
              <w:t xml:space="preserve">if </w:t>
            </w:r>
            <w:r w:rsidRPr="00696AF4">
              <w:rPr>
                <w:rFonts w:ascii="Times New Roman" w:hAnsi="Times New Roman" w:cs="Times New Roman"/>
                <w:i/>
                <w:sz w:val="20"/>
                <w:lang w:val="en-GB"/>
              </w:rPr>
              <w:t>T</w:t>
            </w:r>
            <w:r w:rsidRPr="00696AF4">
              <w:rPr>
                <w:rFonts w:ascii="Times New Roman" w:hAnsi="Times New Roman" w:cs="Times New Roman"/>
                <w:sz w:val="20"/>
                <w:lang w:val="en-GB"/>
              </w:rPr>
              <w:t xml:space="preserve"> contains examples of different classes</w:t>
            </w:r>
          </w:p>
          <w:p w14:paraId="2F7D8E44" w14:textId="77777777" w:rsidR="00274C6B" w:rsidRPr="00696AF4" w:rsidRDefault="00274C6B" w:rsidP="006741AB">
            <w:pPr>
              <w:widowControl/>
              <w:adjustRightInd w:val="0"/>
              <w:snapToGrid w:val="0"/>
              <w:spacing w:line="240" w:lineRule="auto"/>
              <w:rPr>
                <w:rFonts w:ascii="Times New Roman" w:hAnsi="Times New Roman" w:cs="Times New Roman"/>
                <w:sz w:val="20"/>
                <w:lang w:val="en-GB"/>
              </w:rPr>
            </w:pPr>
            <w:r w:rsidRPr="00696AF4">
              <w:rPr>
                <w:rFonts w:ascii="Times New Roman" w:hAnsi="Times New Roman" w:cs="Times New Roman"/>
                <w:sz w:val="20"/>
                <w:lang w:val="en-GB"/>
              </w:rPr>
              <w:t xml:space="preserve">then </w:t>
            </w:r>
          </w:p>
          <w:p w14:paraId="7EC78617" w14:textId="6C2E4A1B" w:rsidR="00274C6B" w:rsidRPr="00696AF4" w:rsidRDefault="00274C6B" w:rsidP="006741AB">
            <w:pPr>
              <w:widowControl/>
              <w:adjustRightInd w:val="0"/>
              <w:snapToGrid w:val="0"/>
              <w:spacing w:line="240" w:lineRule="auto"/>
              <w:ind w:firstLineChars="150" w:firstLine="300"/>
              <w:rPr>
                <w:rFonts w:ascii="Times New Roman" w:hAnsi="Times New Roman" w:cs="Times New Roman"/>
                <w:sz w:val="20"/>
                <w:lang w:val="en-GB"/>
              </w:rPr>
            </w:pPr>
            <w:r w:rsidRPr="00696AF4">
              <w:rPr>
                <w:rFonts w:ascii="Times New Roman" w:hAnsi="Times New Roman" w:cs="Times New Roman"/>
                <w:sz w:val="20"/>
                <w:lang w:val="en-GB"/>
              </w:rPr>
              <w:t xml:space="preserve">build a partition </w:t>
            </w:r>
            <w:r w:rsidRPr="00696AF4">
              <w:rPr>
                <w:rFonts w:ascii="Times New Roman" w:hAnsi="Times New Roman" w:cs="Times New Roman"/>
                <w:i/>
                <w:sz w:val="20"/>
                <w:lang w:val="en-GB"/>
              </w:rPr>
              <w:t>T’</w:t>
            </w:r>
            <w:r w:rsidRPr="00696AF4">
              <w:rPr>
                <w:rFonts w:ascii="Times New Roman" w:hAnsi="Times New Roman" w:cs="Times New Roman"/>
                <w:sz w:val="20"/>
                <w:lang w:val="en-GB"/>
              </w:rPr>
              <w:t>;</w:t>
            </w:r>
          </w:p>
          <w:p w14:paraId="477013D2" w14:textId="264996F7" w:rsidR="00274C6B" w:rsidRPr="00696AF4" w:rsidRDefault="00274C6B" w:rsidP="006741AB">
            <w:pPr>
              <w:widowControl/>
              <w:adjustRightInd w:val="0"/>
              <w:snapToGrid w:val="0"/>
              <w:spacing w:line="240" w:lineRule="auto"/>
              <w:ind w:firstLineChars="150" w:firstLine="300"/>
              <w:rPr>
                <w:rFonts w:ascii="Times New Roman" w:hAnsi="Times New Roman" w:cs="Times New Roman"/>
                <w:sz w:val="20"/>
                <w:lang w:val="en-GB"/>
              </w:rPr>
            </w:pPr>
            <w:r w:rsidRPr="00696AF4">
              <w:rPr>
                <w:rFonts w:ascii="Times New Roman" w:hAnsi="Times New Roman" w:cs="Times New Roman"/>
                <w:sz w:val="20"/>
                <w:lang w:val="en-GB"/>
              </w:rPr>
              <w:t xml:space="preserve">build child node </w:t>
            </w:r>
            <w:r w:rsidRPr="00696AF4">
              <w:rPr>
                <w:rFonts w:ascii="Times New Roman" w:hAnsi="Times New Roman" w:cs="Times New Roman"/>
                <w:i/>
                <w:sz w:val="20"/>
                <w:lang w:val="en-GB"/>
              </w:rPr>
              <w:t>N</w:t>
            </w:r>
            <w:r w:rsidRPr="00696AF4">
              <w:rPr>
                <w:rFonts w:ascii="Times New Roman" w:hAnsi="Times New Roman" w:cs="Times New Roman"/>
                <w:sz w:val="20"/>
                <w:lang w:val="en-GB"/>
              </w:rPr>
              <w:t xml:space="preserve"> for each subset in the partition;</w:t>
            </w:r>
          </w:p>
          <w:p w14:paraId="5081984E" w14:textId="76A6910D" w:rsidR="00274C6B" w:rsidRPr="00696AF4" w:rsidRDefault="00274C6B" w:rsidP="006741AB">
            <w:pPr>
              <w:widowControl/>
              <w:adjustRightInd w:val="0"/>
              <w:snapToGrid w:val="0"/>
              <w:spacing w:line="240" w:lineRule="auto"/>
              <w:rPr>
                <w:rFonts w:ascii="Times New Roman" w:hAnsi="Times New Roman" w:cs="Times New Roman"/>
                <w:sz w:val="20"/>
                <w:lang w:val="en-GB"/>
              </w:rPr>
            </w:pPr>
            <w:r w:rsidRPr="00696AF4">
              <w:rPr>
                <w:rFonts w:ascii="Times New Roman" w:hAnsi="Times New Roman" w:cs="Times New Roman"/>
                <w:sz w:val="20"/>
                <w:lang w:val="en-GB"/>
              </w:rPr>
              <w:t>Recursively call the algorithm on each subset;</w:t>
            </w:r>
          </w:p>
        </w:tc>
      </w:tr>
    </w:tbl>
    <w:p w14:paraId="14E5D7E5" w14:textId="4C556D95" w:rsidR="00005F37" w:rsidRPr="00696AF4" w:rsidRDefault="00005F37" w:rsidP="006741AB">
      <w:pPr>
        <w:pStyle w:val="Caption"/>
        <w:spacing w:line="240" w:lineRule="auto"/>
        <w:jc w:val="center"/>
        <w:rPr>
          <w:rFonts w:ascii="Times New Roman" w:hAnsi="Times New Roman" w:cs="Times New Roman"/>
          <w:color w:val="000000" w:themeColor="text1"/>
          <w:lang w:val="en-GB"/>
        </w:rPr>
      </w:pPr>
      <w:r w:rsidRPr="00696AF4">
        <w:rPr>
          <w:rFonts w:ascii="Times New Roman" w:hAnsi="Times New Roman" w:cs="Times New Roman"/>
          <w:color w:val="000000" w:themeColor="text1"/>
          <w:lang w:val="en-GB"/>
        </w:rPr>
        <w:t xml:space="preserve">Figure </w:t>
      </w:r>
      <w:r w:rsidRPr="00696AF4">
        <w:rPr>
          <w:rFonts w:ascii="Times New Roman" w:hAnsi="Times New Roman" w:cs="Times New Roman"/>
          <w:color w:val="000000" w:themeColor="text1"/>
          <w:lang w:val="en-GB"/>
        </w:rPr>
        <w:fldChar w:fldCharType="begin"/>
      </w:r>
      <w:r w:rsidRPr="00696AF4">
        <w:rPr>
          <w:rFonts w:ascii="Times New Roman" w:hAnsi="Times New Roman" w:cs="Times New Roman"/>
          <w:color w:val="000000" w:themeColor="text1"/>
          <w:lang w:val="en-GB"/>
        </w:rPr>
        <w:instrText xml:space="preserve"> SEQ Figure \* ARABIC </w:instrText>
      </w:r>
      <w:r w:rsidRPr="00696AF4">
        <w:rPr>
          <w:rFonts w:ascii="Times New Roman" w:hAnsi="Times New Roman" w:cs="Times New Roman"/>
          <w:color w:val="000000" w:themeColor="text1"/>
          <w:lang w:val="en-GB"/>
        </w:rPr>
        <w:fldChar w:fldCharType="separate"/>
      </w:r>
      <w:r w:rsidR="00182F9C" w:rsidRPr="00696AF4">
        <w:rPr>
          <w:rFonts w:ascii="Times New Roman" w:hAnsi="Times New Roman" w:cs="Times New Roman"/>
          <w:color w:val="000000" w:themeColor="text1"/>
          <w:lang w:val="en-GB"/>
        </w:rPr>
        <w:t>2</w:t>
      </w:r>
      <w:r w:rsidRPr="00696AF4">
        <w:rPr>
          <w:rFonts w:ascii="Times New Roman" w:hAnsi="Times New Roman" w:cs="Times New Roman"/>
          <w:color w:val="000000" w:themeColor="text1"/>
          <w:lang w:val="en-GB"/>
        </w:rPr>
        <w:fldChar w:fldCharType="end"/>
      </w:r>
      <w:r w:rsidR="000D42D1" w:rsidRPr="00696AF4">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(a) structure of </w:t>
      </w:r>
      <w:r w:rsidR="00654658" w:rsidRPr="00696AF4">
        <w:rPr>
          <w:rFonts w:ascii="Times New Roman" w:hAnsi="Times New Roman" w:cs="Times New Roman"/>
          <w:color w:val="000000" w:themeColor="text1"/>
          <w:lang w:val="en-GB"/>
        </w:rPr>
        <w:t xml:space="preserve">a </w:t>
      </w:r>
      <w:r w:rsidRPr="00696AF4">
        <w:rPr>
          <w:rFonts w:ascii="Times New Roman" w:hAnsi="Times New Roman" w:cs="Times New Roman"/>
          <w:color w:val="000000" w:themeColor="text1"/>
          <w:lang w:val="en-GB"/>
        </w:rPr>
        <w:t>decision tree</w:t>
      </w:r>
      <w:r w:rsidR="0074262C" w:rsidRPr="00696AF4">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(b) C4.5 </w:t>
      </w:r>
      <w:r w:rsidR="00654658" w:rsidRPr="00696AF4">
        <w:rPr>
          <w:rFonts w:ascii="Times New Roman" w:hAnsi="Times New Roman" w:cs="Times New Roman"/>
          <w:color w:val="000000" w:themeColor="text1"/>
          <w:lang w:val="en-GB"/>
        </w:rPr>
        <w:t>a</w:t>
      </w:r>
      <w:r w:rsidRPr="00696AF4">
        <w:rPr>
          <w:rFonts w:ascii="Times New Roman" w:hAnsi="Times New Roman" w:cs="Times New Roman"/>
          <w:color w:val="000000" w:themeColor="text1"/>
          <w:lang w:val="en-GB"/>
        </w:rPr>
        <w:t>lgorithm</w:t>
      </w:r>
    </w:p>
    <w:p w14:paraId="1850CAB1" w14:textId="77777777" w:rsidR="00D7302E" w:rsidRPr="00696AF4" w:rsidRDefault="00D7302E" w:rsidP="006741AB">
      <w:pPr>
        <w:widowControl/>
        <w:spacing w:line="240" w:lineRule="auto"/>
        <w:rPr>
          <w:rFonts w:ascii="Times New Roman" w:eastAsia="DFKai-SB" w:hAnsi="Times New Roman" w:cs="Times New Roman"/>
          <w:szCs w:val="24"/>
          <w:lang w:val="en-GB"/>
        </w:rPr>
      </w:pPr>
    </w:p>
    <w:p w14:paraId="3326C145" w14:textId="46433CC4" w:rsidR="003868E8" w:rsidRPr="00696AF4" w:rsidRDefault="006B23EE" w:rsidP="006741AB">
      <w:pPr>
        <w:widowControl/>
        <w:spacing w:line="240" w:lineRule="auto"/>
        <w:rPr>
          <w:rFonts w:ascii="Times New Roman" w:eastAsia="DFKai-SB" w:hAnsi="Times New Roman" w:cs="Times New Roman"/>
          <w:b/>
          <w:sz w:val="28"/>
          <w:szCs w:val="24"/>
          <w:lang w:val="en-GB"/>
        </w:rPr>
      </w:pPr>
      <w:r w:rsidRPr="00696AF4">
        <w:rPr>
          <w:rFonts w:ascii="Times New Roman" w:eastAsia="DFKai-SB" w:hAnsi="Times New Roman" w:cs="Times New Roman"/>
          <w:b/>
          <w:sz w:val="28"/>
          <w:szCs w:val="24"/>
          <w:lang w:val="en-GB"/>
        </w:rPr>
        <w:t>4. Results</w:t>
      </w:r>
    </w:p>
    <w:p w14:paraId="479A52B7" w14:textId="05E7AA9A" w:rsidR="003868E8" w:rsidRPr="00696AF4" w:rsidRDefault="003868E8" w:rsidP="006741AB">
      <w:pPr>
        <w:widowControl/>
        <w:spacing w:line="240" w:lineRule="auto"/>
        <w:rPr>
          <w:rFonts w:ascii="Times New Roman" w:eastAsia="DFKai-SB" w:hAnsi="Times New Roman" w:cs="Times New Roman"/>
          <w:b/>
          <w:szCs w:val="24"/>
          <w:lang w:val="en-GB"/>
        </w:rPr>
      </w:pPr>
      <w:r w:rsidRPr="00696AF4">
        <w:rPr>
          <w:rFonts w:ascii="Times New Roman" w:eastAsia="DFKai-SB" w:hAnsi="Times New Roman" w:cs="Times New Roman"/>
          <w:b/>
          <w:szCs w:val="24"/>
          <w:lang w:val="en-GB"/>
        </w:rPr>
        <w:t>4.1 Instruments</w:t>
      </w:r>
      <w:r w:rsidR="00D26947" w:rsidRPr="00696AF4">
        <w:rPr>
          <w:rFonts w:ascii="Times New Roman" w:eastAsia="DFKai-SB" w:hAnsi="Times New Roman" w:cs="Times New Roman"/>
          <w:b/>
          <w:szCs w:val="24"/>
          <w:lang w:val="en-GB"/>
        </w:rPr>
        <w:t xml:space="preserve"> and </w:t>
      </w:r>
      <w:r w:rsidR="00633E71" w:rsidRPr="00696AF4">
        <w:rPr>
          <w:rFonts w:ascii="Times New Roman" w:eastAsia="DFKai-SB" w:hAnsi="Times New Roman" w:cs="Times New Roman"/>
          <w:b/>
          <w:szCs w:val="24"/>
          <w:lang w:val="en-GB"/>
        </w:rPr>
        <w:t>D</w:t>
      </w:r>
      <w:r w:rsidR="00D26947" w:rsidRPr="00696AF4">
        <w:rPr>
          <w:rFonts w:ascii="Times New Roman" w:eastAsia="DFKai-SB" w:hAnsi="Times New Roman" w:cs="Times New Roman"/>
          <w:b/>
          <w:szCs w:val="24"/>
          <w:lang w:val="en-GB"/>
        </w:rPr>
        <w:t xml:space="preserve">ata </w:t>
      </w:r>
      <w:r w:rsidR="00633E71" w:rsidRPr="00696AF4">
        <w:rPr>
          <w:rFonts w:ascii="Times New Roman" w:eastAsia="DFKai-SB" w:hAnsi="Times New Roman" w:cs="Times New Roman"/>
          <w:b/>
          <w:szCs w:val="24"/>
          <w:lang w:val="en-GB"/>
        </w:rPr>
        <w:t>C</w:t>
      </w:r>
      <w:r w:rsidR="00D26947" w:rsidRPr="00696AF4">
        <w:rPr>
          <w:rFonts w:ascii="Times New Roman" w:eastAsia="DFKai-SB" w:hAnsi="Times New Roman" w:cs="Times New Roman"/>
          <w:b/>
          <w:szCs w:val="24"/>
          <w:lang w:val="en-GB"/>
        </w:rPr>
        <w:t>ollection</w:t>
      </w:r>
    </w:p>
    <w:p w14:paraId="49C7206C" w14:textId="167C81EF" w:rsidR="003868E8" w:rsidRPr="00696AF4" w:rsidRDefault="00A3087A" w:rsidP="006741AB">
      <w:pPr>
        <w:widowControl/>
        <w:spacing w:line="240" w:lineRule="auto"/>
        <w:ind w:firstLine="480"/>
        <w:jc w:val="both"/>
        <w:rPr>
          <w:rFonts w:ascii="Times New Roman" w:eastAsia="DFKai-SB" w:hAnsi="Times New Roman" w:cs="Times New Roman"/>
          <w:color w:val="FF0000"/>
          <w:szCs w:val="24"/>
          <w:lang w:val="en-GB"/>
        </w:rPr>
      </w:pPr>
      <w:r w:rsidRPr="00925677">
        <w:rPr>
          <w:rFonts w:ascii="Times New Roman" w:hAnsi="Times New Roman"/>
          <w:u w:color="FF0000"/>
        </w:rPr>
        <w:t xml:space="preserve">The questionnaire design featured four parts: demographic data, perception of risks, and satisfaction with mobile payment adoption. The items for financial risk, privacy risk, performance risk, psychological risk, and time risk were adapted from </w:t>
      </w:r>
      <w:r w:rsidRPr="00925677">
        <w:rPr>
          <w:rFonts w:ascii="Times New Roman" w:hAnsi="Times New Roman"/>
          <w:kern w:val="0"/>
          <w:u w:color="FF0000"/>
        </w:rPr>
        <w:t>Yang et al. (2015). The items for time risk were adapted from Thakur and Srivastava (2014</w:t>
      </w:r>
      <w:r w:rsidRPr="00925677">
        <w:rPr>
          <w:rFonts w:ascii="Times New Roman" w:hAnsi="Times New Roman"/>
          <w:u w:color="FF0000"/>
        </w:rPr>
        <w:t xml:space="preserve">). The types of technology adoption were taken from </w:t>
      </w:r>
      <w:r w:rsidRPr="00925677">
        <w:rPr>
          <w:rFonts w:ascii="Times New Roman" w:hAnsi="Times New Roman"/>
          <w:kern w:val="0"/>
          <w:u w:color="FF0000"/>
        </w:rPr>
        <w:t>Rogers (2010</w:t>
      </w:r>
      <w:proofErr w:type="gramStart"/>
      <w:r w:rsidRPr="00925677">
        <w:rPr>
          <w:rFonts w:ascii="Times New Roman" w:hAnsi="Times New Roman"/>
          <w:kern w:val="0"/>
          <w:u w:color="FF0000"/>
        </w:rPr>
        <w:t>)</w:t>
      </w:r>
      <w:r w:rsidRPr="00925677">
        <w:rPr>
          <w:rFonts w:ascii="Times New Roman" w:hAnsi="Times New Roman"/>
          <w:u w:color="FF0000"/>
        </w:rPr>
        <w:t>.</w:t>
      </w:r>
      <w:r w:rsidR="00804310" w:rsidRPr="00696AF4">
        <w:rPr>
          <w:rFonts w:ascii="Times New Roman" w:eastAsia="DFKai-SB" w:hAnsi="Times New Roman" w:cs="Times New Roman"/>
          <w:color w:val="000000" w:themeColor="text1"/>
          <w:szCs w:val="24"/>
          <w:lang w:val="en-GB"/>
        </w:rPr>
        <w:t>.</w:t>
      </w:r>
      <w:proofErr w:type="gramEnd"/>
      <w:r w:rsidR="00804310" w:rsidRPr="00696AF4">
        <w:rPr>
          <w:rFonts w:ascii="Times New Roman" w:eastAsia="DFKai-SB" w:hAnsi="Times New Roman" w:cs="Times New Roman"/>
          <w:color w:val="000000" w:themeColor="text1"/>
          <w:szCs w:val="24"/>
          <w:lang w:val="en-GB"/>
        </w:rPr>
        <w:t xml:space="preserve"> </w:t>
      </w:r>
      <w:r w:rsidR="0074262C" w:rsidRPr="00696AF4">
        <w:rPr>
          <w:rFonts w:ascii="Times New Roman" w:eastAsia="DFKai-SB" w:hAnsi="Times New Roman" w:cs="Times New Roman"/>
          <w:color w:val="000000" w:themeColor="text1"/>
          <w:szCs w:val="24"/>
          <w:lang w:val="en-GB"/>
        </w:rPr>
        <w:t>It</w:t>
      </w:r>
      <w:r w:rsidR="00804310" w:rsidRPr="00696AF4">
        <w:rPr>
          <w:rFonts w:ascii="Times New Roman" w:eastAsia="DFKai-SB" w:hAnsi="Times New Roman" w:cs="Times New Roman"/>
          <w:color w:val="000000" w:themeColor="text1"/>
          <w:szCs w:val="24"/>
          <w:lang w:val="en-GB"/>
        </w:rPr>
        <w:t xml:space="preserve"> </w:t>
      </w:r>
      <w:r w:rsidR="0074262C" w:rsidRPr="00696AF4">
        <w:rPr>
          <w:rFonts w:ascii="Times New Roman" w:eastAsia="DFKai-SB" w:hAnsi="Times New Roman" w:cs="Times New Roman"/>
          <w:color w:val="000000" w:themeColor="text1"/>
          <w:szCs w:val="24"/>
          <w:lang w:val="en-GB"/>
        </w:rPr>
        <w:t>included</w:t>
      </w:r>
      <w:r w:rsidR="00804310" w:rsidRPr="00696AF4">
        <w:rPr>
          <w:rFonts w:ascii="Times New Roman" w:eastAsia="DFKai-SB" w:hAnsi="Times New Roman" w:cs="Times New Roman"/>
          <w:color w:val="000000" w:themeColor="text1"/>
          <w:szCs w:val="24"/>
          <w:lang w:val="en-GB"/>
        </w:rPr>
        <w:t xml:space="preserve"> 2</w:t>
      </w:r>
      <w:r w:rsidR="00AE673D" w:rsidRPr="00696AF4">
        <w:rPr>
          <w:rFonts w:ascii="Times New Roman" w:eastAsia="DFKai-SB" w:hAnsi="Times New Roman" w:cs="Times New Roman"/>
          <w:color w:val="000000" w:themeColor="text1"/>
          <w:szCs w:val="24"/>
          <w:lang w:val="en-GB"/>
        </w:rPr>
        <w:t>2</w:t>
      </w:r>
      <w:r w:rsidR="006D3DB0" w:rsidRPr="00696AF4">
        <w:rPr>
          <w:rFonts w:ascii="Times New Roman" w:eastAsia="DFKai-SB" w:hAnsi="Times New Roman" w:cs="Times New Roman"/>
          <w:color w:val="000000" w:themeColor="text1"/>
          <w:szCs w:val="24"/>
          <w:lang w:val="en-GB"/>
        </w:rPr>
        <w:t xml:space="preserve"> questions</w:t>
      </w:r>
      <w:r w:rsidR="00AE673D" w:rsidRPr="00696AF4">
        <w:rPr>
          <w:rFonts w:ascii="Times New Roman" w:eastAsia="DFKai-SB" w:hAnsi="Times New Roman" w:cs="Times New Roman"/>
          <w:color w:val="000000" w:themeColor="text1"/>
          <w:szCs w:val="24"/>
          <w:lang w:val="en-GB"/>
        </w:rPr>
        <w:t xml:space="preserve"> r</w:t>
      </w:r>
      <w:r w:rsidR="00FE70B2" w:rsidRPr="00696AF4">
        <w:rPr>
          <w:rFonts w:ascii="Times New Roman" w:eastAsia="DFKai-SB" w:hAnsi="Times New Roman" w:cs="Times New Roman"/>
          <w:color w:val="000000" w:themeColor="text1"/>
          <w:szCs w:val="24"/>
          <w:lang w:val="en-GB"/>
        </w:rPr>
        <w:t>egarding</w:t>
      </w:r>
      <w:r w:rsidR="003A4BAC" w:rsidRPr="00696AF4">
        <w:rPr>
          <w:rFonts w:ascii="Times New Roman" w:eastAsia="DFKai-SB" w:hAnsi="Times New Roman" w:cs="Times New Roman"/>
          <w:color w:val="000000" w:themeColor="text1"/>
          <w:szCs w:val="24"/>
          <w:lang w:val="en-GB"/>
        </w:rPr>
        <w:t xml:space="preserve"> perceived risks</w:t>
      </w:r>
      <w:r w:rsidR="00FE70B2" w:rsidRPr="00696AF4">
        <w:rPr>
          <w:rFonts w:ascii="Times New Roman" w:eastAsia="DFKai-SB" w:hAnsi="Times New Roman" w:cs="Times New Roman"/>
          <w:color w:val="000000" w:themeColor="text1"/>
          <w:szCs w:val="24"/>
          <w:lang w:val="en-GB"/>
        </w:rPr>
        <w:t>:</w:t>
      </w:r>
      <w:r w:rsidR="006D3DB0" w:rsidRPr="00696AF4">
        <w:rPr>
          <w:rFonts w:ascii="Times New Roman" w:eastAsia="DFKai-SB" w:hAnsi="Times New Roman" w:cs="Times New Roman"/>
          <w:color w:val="000000" w:themeColor="text1"/>
          <w:szCs w:val="24"/>
          <w:lang w:val="en-GB"/>
        </w:rPr>
        <w:t xml:space="preserve"> four questions </w:t>
      </w:r>
      <w:r w:rsidR="00FE70B2" w:rsidRPr="00696AF4">
        <w:rPr>
          <w:rFonts w:ascii="Times New Roman" w:eastAsia="DFKai-SB" w:hAnsi="Times New Roman" w:cs="Times New Roman"/>
          <w:color w:val="000000" w:themeColor="text1"/>
          <w:szCs w:val="24"/>
          <w:lang w:val="en-GB"/>
        </w:rPr>
        <w:t>regarding</w:t>
      </w:r>
      <w:r w:rsidR="006D3DB0" w:rsidRPr="00696AF4">
        <w:rPr>
          <w:rFonts w:ascii="Times New Roman" w:eastAsia="DFKai-SB" w:hAnsi="Times New Roman" w:cs="Times New Roman"/>
          <w:color w:val="000000" w:themeColor="text1"/>
          <w:szCs w:val="24"/>
          <w:lang w:val="en-GB"/>
        </w:rPr>
        <w:t xml:space="preserve"> financial risk, four </w:t>
      </w:r>
      <w:r w:rsidR="00FE70B2" w:rsidRPr="00696AF4">
        <w:rPr>
          <w:rFonts w:ascii="Times New Roman" w:eastAsia="DFKai-SB" w:hAnsi="Times New Roman" w:cs="Times New Roman"/>
          <w:color w:val="000000" w:themeColor="text1"/>
          <w:szCs w:val="24"/>
          <w:lang w:val="en-GB"/>
        </w:rPr>
        <w:t>regarding</w:t>
      </w:r>
      <w:r w:rsidR="006D3DB0" w:rsidRPr="00696AF4">
        <w:rPr>
          <w:rFonts w:ascii="Times New Roman" w:eastAsia="DFKai-SB" w:hAnsi="Times New Roman" w:cs="Times New Roman"/>
          <w:color w:val="000000" w:themeColor="text1"/>
          <w:szCs w:val="24"/>
          <w:lang w:val="en-GB"/>
        </w:rPr>
        <w:t xml:space="preserve"> privacy risk, four </w:t>
      </w:r>
      <w:r w:rsidR="00FE70B2" w:rsidRPr="00696AF4">
        <w:rPr>
          <w:rFonts w:ascii="Times New Roman" w:eastAsia="DFKai-SB" w:hAnsi="Times New Roman" w:cs="Times New Roman"/>
          <w:color w:val="000000" w:themeColor="text1"/>
          <w:szCs w:val="24"/>
          <w:lang w:val="en-GB"/>
        </w:rPr>
        <w:t>regarding</w:t>
      </w:r>
      <w:r w:rsidR="006D3DB0" w:rsidRPr="00696AF4">
        <w:rPr>
          <w:rFonts w:ascii="Times New Roman" w:eastAsia="DFKai-SB" w:hAnsi="Times New Roman" w:cs="Times New Roman"/>
          <w:color w:val="000000" w:themeColor="text1"/>
          <w:szCs w:val="24"/>
          <w:lang w:val="en-GB"/>
        </w:rPr>
        <w:t xml:space="preserve"> performance risk, three </w:t>
      </w:r>
      <w:r w:rsidR="00FE70B2" w:rsidRPr="00696AF4">
        <w:rPr>
          <w:rFonts w:ascii="Times New Roman" w:eastAsia="DFKai-SB" w:hAnsi="Times New Roman" w:cs="Times New Roman"/>
          <w:color w:val="000000" w:themeColor="text1"/>
          <w:szCs w:val="24"/>
          <w:lang w:val="en-GB"/>
        </w:rPr>
        <w:t>regarding</w:t>
      </w:r>
      <w:r w:rsidR="006D3DB0" w:rsidRPr="00696AF4">
        <w:rPr>
          <w:rFonts w:ascii="Times New Roman" w:eastAsia="DFKai-SB" w:hAnsi="Times New Roman" w:cs="Times New Roman"/>
          <w:color w:val="000000" w:themeColor="text1"/>
          <w:szCs w:val="24"/>
          <w:lang w:val="en-GB"/>
        </w:rPr>
        <w:t xml:space="preserve"> psychological risk, four </w:t>
      </w:r>
      <w:r w:rsidR="00FE70B2" w:rsidRPr="00696AF4">
        <w:rPr>
          <w:rFonts w:ascii="Times New Roman" w:eastAsia="DFKai-SB" w:hAnsi="Times New Roman" w:cs="Times New Roman"/>
          <w:color w:val="000000" w:themeColor="text1"/>
          <w:szCs w:val="24"/>
          <w:lang w:val="en-GB"/>
        </w:rPr>
        <w:t>regarding</w:t>
      </w:r>
      <w:r w:rsidR="006D3DB0" w:rsidRPr="00696AF4">
        <w:rPr>
          <w:rFonts w:ascii="Times New Roman" w:eastAsia="DFKai-SB" w:hAnsi="Times New Roman" w:cs="Times New Roman"/>
          <w:color w:val="000000" w:themeColor="text1"/>
          <w:szCs w:val="24"/>
          <w:lang w:val="en-GB"/>
        </w:rPr>
        <w:t xml:space="preserve"> time risk, and three </w:t>
      </w:r>
      <w:r w:rsidR="00FE70B2" w:rsidRPr="00696AF4">
        <w:rPr>
          <w:rFonts w:ascii="Times New Roman" w:eastAsia="DFKai-SB" w:hAnsi="Times New Roman" w:cs="Times New Roman"/>
          <w:color w:val="000000" w:themeColor="text1"/>
          <w:szCs w:val="24"/>
          <w:lang w:val="en-GB"/>
        </w:rPr>
        <w:t>regarding</w:t>
      </w:r>
      <w:r w:rsidR="006D3DB0" w:rsidRPr="00696AF4">
        <w:rPr>
          <w:rFonts w:ascii="Times New Roman" w:eastAsia="DFKai-SB" w:hAnsi="Times New Roman" w:cs="Times New Roman"/>
          <w:color w:val="000000" w:themeColor="text1"/>
          <w:szCs w:val="24"/>
          <w:lang w:val="en-GB"/>
        </w:rPr>
        <w:t xml:space="preserve"> security risk</w:t>
      </w:r>
      <w:r w:rsidR="00804310" w:rsidRPr="00696AF4">
        <w:rPr>
          <w:rFonts w:ascii="Times New Roman" w:eastAsia="DFKai-SB" w:hAnsi="Times New Roman" w:cs="Times New Roman"/>
          <w:color w:val="000000" w:themeColor="text1"/>
          <w:szCs w:val="24"/>
          <w:lang w:val="en-GB"/>
        </w:rPr>
        <w:t>.</w:t>
      </w:r>
      <w:r w:rsidR="00804310" w:rsidRPr="00696AF4">
        <w:rPr>
          <w:rFonts w:ascii="Times New Roman" w:eastAsia="DFKai-SB" w:hAnsi="Times New Roman" w:cs="Times New Roman"/>
          <w:color w:val="FF0000"/>
          <w:szCs w:val="24"/>
          <w:lang w:val="en-GB"/>
        </w:rPr>
        <w:t xml:space="preserve"> </w:t>
      </w:r>
      <w:r w:rsidR="00AE673D" w:rsidRPr="00696AF4">
        <w:rPr>
          <w:rFonts w:ascii="Times New Roman" w:eastAsia="DFKai-SB" w:hAnsi="Times New Roman" w:cs="Times New Roman"/>
          <w:color w:val="000000" w:themeColor="text1"/>
          <w:szCs w:val="24"/>
          <w:lang w:val="en-GB"/>
        </w:rPr>
        <w:t>W</w:t>
      </w:r>
      <w:r w:rsidR="00FE70B2" w:rsidRPr="00696AF4">
        <w:rPr>
          <w:rFonts w:ascii="Times New Roman" w:eastAsia="DFKai-SB" w:hAnsi="Times New Roman" w:cs="Times New Roman"/>
          <w:color w:val="000000" w:themeColor="text1"/>
          <w:szCs w:val="24"/>
          <w:lang w:val="en-GB"/>
        </w:rPr>
        <w:t xml:space="preserve">e </w:t>
      </w:r>
      <w:r w:rsidR="00AE673D" w:rsidRPr="00696AF4">
        <w:rPr>
          <w:rFonts w:ascii="Times New Roman" w:eastAsia="DFKai-SB" w:hAnsi="Times New Roman" w:cs="Times New Roman"/>
          <w:color w:val="000000" w:themeColor="text1"/>
          <w:szCs w:val="24"/>
          <w:lang w:val="en-GB"/>
        </w:rPr>
        <w:t>us</w:t>
      </w:r>
      <w:r w:rsidR="00FE70B2" w:rsidRPr="00696AF4">
        <w:rPr>
          <w:rFonts w:ascii="Times New Roman" w:eastAsia="DFKai-SB" w:hAnsi="Times New Roman" w:cs="Times New Roman"/>
          <w:color w:val="000000" w:themeColor="text1"/>
          <w:szCs w:val="24"/>
          <w:lang w:val="en-GB"/>
        </w:rPr>
        <w:t xml:space="preserve">ed </w:t>
      </w:r>
      <w:r w:rsidR="006D3DB0" w:rsidRPr="00696AF4">
        <w:rPr>
          <w:rFonts w:ascii="Times New Roman" w:eastAsia="DFKai-SB" w:hAnsi="Times New Roman" w:cs="Times New Roman"/>
          <w:color w:val="000000" w:themeColor="text1"/>
          <w:szCs w:val="24"/>
          <w:lang w:val="en-GB"/>
        </w:rPr>
        <w:t xml:space="preserve">a </w:t>
      </w:r>
      <w:r w:rsidR="00654658" w:rsidRPr="00696AF4">
        <w:rPr>
          <w:rFonts w:ascii="Times New Roman" w:eastAsia="DFKai-SB" w:hAnsi="Times New Roman" w:cs="Times New Roman"/>
          <w:color w:val="000000" w:themeColor="text1"/>
          <w:szCs w:val="24"/>
          <w:lang w:val="en-GB"/>
        </w:rPr>
        <w:t>5</w:t>
      </w:r>
      <w:r w:rsidR="006D3DB0" w:rsidRPr="00696AF4">
        <w:rPr>
          <w:rFonts w:ascii="Times New Roman" w:eastAsia="DFKai-SB" w:hAnsi="Times New Roman" w:cs="Times New Roman"/>
          <w:color w:val="000000" w:themeColor="text1"/>
          <w:szCs w:val="24"/>
          <w:lang w:val="en-GB"/>
        </w:rPr>
        <w:t>-point Likert scale</w:t>
      </w:r>
      <w:r w:rsidR="00AE673D" w:rsidRPr="00696AF4">
        <w:rPr>
          <w:rFonts w:ascii="Times New Roman" w:eastAsia="DFKai-SB" w:hAnsi="Times New Roman" w:cs="Times New Roman"/>
          <w:color w:val="000000" w:themeColor="text1"/>
          <w:szCs w:val="24"/>
          <w:lang w:val="en-GB"/>
        </w:rPr>
        <w:t>, as follows</w:t>
      </w:r>
      <w:r w:rsidR="006D3DB0" w:rsidRPr="00696AF4">
        <w:rPr>
          <w:rFonts w:ascii="Times New Roman" w:eastAsia="DFKai-SB" w:hAnsi="Times New Roman" w:cs="Times New Roman"/>
          <w:color w:val="000000" w:themeColor="text1"/>
          <w:szCs w:val="24"/>
          <w:lang w:val="en-GB"/>
        </w:rPr>
        <w:t xml:space="preserve">: </w:t>
      </w:r>
      <w:r w:rsidR="00AE673D" w:rsidRPr="00696AF4">
        <w:rPr>
          <w:rFonts w:ascii="Times New Roman" w:eastAsia="DFKai-SB" w:hAnsi="Times New Roman" w:cs="Times New Roman"/>
          <w:color w:val="000000" w:themeColor="text1"/>
          <w:szCs w:val="24"/>
          <w:lang w:val="en-GB"/>
        </w:rPr>
        <w:t xml:space="preserve">(1) </w:t>
      </w:r>
      <w:r w:rsidR="006D3DB0" w:rsidRPr="00696AF4">
        <w:rPr>
          <w:rFonts w:ascii="Times New Roman" w:eastAsia="DFKai-SB" w:hAnsi="Times New Roman" w:cs="Times New Roman"/>
          <w:color w:val="000000" w:themeColor="text1"/>
          <w:szCs w:val="24"/>
          <w:lang w:val="en-GB"/>
        </w:rPr>
        <w:t>strongly disagree</w:t>
      </w:r>
      <w:r w:rsidR="00AE673D" w:rsidRPr="00696AF4">
        <w:rPr>
          <w:rFonts w:ascii="Times New Roman" w:eastAsia="DFKai-SB" w:hAnsi="Times New Roman" w:cs="Times New Roman"/>
          <w:color w:val="000000" w:themeColor="text1"/>
          <w:szCs w:val="24"/>
          <w:lang w:val="en-GB"/>
        </w:rPr>
        <w:t>,</w:t>
      </w:r>
      <w:r w:rsidR="00264D31" w:rsidRPr="00696AF4">
        <w:rPr>
          <w:rFonts w:ascii="Times New Roman" w:eastAsia="DFKai-SB" w:hAnsi="Times New Roman" w:cs="Times New Roman"/>
          <w:color w:val="000000" w:themeColor="text1"/>
          <w:szCs w:val="24"/>
          <w:lang w:val="en-GB"/>
        </w:rPr>
        <w:t xml:space="preserve"> (</w:t>
      </w:r>
      <w:r w:rsidR="00AE673D" w:rsidRPr="00696AF4">
        <w:rPr>
          <w:rFonts w:ascii="Times New Roman" w:eastAsia="DFKai-SB" w:hAnsi="Times New Roman" w:cs="Times New Roman"/>
          <w:color w:val="000000" w:themeColor="text1"/>
          <w:szCs w:val="24"/>
          <w:lang w:val="en-GB"/>
        </w:rPr>
        <w:t>2</w:t>
      </w:r>
      <w:r w:rsidR="00264D31" w:rsidRPr="00696AF4">
        <w:rPr>
          <w:rFonts w:ascii="Times New Roman" w:eastAsia="DFKai-SB" w:hAnsi="Times New Roman" w:cs="Times New Roman"/>
          <w:color w:val="000000" w:themeColor="text1"/>
          <w:szCs w:val="24"/>
          <w:lang w:val="en-GB"/>
        </w:rPr>
        <w:t>)</w:t>
      </w:r>
      <w:r w:rsidR="006D3DB0" w:rsidRPr="00696AF4">
        <w:rPr>
          <w:rFonts w:ascii="Times New Roman" w:eastAsia="DFKai-SB" w:hAnsi="Times New Roman" w:cs="Times New Roman"/>
          <w:color w:val="000000" w:themeColor="text1"/>
          <w:szCs w:val="24"/>
          <w:lang w:val="en-GB"/>
        </w:rPr>
        <w:t xml:space="preserve"> disagree</w:t>
      </w:r>
      <w:r w:rsidR="00AE673D" w:rsidRPr="00696AF4">
        <w:rPr>
          <w:rFonts w:ascii="Times New Roman" w:eastAsia="DFKai-SB" w:hAnsi="Times New Roman" w:cs="Times New Roman"/>
          <w:color w:val="000000" w:themeColor="text1"/>
          <w:szCs w:val="24"/>
          <w:lang w:val="en-GB"/>
        </w:rPr>
        <w:t>,</w:t>
      </w:r>
      <w:r w:rsidR="00264D31" w:rsidRPr="00696AF4">
        <w:rPr>
          <w:rFonts w:ascii="Times New Roman" w:eastAsia="DFKai-SB" w:hAnsi="Times New Roman" w:cs="Times New Roman"/>
          <w:color w:val="000000" w:themeColor="text1"/>
          <w:szCs w:val="24"/>
          <w:lang w:val="en-GB"/>
        </w:rPr>
        <w:t xml:space="preserve"> (</w:t>
      </w:r>
      <w:r w:rsidR="00AE673D" w:rsidRPr="00696AF4">
        <w:rPr>
          <w:rFonts w:ascii="Times New Roman" w:eastAsia="DFKai-SB" w:hAnsi="Times New Roman" w:cs="Times New Roman"/>
          <w:color w:val="000000" w:themeColor="text1"/>
          <w:szCs w:val="24"/>
          <w:lang w:val="en-GB"/>
        </w:rPr>
        <w:t>3</w:t>
      </w:r>
      <w:r w:rsidR="00264D31" w:rsidRPr="00696AF4">
        <w:rPr>
          <w:rFonts w:ascii="Times New Roman" w:eastAsia="DFKai-SB" w:hAnsi="Times New Roman" w:cs="Times New Roman"/>
          <w:color w:val="000000" w:themeColor="text1"/>
          <w:szCs w:val="24"/>
          <w:lang w:val="en-GB"/>
        </w:rPr>
        <w:t>)</w:t>
      </w:r>
      <w:r w:rsidR="006D3DB0" w:rsidRPr="00696AF4">
        <w:rPr>
          <w:rFonts w:ascii="Times New Roman" w:eastAsia="DFKai-SB" w:hAnsi="Times New Roman" w:cs="Times New Roman"/>
          <w:color w:val="000000" w:themeColor="text1"/>
          <w:szCs w:val="24"/>
          <w:lang w:val="en-GB"/>
        </w:rPr>
        <w:t xml:space="preserve"> neutral</w:t>
      </w:r>
      <w:r w:rsidR="00AE673D" w:rsidRPr="00696AF4">
        <w:rPr>
          <w:rFonts w:ascii="Times New Roman" w:eastAsia="DFKai-SB" w:hAnsi="Times New Roman" w:cs="Times New Roman"/>
          <w:color w:val="000000" w:themeColor="text1"/>
          <w:szCs w:val="24"/>
          <w:lang w:val="en-GB"/>
        </w:rPr>
        <w:t>,</w:t>
      </w:r>
      <w:r w:rsidR="00264D31" w:rsidRPr="00696AF4">
        <w:rPr>
          <w:rFonts w:ascii="Times New Roman" w:eastAsia="DFKai-SB" w:hAnsi="Times New Roman" w:cs="Times New Roman"/>
          <w:color w:val="000000" w:themeColor="text1"/>
          <w:szCs w:val="24"/>
          <w:lang w:val="en-GB"/>
        </w:rPr>
        <w:t xml:space="preserve"> (</w:t>
      </w:r>
      <w:r w:rsidR="00AE673D" w:rsidRPr="00696AF4">
        <w:rPr>
          <w:rFonts w:ascii="Times New Roman" w:eastAsia="DFKai-SB" w:hAnsi="Times New Roman" w:cs="Times New Roman"/>
          <w:color w:val="000000" w:themeColor="text1"/>
          <w:szCs w:val="24"/>
          <w:lang w:val="en-GB"/>
        </w:rPr>
        <w:t>4</w:t>
      </w:r>
      <w:r w:rsidR="00264D31" w:rsidRPr="00696AF4">
        <w:rPr>
          <w:rFonts w:ascii="Times New Roman" w:eastAsia="DFKai-SB" w:hAnsi="Times New Roman" w:cs="Times New Roman"/>
          <w:color w:val="000000" w:themeColor="text1"/>
          <w:szCs w:val="24"/>
          <w:lang w:val="en-GB"/>
        </w:rPr>
        <w:t>)</w:t>
      </w:r>
      <w:r w:rsidR="006D3DB0" w:rsidRPr="00696AF4">
        <w:rPr>
          <w:rFonts w:ascii="Times New Roman" w:eastAsia="DFKai-SB" w:hAnsi="Times New Roman" w:cs="Times New Roman"/>
          <w:color w:val="000000" w:themeColor="text1"/>
          <w:szCs w:val="24"/>
          <w:lang w:val="en-GB"/>
        </w:rPr>
        <w:t xml:space="preserve"> agree</w:t>
      </w:r>
      <w:r w:rsidR="00AE673D" w:rsidRPr="00696AF4">
        <w:rPr>
          <w:rFonts w:ascii="Times New Roman" w:eastAsia="DFKai-SB" w:hAnsi="Times New Roman" w:cs="Times New Roman"/>
          <w:color w:val="000000" w:themeColor="text1"/>
          <w:szCs w:val="24"/>
          <w:lang w:val="en-GB"/>
        </w:rPr>
        <w:t>,</w:t>
      </w:r>
      <w:r w:rsidR="00264D31" w:rsidRPr="00696AF4">
        <w:rPr>
          <w:rFonts w:ascii="Times New Roman" w:eastAsia="DFKai-SB" w:hAnsi="Times New Roman" w:cs="Times New Roman"/>
          <w:color w:val="000000" w:themeColor="text1"/>
          <w:szCs w:val="24"/>
          <w:lang w:val="en-GB"/>
        </w:rPr>
        <w:t xml:space="preserve"> </w:t>
      </w:r>
      <w:r w:rsidR="00AE673D" w:rsidRPr="00696AF4">
        <w:rPr>
          <w:rFonts w:ascii="Times New Roman" w:eastAsia="DFKai-SB" w:hAnsi="Times New Roman" w:cs="Times New Roman"/>
          <w:color w:val="000000" w:themeColor="text1"/>
          <w:szCs w:val="24"/>
          <w:lang w:val="en-GB"/>
        </w:rPr>
        <w:t xml:space="preserve">and </w:t>
      </w:r>
      <w:r w:rsidR="00264D31" w:rsidRPr="00696AF4">
        <w:rPr>
          <w:rFonts w:ascii="Times New Roman" w:eastAsia="DFKai-SB" w:hAnsi="Times New Roman" w:cs="Times New Roman"/>
          <w:color w:val="000000" w:themeColor="text1"/>
          <w:szCs w:val="24"/>
          <w:lang w:val="en-GB"/>
        </w:rPr>
        <w:t>(</w:t>
      </w:r>
      <w:r w:rsidR="00AE673D" w:rsidRPr="00696AF4">
        <w:rPr>
          <w:rFonts w:ascii="Times New Roman" w:eastAsia="DFKai-SB" w:hAnsi="Times New Roman" w:cs="Times New Roman"/>
          <w:color w:val="000000" w:themeColor="text1"/>
          <w:szCs w:val="24"/>
          <w:lang w:val="en-GB"/>
        </w:rPr>
        <w:t>5</w:t>
      </w:r>
      <w:r w:rsidR="00264D31" w:rsidRPr="00696AF4">
        <w:rPr>
          <w:rFonts w:ascii="Times New Roman" w:eastAsia="DFKai-SB" w:hAnsi="Times New Roman" w:cs="Times New Roman"/>
          <w:color w:val="000000" w:themeColor="text1"/>
          <w:szCs w:val="24"/>
          <w:lang w:val="en-GB"/>
        </w:rPr>
        <w:t>)</w:t>
      </w:r>
      <w:r w:rsidR="006D3DB0" w:rsidRPr="00696AF4">
        <w:rPr>
          <w:rFonts w:ascii="Times New Roman" w:eastAsia="DFKai-SB" w:hAnsi="Times New Roman" w:cs="Times New Roman"/>
          <w:color w:val="000000" w:themeColor="text1"/>
          <w:szCs w:val="24"/>
          <w:lang w:val="en-GB"/>
        </w:rPr>
        <w:t xml:space="preserve"> strongly agree.</w:t>
      </w:r>
      <w:r w:rsidR="006E0E2F" w:rsidRPr="00696AF4">
        <w:rPr>
          <w:rFonts w:ascii="Times New Roman" w:eastAsia="DFKai-SB" w:hAnsi="Times New Roman" w:cs="Times New Roman"/>
          <w:color w:val="000000" w:themeColor="text1"/>
          <w:szCs w:val="24"/>
          <w:lang w:val="en-GB"/>
        </w:rPr>
        <w:t xml:space="preserve"> </w:t>
      </w:r>
      <w:r w:rsidR="00AE673D" w:rsidRPr="00696AF4">
        <w:rPr>
          <w:rFonts w:ascii="Times New Roman" w:eastAsia="DFKai-SB" w:hAnsi="Times New Roman" w:cs="Times New Roman"/>
          <w:color w:val="000000" w:themeColor="text1"/>
          <w:szCs w:val="24"/>
          <w:lang w:val="en-GB"/>
        </w:rPr>
        <w:t>As previously discussed, t</w:t>
      </w:r>
      <w:r w:rsidR="006E0E2F" w:rsidRPr="00696AF4">
        <w:rPr>
          <w:rFonts w:ascii="Times New Roman" w:eastAsia="DFKai-SB" w:hAnsi="Times New Roman" w:cs="Times New Roman"/>
          <w:color w:val="000000" w:themeColor="text1"/>
          <w:szCs w:val="24"/>
          <w:lang w:val="en-GB"/>
        </w:rPr>
        <w:t>ype</w:t>
      </w:r>
      <w:r w:rsidR="00FE70B2" w:rsidRPr="00696AF4">
        <w:rPr>
          <w:rFonts w:ascii="Times New Roman" w:eastAsia="DFKai-SB" w:hAnsi="Times New Roman" w:cs="Times New Roman"/>
          <w:color w:val="000000" w:themeColor="text1"/>
          <w:szCs w:val="24"/>
          <w:lang w:val="en-GB"/>
        </w:rPr>
        <w:t>s</w:t>
      </w:r>
      <w:r w:rsidR="006E0E2F" w:rsidRPr="00696AF4">
        <w:rPr>
          <w:rFonts w:ascii="Times New Roman" w:eastAsia="DFKai-SB" w:hAnsi="Times New Roman" w:cs="Times New Roman"/>
          <w:color w:val="000000" w:themeColor="text1"/>
          <w:szCs w:val="24"/>
          <w:lang w:val="en-GB"/>
        </w:rPr>
        <w:t xml:space="preserve"> of </w:t>
      </w:r>
      <w:r w:rsidR="003A4BAC" w:rsidRPr="00696AF4">
        <w:rPr>
          <w:rFonts w:ascii="Times New Roman" w:eastAsia="DFKai-SB" w:hAnsi="Times New Roman" w:cs="Times New Roman"/>
          <w:color w:val="000000" w:themeColor="text1"/>
          <w:szCs w:val="24"/>
          <w:lang w:val="en-GB"/>
        </w:rPr>
        <w:t xml:space="preserve">technology adoption </w:t>
      </w:r>
      <w:r w:rsidR="00FE70B2" w:rsidRPr="00696AF4">
        <w:rPr>
          <w:rFonts w:ascii="Times New Roman" w:eastAsia="DFKai-SB" w:hAnsi="Times New Roman" w:cs="Times New Roman"/>
          <w:color w:val="000000" w:themeColor="text1"/>
          <w:szCs w:val="24"/>
          <w:lang w:val="en-GB"/>
        </w:rPr>
        <w:t>were</w:t>
      </w:r>
      <w:r w:rsidR="003A4BAC" w:rsidRPr="00696AF4">
        <w:rPr>
          <w:rFonts w:ascii="Times New Roman" w:eastAsia="DFKai-SB" w:hAnsi="Times New Roman" w:cs="Times New Roman"/>
          <w:color w:val="000000" w:themeColor="text1"/>
          <w:szCs w:val="24"/>
          <w:lang w:val="en-GB"/>
        </w:rPr>
        <w:t xml:space="preserve"> categorized as innovators, early adopters, </w:t>
      </w:r>
      <w:r w:rsidR="00FE70B2" w:rsidRPr="00696AF4">
        <w:rPr>
          <w:rFonts w:ascii="Times New Roman" w:eastAsia="DFKai-SB" w:hAnsi="Times New Roman" w:cs="Times New Roman"/>
          <w:color w:val="000000" w:themeColor="text1"/>
          <w:szCs w:val="24"/>
          <w:lang w:val="en-GB"/>
        </w:rPr>
        <w:t>early</w:t>
      </w:r>
      <w:r w:rsidR="003A4BAC" w:rsidRPr="00696AF4">
        <w:rPr>
          <w:rFonts w:ascii="Times New Roman" w:eastAsia="DFKai-SB" w:hAnsi="Times New Roman" w:cs="Times New Roman"/>
          <w:color w:val="000000" w:themeColor="text1"/>
          <w:szCs w:val="24"/>
          <w:lang w:val="en-GB"/>
        </w:rPr>
        <w:t xml:space="preserve"> majority, late majority,</w:t>
      </w:r>
      <w:r w:rsidR="00FE70B2" w:rsidRPr="00696AF4">
        <w:rPr>
          <w:rFonts w:ascii="Times New Roman" w:eastAsia="DFKai-SB" w:hAnsi="Times New Roman" w:cs="Times New Roman"/>
          <w:color w:val="000000" w:themeColor="text1"/>
          <w:szCs w:val="24"/>
          <w:lang w:val="en-GB"/>
        </w:rPr>
        <w:t xml:space="preserve"> and</w:t>
      </w:r>
      <w:r w:rsidR="003A4BAC" w:rsidRPr="00696AF4">
        <w:rPr>
          <w:rFonts w:ascii="Times New Roman" w:eastAsia="DFKai-SB" w:hAnsi="Times New Roman" w:cs="Times New Roman"/>
          <w:color w:val="000000" w:themeColor="text1"/>
          <w:szCs w:val="24"/>
          <w:lang w:val="en-GB"/>
        </w:rPr>
        <w:t xml:space="preserve"> lag</w:t>
      </w:r>
      <w:r w:rsidR="00AD0112" w:rsidRPr="00696AF4">
        <w:rPr>
          <w:rFonts w:ascii="Times New Roman" w:eastAsia="DFKai-SB" w:hAnsi="Times New Roman" w:cs="Times New Roman"/>
          <w:color w:val="000000" w:themeColor="text1"/>
          <w:szCs w:val="24"/>
          <w:lang w:val="en-GB"/>
        </w:rPr>
        <w:t>gards</w:t>
      </w:r>
      <w:r w:rsidR="00E409AD" w:rsidRPr="00696AF4">
        <w:rPr>
          <w:rFonts w:ascii="Times New Roman" w:eastAsia="DFKai-SB" w:hAnsi="Times New Roman" w:cs="Times New Roman"/>
          <w:color w:val="000000" w:themeColor="text1"/>
          <w:szCs w:val="24"/>
          <w:lang w:val="en-GB"/>
        </w:rPr>
        <w:t>.</w:t>
      </w:r>
      <w:r w:rsidR="00AD0112" w:rsidRPr="00696AF4">
        <w:rPr>
          <w:rFonts w:ascii="Times New Roman" w:eastAsia="DFKai-SB" w:hAnsi="Times New Roman" w:cs="Times New Roman"/>
          <w:color w:val="000000" w:themeColor="text1"/>
          <w:szCs w:val="24"/>
          <w:lang w:val="en-GB"/>
        </w:rPr>
        <w:t xml:space="preserve"> </w:t>
      </w:r>
      <w:r w:rsidR="00674F2B" w:rsidRPr="00696AF4">
        <w:rPr>
          <w:rFonts w:ascii="Times New Roman" w:eastAsia="DFKai-SB" w:hAnsi="Times New Roman" w:cs="Times New Roman"/>
          <w:color w:val="000000" w:themeColor="text1"/>
          <w:szCs w:val="24"/>
          <w:lang w:val="en-GB"/>
        </w:rPr>
        <w:t xml:space="preserve">In addition, </w:t>
      </w:r>
      <w:r w:rsidR="00654658" w:rsidRPr="00696AF4">
        <w:rPr>
          <w:rFonts w:ascii="Times New Roman" w:eastAsia="DFKai-SB" w:hAnsi="Times New Roman" w:cs="Times New Roman"/>
          <w:color w:val="000000" w:themeColor="text1"/>
          <w:szCs w:val="24"/>
          <w:lang w:val="en-GB"/>
        </w:rPr>
        <w:t xml:space="preserve">the questionnaire gathered </w:t>
      </w:r>
      <w:r w:rsidR="00674F2B" w:rsidRPr="00696AF4">
        <w:rPr>
          <w:rFonts w:ascii="Times New Roman" w:eastAsia="DFKai-SB" w:hAnsi="Times New Roman" w:cs="Times New Roman"/>
          <w:color w:val="000000" w:themeColor="text1"/>
          <w:szCs w:val="24"/>
          <w:lang w:val="en-GB"/>
        </w:rPr>
        <w:t>p</w:t>
      </w:r>
      <w:r w:rsidR="00AD0112" w:rsidRPr="00696AF4">
        <w:rPr>
          <w:rFonts w:ascii="Times New Roman" w:eastAsia="DFKai-SB" w:hAnsi="Times New Roman" w:cs="Times New Roman"/>
          <w:color w:val="000000" w:themeColor="text1"/>
          <w:szCs w:val="24"/>
          <w:lang w:val="en-GB"/>
        </w:rPr>
        <w:t>articipant</w:t>
      </w:r>
      <w:r w:rsidR="00E409AD" w:rsidRPr="00696AF4">
        <w:rPr>
          <w:rFonts w:ascii="Times New Roman" w:eastAsia="DFKai-SB" w:hAnsi="Times New Roman" w:cs="Times New Roman"/>
          <w:color w:val="000000" w:themeColor="text1"/>
          <w:szCs w:val="24"/>
          <w:lang w:val="en-GB"/>
        </w:rPr>
        <w:t>s</w:t>
      </w:r>
      <w:r w:rsidR="00674F2B" w:rsidRPr="00696AF4">
        <w:rPr>
          <w:rFonts w:ascii="Times New Roman" w:eastAsia="DFKai-SB" w:hAnsi="Times New Roman" w:cs="Times New Roman"/>
          <w:color w:val="000000" w:themeColor="text1"/>
          <w:szCs w:val="24"/>
          <w:lang w:val="en-GB"/>
        </w:rPr>
        <w:t>’</w:t>
      </w:r>
      <w:r w:rsidR="00AD0112" w:rsidRPr="00696AF4">
        <w:rPr>
          <w:rFonts w:ascii="Times New Roman" w:eastAsia="DFKai-SB" w:hAnsi="Times New Roman" w:cs="Times New Roman"/>
          <w:color w:val="000000" w:themeColor="text1"/>
          <w:szCs w:val="24"/>
          <w:lang w:val="en-GB"/>
        </w:rPr>
        <w:t xml:space="preserve"> </w:t>
      </w:r>
      <w:r w:rsidR="00804310" w:rsidRPr="00696AF4">
        <w:rPr>
          <w:rFonts w:ascii="Times New Roman" w:eastAsia="DFKai-SB" w:hAnsi="Times New Roman" w:cs="Times New Roman"/>
          <w:color w:val="000000" w:themeColor="text1"/>
          <w:szCs w:val="24"/>
          <w:lang w:val="en-GB"/>
        </w:rPr>
        <w:t>demographic data</w:t>
      </w:r>
      <w:r w:rsidR="00654658" w:rsidRPr="00696AF4">
        <w:rPr>
          <w:rFonts w:ascii="Times New Roman" w:eastAsia="DFKai-SB" w:hAnsi="Times New Roman" w:cs="Times New Roman"/>
          <w:color w:val="000000" w:themeColor="text1"/>
          <w:szCs w:val="24"/>
          <w:lang w:val="en-GB"/>
        </w:rPr>
        <w:t>:</w:t>
      </w:r>
      <w:r w:rsidR="00804310" w:rsidRPr="00696AF4">
        <w:rPr>
          <w:rFonts w:ascii="Times New Roman" w:eastAsia="DFKai-SB" w:hAnsi="Times New Roman" w:cs="Times New Roman"/>
          <w:color w:val="000000" w:themeColor="text1"/>
          <w:szCs w:val="24"/>
          <w:lang w:val="en-GB"/>
        </w:rPr>
        <w:t xml:space="preserve"> gender, age</w:t>
      </w:r>
      <w:r w:rsidR="003A4BAC" w:rsidRPr="00696AF4">
        <w:rPr>
          <w:rFonts w:ascii="Times New Roman" w:eastAsia="DFKai-SB" w:hAnsi="Times New Roman" w:cs="Times New Roman"/>
          <w:color w:val="000000" w:themeColor="text1"/>
          <w:szCs w:val="24"/>
          <w:lang w:val="en-GB"/>
        </w:rPr>
        <w:t>, marital status, occupation, educational background, experience of mobile payment</w:t>
      </w:r>
      <w:r w:rsidR="00E409AD" w:rsidRPr="00696AF4">
        <w:rPr>
          <w:rFonts w:ascii="Times New Roman" w:eastAsia="DFKai-SB" w:hAnsi="Times New Roman" w:cs="Times New Roman"/>
          <w:color w:val="000000" w:themeColor="text1"/>
          <w:szCs w:val="24"/>
          <w:lang w:val="en-GB"/>
        </w:rPr>
        <w:t xml:space="preserve"> use</w:t>
      </w:r>
      <w:r w:rsidR="003A4BAC" w:rsidRPr="00696AF4">
        <w:rPr>
          <w:rFonts w:ascii="Times New Roman" w:eastAsia="DFKai-SB" w:hAnsi="Times New Roman" w:cs="Times New Roman"/>
          <w:color w:val="000000" w:themeColor="text1"/>
          <w:szCs w:val="24"/>
          <w:lang w:val="en-GB"/>
        </w:rPr>
        <w:t xml:space="preserve">, and </w:t>
      </w:r>
      <w:r w:rsidR="00E409AD" w:rsidRPr="00696AF4">
        <w:rPr>
          <w:rFonts w:ascii="Times New Roman" w:eastAsia="DFKai-SB" w:hAnsi="Times New Roman" w:cs="Times New Roman"/>
          <w:color w:val="000000" w:themeColor="text1"/>
          <w:szCs w:val="24"/>
          <w:lang w:val="en-GB"/>
        </w:rPr>
        <w:t>motiv</w:t>
      </w:r>
      <w:r w:rsidR="00AE673D" w:rsidRPr="00696AF4">
        <w:rPr>
          <w:rFonts w:ascii="Times New Roman" w:eastAsia="DFKai-SB" w:hAnsi="Times New Roman" w:cs="Times New Roman"/>
          <w:color w:val="000000" w:themeColor="text1"/>
          <w:szCs w:val="24"/>
          <w:lang w:val="en-GB"/>
        </w:rPr>
        <w:t>ation for mobile payment use</w:t>
      </w:r>
      <w:r w:rsidR="003A4BAC" w:rsidRPr="00696AF4">
        <w:rPr>
          <w:rFonts w:ascii="Times New Roman" w:eastAsia="DFKai-SB" w:hAnsi="Times New Roman" w:cs="Times New Roman"/>
          <w:color w:val="000000" w:themeColor="text1"/>
          <w:szCs w:val="24"/>
          <w:lang w:val="en-GB"/>
        </w:rPr>
        <w:t>.</w:t>
      </w:r>
      <w:r w:rsidR="00AE673D" w:rsidRPr="00696AF4">
        <w:rPr>
          <w:rFonts w:ascii="Times New Roman" w:eastAsia="DFKai-SB" w:hAnsi="Times New Roman" w:cs="Times New Roman"/>
          <w:color w:val="000000" w:themeColor="text1"/>
          <w:szCs w:val="24"/>
          <w:lang w:val="en-GB"/>
        </w:rPr>
        <w:t xml:space="preserve"> Finally, </w:t>
      </w:r>
      <w:r w:rsidR="00674F2B" w:rsidRPr="00696AF4">
        <w:rPr>
          <w:rFonts w:ascii="Times New Roman" w:eastAsia="DFKai-SB" w:hAnsi="Times New Roman" w:cs="Times New Roman"/>
          <w:color w:val="000000" w:themeColor="text1"/>
          <w:szCs w:val="24"/>
          <w:lang w:val="en-GB"/>
        </w:rPr>
        <w:t>participants were asked</w:t>
      </w:r>
      <w:r w:rsidR="00AE673D" w:rsidRPr="00696AF4">
        <w:rPr>
          <w:rFonts w:ascii="Times New Roman" w:eastAsia="DFKai-SB" w:hAnsi="Times New Roman" w:cs="Times New Roman"/>
          <w:color w:val="000000" w:themeColor="text1"/>
          <w:szCs w:val="24"/>
          <w:lang w:val="en-GB"/>
        </w:rPr>
        <w:t xml:space="preserve"> to classify their satisfaction with the payment method based on </w:t>
      </w:r>
      <w:r w:rsidR="00674F2B" w:rsidRPr="00696AF4">
        <w:rPr>
          <w:rFonts w:ascii="Times New Roman" w:eastAsia="DFKai-SB" w:hAnsi="Times New Roman" w:cs="Times New Roman"/>
          <w:color w:val="000000" w:themeColor="text1"/>
          <w:szCs w:val="24"/>
          <w:lang w:val="en-GB"/>
        </w:rPr>
        <w:t>two</w:t>
      </w:r>
      <w:r w:rsidR="00AE673D" w:rsidRPr="00696AF4">
        <w:rPr>
          <w:rFonts w:ascii="Times New Roman" w:eastAsia="DFKai-SB" w:hAnsi="Times New Roman" w:cs="Times New Roman"/>
          <w:color w:val="000000" w:themeColor="text1"/>
          <w:szCs w:val="24"/>
          <w:lang w:val="en-GB"/>
        </w:rPr>
        <w:t xml:space="preserve"> questions.</w:t>
      </w:r>
    </w:p>
    <w:p w14:paraId="70165F29" w14:textId="18FE4F8E" w:rsidR="007B01C7" w:rsidRPr="00696AF4" w:rsidRDefault="002F6F9B" w:rsidP="00674F2B">
      <w:pPr>
        <w:widowControl/>
        <w:spacing w:line="240" w:lineRule="auto"/>
        <w:ind w:firstLine="480"/>
        <w:jc w:val="both"/>
        <w:rPr>
          <w:rFonts w:ascii="Times New Roman" w:eastAsia="DFKai-SB" w:hAnsi="Times New Roman" w:cs="Times New Roman"/>
          <w:color w:val="000000" w:themeColor="text1"/>
          <w:szCs w:val="24"/>
          <w:lang w:val="en-GB"/>
        </w:rPr>
      </w:pPr>
      <w:r w:rsidRPr="00696AF4">
        <w:rPr>
          <w:rFonts w:ascii="Times New Roman" w:eastAsia="DFKai-SB" w:hAnsi="Times New Roman" w:cs="Times New Roman"/>
          <w:color w:val="000000" w:themeColor="text1"/>
          <w:szCs w:val="24"/>
          <w:lang w:val="en-GB"/>
        </w:rPr>
        <w:t>In this study w</w:t>
      </w:r>
      <w:r w:rsidR="00E409AD" w:rsidRPr="00696AF4">
        <w:rPr>
          <w:rFonts w:ascii="Times New Roman" w:eastAsia="DFKai-SB" w:hAnsi="Times New Roman" w:cs="Times New Roman"/>
          <w:color w:val="000000" w:themeColor="text1"/>
          <w:szCs w:val="24"/>
          <w:lang w:val="en-GB"/>
        </w:rPr>
        <w:t>e</w:t>
      </w:r>
      <w:r w:rsidR="00804310" w:rsidRPr="00696AF4">
        <w:rPr>
          <w:rFonts w:ascii="Times New Roman" w:eastAsia="DFKai-SB" w:hAnsi="Times New Roman" w:cs="Times New Roman"/>
          <w:color w:val="000000" w:themeColor="text1"/>
          <w:szCs w:val="24"/>
          <w:lang w:val="en-GB"/>
        </w:rPr>
        <w:t xml:space="preserve"> adopted random sampling by collecting responses online. The online questionnaires</w:t>
      </w:r>
      <w:r w:rsidR="005847E1" w:rsidRPr="00696AF4">
        <w:rPr>
          <w:rFonts w:ascii="Times New Roman" w:eastAsia="DFKai-SB" w:hAnsi="Times New Roman" w:cs="Times New Roman"/>
          <w:color w:val="000000" w:themeColor="text1"/>
          <w:szCs w:val="24"/>
          <w:lang w:val="en-GB"/>
        </w:rPr>
        <w:t xml:space="preserve"> were </w:t>
      </w:r>
      <w:r w:rsidRPr="00696AF4">
        <w:rPr>
          <w:rFonts w:ascii="Times New Roman" w:eastAsia="DFKai-SB" w:hAnsi="Times New Roman" w:cs="Times New Roman"/>
          <w:color w:val="000000" w:themeColor="text1"/>
          <w:szCs w:val="24"/>
          <w:lang w:val="en-GB"/>
        </w:rPr>
        <w:t>administer</w:t>
      </w:r>
      <w:r w:rsidR="005847E1" w:rsidRPr="00696AF4">
        <w:rPr>
          <w:rFonts w:ascii="Times New Roman" w:eastAsia="DFKai-SB" w:hAnsi="Times New Roman" w:cs="Times New Roman"/>
          <w:color w:val="000000" w:themeColor="text1"/>
          <w:szCs w:val="24"/>
          <w:lang w:val="en-GB"/>
        </w:rPr>
        <w:t>ed through Google forms</w:t>
      </w:r>
      <w:r w:rsidR="00750E98" w:rsidRPr="00696AF4">
        <w:rPr>
          <w:rFonts w:ascii="Times New Roman" w:eastAsia="DFKai-SB" w:hAnsi="Times New Roman" w:cs="Times New Roman"/>
          <w:color w:val="000000" w:themeColor="text1"/>
          <w:szCs w:val="24"/>
          <w:lang w:val="en-GB"/>
        </w:rPr>
        <w:t xml:space="preserve"> in three languages: </w:t>
      </w:r>
      <w:r w:rsidR="00654658" w:rsidRPr="00696AF4">
        <w:rPr>
          <w:rFonts w:ascii="Times New Roman" w:eastAsia="DFKai-SB" w:hAnsi="Times New Roman" w:cs="Times New Roman"/>
          <w:color w:val="000000" w:themeColor="text1"/>
          <w:szCs w:val="24"/>
          <w:lang w:val="en-GB"/>
        </w:rPr>
        <w:t>t</w:t>
      </w:r>
      <w:r w:rsidR="00750E98" w:rsidRPr="00696AF4">
        <w:rPr>
          <w:rFonts w:ascii="Times New Roman" w:eastAsia="DFKai-SB" w:hAnsi="Times New Roman" w:cs="Times New Roman"/>
          <w:color w:val="000000" w:themeColor="text1"/>
          <w:szCs w:val="24"/>
          <w:lang w:val="en-GB"/>
        </w:rPr>
        <w:t xml:space="preserve">raditional Chinese, </w:t>
      </w:r>
      <w:r w:rsidR="00654658" w:rsidRPr="00696AF4">
        <w:rPr>
          <w:rFonts w:ascii="Times New Roman" w:eastAsia="DFKai-SB" w:hAnsi="Times New Roman" w:cs="Times New Roman"/>
          <w:color w:val="000000" w:themeColor="text1"/>
          <w:szCs w:val="24"/>
          <w:lang w:val="en-GB"/>
        </w:rPr>
        <w:t>s</w:t>
      </w:r>
      <w:r w:rsidR="00750E98" w:rsidRPr="00696AF4">
        <w:rPr>
          <w:rFonts w:ascii="Times New Roman" w:eastAsia="DFKai-SB" w:hAnsi="Times New Roman" w:cs="Times New Roman"/>
          <w:color w:val="000000" w:themeColor="text1"/>
          <w:szCs w:val="24"/>
          <w:lang w:val="en-GB"/>
        </w:rPr>
        <w:t xml:space="preserve">implified Chinese, and Japanese. </w:t>
      </w:r>
      <w:r w:rsidR="00F6629A" w:rsidRPr="00696AF4">
        <w:rPr>
          <w:rFonts w:ascii="Times New Roman" w:eastAsia="DFKai-SB" w:hAnsi="Times New Roman" w:cs="Times New Roman"/>
          <w:color w:val="000000" w:themeColor="text1"/>
          <w:szCs w:val="24"/>
          <w:lang w:val="en-GB"/>
        </w:rPr>
        <w:t>C</w:t>
      </w:r>
      <w:r w:rsidR="00972062" w:rsidRPr="00696AF4">
        <w:rPr>
          <w:rFonts w:ascii="Times New Roman" w:eastAsia="DFKai-SB" w:hAnsi="Times New Roman" w:cs="Times New Roman"/>
          <w:color w:val="000000" w:themeColor="text1"/>
          <w:szCs w:val="24"/>
          <w:lang w:val="en-GB"/>
        </w:rPr>
        <w:t>ertified</w:t>
      </w:r>
      <w:r w:rsidR="00E409AD" w:rsidRPr="00696AF4">
        <w:rPr>
          <w:rFonts w:ascii="Times New Roman" w:eastAsia="DFKai-SB" w:hAnsi="Times New Roman" w:cs="Times New Roman"/>
          <w:color w:val="000000" w:themeColor="text1"/>
          <w:szCs w:val="24"/>
          <w:lang w:val="en-GB"/>
        </w:rPr>
        <w:t xml:space="preserve"> translators</w:t>
      </w:r>
      <w:r w:rsidR="003145BC" w:rsidRPr="00696AF4">
        <w:rPr>
          <w:rFonts w:ascii="Times New Roman" w:eastAsia="DFKai-SB" w:hAnsi="Times New Roman" w:cs="Times New Roman"/>
          <w:color w:val="000000" w:themeColor="text1"/>
          <w:szCs w:val="24"/>
          <w:lang w:val="en-GB"/>
        </w:rPr>
        <w:t xml:space="preserve"> </w:t>
      </w:r>
      <w:r w:rsidR="00F6629A" w:rsidRPr="00696AF4">
        <w:rPr>
          <w:rFonts w:ascii="Times New Roman" w:eastAsia="DFKai-SB" w:hAnsi="Times New Roman" w:cs="Times New Roman"/>
          <w:color w:val="000000" w:themeColor="text1"/>
          <w:szCs w:val="24"/>
          <w:lang w:val="en-GB"/>
        </w:rPr>
        <w:t xml:space="preserve">were used </w:t>
      </w:r>
      <w:r w:rsidR="003145BC" w:rsidRPr="00696AF4">
        <w:rPr>
          <w:rFonts w:ascii="Times New Roman" w:eastAsia="DFKai-SB" w:hAnsi="Times New Roman" w:cs="Times New Roman"/>
          <w:color w:val="000000" w:themeColor="text1"/>
          <w:szCs w:val="24"/>
          <w:lang w:val="en-GB"/>
        </w:rPr>
        <w:t xml:space="preserve">to translate </w:t>
      </w:r>
      <w:r w:rsidRPr="00696AF4">
        <w:rPr>
          <w:rFonts w:ascii="Times New Roman" w:eastAsia="DFKai-SB" w:hAnsi="Times New Roman" w:cs="Times New Roman"/>
          <w:color w:val="000000" w:themeColor="text1"/>
          <w:szCs w:val="24"/>
          <w:lang w:val="en-GB"/>
        </w:rPr>
        <w:t xml:space="preserve">from </w:t>
      </w:r>
      <w:r w:rsidR="00654658" w:rsidRPr="00696AF4">
        <w:rPr>
          <w:rFonts w:ascii="Times New Roman" w:eastAsia="DFKai-SB" w:hAnsi="Times New Roman" w:cs="Times New Roman"/>
          <w:color w:val="000000" w:themeColor="text1"/>
          <w:szCs w:val="24"/>
          <w:lang w:val="en-GB"/>
        </w:rPr>
        <w:t xml:space="preserve">the </w:t>
      </w:r>
      <w:r w:rsidRPr="00696AF4">
        <w:rPr>
          <w:rFonts w:ascii="Times New Roman" w:eastAsia="DFKai-SB" w:hAnsi="Times New Roman" w:cs="Times New Roman"/>
          <w:color w:val="000000" w:themeColor="text1"/>
          <w:szCs w:val="24"/>
          <w:lang w:val="en-GB"/>
        </w:rPr>
        <w:t xml:space="preserve">original </w:t>
      </w:r>
      <w:r w:rsidR="00654658" w:rsidRPr="00696AF4">
        <w:rPr>
          <w:rFonts w:ascii="Times New Roman" w:eastAsia="DFKai-SB" w:hAnsi="Times New Roman" w:cs="Times New Roman"/>
          <w:color w:val="000000" w:themeColor="text1"/>
          <w:szCs w:val="24"/>
          <w:lang w:val="en-GB"/>
        </w:rPr>
        <w:t xml:space="preserve">(traditional </w:t>
      </w:r>
      <w:r w:rsidR="00024C43" w:rsidRPr="00696AF4">
        <w:rPr>
          <w:rFonts w:ascii="Times New Roman" w:eastAsia="DFKai-SB" w:hAnsi="Times New Roman" w:cs="Times New Roman"/>
          <w:color w:val="000000" w:themeColor="text1"/>
          <w:szCs w:val="24"/>
          <w:lang w:val="en-GB"/>
        </w:rPr>
        <w:t>Chinese</w:t>
      </w:r>
      <w:r w:rsidR="00654658" w:rsidRPr="00696AF4">
        <w:rPr>
          <w:rFonts w:ascii="Times New Roman" w:eastAsia="DFKai-SB" w:hAnsi="Times New Roman" w:cs="Times New Roman"/>
          <w:color w:val="000000" w:themeColor="text1"/>
          <w:szCs w:val="24"/>
          <w:lang w:val="en-GB"/>
        </w:rPr>
        <w:t>)</w:t>
      </w:r>
      <w:r w:rsidR="00024C43" w:rsidRPr="00696AF4">
        <w:rPr>
          <w:rFonts w:ascii="Times New Roman" w:eastAsia="DFKai-SB" w:hAnsi="Times New Roman" w:cs="Times New Roman"/>
          <w:color w:val="000000" w:themeColor="text1"/>
          <w:szCs w:val="24"/>
          <w:lang w:val="en-GB"/>
        </w:rPr>
        <w:t xml:space="preserve"> </w:t>
      </w:r>
      <w:r w:rsidR="003145BC" w:rsidRPr="00696AF4">
        <w:rPr>
          <w:rFonts w:ascii="Times New Roman" w:eastAsia="DFKai-SB" w:hAnsi="Times New Roman" w:cs="Times New Roman"/>
          <w:color w:val="000000" w:themeColor="text1"/>
          <w:szCs w:val="24"/>
          <w:lang w:val="en-GB"/>
        </w:rPr>
        <w:t xml:space="preserve">to </w:t>
      </w:r>
      <w:r w:rsidR="00654658" w:rsidRPr="00696AF4">
        <w:rPr>
          <w:rFonts w:ascii="Times New Roman" w:eastAsia="DFKai-SB" w:hAnsi="Times New Roman" w:cs="Times New Roman"/>
          <w:color w:val="000000" w:themeColor="text1"/>
          <w:szCs w:val="24"/>
          <w:lang w:val="en-GB"/>
        </w:rPr>
        <w:t>s</w:t>
      </w:r>
      <w:r w:rsidR="003145BC" w:rsidRPr="00696AF4">
        <w:rPr>
          <w:rFonts w:ascii="Times New Roman" w:eastAsia="DFKai-SB" w:hAnsi="Times New Roman" w:cs="Times New Roman"/>
          <w:color w:val="000000" w:themeColor="text1"/>
          <w:szCs w:val="24"/>
          <w:lang w:val="en-GB"/>
        </w:rPr>
        <w:t xml:space="preserve">implified Chinese and </w:t>
      </w:r>
      <w:r w:rsidR="00024C43" w:rsidRPr="00696AF4">
        <w:rPr>
          <w:rFonts w:ascii="Times New Roman" w:eastAsia="DFKai-SB" w:hAnsi="Times New Roman" w:cs="Times New Roman"/>
          <w:color w:val="000000" w:themeColor="text1"/>
          <w:szCs w:val="24"/>
          <w:lang w:val="en-GB"/>
        </w:rPr>
        <w:t xml:space="preserve">to </w:t>
      </w:r>
      <w:r w:rsidR="003145BC" w:rsidRPr="00696AF4">
        <w:rPr>
          <w:rFonts w:ascii="Times New Roman" w:eastAsia="DFKai-SB" w:hAnsi="Times New Roman" w:cs="Times New Roman"/>
          <w:color w:val="000000" w:themeColor="text1"/>
          <w:szCs w:val="24"/>
          <w:lang w:val="en-GB"/>
        </w:rPr>
        <w:t>Japanese</w:t>
      </w:r>
      <w:r w:rsidR="00024C43" w:rsidRPr="00696AF4">
        <w:rPr>
          <w:rFonts w:ascii="Times New Roman" w:eastAsia="DFKai-SB" w:hAnsi="Times New Roman" w:cs="Times New Roman"/>
          <w:color w:val="000000" w:themeColor="text1"/>
          <w:szCs w:val="24"/>
          <w:lang w:val="en-GB"/>
        </w:rPr>
        <w:t>,</w:t>
      </w:r>
      <w:r w:rsidR="003145BC" w:rsidRPr="00696AF4">
        <w:rPr>
          <w:rFonts w:ascii="Times New Roman" w:eastAsia="DFKai-SB" w:hAnsi="Times New Roman" w:cs="Times New Roman"/>
          <w:color w:val="000000" w:themeColor="text1"/>
          <w:szCs w:val="24"/>
          <w:lang w:val="en-GB"/>
        </w:rPr>
        <w:t xml:space="preserve"> and </w:t>
      </w:r>
      <w:r w:rsidR="00F6629A" w:rsidRPr="00696AF4">
        <w:rPr>
          <w:rFonts w:ascii="Times New Roman" w:eastAsia="DFKai-SB" w:hAnsi="Times New Roman" w:cs="Times New Roman"/>
          <w:color w:val="000000" w:themeColor="text1"/>
          <w:szCs w:val="24"/>
          <w:lang w:val="en-GB"/>
        </w:rPr>
        <w:t xml:space="preserve">pilot tests were </w:t>
      </w:r>
      <w:r w:rsidR="003145BC" w:rsidRPr="00696AF4">
        <w:rPr>
          <w:rFonts w:ascii="Times New Roman" w:eastAsia="DFKai-SB" w:hAnsi="Times New Roman" w:cs="Times New Roman"/>
          <w:color w:val="000000" w:themeColor="text1"/>
          <w:szCs w:val="24"/>
          <w:lang w:val="en-GB"/>
        </w:rPr>
        <w:t xml:space="preserve">conducted </w:t>
      </w:r>
      <w:r w:rsidR="00F6629A" w:rsidRPr="00696AF4">
        <w:rPr>
          <w:rFonts w:ascii="Times New Roman" w:eastAsia="DFKai-SB" w:hAnsi="Times New Roman" w:cs="Times New Roman"/>
          <w:color w:val="000000" w:themeColor="text1"/>
          <w:szCs w:val="24"/>
          <w:lang w:val="en-GB"/>
        </w:rPr>
        <w:lastRenderedPageBreak/>
        <w:t xml:space="preserve">leading </w:t>
      </w:r>
      <w:r w:rsidR="003145BC" w:rsidRPr="00696AF4">
        <w:rPr>
          <w:rFonts w:ascii="Times New Roman" w:eastAsia="DFKai-SB" w:hAnsi="Times New Roman" w:cs="Times New Roman"/>
          <w:color w:val="000000" w:themeColor="text1"/>
          <w:szCs w:val="24"/>
          <w:lang w:val="en-GB"/>
        </w:rPr>
        <w:t xml:space="preserve">to </w:t>
      </w:r>
      <w:r w:rsidR="00F6629A" w:rsidRPr="00696AF4">
        <w:rPr>
          <w:rFonts w:ascii="Times New Roman" w:eastAsia="DFKai-SB" w:hAnsi="Times New Roman" w:cs="Times New Roman"/>
          <w:color w:val="000000" w:themeColor="text1"/>
          <w:szCs w:val="24"/>
          <w:lang w:val="en-GB"/>
        </w:rPr>
        <w:t xml:space="preserve">some </w:t>
      </w:r>
      <w:r w:rsidR="00654658" w:rsidRPr="00696AF4">
        <w:rPr>
          <w:rFonts w:ascii="Times New Roman" w:eastAsia="DFKai-SB" w:hAnsi="Times New Roman" w:cs="Times New Roman"/>
          <w:color w:val="000000" w:themeColor="text1"/>
          <w:szCs w:val="24"/>
          <w:lang w:val="en-GB"/>
        </w:rPr>
        <w:t xml:space="preserve">adjustments in </w:t>
      </w:r>
      <w:r w:rsidR="003145BC" w:rsidRPr="00696AF4">
        <w:rPr>
          <w:rFonts w:ascii="Times New Roman" w:eastAsia="DFKai-SB" w:hAnsi="Times New Roman" w:cs="Times New Roman"/>
          <w:color w:val="000000" w:themeColor="text1"/>
          <w:szCs w:val="24"/>
          <w:lang w:val="en-GB"/>
        </w:rPr>
        <w:t>questionnaire</w:t>
      </w:r>
      <w:r w:rsidR="00F6629A" w:rsidRPr="00696AF4">
        <w:rPr>
          <w:rFonts w:ascii="Times New Roman" w:eastAsia="DFKai-SB" w:hAnsi="Times New Roman" w:cs="Times New Roman"/>
          <w:color w:val="000000" w:themeColor="text1"/>
          <w:szCs w:val="24"/>
          <w:lang w:val="en-GB"/>
        </w:rPr>
        <w:t xml:space="preserve"> item</w:t>
      </w:r>
      <w:r w:rsidR="00674F2B" w:rsidRPr="00696AF4">
        <w:rPr>
          <w:rFonts w:ascii="Times New Roman" w:eastAsia="DFKai-SB" w:hAnsi="Times New Roman" w:cs="Times New Roman"/>
          <w:color w:val="000000" w:themeColor="text1"/>
          <w:szCs w:val="24"/>
          <w:lang w:val="en-GB"/>
        </w:rPr>
        <w:t>s</w:t>
      </w:r>
      <w:r w:rsidR="003145BC" w:rsidRPr="00696AF4">
        <w:rPr>
          <w:rFonts w:ascii="Times New Roman" w:eastAsia="DFKai-SB" w:hAnsi="Times New Roman" w:cs="Times New Roman"/>
          <w:color w:val="000000" w:themeColor="text1"/>
          <w:szCs w:val="24"/>
          <w:lang w:val="en-GB"/>
        </w:rPr>
        <w:t xml:space="preserve">. </w:t>
      </w:r>
      <w:r w:rsidR="00F6629A" w:rsidRPr="00696AF4">
        <w:rPr>
          <w:rFonts w:ascii="Times New Roman" w:eastAsia="DFKai-SB" w:hAnsi="Times New Roman" w:cs="Times New Roman"/>
          <w:color w:val="000000" w:themeColor="text1"/>
          <w:szCs w:val="24"/>
          <w:lang w:val="en-GB"/>
        </w:rPr>
        <w:t>A</w:t>
      </w:r>
      <w:r w:rsidR="00567DD9" w:rsidRPr="00696AF4">
        <w:rPr>
          <w:rFonts w:ascii="Times New Roman" w:eastAsia="DFKai-SB" w:hAnsi="Times New Roman" w:cs="Times New Roman"/>
          <w:color w:val="000000" w:themeColor="text1"/>
          <w:szCs w:val="24"/>
          <w:lang w:val="en-GB"/>
        </w:rPr>
        <w:t xml:space="preserve"> </w:t>
      </w:r>
      <w:r w:rsidR="00F6629A" w:rsidRPr="00696AF4">
        <w:rPr>
          <w:rFonts w:ascii="Times New Roman" w:eastAsia="DFKai-SB" w:hAnsi="Times New Roman" w:cs="Times New Roman"/>
          <w:color w:val="000000" w:themeColor="text1"/>
          <w:szCs w:val="24"/>
          <w:lang w:val="en-GB"/>
        </w:rPr>
        <w:t xml:space="preserve">three-month </w:t>
      </w:r>
      <w:r w:rsidR="00750E98" w:rsidRPr="00696AF4">
        <w:rPr>
          <w:rFonts w:ascii="Times New Roman" w:eastAsia="DFKai-SB" w:hAnsi="Times New Roman" w:cs="Times New Roman"/>
          <w:color w:val="000000" w:themeColor="text1"/>
          <w:szCs w:val="24"/>
          <w:lang w:val="en-GB"/>
        </w:rPr>
        <w:t>time</w:t>
      </w:r>
      <w:r w:rsidR="00F6629A" w:rsidRPr="00696AF4">
        <w:rPr>
          <w:rFonts w:ascii="Times New Roman" w:eastAsia="DFKai-SB" w:hAnsi="Times New Roman" w:cs="Times New Roman"/>
          <w:color w:val="000000" w:themeColor="text1"/>
          <w:szCs w:val="24"/>
          <w:lang w:val="en-GB"/>
        </w:rPr>
        <w:t>frame was established</w:t>
      </w:r>
      <w:r w:rsidR="00E409AD" w:rsidRPr="00696AF4">
        <w:rPr>
          <w:rFonts w:ascii="Times New Roman" w:eastAsia="DFKai-SB" w:hAnsi="Times New Roman" w:cs="Times New Roman"/>
          <w:color w:val="000000" w:themeColor="text1"/>
          <w:szCs w:val="24"/>
          <w:lang w:val="en-GB"/>
        </w:rPr>
        <w:t xml:space="preserve"> </w:t>
      </w:r>
      <w:r w:rsidR="00F6629A" w:rsidRPr="00696AF4">
        <w:rPr>
          <w:rFonts w:ascii="Times New Roman" w:eastAsia="DFKai-SB" w:hAnsi="Times New Roman" w:cs="Times New Roman"/>
          <w:color w:val="000000" w:themeColor="text1"/>
          <w:szCs w:val="24"/>
          <w:lang w:val="en-GB"/>
        </w:rPr>
        <w:t xml:space="preserve">for data collection, </w:t>
      </w:r>
      <w:r w:rsidR="0013439E" w:rsidRPr="00696AF4">
        <w:rPr>
          <w:rFonts w:ascii="Times New Roman" w:eastAsia="DFKai-SB" w:hAnsi="Times New Roman" w:cs="Times New Roman"/>
          <w:color w:val="000000" w:themeColor="text1"/>
          <w:szCs w:val="24"/>
          <w:lang w:val="en-GB"/>
        </w:rPr>
        <w:t xml:space="preserve">from </w:t>
      </w:r>
      <w:r w:rsidR="00750E98" w:rsidRPr="00696AF4">
        <w:rPr>
          <w:rFonts w:ascii="Times New Roman" w:eastAsia="DFKai-SB" w:hAnsi="Times New Roman" w:cs="Times New Roman"/>
          <w:color w:val="000000" w:themeColor="text1"/>
          <w:szCs w:val="24"/>
          <w:lang w:val="en-GB"/>
        </w:rPr>
        <w:t xml:space="preserve">February </w:t>
      </w:r>
      <w:r w:rsidR="0013439E" w:rsidRPr="00696AF4">
        <w:rPr>
          <w:rFonts w:ascii="Times New Roman" w:eastAsia="DFKai-SB" w:hAnsi="Times New Roman" w:cs="Times New Roman"/>
          <w:color w:val="000000" w:themeColor="text1"/>
          <w:szCs w:val="24"/>
          <w:lang w:val="en-GB"/>
        </w:rPr>
        <w:t xml:space="preserve">to </w:t>
      </w:r>
      <w:r w:rsidR="00750E98" w:rsidRPr="00696AF4">
        <w:rPr>
          <w:rFonts w:ascii="Times New Roman" w:eastAsia="DFKai-SB" w:hAnsi="Times New Roman" w:cs="Times New Roman"/>
          <w:color w:val="000000" w:themeColor="text1"/>
          <w:szCs w:val="24"/>
          <w:lang w:val="en-GB"/>
        </w:rPr>
        <w:t>April</w:t>
      </w:r>
      <w:r w:rsidR="008422A8" w:rsidRPr="00696AF4">
        <w:rPr>
          <w:rFonts w:ascii="Times New Roman" w:eastAsia="DFKai-SB" w:hAnsi="Times New Roman" w:cs="Times New Roman"/>
          <w:color w:val="000000" w:themeColor="text1"/>
          <w:szCs w:val="24"/>
          <w:lang w:val="en-GB"/>
        </w:rPr>
        <w:t xml:space="preserve"> </w:t>
      </w:r>
      <w:r w:rsidR="00750E98" w:rsidRPr="00696AF4">
        <w:rPr>
          <w:rFonts w:ascii="Times New Roman" w:eastAsia="DFKai-SB" w:hAnsi="Times New Roman" w:cs="Times New Roman"/>
          <w:color w:val="000000" w:themeColor="text1"/>
          <w:szCs w:val="24"/>
          <w:lang w:val="en-GB"/>
        </w:rPr>
        <w:t xml:space="preserve">2019. A total </w:t>
      </w:r>
      <w:r w:rsidR="006F4BB4" w:rsidRPr="00696AF4">
        <w:rPr>
          <w:rFonts w:ascii="Times New Roman" w:eastAsia="DFKai-SB" w:hAnsi="Times New Roman" w:cs="Times New Roman"/>
          <w:color w:val="000000" w:themeColor="text1"/>
          <w:szCs w:val="24"/>
          <w:lang w:val="en-GB"/>
        </w:rPr>
        <w:t xml:space="preserve">of </w:t>
      </w:r>
      <w:r w:rsidR="00750E98" w:rsidRPr="00696AF4">
        <w:rPr>
          <w:rFonts w:ascii="Times New Roman" w:eastAsia="DFKai-SB" w:hAnsi="Times New Roman" w:cs="Times New Roman"/>
          <w:color w:val="000000" w:themeColor="text1"/>
          <w:szCs w:val="24"/>
          <w:lang w:val="en-GB"/>
        </w:rPr>
        <w:t>726</w:t>
      </w:r>
      <w:r w:rsidR="00804310" w:rsidRPr="00696AF4">
        <w:rPr>
          <w:rFonts w:ascii="Times New Roman" w:eastAsia="DFKai-SB" w:hAnsi="Times New Roman" w:cs="Times New Roman"/>
          <w:color w:val="000000" w:themeColor="text1"/>
          <w:szCs w:val="24"/>
          <w:lang w:val="en-GB"/>
        </w:rPr>
        <w:t xml:space="preserve"> vali</w:t>
      </w:r>
      <w:r w:rsidR="00750E98" w:rsidRPr="00696AF4">
        <w:rPr>
          <w:rFonts w:ascii="Times New Roman" w:eastAsia="DFKai-SB" w:hAnsi="Times New Roman" w:cs="Times New Roman"/>
          <w:color w:val="000000" w:themeColor="text1"/>
          <w:szCs w:val="24"/>
          <w:lang w:val="en-GB"/>
        </w:rPr>
        <w:t xml:space="preserve">d </w:t>
      </w:r>
      <w:r w:rsidR="00F6629A" w:rsidRPr="00696AF4">
        <w:rPr>
          <w:rFonts w:ascii="Times New Roman" w:eastAsia="DFKai-SB" w:hAnsi="Times New Roman" w:cs="Times New Roman"/>
          <w:color w:val="000000" w:themeColor="text1"/>
          <w:szCs w:val="24"/>
          <w:lang w:val="en-GB"/>
        </w:rPr>
        <w:t>responses</w:t>
      </w:r>
      <w:r w:rsidR="00750E98" w:rsidRPr="00696AF4">
        <w:rPr>
          <w:rFonts w:ascii="Times New Roman" w:eastAsia="DFKai-SB" w:hAnsi="Times New Roman" w:cs="Times New Roman"/>
          <w:color w:val="000000" w:themeColor="text1"/>
          <w:szCs w:val="24"/>
          <w:lang w:val="en-GB"/>
        </w:rPr>
        <w:t xml:space="preserve"> were </w:t>
      </w:r>
      <w:r w:rsidR="00F6629A" w:rsidRPr="00696AF4">
        <w:rPr>
          <w:rFonts w:ascii="Times New Roman" w:eastAsia="DFKai-SB" w:hAnsi="Times New Roman" w:cs="Times New Roman"/>
          <w:color w:val="000000" w:themeColor="text1"/>
          <w:szCs w:val="24"/>
          <w:lang w:val="en-GB"/>
        </w:rPr>
        <w:t>gathered, with the following</w:t>
      </w:r>
      <w:r w:rsidR="00750E98" w:rsidRPr="00696AF4">
        <w:rPr>
          <w:rFonts w:ascii="Times New Roman" w:eastAsia="DFKai-SB" w:hAnsi="Times New Roman" w:cs="Times New Roman"/>
          <w:color w:val="000000" w:themeColor="text1"/>
          <w:szCs w:val="24"/>
          <w:lang w:val="en-GB"/>
        </w:rPr>
        <w:t xml:space="preserve"> </w:t>
      </w:r>
      <w:r w:rsidR="00F6629A" w:rsidRPr="00696AF4">
        <w:rPr>
          <w:rFonts w:ascii="Times New Roman" w:eastAsia="DFKai-SB" w:hAnsi="Times New Roman" w:cs="Times New Roman"/>
          <w:color w:val="000000" w:themeColor="text1"/>
          <w:szCs w:val="24"/>
          <w:lang w:val="en-GB"/>
        </w:rPr>
        <w:t>split:</w:t>
      </w:r>
      <w:r w:rsidR="00750E98" w:rsidRPr="00696AF4">
        <w:rPr>
          <w:rFonts w:ascii="Times New Roman" w:eastAsia="DFKai-SB" w:hAnsi="Times New Roman" w:cs="Times New Roman"/>
          <w:color w:val="000000" w:themeColor="text1"/>
          <w:szCs w:val="24"/>
          <w:lang w:val="en-GB"/>
        </w:rPr>
        <w:t xml:space="preserve"> 242 </w:t>
      </w:r>
      <w:r w:rsidR="00F6629A" w:rsidRPr="00696AF4">
        <w:rPr>
          <w:rFonts w:ascii="Times New Roman" w:eastAsia="DFKai-SB" w:hAnsi="Times New Roman" w:cs="Times New Roman"/>
          <w:color w:val="000000" w:themeColor="text1"/>
          <w:szCs w:val="24"/>
          <w:lang w:val="en-GB"/>
        </w:rPr>
        <w:t xml:space="preserve">from </w:t>
      </w:r>
      <w:r w:rsidR="00750E98" w:rsidRPr="00696AF4">
        <w:rPr>
          <w:rFonts w:ascii="Times New Roman" w:eastAsia="DFKai-SB" w:hAnsi="Times New Roman" w:cs="Times New Roman"/>
          <w:color w:val="000000" w:themeColor="text1"/>
          <w:szCs w:val="24"/>
          <w:lang w:val="en-GB"/>
        </w:rPr>
        <w:t xml:space="preserve">Taiwan, 243 </w:t>
      </w:r>
      <w:r w:rsidR="00F6629A" w:rsidRPr="00696AF4">
        <w:rPr>
          <w:rFonts w:ascii="Times New Roman" w:eastAsia="DFKai-SB" w:hAnsi="Times New Roman" w:cs="Times New Roman"/>
          <w:color w:val="000000" w:themeColor="text1"/>
          <w:szCs w:val="24"/>
          <w:lang w:val="en-GB"/>
        </w:rPr>
        <w:t xml:space="preserve">from </w:t>
      </w:r>
      <w:r w:rsidR="00750E98" w:rsidRPr="00696AF4">
        <w:rPr>
          <w:rFonts w:ascii="Times New Roman" w:eastAsia="DFKai-SB" w:hAnsi="Times New Roman" w:cs="Times New Roman"/>
          <w:color w:val="000000" w:themeColor="text1"/>
          <w:szCs w:val="24"/>
          <w:lang w:val="en-GB"/>
        </w:rPr>
        <w:t>Chin</w:t>
      </w:r>
      <w:r w:rsidR="00F6629A" w:rsidRPr="00696AF4">
        <w:rPr>
          <w:rFonts w:ascii="Times New Roman" w:eastAsia="DFKai-SB" w:hAnsi="Times New Roman" w:cs="Times New Roman"/>
          <w:color w:val="000000" w:themeColor="text1"/>
          <w:szCs w:val="24"/>
          <w:lang w:val="en-GB"/>
        </w:rPr>
        <w:t>a</w:t>
      </w:r>
      <w:r w:rsidR="00750E98" w:rsidRPr="00696AF4">
        <w:rPr>
          <w:rFonts w:ascii="Times New Roman" w:eastAsia="DFKai-SB" w:hAnsi="Times New Roman" w:cs="Times New Roman"/>
          <w:color w:val="000000" w:themeColor="text1"/>
          <w:szCs w:val="24"/>
          <w:lang w:val="en-GB"/>
        </w:rPr>
        <w:t xml:space="preserve">, and 241 </w:t>
      </w:r>
      <w:r w:rsidR="00F6629A" w:rsidRPr="00696AF4">
        <w:rPr>
          <w:rFonts w:ascii="Times New Roman" w:eastAsia="DFKai-SB" w:hAnsi="Times New Roman" w:cs="Times New Roman"/>
          <w:color w:val="000000" w:themeColor="text1"/>
          <w:szCs w:val="24"/>
          <w:lang w:val="en-GB"/>
        </w:rPr>
        <w:t xml:space="preserve">from </w:t>
      </w:r>
      <w:r w:rsidR="00750E98" w:rsidRPr="00696AF4">
        <w:rPr>
          <w:rFonts w:ascii="Times New Roman" w:eastAsia="DFKai-SB" w:hAnsi="Times New Roman" w:cs="Times New Roman"/>
          <w:color w:val="000000" w:themeColor="text1"/>
          <w:szCs w:val="24"/>
          <w:lang w:val="en-GB"/>
        </w:rPr>
        <w:t>Japan</w:t>
      </w:r>
      <w:r w:rsidR="00804310" w:rsidRPr="00696AF4">
        <w:rPr>
          <w:rFonts w:ascii="Times New Roman" w:eastAsia="DFKai-SB" w:hAnsi="Times New Roman" w:cs="Times New Roman"/>
          <w:color w:val="000000" w:themeColor="text1"/>
          <w:szCs w:val="24"/>
          <w:lang w:val="en-GB"/>
        </w:rPr>
        <w:t xml:space="preserve">. </w:t>
      </w:r>
      <w:r w:rsidR="008620D4" w:rsidRPr="00696AF4">
        <w:rPr>
          <w:rFonts w:ascii="Times New Roman" w:eastAsia="DFKai-SB" w:hAnsi="Times New Roman" w:cs="Times New Roman"/>
          <w:color w:val="000000" w:themeColor="text1"/>
          <w:szCs w:val="24"/>
          <w:lang w:val="en-GB"/>
        </w:rPr>
        <w:t>Data was collected</w:t>
      </w:r>
      <w:r w:rsidR="00D33D1F" w:rsidRPr="00696AF4">
        <w:rPr>
          <w:rFonts w:ascii="Times New Roman" w:eastAsia="DFKai-SB" w:hAnsi="Times New Roman" w:cs="Times New Roman"/>
          <w:color w:val="000000" w:themeColor="text1"/>
          <w:szCs w:val="24"/>
          <w:lang w:val="en-GB"/>
        </w:rPr>
        <w:t xml:space="preserve"> </w:t>
      </w:r>
      <w:r w:rsidR="00024C43" w:rsidRPr="00696AF4">
        <w:rPr>
          <w:rFonts w:ascii="Times New Roman" w:eastAsia="DFKai-SB" w:hAnsi="Times New Roman" w:cs="Times New Roman"/>
          <w:color w:val="000000" w:themeColor="text1"/>
          <w:szCs w:val="24"/>
          <w:lang w:val="en-GB"/>
        </w:rPr>
        <w:t>in Taiwan, China, and Japan.</w:t>
      </w:r>
      <w:r w:rsidR="00674F2B" w:rsidRPr="00696AF4">
        <w:rPr>
          <w:rFonts w:ascii="Times New Roman" w:eastAsia="DFKai-SB" w:hAnsi="Times New Roman" w:cs="Times New Roman"/>
          <w:color w:val="000000" w:themeColor="text1"/>
          <w:szCs w:val="24"/>
          <w:lang w:val="en-GB"/>
        </w:rPr>
        <w:t xml:space="preserve"> </w:t>
      </w:r>
      <w:r w:rsidR="007B01C7" w:rsidRPr="00696AF4">
        <w:rPr>
          <w:rFonts w:ascii="Times New Roman" w:eastAsia="DFKai-SB" w:hAnsi="Times New Roman" w:cs="Times New Roman"/>
          <w:color w:val="000000" w:themeColor="text1"/>
          <w:szCs w:val="24"/>
          <w:lang w:val="en-GB"/>
        </w:rPr>
        <w:t xml:space="preserve">Despite their apparent cultural </w:t>
      </w:r>
      <w:r w:rsidR="0013439E" w:rsidRPr="00696AF4">
        <w:rPr>
          <w:rFonts w:ascii="Times New Roman" w:eastAsia="DFKai-SB" w:hAnsi="Times New Roman" w:cs="Times New Roman"/>
          <w:color w:val="000000" w:themeColor="text1"/>
          <w:szCs w:val="24"/>
          <w:lang w:val="en-GB"/>
        </w:rPr>
        <w:t>similarities</w:t>
      </w:r>
      <w:r w:rsidR="007B01C7" w:rsidRPr="00696AF4">
        <w:rPr>
          <w:rFonts w:ascii="Times New Roman" w:eastAsia="DFKai-SB" w:hAnsi="Times New Roman" w:cs="Times New Roman"/>
          <w:color w:val="000000" w:themeColor="text1"/>
          <w:szCs w:val="24"/>
          <w:lang w:val="en-GB"/>
        </w:rPr>
        <w:t xml:space="preserve">, these three countries have </w:t>
      </w:r>
      <w:r w:rsidR="00BA7A87" w:rsidRPr="00696AF4">
        <w:rPr>
          <w:rFonts w:ascii="Times New Roman" w:eastAsia="DFKai-SB" w:hAnsi="Times New Roman" w:cs="Times New Roman"/>
          <w:color w:val="000000" w:themeColor="text1"/>
          <w:szCs w:val="24"/>
          <w:lang w:val="en-GB"/>
        </w:rPr>
        <w:t>significant</w:t>
      </w:r>
      <w:r w:rsidR="007B01C7" w:rsidRPr="00696AF4">
        <w:rPr>
          <w:rFonts w:ascii="Times New Roman" w:eastAsia="DFKai-SB" w:hAnsi="Times New Roman" w:cs="Times New Roman"/>
          <w:color w:val="000000" w:themeColor="text1"/>
          <w:szCs w:val="24"/>
          <w:lang w:val="en-GB"/>
        </w:rPr>
        <w:t xml:space="preserve"> differen</w:t>
      </w:r>
      <w:r w:rsidR="00674F2B" w:rsidRPr="00696AF4">
        <w:rPr>
          <w:rFonts w:ascii="Times New Roman" w:eastAsia="DFKai-SB" w:hAnsi="Times New Roman" w:cs="Times New Roman"/>
          <w:color w:val="000000" w:themeColor="text1"/>
          <w:szCs w:val="24"/>
          <w:lang w:val="en-GB"/>
        </w:rPr>
        <w:t>ces</w:t>
      </w:r>
      <w:r w:rsidR="007B01C7" w:rsidRPr="00696AF4">
        <w:rPr>
          <w:rFonts w:ascii="Times New Roman" w:eastAsia="DFKai-SB" w:hAnsi="Times New Roman" w:cs="Times New Roman"/>
          <w:color w:val="000000" w:themeColor="text1"/>
          <w:szCs w:val="24"/>
          <w:lang w:val="en-GB"/>
        </w:rPr>
        <w:t xml:space="preserve"> in </w:t>
      </w:r>
      <w:r w:rsidR="00674F2B" w:rsidRPr="00696AF4">
        <w:rPr>
          <w:rFonts w:ascii="Times New Roman" w:eastAsia="DFKai-SB" w:hAnsi="Times New Roman" w:cs="Times New Roman"/>
          <w:color w:val="000000" w:themeColor="text1"/>
          <w:szCs w:val="24"/>
          <w:lang w:val="en-GB"/>
        </w:rPr>
        <w:t>mobile</w:t>
      </w:r>
      <w:r w:rsidR="007B01C7" w:rsidRPr="00696AF4">
        <w:rPr>
          <w:rFonts w:ascii="Times New Roman" w:eastAsia="DFKai-SB" w:hAnsi="Times New Roman" w:cs="Times New Roman"/>
          <w:color w:val="000000" w:themeColor="text1"/>
          <w:szCs w:val="24"/>
          <w:lang w:val="en-GB"/>
        </w:rPr>
        <w:t xml:space="preserve"> consumer </w:t>
      </w:r>
      <w:r w:rsidR="00D87B25" w:rsidRPr="00696AF4">
        <w:rPr>
          <w:rFonts w:ascii="Times New Roman" w:eastAsia="DFKai-SB" w:hAnsi="Times New Roman" w:cs="Times New Roman"/>
          <w:color w:val="000000" w:themeColor="text1"/>
          <w:szCs w:val="24"/>
          <w:lang w:val="en-GB"/>
        </w:rPr>
        <w:t>behaviour</w:t>
      </w:r>
      <w:r w:rsidR="0013439E" w:rsidRPr="00696AF4">
        <w:rPr>
          <w:rFonts w:ascii="Times New Roman" w:eastAsia="DFKai-SB" w:hAnsi="Times New Roman" w:cs="Times New Roman"/>
          <w:color w:val="000000" w:themeColor="text1"/>
          <w:szCs w:val="24"/>
          <w:lang w:val="en-GB"/>
        </w:rPr>
        <w:t>,</w:t>
      </w:r>
      <w:r w:rsidR="00D87B25" w:rsidRPr="00696AF4">
        <w:rPr>
          <w:rFonts w:ascii="Times New Roman" w:eastAsia="DFKai-SB" w:hAnsi="Times New Roman" w:cs="Times New Roman"/>
          <w:color w:val="000000" w:themeColor="text1"/>
          <w:szCs w:val="24"/>
          <w:lang w:val="en-GB"/>
        </w:rPr>
        <w:t xml:space="preserve"> </w:t>
      </w:r>
      <w:r w:rsidR="00674F2B" w:rsidRPr="00696AF4">
        <w:rPr>
          <w:rFonts w:ascii="Times New Roman" w:eastAsia="DFKai-SB" w:hAnsi="Times New Roman" w:cs="Times New Roman"/>
          <w:color w:val="000000" w:themeColor="text1"/>
          <w:szCs w:val="24"/>
          <w:lang w:val="en-GB"/>
        </w:rPr>
        <w:t xml:space="preserve">as shown by </w:t>
      </w:r>
      <w:r w:rsidR="0013439E" w:rsidRPr="00696AF4">
        <w:rPr>
          <w:rFonts w:ascii="Times New Roman" w:eastAsia="DFKai-SB" w:hAnsi="Times New Roman" w:cs="Times New Roman"/>
          <w:color w:val="000000" w:themeColor="text1"/>
          <w:szCs w:val="24"/>
          <w:lang w:val="en-GB"/>
        </w:rPr>
        <w:t xml:space="preserve">previous </w:t>
      </w:r>
      <w:r w:rsidR="00674F2B" w:rsidRPr="00696AF4">
        <w:rPr>
          <w:rFonts w:ascii="Times New Roman" w:eastAsia="DFKai-SB" w:hAnsi="Times New Roman" w:cs="Times New Roman"/>
          <w:color w:val="000000" w:themeColor="text1"/>
          <w:szCs w:val="24"/>
          <w:lang w:val="en-GB"/>
        </w:rPr>
        <w:t xml:space="preserve">successful studies of the three nations </w:t>
      </w:r>
      <w:r w:rsidR="007B01C7" w:rsidRPr="00696AF4">
        <w:rPr>
          <w:rFonts w:ascii="Times New Roman" w:eastAsia="DFKai-SB" w:hAnsi="Times New Roman" w:cs="Times New Roman"/>
          <w:color w:val="000000" w:themeColor="text1"/>
          <w:szCs w:val="24"/>
          <w:lang w:val="en-GB"/>
        </w:rPr>
        <w:t>to better understand the</w:t>
      </w:r>
      <w:r w:rsidR="00E97EC7" w:rsidRPr="00696AF4">
        <w:rPr>
          <w:rFonts w:ascii="Times New Roman" w:eastAsia="DFKai-SB" w:hAnsi="Times New Roman" w:cs="Times New Roman"/>
          <w:color w:val="000000" w:themeColor="text1"/>
          <w:szCs w:val="24"/>
          <w:lang w:val="en-GB"/>
        </w:rPr>
        <w:t xml:space="preserve">ir online activity </w:t>
      </w:r>
      <w:r w:rsidR="0013439E" w:rsidRPr="00696AF4">
        <w:rPr>
          <w:rFonts w:ascii="Times New Roman" w:eastAsia="DFKai-SB" w:hAnsi="Times New Roman" w:cs="Times New Roman"/>
          <w:color w:val="000000" w:themeColor="text1"/>
          <w:szCs w:val="24"/>
          <w:lang w:val="en-GB"/>
        </w:rPr>
        <w:t xml:space="preserve">that reflects </w:t>
      </w:r>
      <w:r w:rsidR="00E97EC7" w:rsidRPr="00696AF4">
        <w:rPr>
          <w:rFonts w:ascii="Times New Roman" w:eastAsia="DFKai-SB" w:hAnsi="Times New Roman" w:cs="Times New Roman"/>
          <w:color w:val="000000" w:themeColor="text1"/>
          <w:szCs w:val="24"/>
          <w:lang w:val="en-GB"/>
        </w:rPr>
        <w:t xml:space="preserve">individual cultures in </w:t>
      </w:r>
      <w:r w:rsidR="0013439E" w:rsidRPr="00696AF4">
        <w:rPr>
          <w:rFonts w:ascii="Times New Roman" w:eastAsia="DFKai-SB" w:hAnsi="Times New Roman" w:cs="Times New Roman"/>
          <w:color w:val="000000" w:themeColor="text1"/>
          <w:szCs w:val="24"/>
          <w:lang w:val="en-GB"/>
        </w:rPr>
        <w:t xml:space="preserve">the </w:t>
      </w:r>
      <w:r w:rsidR="00E97EC7" w:rsidRPr="00696AF4">
        <w:rPr>
          <w:rFonts w:ascii="Times New Roman" w:eastAsia="DFKai-SB" w:hAnsi="Times New Roman" w:cs="Times New Roman"/>
          <w:color w:val="000000" w:themeColor="text1"/>
          <w:szCs w:val="24"/>
          <w:lang w:val="en-GB"/>
        </w:rPr>
        <w:t xml:space="preserve">Asia Pacific </w:t>
      </w:r>
      <w:r w:rsidR="007B01C7" w:rsidRPr="00696AF4">
        <w:rPr>
          <w:rFonts w:ascii="Times New Roman" w:eastAsia="DFKai-SB" w:hAnsi="Times New Roman" w:cs="Times New Roman"/>
          <w:color w:val="000000" w:themeColor="text1"/>
          <w:szCs w:val="24"/>
          <w:lang w:val="en-GB"/>
        </w:rPr>
        <w:t xml:space="preserve">(e.g. </w:t>
      </w:r>
      <w:r w:rsidR="008F2C4F" w:rsidRPr="00696AF4">
        <w:rPr>
          <w:rFonts w:ascii="Times New Roman" w:eastAsia="DFKai-SB" w:hAnsi="Times New Roman" w:cs="Times New Roman"/>
          <w:color w:val="000000" w:themeColor="text1"/>
          <w:szCs w:val="24"/>
          <w:lang w:val="en-GB"/>
        </w:rPr>
        <w:t xml:space="preserve">Dwivedi et al., 2008; </w:t>
      </w:r>
      <w:r w:rsidR="007B01C7" w:rsidRPr="00696AF4">
        <w:rPr>
          <w:rFonts w:ascii="Times New Roman" w:eastAsia="DFKai-SB" w:hAnsi="Times New Roman" w:cs="Times New Roman"/>
          <w:color w:val="000000" w:themeColor="text1"/>
          <w:szCs w:val="24"/>
          <w:lang w:val="en-GB"/>
        </w:rPr>
        <w:t>Gibbs et al., 2003</w:t>
      </w:r>
      <w:r w:rsidR="008F2C4F" w:rsidRPr="00696AF4">
        <w:rPr>
          <w:rFonts w:ascii="Times New Roman" w:eastAsia="DFKai-SB" w:hAnsi="Times New Roman" w:cs="Times New Roman"/>
          <w:color w:val="000000" w:themeColor="text1"/>
          <w:szCs w:val="24"/>
          <w:lang w:val="en-GB"/>
        </w:rPr>
        <w:t xml:space="preserve">; </w:t>
      </w:r>
      <w:r w:rsidR="005C7500" w:rsidRPr="00696AF4">
        <w:rPr>
          <w:rFonts w:ascii="Times New Roman" w:eastAsia="DFKai-SB" w:hAnsi="Times New Roman" w:cs="Times New Roman"/>
          <w:color w:val="000000" w:themeColor="text1"/>
          <w:szCs w:val="24"/>
          <w:lang w:val="en-GB"/>
        </w:rPr>
        <w:t xml:space="preserve">Gong, 2009; </w:t>
      </w:r>
      <w:r w:rsidR="00A930CA" w:rsidRPr="00696AF4">
        <w:rPr>
          <w:rFonts w:ascii="Times New Roman" w:eastAsia="DFKai-SB" w:hAnsi="Times New Roman" w:cs="Times New Roman"/>
          <w:color w:val="000000" w:themeColor="text1"/>
          <w:szCs w:val="24"/>
          <w:lang w:val="en-GB"/>
        </w:rPr>
        <w:t xml:space="preserve">Singh et al., 2003; </w:t>
      </w:r>
      <w:r w:rsidR="005C7500" w:rsidRPr="00696AF4">
        <w:rPr>
          <w:rFonts w:ascii="Times New Roman" w:eastAsia="DFKai-SB" w:hAnsi="Times New Roman" w:cs="Times New Roman"/>
          <w:color w:val="000000" w:themeColor="text1"/>
          <w:szCs w:val="24"/>
          <w:lang w:val="en-GB"/>
        </w:rPr>
        <w:t xml:space="preserve">Thatcher et al., 2006; </w:t>
      </w:r>
      <w:proofErr w:type="spellStart"/>
      <w:r w:rsidR="008F2C4F" w:rsidRPr="00696AF4">
        <w:rPr>
          <w:rFonts w:ascii="Times New Roman" w:eastAsia="DFKai-SB" w:hAnsi="Times New Roman" w:cs="Times New Roman"/>
          <w:color w:val="000000" w:themeColor="text1"/>
          <w:szCs w:val="24"/>
          <w:lang w:val="en-GB"/>
        </w:rPr>
        <w:t>Trappey</w:t>
      </w:r>
      <w:proofErr w:type="spellEnd"/>
      <w:r w:rsidR="00A930CA" w:rsidRPr="00696AF4">
        <w:rPr>
          <w:rFonts w:ascii="Times New Roman" w:eastAsia="DFKai-SB" w:hAnsi="Times New Roman" w:cs="Times New Roman"/>
          <w:color w:val="000000" w:themeColor="text1"/>
          <w:szCs w:val="24"/>
          <w:lang w:val="en-GB"/>
        </w:rPr>
        <w:t xml:space="preserve"> and </w:t>
      </w:r>
      <w:proofErr w:type="spellStart"/>
      <w:r w:rsidR="00A930CA" w:rsidRPr="00696AF4">
        <w:rPr>
          <w:rFonts w:ascii="Times New Roman" w:eastAsia="DFKai-SB" w:hAnsi="Times New Roman" w:cs="Times New Roman"/>
          <w:color w:val="000000" w:themeColor="text1"/>
          <w:szCs w:val="24"/>
          <w:lang w:val="en-GB"/>
        </w:rPr>
        <w:t>Trappey</w:t>
      </w:r>
      <w:proofErr w:type="spellEnd"/>
      <w:r w:rsidR="00A930CA" w:rsidRPr="00696AF4">
        <w:rPr>
          <w:rFonts w:ascii="Times New Roman" w:eastAsia="DFKai-SB" w:hAnsi="Times New Roman" w:cs="Times New Roman"/>
          <w:color w:val="000000" w:themeColor="text1"/>
          <w:szCs w:val="24"/>
          <w:lang w:val="en-GB"/>
        </w:rPr>
        <w:t>, 2001</w:t>
      </w:r>
      <w:r w:rsidR="005C7500" w:rsidRPr="00696AF4">
        <w:rPr>
          <w:rFonts w:ascii="Times New Roman" w:eastAsia="DFKai-SB" w:hAnsi="Times New Roman" w:cs="Times New Roman"/>
          <w:color w:val="000000" w:themeColor="text1"/>
          <w:szCs w:val="24"/>
          <w:lang w:val="en-GB"/>
        </w:rPr>
        <w:t>).</w:t>
      </w:r>
    </w:p>
    <w:p w14:paraId="7BC82C37" w14:textId="53575CB9" w:rsidR="00804310" w:rsidRPr="00696AF4" w:rsidRDefault="00804310" w:rsidP="006741AB">
      <w:pPr>
        <w:widowControl/>
        <w:spacing w:line="240" w:lineRule="auto"/>
        <w:rPr>
          <w:rFonts w:ascii="Times New Roman" w:eastAsia="DFKai-SB" w:hAnsi="Times New Roman" w:cs="Times New Roman"/>
          <w:szCs w:val="24"/>
          <w:lang w:val="en-GB"/>
        </w:rPr>
      </w:pPr>
    </w:p>
    <w:p w14:paraId="598CF54E" w14:textId="611AC1AE" w:rsidR="009104FA" w:rsidRPr="00696AF4" w:rsidRDefault="009104FA" w:rsidP="006741AB">
      <w:pPr>
        <w:widowControl/>
        <w:spacing w:line="240" w:lineRule="auto"/>
        <w:rPr>
          <w:rFonts w:ascii="Times New Roman" w:eastAsia="DFKai-SB" w:hAnsi="Times New Roman" w:cs="Times New Roman"/>
          <w:b/>
          <w:szCs w:val="24"/>
          <w:lang w:val="en-GB"/>
        </w:rPr>
      </w:pPr>
      <w:r w:rsidRPr="00696AF4">
        <w:rPr>
          <w:rFonts w:ascii="Times New Roman" w:eastAsia="DFKai-SB" w:hAnsi="Times New Roman" w:cs="Times New Roman"/>
          <w:b/>
          <w:szCs w:val="24"/>
          <w:lang w:val="en-GB"/>
        </w:rPr>
        <w:t>4.2 Demographics</w:t>
      </w:r>
    </w:p>
    <w:p w14:paraId="7EDF9CB8" w14:textId="051F0E02" w:rsidR="009104FA" w:rsidRPr="00696AF4" w:rsidRDefault="00AD0112" w:rsidP="006741AB">
      <w:pPr>
        <w:widowControl/>
        <w:spacing w:line="240" w:lineRule="auto"/>
        <w:ind w:firstLineChars="177" w:firstLine="425"/>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ab/>
        <w:t xml:space="preserve">The </w:t>
      </w:r>
      <w:r w:rsidR="00E97EC7" w:rsidRPr="00696AF4">
        <w:rPr>
          <w:rFonts w:ascii="Times New Roman" w:eastAsia="DFKai-SB" w:hAnsi="Times New Roman" w:cs="Times New Roman"/>
          <w:szCs w:val="24"/>
          <w:lang w:val="en-GB"/>
        </w:rPr>
        <w:t xml:space="preserve">survey data </w:t>
      </w:r>
      <w:r w:rsidRPr="00696AF4">
        <w:rPr>
          <w:rFonts w:ascii="Times New Roman" w:eastAsia="DFKai-SB" w:hAnsi="Times New Roman" w:cs="Times New Roman"/>
          <w:szCs w:val="24"/>
          <w:lang w:val="en-GB"/>
        </w:rPr>
        <w:t xml:space="preserve">collected </w:t>
      </w:r>
      <w:r w:rsidR="00E97EC7" w:rsidRPr="00696AF4">
        <w:rPr>
          <w:rFonts w:ascii="Times New Roman" w:eastAsia="DFKai-SB" w:hAnsi="Times New Roman" w:cs="Times New Roman"/>
          <w:szCs w:val="24"/>
          <w:lang w:val="en-GB"/>
        </w:rPr>
        <w:t xml:space="preserve">from the target nations showed a prevalence of female respondents and is summarized in </w:t>
      </w:r>
      <w:r w:rsidR="00750E98" w:rsidRPr="00696AF4">
        <w:rPr>
          <w:rFonts w:ascii="Times New Roman" w:eastAsia="DFKai-SB" w:hAnsi="Times New Roman" w:cs="Times New Roman"/>
          <w:szCs w:val="24"/>
          <w:lang w:val="en-GB"/>
        </w:rPr>
        <w:t>Table</w:t>
      </w:r>
      <w:r w:rsidR="00545D4F" w:rsidRPr="00696AF4">
        <w:rPr>
          <w:rFonts w:ascii="Times New Roman" w:eastAsia="DFKai-SB" w:hAnsi="Times New Roman" w:cs="Times New Roman"/>
          <w:szCs w:val="24"/>
          <w:lang w:val="en-GB"/>
        </w:rPr>
        <w:t xml:space="preserve"> 1</w:t>
      </w:r>
      <w:r w:rsidRPr="00696AF4">
        <w:rPr>
          <w:rFonts w:ascii="Times New Roman" w:eastAsia="DFKai-SB" w:hAnsi="Times New Roman" w:cs="Times New Roman"/>
          <w:szCs w:val="24"/>
          <w:lang w:val="en-GB"/>
        </w:rPr>
        <w:t xml:space="preserve">. </w:t>
      </w:r>
      <w:r w:rsidR="00A94FE1" w:rsidRPr="00696AF4">
        <w:rPr>
          <w:rFonts w:ascii="Times New Roman" w:eastAsia="DFKai-SB" w:hAnsi="Times New Roman" w:cs="Times New Roman"/>
          <w:szCs w:val="24"/>
          <w:lang w:val="en-GB"/>
        </w:rPr>
        <w:t>The</w:t>
      </w:r>
      <w:r w:rsidR="00D02026" w:rsidRPr="00696AF4">
        <w:rPr>
          <w:rFonts w:ascii="Times New Roman" w:eastAsia="DFKai-SB" w:hAnsi="Times New Roman" w:cs="Times New Roman"/>
          <w:szCs w:val="24"/>
          <w:lang w:val="en-GB"/>
        </w:rPr>
        <w:t xml:space="preserve"> </w:t>
      </w:r>
      <w:r w:rsidR="00A94FE1" w:rsidRPr="00696AF4">
        <w:rPr>
          <w:rFonts w:ascii="Times New Roman" w:eastAsia="DFKai-SB" w:hAnsi="Times New Roman" w:cs="Times New Roman"/>
          <w:szCs w:val="24"/>
          <w:lang w:val="en-GB"/>
        </w:rPr>
        <w:t xml:space="preserve">majority of </w:t>
      </w:r>
      <w:r w:rsidR="00D02026" w:rsidRPr="00696AF4">
        <w:rPr>
          <w:rFonts w:ascii="Times New Roman" w:eastAsia="DFKai-SB" w:hAnsi="Times New Roman" w:cs="Times New Roman"/>
          <w:szCs w:val="24"/>
          <w:lang w:val="en-GB"/>
        </w:rPr>
        <w:t>participants w</w:t>
      </w:r>
      <w:r w:rsidR="00E97EC7" w:rsidRPr="00696AF4">
        <w:rPr>
          <w:rFonts w:ascii="Times New Roman" w:eastAsia="DFKai-SB" w:hAnsi="Times New Roman" w:cs="Times New Roman"/>
          <w:szCs w:val="24"/>
          <w:lang w:val="en-GB"/>
        </w:rPr>
        <w:t>ere</w:t>
      </w:r>
      <w:r w:rsidR="00D02026" w:rsidRPr="00696AF4">
        <w:rPr>
          <w:rFonts w:ascii="Times New Roman" w:eastAsia="DFKai-SB" w:hAnsi="Times New Roman" w:cs="Times New Roman"/>
          <w:szCs w:val="24"/>
          <w:lang w:val="en-GB"/>
        </w:rPr>
        <w:t xml:space="preserve"> in the </w:t>
      </w:r>
      <w:r w:rsidR="00A94FE1" w:rsidRPr="00696AF4">
        <w:rPr>
          <w:rFonts w:ascii="Times New Roman" w:eastAsia="DFKai-SB" w:hAnsi="Times New Roman" w:cs="Times New Roman"/>
          <w:szCs w:val="24"/>
          <w:lang w:val="en-GB"/>
        </w:rPr>
        <w:t xml:space="preserve">age </w:t>
      </w:r>
      <w:r w:rsidR="00BA7A87" w:rsidRPr="00696AF4">
        <w:rPr>
          <w:rFonts w:ascii="Times New Roman" w:eastAsia="DFKai-SB" w:hAnsi="Times New Roman" w:cs="Times New Roman"/>
          <w:szCs w:val="24"/>
          <w:lang w:val="en-GB"/>
        </w:rPr>
        <w:t>group</w:t>
      </w:r>
      <w:r w:rsidR="00E97EC7" w:rsidRPr="00696AF4">
        <w:rPr>
          <w:rFonts w:ascii="Times New Roman" w:eastAsia="DFKai-SB" w:hAnsi="Times New Roman" w:cs="Times New Roman"/>
          <w:szCs w:val="24"/>
          <w:lang w:val="en-GB"/>
        </w:rPr>
        <w:t xml:space="preserve"> </w:t>
      </w:r>
      <w:r w:rsidR="007F4E88" w:rsidRPr="00696AF4">
        <w:rPr>
          <w:rFonts w:ascii="Times New Roman" w:eastAsia="DFKai-SB" w:hAnsi="Times New Roman" w:cs="Times New Roman"/>
          <w:szCs w:val="24"/>
          <w:lang w:val="en-GB"/>
        </w:rPr>
        <w:t>of</w:t>
      </w:r>
      <w:r w:rsidR="00A94FE1" w:rsidRPr="00696AF4">
        <w:rPr>
          <w:rFonts w:ascii="Times New Roman" w:eastAsia="DFKai-SB" w:hAnsi="Times New Roman" w:cs="Times New Roman"/>
          <w:szCs w:val="24"/>
          <w:lang w:val="en-GB"/>
        </w:rPr>
        <w:t xml:space="preserve"> 21 to 30, </w:t>
      </w:r>
      <w:r w:rsidR="00A834F5" w:rsidRPr="00696AF4">
        <w:rPr>
          <w:rFonts w:ascii="Times New Roman" w:eastAsia="DFKai-SB" w:hAnsi="Times New Roman" w:cs="Times New Roman"/>
          <w:szCs w:val="24"/>
          <w:lang w:val="en-GB"/>
        </w:rPr>
        <w:t xml:space="preserve">which characterized </w:t>
      </w:r>
      <w:r w:rsidR="00D92B25" w:rsidRPr="00696AF4">
        <w:rPr>
          <w:rFonts w:ascii="Times New Roman" w:eastAsia="DFKai-SB" w:hAnsi="Times New Roman" w:cs="Times New Roman"/>
          <w:szCs w:val="24"/>
          <w:lang w:val="en-GB"/>
        </w:rPr>
        <w:t xml:space="preserve">63.3% </w:t>
      </w:r>
      <w:r w:rsidR="00E97EC7" w:rsidRPr="00696AF4">
        <w:rPr>
          <w:rFonts w:ascii="Times New Roman" w:eastAsia="DFKai-SB" w:hAnsi="Times New Roman" w:cs="Times New Roman"/>
          <w:szCs w:val="24"/>
          <w:lang w:val="en-GB"/>
        </w:rPr>
        <w:t xml:space="preserve">of respondents </w:t>
      </w:r>
      <w:r w:rsidR="008620D4" w:rsidRPr="00696AF4">
        <w:rPr>
          <w:rFonts w:ascii="Times New Roman" w:eastAsia="DFKai-SB" w:hAnsi="Times New Roman" w:cs="Times New Roman"/>
          <w:szCs w:val="24"/>
          <w:lang w:val="en-GB"/>
        </w:rPr>
        <w:t>from</w:t>
      </w:r>
      <w:r w:rsidR="00D92B25" w:rsidRPr="00696AF4">
        <w:rPr>
          <w:rFonts w:ascii="Times New Roman" w:eastAsia="DFKai-SB" w:hAnsi="Times New Roman" w:cs="Times New Roman"/>
          <w:szCs w:val="24"/>
          <w:lang w:val="en-GB"/>
        </w:rPr>
        <w:t xml:space="preserve"> Taiwan,</w:t>
      </w:r>
      <w:r w:rsidR="00A94FE1" w:rsidRPr="00696AF4">
        <w:rPr>
          <w:rFonts w:ascii="Times New Roman" w:eastAsia="DFKai-SB" w:hAnsi="Times New Roman" w:cs="Times New Roman"/>
          <w:szCs w:val="24"/>
          <w:lang w:val="en-GB"/>
        </w:rPr>
        <w:t xml:space="preserve"> 51.</w:t>
      </w:r>
      <w:r w:rsidR="008620D4" w:rsidRPr="00696AF4">
        <w:rPr>
          <w:rFonts w:ascii="Times New Roman" w:eastAsia="DFKai-SB" w:hAnsi="Times New Roman" w:cs="Times New Roman"/>
          <w:szCs w:val="24"/>
          <w:lang w:val="en-GB"/>
        </w:rPr>
        <w:t>9</w:t>
      </w:r>
      <w:r w:rsidR="00482A8B" w:rsidRPr="00696AF4">
        <w:rPr>
          <w:rFonts w:ascii="Times New Roman" w:eastAsia="DFKai-SB" w:hAnsi="Times New Roman" w:cs="Times New Roman"/>
          <w:szCs w:val="24"/>
          <w:lang w:val="en-GB"/>
        </w:rPr>
        <w:t>%</w:t>
      </w:r>
      <w:r w:rsidR="00A94FE1" w:rsidRPr="00696AF4">
        <w:rPr>
          <w:rFonts w:ascii="Times New Roman" w:eastAsia="DFKai-SB" w:hAnsi="Times New Roman" w:cs="Times New Roman"/>
          <w:szCs w:val="24"/>
          <w:lang w:val="en-GB"/>
        </w:rPr>
        <w:t xml:space="preserve"> </w:t>
      </w:r>
      <w:r w:rsidR="008620D4" w:rsidRPr="00696AF4">
        <w:rPr>
          <w:rFonts w:ascii="Times New Roman" w:eastAsia="DFKai-SB" w:hAnsi="Times New Roman" w:cs="Times New Roman"/>
          <w:szCs w:val="24"/>
          <w:lang w:val="en-GB"/>
        </w:rPr>
        <w:t>from</w:t>
      </w:r>
      <w:r w:rsidR="00A94FE1" w:rsidRPr="00696AF4">
        <w:rPr>
          <w:rFonts w:ascii="Times New Roman" w:eastAsia="DFKai-SB" w:hAnsi="Times New Roman" w:cs="Times New Roman"/>
          <w:szCs w:val="24"/>
          <w:lang w:val="en-GB"/>
        </w:rPr>
        <w:t xml:space="preserve"> China</w:t>
      </w:r>
      <w:r w:rsidR="00D92B25" w:rsidRPr="00696AF4">
        <w:rPr>
          <w:rFonts w:ascii="Times New Roman" w:eastAsia="DFKai-SB" w:hAnsi="Times New Roman" w:cs="Times New Roman"/>
          <w:szCs w:val="24"/>
          <w:lang w:val="en-GB"/>
        </w:rPr>
        <w:t xml:space="preserve">, and 44.4% </w:t>
      </w:r>
      <w:r w:rsidR="008620D4" w:rsidRPr="00696AF4">
        <w:rPr>
          <w:rFonts w:ascii="Times New Roman" w:eastAsia="DFKai-SB" w:hAnsi="Times New Roman" w:cs="Times New Roman"/>
          <w:szCs w:val="24"/>
          <w:lang w:val="en-GB"/>
        </w:rPr>
        <w:t>from</w:t>
      </w:r>
      <w:r w:rsidR="00D92B25" w:rsidRPr="00696AF4">
        <w:rPr>
          <w:rFonts w:ascii="Times New Roman" w:eastAsia="DFKai-SB" w:hAnsi="Times New Roman" w:cs="Times New Roman"/>
          <w:szCs w:val="24"/>
          <w:lang w:val="en-GB"/>
        </w:rPr>
        <w:t xml:space="preserve"> Japan</w:t>
      </w:r>
      <w:r w:rsidR="00A94FE1" w:rsidRPr="00696AF4">
        <w:rPr>
          <w:rFonts w:ascii="Times New Roman" w:eastAsia="DFKai-SB" w:hAnsi="Times New Roman" w:cs="Times New Roman"/>
          <w:szCs w:val="24"/>
          <w:lang w:val="en-GB"/>
        </w:rPr>
        <w:t>.</w:t>
      </w:r>
      <w:r w:rsidR="00B04994" w:rsidRPr="00696AF4">
        <w:rPr>
          <w:rFonts w:ascii="Times New Roman" w:eastAsia="DFKai-SB" w:hAnsi="Times New Roman" w:cs="Times New Roman"/>
          <w:szCs w:val="24"/>
          <w:lang w:val="en-GB"/>
        </w:rPr>
        <w:t xml:space="preserve"> </w:t>
      </w:r>
      <w:r w:rsidR="00A834F5" w:rsidRPr="00696AF4">
        <w:rPr>
          <w:rFonts w:ascii="Times New Roman" w:eastAsia="DFKai-SB" w:hAnsi="Times New Roman" w:cs="Times New Roman"/>
          <w:szCs w:val="24"/>
          <w:lang w:val="en-GB"/>
        </w:rPr>
        <w:t xml:space="preserve">In education, </w:t>
      </w:r>
      <w:r w:rsidR="00B04994" w:rsidRPr="00696AF4">
        <w:rPr>
          <w:rFonts w:ascii="Times New Roman" w:eastAsia="DFKai-SB" w:hAnsi="Times New Roman" w:cs="Times New Roman"/>
          <w:szCs w:val="24"/>
          <w:lang w:val="en-GB"/>
        </w:rPr>
        <w:t>96.7% of Taiwanese participants</w:t>
      </w:r>
      <w:r w:rsidR="00910227" w:rsidRPr="00696AF4">
        <w:rPr>
          <w:rFonts w:ascii="Times New Roman" w:eastAsia="DFKai-SB" w:hAnsi="Times New Roman" w:cs="Times New Roman"/>
          <w:szCs w:val="24"/>
          <w:lang w:val="en-GB"/>
        </w:rPr>
        <w:t>,</w:t>
      </w:r>
      <w:r w:rsidR="00D92B25" w:rsidRPr="00696AF4">
        <w:rPr>
          <w:rFonts w:ascii="Times New Roman" w:eastAsia="DFKai-SB" w:hAnsi="Times New Roman" w:cs="Times New Roman"/>
          <w:szCs w:val="24"/>
          <w:lang w:val="en-GB"/>
        </w:rPr>
        <w:t xml:space="preserve"> </w:t>
      </w:r>
      <w:r w:rsidR="00B04994" w:rsidRPr="00696AF4">
        <w:rPr>
          <w:rFonts w:ascii="Times New Roman" w:eastAsia="DFKai-SB" w:hAnsi="Times New Roman" w:cs="Times New Roman"/>
          <w:szCs w:val="24"/>
          <w:lang w:val="en-GB"/>
        </w:rPr>
        <w:t xml:space="preserve">81.9% </w:t>
      </w:r>
      <w:r w:rsidR="00D02026" w:rsidRPr="00696AF4">
        <w:rPr>
          <w:rFonts w:ascii="Times New Roman" w:eastAsia="DFKai-SB" w:hAnsi="Times New Roman" w:cs="Times New Roman"/>
          <w:szCs w:val="24"/>
          <w:lang w:val="en-GB"/>
        </w:rPr>
        <w:t>of</w:t>
      </w:r>
      <w:r w:rsidR="00B04994" w:rsidRPr="00696AF4">
        <w:rPr>
          <w:rFonts w:ascii="Times New Roman" w:eastAsia="DFKai-SB" w:hAnsi="Times New Roman" w:cs="Times New Roman"/>
          <w:szCs w:val="24"/>
          <w:lang w:val="en-GB"/>
        </w:rPr>
        <w:t xml:space="preserve"> Chinese participants</w:t>
      </w:r>
      <w:r w:rsidR="00D02026" w:rsidRPr="00696AF4">
        <w:rPr>
          <w:rFonts w:ascii="Times New Roman" w:eastAsia="DFKai-SB" w:hAnsi="Times New Roman" w:cs="Times New Roman"/>
          <w:szCs w:val="24"/>
          <w:lang w:val="en-GB"/>
        </w:rPr>
        <w:t>,</w:t>
      </w:r>
      <w:r w:rsidR="00D92B25" w:rsidRPr="00696AF4">
        <w:rPr>
          <w:rFonts w:ascii="Times New Roman" w:eastAsia="DFKai-SB" w:hAnsi="Times New Roman" w:cs="Times New Roman"/>
          <w:szCs w:val="24"/>
          <w:lang w:val="en-GB"/>
        </w:rPr>
        <w:t xml:space="preserve"> and 66</w:t>
      </w:r>
      <w:r w:rsidR="008620D4" w:rsidRPr="00696AF4">
        <w:rPr>
          <w:rFonts w:ascii="Times New Roman" w:eastAsia="DFKai-SB" w:hAnsi="Times New Roman" w:cs="Times New Roman"/>
          <w:szCs w:val="24"/>
          <w:lang w:val="en-GB"/>
        </w:rPr>
        <w:t>.0</w:t>
      </w:r>
      <w:r w:rsidR="00D92B25" w:rsidRPr="00696AF4">
        <w:rPr>
          <w:rFonts w:ascii="Times New Roman" w:eastAsia="DFKai-SB" w:hAnsi="Times New Roman" w:cs="Times New Roman"/>
          <w:szCs w:val="24"/>
          <w:lang w:val="en-GB"/>
        </w:rPr>
        <w:t xml:space="preserve">% </w:t>
      </w:r>
      <w:r w:rsidR="00D02026" w:rsidRPr="00696AF4">
        <w:rPr>
          <w:rFonts w:ascii="Times New Roman" w:eastAsia="DFKai-SB" w:hAnsi="Times New Roman" w:cs="Times New Roman"/>
          <w:szCs w:val="24"/>
          <w:lang w:val="en-GB"/>
        </w:rPr>
        <w:t>of</w:t>
      </w:r>
      <w:r w:rsidR="00D92B25" w:rsidRPr="00696AF4">
        <w:rPr>
          <w:rFonts w:ascii="Times New Roman" w:eastAsia="DFKai-SB" w:hAnsi="Times New Roman" w:cs="Times New Roman"/>
          <w:szCs w:val="24"/>
          <w:lang w:val="en-GB"/>
        </w:rPr>
        <w:t xml:space="preserve"> Japanese participants</w:t>
      </w:r>
      <w:r w:rsidR="00A834F5" w:rsidRPr="00696AF4">
        <w:rPr>
          <w:rFonts w:ascii="Times New Roman" w:eastAsia="DFKai-SB" w:hAnsi="Times New Roman" w:cs="Times New Roman"/>
          <w:szCs w:val="24"/>
          <w:lang w:val="en-GB"/>
        </w:rPr>
        <w:t xml:space="preserve"> had an educational level of bachelor’s degree and above</w:t>
      </w:r>
      <w:r w:rsidR="00B04994" w:rsidRPr="00696AF4">
        <w:rPr>
          <w:rFonts w:ascii="Times New Roman" w:eastAsia="DFKai-SB" w:hAnsi="Times New Roman" w:cs="Times New Roman"/>
          <w:szCs w:val="24"/>
          <w:lang w:val="en-GB"/>
        </w:rPr>
        <w:t>.</w:t>
      </w:r>
      <w:r w:rsidR="00910227" w:rsidRPr="00696AF4">
        <w:rPr>
          <w:rFonts w:ascii="Times New Roman" w:eastAsia="DFKai-SB" w:hAnsi="Times New Roman" w:cs="Times New Roman"/>
          <w:szCs w:val="24"/>
          <w:lang w:val="en-GB"/>
        </w:rPr>
        <w:t xml:space="preserve"> </w:t>
      </w:r>
      <w:r w:rsidR="007F4E88" w:rsidRPr="00696AF4">
        <w:rPr>
          <w:rFonts w:ascii="Times New Roman" w:eastAsia="DFKai-SB" w:hAnsi="Times New Roman" w:cs="Times New Roman"/>
          <w:szCs w:val="24"/>
          <w:lang w:val="en-GB"/>
        </w:rPr>
        <w:t>O</w:t>
      </w:r>
      <w:r w:rsidR="00910227" w:rsidRPr="00696AF4">
        <w:rPr>
          <w:rFonts w:ascii="Times New Roman" w:eastAsia="DFKai-SB" w:hAnsi="Times New Roman" w:cs="Times New Roman"/>
          <w:szCs w:val="24"/>
          <w:lang w:val="en-GB"/>
        </w:rPr>
        <w:t>ccupation</w:t>
      </w:r>
      <w:r w:rsidR="007F4E88" w:rsidRPr="00696AF4">
        <w:rPr>
          <w:rFonts w:ascii="Times New Roman" w:eastAsia="DFKai-SB" w:hAnsi="Times New Roman" w:cs="Times New Roman"/>
          <w:szCs w:val="24"/>
          <w:lang w:val="en-GB"/>
        </w:rPr>
        <w:t>s</w:t>
      </w:r>
      <w:r w:rsidR="00910227" w:rsidRPr="00696AF4">
        <w:rPr>
          <w:rFonts w:ascii="Times New Roman" w:eastAsia="DFKai-SB" w:hAnsi="Times New Roman" w:cs="Times New Roman"/>
          <w:szCs w:val="24"/>
          <w:lang w:val="en-GB"/>
        </w:rPr>
        <w:t xml:space="preserve"> </w:t>
      </w:r>
      <w:r w:rsidR="00D02026" w:rsidRPr="00696AF4">
        <w:rPr>
          <w:rFonts w:ascii="Times New Roman" w:eastAsia="DFKai-SB" w:hAnsi="Times New Roman" w:cs="Times New Roman"/>
          <w:szCs w:val="24"/>
          <w:lang w:val="en-GB"/>
        </w:rPr>
        <w:t>were more</w:t>
      </w:r>
      <w:r w:rsidR="00910227" w:rsidRPr="00696AF4">
        <w:rPr>
          <w:rFonts w:ascii="Times New Roman" w:eastAsia="DFKai-SB" w:hAnsi="Times New Roman" w:cs="Times New Roman"/>
          <w:szCs w:val="24"/>
          <w:lang w:val="en-GB"/>
        </w:rPr>
        <w:t xml:space="preserve"> diverse among Taiwanese participants</w:t>
      </w:r>
      <w:r w:rsidR="007F4E88" w:rsidRPr="00696AF4">
        <w:rPr>
          <w:rFonts w:ascii="Times New Roman" w:eastAsia="DFKai-SB" w:hAnsi="Times New Roman" w:cs="Times New Roman"/>
          <w:szCs w:val="24"/>
          <w:lang w:val="en-GB"/>
        </w:rPr>
        <w:t>,</w:t>
      </w:r>
      <w:r w:rsidR="00910227" w:rsidRPr="00696AF4">
        <w:rPr>
          <w:rFonts w:ascii="Times New Roman" w:eastAsia="DFKai-SB" w:hAnsi="Times New Roman" w:cs="Times New Roman"/>
          <w:szCs w:val="24"/>
          <w:lang w:val="en-GB"/>
        </w:rPr>
        <w:t xml:space="preserve"> </w:t>
      </w:r>
      <w:r w:rsidR="007F4E88" w:rsidRPr="00696AF4">
        <w:rPr>
          <w:rFonts w:ascii="Times New Roman" w:eastAsia="DFKai-SB" w:hAnsi="Times New Roman" w:cs="Times New Roman"/>
          <w:szCs w:val="24"/>
          <w:lang w:val="en-GB"/>
        </w:rPr>
        <w:t xml:space="preserve">while </w:t>
      </w:r>
      <w:r w:rsidR="00910227" w:rsidRPr="00696AF4">
        <w:rPr>
          <w:rFonts w:ascii="Times New Roman" w:eastAsia="DFKai-SB" w:hAnsi="Times New Roman" w:cs="Times New Roman"/>
          <w:szCs w:val="24"/>
          <w:lang w:val="en-GB"/>
        </w:rPr>
        <w:t>student</w:t>
      </w:r>
      <w:r w:rsidR="007F4E88" w:rsidRPr="00696AF4">
        <w:rPr>
          <w:rFonts w:ascii="Times New Roman" w:eastAsia="DFKai-SB" w:hAnsi="Times New Roman" w:cs="Times New Roman"/>
          <w:szCs w:val="24"/>
          <w:lang w:val="en-GB"/>
        </w:rPr>
        <w:t>s</w:t>
      </w:r>
      <w:r w:rsidR="00910227" w:rsidRPr="00696AF4">
        <w:rPr>
          <w:rFonts w:ascii="Times New Roman" w:eastAsia="DFKai-SB" w:hAnsi="Times New Roman" w:cs="Times New Roman"/>
          <w:szCs w:val="24"/>
          <w:lang w:val="en-GB"/>
        </w:rPr>
        <w:t xml:space="preserve"> </w:t>
      </w:r>
      <w:r w:rsidR="00E97EC7" w:rsidRPr="00696AF4">
        <w:rPr>
          <w:rFonts w:ascii="Times New Roman" w:eastAsia="DFKai-SB" w:hAnsi="Times New Roman" w:cs="Times New Roman"/>
          <w:szCs w:val="24"/>
          <w:lang w:val="en-GB"/>
        </w:rPr>
        <w:t xml:space="preserve">comprised </w:t>
      </w:r>
      <w:r w:rsidR="002F1289" w:rsidRPr="00696AF4">
        <w:rPr>
          <w:rFonts w:ascii="Times New Roman" w:eastAsia="DFKai-SB" w:hAnsi="Times New Roman" w:cs="Times New Roman"/>
          <w:szCs w:val="24"/>
          <w:lang w:val="en-GB"/>
        </w:rPr>
        <w:t>a plurality</w:t>
      </w:r>
      <w:r w:rsidR="00910227" w:rsidRPr="00696AF4">
        <w:rPr>
          <w:rFonts w:ascii="Times New Roman" w:eastAsia="DFKai-SB" w:hAnsi="Times New Roman" w:cs="Times New Roman"/>
          <w:szCs w:val="24"/>
          <w:lang w:val="en-GB"/>
        </w:rPr>
        <w:t xml:space="preserve"> </w:t>
      </w:r>
      <w:r w:rsidR="00E97EC7" w:rsidRPr="00696AF4">
        <w:rPr>
          <w:rFonts w:ascii="Times New Roman" w:eastAsia="DFKai-SB" w:hAnsi="Times New Roman" w:cs="Times New Roman"/>
          <w:szCs w:val="24"/>
          <w:lang w:val="en-GB"/>
        </w:rPr>
        <w:t xml:space="preserve">of the </w:t>
      </w:r>
      <w:r w:rsidR="00910227" w:rsidRPr="00696AF4">
        <w:rPr>
          <w:rFonts w:ascii="Times New Roman" w:eastAsia="DFKai-SB" w:hAnsi="Times New Roman" w:cs="Times New Roman"/>
          <w:szCs w:val="24"/>
          <w:lang w:val="en-GB"/>
        </w:rPr>
        <w:t>Chinese participants</w:t>
      </w:r>
      <w:r w:rsidR="00F43407" w:rsidRPr="00696AF4">
        <w:rPr>
          <w:rFonts w:ascii="Times New Roman" w:eastAsia="DFKai-SB" w:hAnsi="Times New Roman" w:cs="Times New Roman"/>
          <w:szCs w:val="24"/>
          <w:lang w:val="en-GB"/>
        </w:rPr>
        <w:t xml:space="preserve"> (49.4%) and </w:t>
      </w:r>
      <w:r w:rsidR="007F4E88" w:rsidRPr="00696AF4">
        <w:rPr>
          <w:rFonts w:ascii="Times New Roman" w:eastAsia="DFKai-SB" w:hAnsi="Times New Roman" w:cs="Times New Roman"/>
          <w:szCs w:val="24"/>
          <w:lang w:val="en-GB"/>
        </w:rPr>
        <w:t xml:space="preserve">a significant percentage among </w:t>
      </w:r>
      <w:r w:rsidR="00F43407" w:rsidRPr="00696AF4">
        <w:rPr>
          <w:rFonts w:ascii="Times New Roman" w:eastAsia="DFKai-SB" w:hAnsi="Times New Roman" w:cs="Times New Roman"/>
          <w:szCs w:val="24"/>
          <w:lang w:val="en-GB"/>
        </w:rPr>
        <w:t xml:space="preserve">Japanese </w:t>
      </w:r>
      <w:r w:rsidR="00E97EC7" w:rsidRPr="00696AF4">
        <w:rPr>
          <w:rFonts w:ascii="Times New Roman" w:eastAsia="DFKai-SB" w:hAnsi="Times New Roman" w:cs="Times New Roman"/>
          <w:szCs w:val="24"/>
          <w:lang w:val="en-GB"/>
        </w:rPr>
        <w:t xml:space="preserve">respondents </w:t>
      </w:r>
      <w:r w:rsidR="00F43407" w:rsidRPr="00696AF4">
        <w:rPr>
          <w:rFonts w:ascii="Times New Roman" w:eastAsia="DFKai-SB" w:hAnsi="Times New Roman" w:cs="Times New Roman"/>
          <w:szCs w:val="24"/>
          <w:lang w:val="en-GB"/>
        </w:rPr>
        <w:t>(31.5%)</w:t>
      </w:r>
      <w:r w:rsidR="00910227" w:rsidRPr="00696AF4">
        <w:rPr>
          <w:rFonts w:ascii="Times New Roman" w:eastAsia="DFKai-SB" w:hAnsi="Times New Roman" w:cs="Times New Roman"/>
          <w:szCs w:val="24"/>
          <w:lang w:val="en-GB"/>
        </w:rPr>
        <w:t>.</w:t>
      </w:r>
      <w:r w:rsidR="00F3716B" w:rsidRPr="00696AF4">
        <w:rPr>
          <w:rFonts w:ascii="Times New Roman" w:eastAsia="DFKai-SB" w:hAnsi="Times New Roman" w:cs="Times New Roman"/>
          <w:szCs w:val="24"/>
          <w:lang w:val="en-GB"/>
        </w:rPr>
        <w:t xml:space="preserve"> </w:t>
      </w:r>
    </w:p>
    <w:p w14:paraId="5408930A" w14:textId="6EDDB5B4" w:rsidR="00545D4F" w:rsidRPr="00696AF4" w:rsidRDefault="00545D4F" w:rsidP="006741AB">
      <w:pPr>
        <w:pStyle w:val="Caption"/>
        <w:keepNext/>
        <w:spacing w:line="240" w:lineRule="auto"/>
        <w:jc w:val="center"/>
        <w:rPr>
          <w:rFonts w:ascii="Times New Roman" w:hAnsi="Times New Roman" w:cs="Times New Roman"/>
          <w:lang w:val="en-GB"/>
        </w:rPr>
      </w:pPr>
      <w:r w:rsidRPr="00696AF4">
        <w:rPr>
          <w:rFonts w:ascii="Times New Roman" w:hAnsi="Times New Roman" w:cs="Times New Roman"/>
          <w:lang w:val="en-GB"/>
        </w:rPr>
        <w:t xml:space="preserve">Table </w:t>
      </w:r>
      <w:r w:rsidRPr="00696AF4">
        <w:rPr>
          <w:rFonts w:ascii="Times New Roman" w:hAnsi="Times New Roman" w:cs="Times New Roman"/>
          <w:lang w:val="en-GB"/>
        </w:rPr>
        <w:fldChar w:fldCharType="begin"/>
      </w:r>
      <w:r w:rsidRPr="00696AF4">
        <w:rPr>
          <w:rFonts w:ascii="Times New Roman" w:hAnsi="Times New Roman" w:cs="Times New Roman"/>
          <w:lang w:val="en-GB"/>
        </w:rPr>
        <w:instrText xml:space="preserve"> SEQ Table \* ARABIC </w:instrText>
      </w:r>
      <w:r w:rsidRPr="00696AF4">
        <w:rPr>
          <w:rFonts w:ascii="Times New Roman" w:hAnsi="Times New Roman" w:cs="Times New Roman"/>
          <w:lang w:val="en-GB"/>
        </w:rPr>
        <w:fldChar w:fldCharType="separate"/>
      </w:r>
      <w:r w:rsidR="00182F9C" w:rsidRPr="00696AF4">
        <w:rPr>
          <w:rFonts w:ascii="Times New Roman" w:hAnsi="Times New Roman" w:cs="Times New Roman"/>
          <w:lang w:val="en-GB"/>
        </w:rPr>
        <w:t>1</w:t>
      </w:r>
      <w:r w:rsidRPr="00696AF4">
        <w:rPr>
          <w:rFonts w:ascii="Times New Roman" w:hAnsi="Times New Roman" w:cs="Times New Roman"/>
          <w:lang w:val="en-GB"/>
        </w:rPr>
        <w:fldChar w:fldCharType="end"/>
      </w:r>
      <w:r w:rsidR="000D42D1" w:rsidRPr="00696AF4">
        <w:rPr>
          <w:rFonts w:ascii="Times New Roman" w:hAnsi="Times New Roman" w:cs="Times New Roman"/>
          <w:lang w:val="en-GB"/>
        </w:rPr>
        <w:t>:</w:t>
      </w:r>
      <w:r w:rsidRPr="00696AF4">
        <w:rPr>
          <w:rFonts w:ascii="Times New Roman" w:hAnsi="Times New Roman" w:cs="Times New Roman"/>
          <w:lang w:val="en-GB"/>
        </w:rPr>
        <w:t xml:space="preserve"> Demographic data </w:t>
      </w:r>
      <w:r w:rsidR="002705CA" w:rsidRPr="00696AF4">
        <w:rPr>
          <w:rFonts w:ascii="Times New Roman" w:hAnsi="Times New Roman" w:cs="Times New Roman"/>
          <w:lang w:val="en-GB"/>
        </w:rPr>
        <w:t>from Taiwan (TW), China (CN), and Japan (JP)</w:t>
      </w:r>
      <w:r w:rsidR="000D42D1" w:rsidRPr="00696AF4">
        <w:rPr>
          <w:rFonts w:ascii="Times New Roman" w:hAnsi="Times New Roman" w:cs="Times New Roman"/>
          <w:lang w:val="en-GB"/>
        </w:rPr>
        <w:t xml:space="preserve"> samples</w:t>
      </w:r>
    </w:p>
    <w:tbl>
      <w:tblPr>
        <w:tblStyle w:val="TableGrid"/>
        <w:tblW w:w="0" w:type="auto"/>
        <w:jc w:val="center"/>
        <w:tblLook w:val="04A0" w:firstRow="1" w:lastRow="0" w:firstColumn="1" w:lastColumn="0" w:noHBand="0" w:noVBand="1"/>
      </w:tblPr>
      <w:tblGrid>
        <w:gridCol w:w="2982"/>
        <w:gridCol w:w="630"/>
        <w:gridCol w:w="630"/>
        <w:gridCol w:w="630"/>
      </w:tblGrid>
      <w:tr w:rsidR="0037356D" w:rsidRPr="00696AF4" w14:paraId="403F94B9" w14:textId="3FC57538" w:rsidTr="00BA3B82">
        <w:trPr>
          <w:jc w:val="center"/>
        </w:trPr>
        <w:tc>
          <w:tcPr>
            <w:tcW w:w="0" w:type="auto"/>
          </w:tcPr>
          <w:p w14:paraId="44BF51D4" w14:textId="446152AE" w:rsidR="0037356D" w:rsidRPr="00696AF4" w:rsidRDefault="00BE1883" w:rsidP="00BA3B82">
            <w:pPr>
              <w:adjustRightInd w:val="0"/>
              <w:snapToGrid w:val="0"/>
              <w:spacing w:line="240" w:lineRule="auto"/>
              <w:rPr>
                <w:rFonts w:ascii="Times New Roman" w:hAnsi="Times New Roman" w:cs="Times New Roman"/>
                <w:b/>
                <w:sz w:val="16"/>
                <w:szCs w:val="16"/>
                <w:lang w:val="en-GB"/>
              </w:rPr>
            </w:pPr>
            <w:r w:rsidRPr="00696AF4">
              <w:rPr>
                <w:rFonts w:ascii="Times New Roman" w:hAnsi="Times New Roman" w:cs="Times New Roman"/>
                <w:b/>
                <w:sz w:val="16"/>
                <w:szCs w:val="16"/>
                <w:lang w:val="en-GB"/>
              </w:rPr>
              <w:t>Sample Size</w:t>
            </w:r>
            <w:r w:rsidR="00C72F0A" w:rsidRPr="00696AF4">
              <w:rPr>
                <w:rFonts w:ascii="Times New Roman" w:hAnsi="Times New Roman" w:cs="Times New Roman"/>
                <w:b/>
                <w:sz w:val="16"/>
                <w:szCs w:val="16"/>
                <w:lang w:val="en-GB"/>
              </w:rPr>
              <w:t>:</w:t>
            </w:r>
            <w:r w:rsidR="00B133E8" w:rsidRPr="00696AF4">
              <w:rPr>
                <w:rFonts w:ascii="Times New Roman" w:hAnsi="Times New Roman" w:cs="Times New Roman"/>
                <w:b/>
                <w:sz w:val="16"/>
                <w:szCs w:val="16"/>
                <w:lang w:val="en-GB"/>
              </w:rPr>
              <w:t xml:space="preserve"> </w:t>
            </w:r>
            <w:r w:rsidR="0037356D" w:rsidRPr="00696AF4">
              <w:rPr>
                <w:rFonts w:ascii="Times New Roman" w:hAnsi="Times New Roman" w:cs="Times New Roman"/>
                <w:b/>
                <w:sz w:val="16"/>
                <w:szCs w:val="16"/>
                <w:lang w:val="en-GB"/>
              </w:rPr>
              <w:t>TW: 242; CN: 243; JP: 241</w:t>
            </w:r>
          </w:p>
        </w:tc>
        <w:tc>
          <w:tcPr>
            <w:tcW w:w="0" w:type="auto"/>
            <w:gridSpan w:val="3"/>
          </w:tcPr>
          <w:p w14:paraId="152EB37F" w14:textId="2967CBE7" w:rsidR="0037356D" w:rsidRPr="00696AF4" w:rsidRDefault="0037356D" w:rsidP="00BA3B82">
            <w:pPr>
              <w:adjustRightInd w:val="0"/>
              <w:snapToGrid w:val="0"/>
              <w:spacing w:line="240" w:lineRule="auto"/>
              <w:jc w:val="center"/>
              <w:rPr>
                <w:rFonts w:ascii="Times New Roman" w:hAnsi="Times New Roman" w:cs="Times New Roman"/>
                <w:b/>
                <w:sz w:val="16"/>
                <w:szCs w:val="16"/>
                <w:lang w:val="en-GB"/>
              </w:rPr>
            </w:pPr>
            <w:r w:rsidRPr="00696AF4">
              <w:rPr>
                <w:rFonts w:ascii="Times New Roman" w:hAnsi="Times New Roman" w:cs="Times New Roman"/>
                <w:b/>
                <w:sz w:val="16"/>
                <w:szCs w:val="16"/>
                <w:lang w:val="en-GB"/>
              </w:rPr>
              <w:t>Country</w:t>
            </w:r>
          </w:p>
        </w:tc>
      </w:tr>
      <w:tr w:rsidR="00D84210" w:rsidRPr="00696AF4" w14:paraId="2DD9B355" w14:textId="3BA8D3EC" w:rsidTr="00BA3B82">
        <w:trPr>
          <w:jc w:val="center"/>
        </w:trPr>
        <w:tc>
          <w:tcPr>
            <w:tcW w:w="0" w:type="auto"/>
          </w:tcPr>
          <w:p w14:paraId="62396488" w14:textId="77777777" w:rsidR="00D84210" w:rsidRPr="00696AF4" w:rsidRDefault="00D84210" w:rsidP="00BA3B82">
            <w:pPr>
              <w:adjustRightInd w:val="0"/>
              <w:snapToGrid w:val="0"/>
              <w:spacing w:line="240" w:lineRule="auto"/>
              <w:rPr>
                <w:rFonts w:ascii="Times New Roman" w:hAnsi="Times New Roman" w:cs="Times New Roman"/>
                <w:b/>
                <w:sz w:val="16"/>
                <w:szCs w:val="16"/>
                <w:lang w:val="en-GB"/>
              </w:rPr>
            </w:pPr>
            <w:r w:rsidRPr="00696AF4">
              <w:rPr>
                <w:rFonts w:ascii="Times New Roman" w:hAnsi="Times New Roman" w:cs="Times New Roman"/>
                <w:b/>
                <w:sz w:val="16"/>
                <w:szCs w:val="16"/>
                <w:lang w:val="en-GB"/>
              </w:rPr>
              <w:t>Gender</w:t>
            </w:r>
          </w:p>
        </w:tc>
        <w:tc>
          <w:tcPr>
            <w:tcW w:w="0" w:type="auto"/>
          </w:tcPr>
          <w:p w14:paraId="4ED2A1C1" w14:textId="77777777" w:rsidR="00D84210" w:rsidRPr="00696AF4" w:rsidRDefault="00D84210" w:rsidP="00BA3B82">
            <w:pPr>
              <w:adjustRightInd w:val="0"/>
              <w:snapToGrid w:val="0"/>
              <w:spacing w:line="240" w:lineRule="auto"/>
              <w:jc w:val="center"/>
              <w:rPr>
                <w:rFonts w:ascii="Times New Roman" w:hAnsi="Times New Roman" w:cs="Times New Roman"/>
                <w:b/>
                <w:sz w:val="16"/>
                <w:szCs w:val="16"/>
                <w:lang w:val="en-GB"/>
              </w:rPr>
            </w:pPr>
            <w:r w:rsidRPr="00696AF4">
              <w:rPr>
                <w:rFonts w:ascii="Times New Roman" w:hAnsi="Times New Roman" w:cs="Times New Roman"/>
                <w:b/>
                <w:sz w:val="16"/>
                <w:szCs w:val="16"/>
                <w:lang w:val="en-GB"/>
              </w:rPr>
              <w:t>TW</w:t>
            </w:r>
          </w:p>
        </w:tc>
        <w:tc>
          <w:tcPr>
            <w:tcW w:w="0" w:type="auto"/>
          </w:tcPr>
          <w:p w14:paraId="0194359F" w14:textId="77777777" w:rsidR="00D84210" w:rsidRPr="00696AF4" w:rsidRDefault="00D84210" w:rsidP="00BA3B82">
            <w:pPr>
              <w:adjustRightInd w:val="0"/>
              <w:snapToGrid w:val="0"/>
              <w:spacing w:line="240" w:lineRule="auto"/>
              <w:jc w:val="center"/>
              <w:rPr>
                <w:rFonts w:ascii="Times New Roman" w:hAnsi="Times New Roman" w:cs="Times New Roman"/>
                <w:b/>
                <w:sz w:val="16"/>
                <w:szCs w:val="16"/>
                <w:lang w:val="en-GB"/>
              </w:rPr>
            </w:pPr>
            <w:r w:rsidRPr="00696AF4">
              <w:rPr>
                <w:rFonts w:ascii="Times New Roman" w:hAnsi="Times New Roman" w:cs="Times New Roman"/>
                <w:b/>
                <w:sz w:val="16"/>
                <w:szCs w:val="16"/>
                <w:lang w:val="en-GB"/>
              </w:rPr>
              <w:t>CN</w:t>
            </w:r>
          </w:p>
        </w:tc>
        <w:tc>
          <w:tcPr>
            <w:tcW w:w="0" w:type="auto"/>
          </w:tcPr>
          <w:p w14:paraId="56D6D4D5" w14:textId="510A01D7" w:rsidR="00D84210" w:rsidRPr="00696AF4" w:rsidRDefault="00D84210" w:rsidP="00BA3B82">
            <w:pPr>
              <w:adjustRightInd w:val="0"/>
              <w:snapToGrid w:val="0"/>
              <w:spacing w:line="240" w:lineRule="auto"/>
              <w:jc w:val="center"/>
              <w:rPr>
                <w:rFonts w:ascii="Times New Roman" w:hAnsi="Times New Roman" w:cs="Times New Roman"/>
                <w:b/>
                <w:sz w:val="16"/>
                <w:szCs w:val="16"/>
                <w:lang w:val="en-GB"/>
              </w:rPr>
            </w:pPr>
            <w:r w:rsidRPr="00696AF4">
              <w:rPr>
                <w:rFonts w:ascii="Times New Roman" w:hAnsi="Times New Roman" w:cs="Times New Roman"/>
                <w:b/>
                <w:sz w:val="16"/>
                <w:szCs w:val="16"/>
                <w:lang w:val="en-GB"/>
              </w:rPr>
              <w:t>JP</w:t>
            </w:r>
          </w:p>
        </w:tc>
      </w:tr>
      <w:tr w:rsidR="00D84210" w:rsidRPr="00696AF4" w14:paraId="72BF19C3" w14:textId="0AAFCFE4" w:rsidTr="00BA3B82">
        <w:trPr>
          <w:jc w:val="center"/>
        </w:trPr>
        <w:tc>
          <w:tcPr>
            <w:tcW w:w="0" w:type="auto"/>
          </w:tcPr>
          <w:p w14:paraId="13C1A1EB"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Male</w:t>
            </w:r>
          </w:p>
        </w:tc>
        <w:tc>
          <w:tcPr>
            <w:tcW w:w="0" w:type="auto"/>
          </w:tcPr>
          <w:p w14:paraId="066D71C7" w14:textId="233FC8D1"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31</w:t>
            </w:r>
            <w:r w:rsidR="00F930A3" w:rsidRPr="00696AF4">
              <w:rPr>
                <w:rFonts w:ascii="Times New Roman" w:hAnsi="Times New Roman" w:cs="Times New Roman"/>
                <w:color w:val="000000" w:themeColor="text1"/>
                <w:sz w:val="16"/>
                <w:szCs w:val="16"/>
                <w:lang w:val="en-GB"/>
              </w:rPr>
              <w:t>.0</w:t>
            </w:r>
            <w:r w:rsidRPr="00696AF4">
              <w:rPr>
                <w:rFonts w:ascii="Times New Roman" w:hAnsi="Times New Roman" w:cs="Times New Roman"/>
                <w:color w:val="000000" w:themeColor="text1"/>
                <w:sz w:val="16"/>
                <w:szCs w:val="16"/>
                <w:lang w:val="en-GB"/>
              </w:rPr>
              <w:t>%</w:t>
            </w:r>
          </w:p>
        </w:tc>
        <w:tc>
          <w:tcPr>
            <w:tcW w:w="0" w:type="auto"/>
          </w:tcPr>
          <w:p w14:paraId="2FB2A05F" w14:textId="3A0230C5"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40.7%</w:t>
            </w:r>
          </w:p>
        </w:tc>
        <w:tc>
          <w:tcPr>
            <w:tcW w:w="0" w:type="auto"/>
          </w:tcPr>
          <w:p w14:paraId="15C70F82" w14:textId="03FABBE3"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44</w:t>
            </w:r>
            <w:r w:rsidR="00F930A3" w:rsidRPr="00696AF4">
              <w:rPr>
                <w:rFonts w:ascii="Times New Roman" w:hAnsi="Times New Roman" w:cs="Times New Roman"/>
                <w:color w:val="000000" w:themeColor="text1"/>
                <w:sz w:val="16"/>
                <w:szCs w:val="16"/>
                <w:shd w:val="clear" w:color="auto" w:fill="F7FAFC"/>
                <w:lang w:val="en-GB"/>
              </w:rPr>
              <w:t>.0</w:t>
            </w:r>
            <w:r w:rsidRPr="00696AF4">
              <w:rPr>
                <w:rFonts w:ascii="Times New Roman" w:hAnsi="Times New Roman" w:cs="Times New Roman"/>
                <w:color w:val="000000" w:themeColor="text1"/>
                <w:sz w:val="16"/>
                <w:szCs w:val="16"/>
                <w:shd w:val="clear" w:color="auto" w:fill="F7FAFC"/>
                <w:lang w:val="en-GB"/>
              </w:rPr>
              <w:t>%</w:t>
            </w:r>
          </w:p>
        </w:tc>
      </w:tr>
      <w:tr w:rsidR="00D84210" w:rsidRPr="00696AF4" w14:paraId="6A468FBC" w14:textId="10AAB21D" w:rsidTr="00BA3B82">
        <w:trPr>
          <w:jc w:val="center"/>
        </w:trPr>
        <w:tc>
          <w:tcPr>
            <w:tcW w:w="0" w:type="auto"/>
          </w:tcPr>
          <w:p w14:paraId="284C4DB5"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Female</w:t>
            </w:r>
          </w:p>
        </w:tc>
        <w:tc>
          <w:tcPr>
            <w:tcW w:w="0" w:type="auto"/>
          </w:tcPr>
          <w:p w14:paraId="124DDE5E" w14:textId="5FF4D75B"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69</w:t>
            </w:r>
            <w:r w:rsidR="00F930A3" w:rsidRPr="00696AF4">
              <w:rPr>
                <w:rFonts w:ascii="Times New Roman" w:hAnsi="Times New Roman" w:cs="Times New Roman"/>
                <w:color w:val="000000" w:themeColor="text1"/>
                <w:sz w:val="16"/>
                <w:szCs w:val="16"/>
                <w:lang w:val="en-GB"/>
              </w:rPr>
              <w:t>.0</w:t>
            </w:r>
            <w:r w:rsidRPr="00696AF4">
              <w:rPr>
                <w:rFonts w:ascii="Times New Roman" w:hAnsi="Times New Roman" w:cs="Times New Roman"/>
                <w:color w:val="000000" w:themeColor="text1"/>
                <w:sz w:val="16"/>
                <w:szCs w:val="16"/>
                <w:lang w:val="en-GB"/>
              </w:rPr>
              <w:t>%</w:t>
            </w:r>
          </w:p>
        </w:tc>
        <w:tc>
          <w:tcPr>
            <w:tcW w:w="0" w:type="auto"/>
          </w:tcPr>
          <w:p w14:paraId="505865CF" w14:textId="52854985"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FFFFF"/>
                <w:lang w:val="en-GB"/>
              </w:rPr>
              <w:t>59.3%</w:t>
            </w:r>
          </w:p>
        </w:tc>
        <w:tc>
          <w:tcPr>
            <w:tcW w:w="0" w:type="auto"/>
          </w:tcPr>
          <w:p w14:paraId="7F7FCBBD" w14:textId="2D13C825"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hAnsi="Times New Roman" w:cs="Times New Roman"/>
                <w:color w:val="000000" w:themeColor="text1"/>
                <w:sz w:val="16"/>
                <w:szCs w:val="16"/>
                <w:shd w:val="clear" w:color="auto" w:fill="FFFFFF"/>
                <w:lang w:val="en-GB"/>
              </w:rPr>
              <w:t>56</w:t>
            </w:r>
            <w:r w:rsidR="00F930A3" w:rsidRPr="00696AF4">
              <w:rPr>
                <w:rFonts w:ascii="Times New Roman" w:hAnsi="Times New Roman" w:cs="Times New Roman"/>
                <w:color w:val="000000" w:themeColor="text1"/>
                <w:sz w:val="16"/>
                <w:szCs w:val="16"/>
                <w:shd w:val="clear" w:color="auto" w:fill="FFFFFF"/>
                <w:lang w:val="en-GB"/>
              </w:rPr>
              <w:t>.0</w:t>
            </w:r>
            <w:r w:rsidRPr="00696AF4">
              <w:rPr>
                <w:rFonts w:ascii="Times New Roman" w:hAnsi="Times New Roman" w:cs="Times New Roman"/>
                <w:color w:val="000000" w:themeColor="text1"/>
                <w:sz w:val="16"/>
                <w:szCs w:val="16"/>
                <w:shd w:val="clear" w:color="auto" w:fill="FFFFFF"/>
                <w:lang w:val="en-GB"/>
              </w:rPr>
              <w:t>%</w:t>
            </w:r>
          </w:p>
        </w:tc>
      </w:tr>
      <w:tr w:rsidR="00D84210" w:rsidRPr="00696AF4" w14:paraId="23A08F63" w14:textId="64B7FD41" w:rsidTr="00BA3B82">
        <w:trPr>
          <w:jc w:val="center"/>
        </w:trPr>
        <w:tc>
          <w:tcPr>
            <w:tcW w:w="0" w:type="auto"/>
          </w:tcPr>
          <w:p w14:paraId="300521D3" w14:textId="77777777" w:rsidR="00D84210" w:rsidRPr="00696AF4" w:rsidRDefault="00D84210" w:rsidP="00BA3B82">
            <w:pPr>
              <w:adjustRightInd w:val="0"/>
              <w:snapToGrid w:val="0"/>
              <w:spacing w:line="240" w:lineRule="auto"/>
              <w:rPr>
                <w:rFonts w:ascii="Times New Roman" w:hAnsi="Times New Roman" w:cs="Times New Roman"/>
                <w:b/>
                <w:sz w:val="16"/>
                <w:szCs w:val="16"/>
                <w:lang w:val="en-GB"/>
              </w:rPr>
            </w:pPr>
            <w:r w:rsidRPr="00696AF4">
              <w:rPr>
                <w:rFonts w:ascii="Times New Roman" w:hAnsi="Times New Roman" w:cs="Times New Roman"/>
                <w:b/>
                <w:sz w:val="16"/>
                <w:szCs w:val="16"/>
                <w:lang w:val="en-GB"/>
              </w:rPr>
              <w:t>Marital status</w:t>
            </w:r>
          </w:p>
        </w:tc>
        <w:tc>
          <w:tcPr>
            <w:tcW w:w="0" w:type="auto"/>
          </w:tcPr>
          <w:p w14:paraId="4FEF5F29"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p>
        </w:tc>
        <w:tc>
          <w:tcPr>
            <w:tcW w:w="0" w:type="auto"/>
          </w:tcPr>
          <w:p w14:paraId="2D229AFC"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p>
        </w:tc>
        <w:tc>
          <w:tcPr>
            <w:tcW w:w="0" w:type="auto"/>
          </w:tcPr>
          <w:p w14:paraId="017BA087"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p>
        </w:tc>
      </w:tr>
      <w:tr w:rsidR="00D84210" w:rsidRPr="00696AF4" w14:paraId="35FA3386" w14:textId="7EC9FC75" w:rsidTr="00BA3B82">
        <w:trPr>
          <w:jc w:val="center"/>
        </w:trPr>
        <w:tc>
          <w:tcPr>
            <w:tcW w:w="0" w:type="auto"/>
          </w:tcPr>
          <w:p w14:paraId="61A99AA3"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Married</w:t>
            </w:r>
          </w:p>
        </w:tc>
        <w:tc>
          <w:tcPr>
            <w:tcW w:w="0" w:type="auto"/>
          </w:tcPr>
          <w:p w14:paraId="429E389B"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23.1%</w:t>
            </w:r>
          </w:p>
        </w:tc>
        <w:tc>
          <w:tcPr>
            <w:tcW w:w="0" w:type="auto"/>
          </w:tcPr>
          <w:p w14:paraId="4AEE6089" w14:textId="75C3BC8C"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33.7%</w:t>
            </w:r>
          </w:p>
        </w:tc>
        <w:tc>
          <w:tcPr>
            <w:tcW w:w="0" w:type="auto"/>
          </w:tcPr>
          <w:p w14:paraId="25E71529" w14:textId="4089F6E1"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25.7%</w:t>
            </w:r>
          </w:p>
        </w:tc>
      </w:tr>
      <w:tr w:rsidR="00D84210" w:rsidRPr="00696AF4" w14:paraId="256B79B0" w14:textId="2D238044" w:rsidTr="00BA3B82">
        <w:trPr>
          <w:jc w:val="center"/>
        </w:trPr>
        <w:tc>
          <w:tcPr>
            <w:tcW w:w="0" w:type="auto"/>
          </w:tcPr>
          <w:p w14:paraId="5A9767A8"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Unmarried</w:t>
            </w:r>
          </w:p>
        </w:tc>
        <w:tc>
          <w:tcPr>
            <w:tcW w:w="0" w:type="auto"/>
          </w:tcPr>
          <w:p w14:paraId="7D7078E9"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76.9%</w:t>
            </w:r>
          </w:p>
        </w:tc>
        <w:tc>
          <w:tcPr>
            <w:tcW w:w="0" w:type="auto"/>
          </w:tcPr>
          <w:p w14:paraId="5EDB7D86" w14:textId="634D281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FFFFF"/>
                <w:lang w:val="en-GB"/>
              </w:rPr>
              <w:t>66.3%</w:t>
            </w:r>
          </w:p>
        </w:tc>
        <w:tc>
          <w:tcPr>
            <w:tcW w:w="0" w:type="auto"/>
          </w:tcPr>
          <w:p w14:paraId="45FC7749" w14:textId="07D0E564"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hAnsi="Times New Roman" w:cs="Times New Roman"/>
                <w:color w:val="000000" w:themeColor="text1"/>
                <w:sz w:val="16"/>
                <w:szCs w:val="16"/>
                <w:shd w:val="clear" w:color="auto" w:fill="FFFFFF"/>
                <w:lang w:val="en-GB"/>
              </w:rPr>
              <w:t>74.3%</w:t>
            </w:r>
          </w:p>
        </w:tc>
      </w:tr>
      <w:tr w:rsidR="00D84210" w:rsidRPr="00696AF4" w14:paraId="56CCE58A" w14:textId="01790969" w:rsidTr="00BA3B82">
        <w:trPr>
          <w:jc w:val="center"/>
        </w:trPr>
        <w:tc>
          <w:tcPr>
            <w:tcW w:w="0" w:type="auto"/>
          </w:tcPr>
          <w:p w14:paraId="27282004" w14:textId="17A34236" w:rsidR="00D84210" w:rsidRPr="00696AF4" w:rsidRDefault="00D84210" w:rsidP="00BA3B82">
            <w:pPr>
              <w:adjustRightInd w:val="0"/>
              <w:snapToGrid w:val="0"/>
              <w:spacing w:line="240" w:lineRule="auto"/>
              <w:rPr>
                <w:rFonts w:ascii="Times New Roman" w:hAnsi="Times New Roman" w:cs="Times New Roman"/>
                <w:b/>
                <w:sz w:val="16"/>
                <w:szCs w:val="16"/>
                <w:lang w:val="en-GB"/>
              </w:rPr>
            </w:pPr>
            <w:r w:rsidRPr="00696AF4">
              <w:rPr>
                <w:rFonts w:ascii="Times New Roman" w:hAnsi="Times New Roman" w:cs="Times New Roman"/>
                <w:b/>
                <w:sz w:val="16"/>
                <w:szCs w:val="16"/>
                <w:lang w:val="en-GB"/>
              </w:rPr>
              <w:t>Age</w:t>
            </w:r>
            <w:r w:rsidR="00FC2276" w:rsidRPr="00696AF4">
              <w:rPr>
                <w:rFonts w:ascii="Times New Roman" w:hAnsi="Times New Roman" w:cs="Times New Roman"/>
                <w:b/>
                <w:sz w:val="16"/>
                <w:szCs w:val="16"/>
                <w:lang w:val="en-GB"/>
              </w:rPr>
              <w:tab/>
            </w:r>
          </w:p>
        </w:tc>
        <w:tc>
          <w:tcPr>
            <w:tcW w:w="0" w:type="auto"/>
          </w:tcPr>
          <w:p w14:paraId="49611371"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p>
        </w:tc>
        <w:tc>
          <w:tcPr>
            <w:tcW w:w="0" w:type="auto"/>
          </w:tcPr>
          <w:p w14:paraId="2C33B5A9"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p>
        </w:tc>
        <w:tc>
          <w:tcPr>
            <w:tcW w:w="0" w:type="auto"/>
          </w:tcPr>
          <w:p w14:paraId="1B6AA51D"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p>
        </w:tc>
      </w:tr>
      <w:tr w:rsidR="00D84210" w:rsidRPr="00696AF4" w14:paraId="761B5AE0" w14:textId="654D0434" w:rsidTr="00BA3B82">
        <w:trPr>
          <w:jc w:val="center"/>
        </w:trPr>
        <w:tc>
          <w:tcPr>
            <w:tcW w:w="0" w:type="auto"/>
          </w:tcPr>
          <w:p w14:paraId="0D8ED479"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20 or below</w:t>
            </w:r>
          </w:p>
        </w:tc>
        <w:tc>
          <w:tcPr>
            <w:tcW w:w="0" w:type="auto"/>
          </w:tcPr>
          <w:p w14:paraId="3B79EAAB"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0.4%</w:t>
            </w:r>
          </w:p>
        </w:tc>
        <w:tc>
          <w:tcPr>
            <w:tcW w:w="0" w:type="auto"/>
          </w:tcPr>
          <w:p w14:paraId="4F2C6B40" w14:textId="01AE2255"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15.6%</w:t>
            </w:r>
          </w:p>
        </w:tc>
        <w:tc>
          <w:tcPr>
            <w:tcW w:w="0" w:type="auto"/>
          </w:tcPr>
          <w:p w14:paraId="56A72CD9" w14:textId="73FCE406"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10.4%</w:t>
            </w:r>
          </w:p>
        </w:tc>
      </w:tr>
      <w:tr w:rsidR="00D84210" w:rsidRPr="00696AF4" w14:paraId="573FEB8A" w14:textId="66705CD8" w:rsidTr="00BA3B82">
        <w:trPr>
          <w:jc w:val="center"/>
        </w:trPr>
        <w:tc>
          <w:tcPr>
            <w:tcW w:w="0" w:type="auto"/>
          </w:tcPr>
          <w:p w14:paraId="127A4168" w14:textId="1369203F"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21</w:t>
            </w:r>
            <w:r w:rsidR="002F1289" w:rsidRPr="00696AF4">
              <w:rPr>
                <w:rFonts w:ascii="Times New Roman" w:hAnsi="Times New Roman" w:cs="Times New Roman"/>
                <w:sz w:val="16"/>
                <w:szCs w:val="16"/>
                <w:lang w:val="en-GB"/>
              </w:rPr>
              <w:t>–</w:t>
            </w:r>
            <w:r w:rsidRPr="00696AF4">
              <w:rPr>
                <w:rFonts w:ascii="Times New Roman" w:hAnsi="Times New Roman" w:cs="Times New Roman"/>
                <w:sz w:val="16"/>
                <w:szCs w:val="16"/>
                <w:lang w:val="en-GB"/>
              </w:rPr>
              <w:t>30</w:t>
            </w:r>
          </w:p>
        </w:tc>
        <w:tc>
          <w:tcPr>
            <w:tcW w:w="0" w:type="auto"/>
          </w:tcPr>
          <w:p w14:paraId="772BFA56"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63.3%</w:t>
            </w:r>
          </w:p>
        </w:tc>
        <w:tc>
          <w:tcPr>
            <w:tcW w:w="0" w:type="auto"/>
          </w:tcPr>
          <w:p w14:paraId="6D2FA0FD" w14:textId="3552689C"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FFFFF"/>
                <w:lang w:val="en-GB"/>
              </w:rPr>
              <w:t>51.9%</w:t>
            </w:r>
          </w:p>
        </w:tc>
        <w:tc>
          <w:tcPr>
            <w:tcW w:w="0" w:type="auto"/>
          </w:tcPr>
          <w:p w14:paraId="7FA6A667" w14:textId="47C4AAF2"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hAnsi="Times New Roman" w:cs="Times New Roman"/>
                <w:color w:val="000000" w:themeColor="text1"/>
                <w:sz w:val="16"/>
                <w:szCs w:val="16"/>
                <w:shd w:val="clear" w:color="auto" w:fill="FFFFFF"/>
                <w:lang w:val="en-GB"/>
              </w:rPr>
              <w:t>44.4%</w:t>
            </w:r>
          </w:p>
        </w:tc>
      </w:tr>
      <w:tr w:rsidR="00D84210" w:rsidRPr="00696AF4" w14:paraId="1CC34D1B" w14:textId="374AB8C0" w:rsidTr="00BA3B82">
        <w:trPr>
          <w:jc w:val="center"/>
        </w:trPr>
        <w:tc>
          <w:tcPr>
            <w:tcW w:w="0" w:type="auto"/>
          </w:tcPr>
          <w:p w14:paraId="4A3C010C" w14:textId="4306C93C"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31</w:t>
            </w:r>
            <w:r w:rsidR="002F1289" w:rsidRPr="00696AF4">
              <w:rPr>
                <w:rFonts w:ascii="Times New Roman" w:hAnsi="Times New Roman" w:cs="Times New Roman"/>
                <w:sz w:val="16"/>
                <w:szCs w:val="16"/>
                <w:lang w:val="en-GB"/>
              </w:rPr>
              <w:t>–</w:t>
            </w:r>
            <w:r w:rsidRPr="00696AF4">
              <w:rPr>
                <w:rFonts w:ascii="Times New Roman" w:hAnsi="Times New Roman" w:cs="Times New Roman"/>
                <w:sz w:val="16"/>
                <w:szCs w:val="16"/>
                <w:lang w:val="en-GB"/>
              </w:rPr>
              <w:t>40</w:t>
            </w:r>
          </w:p>
        </w:tc>
        <w:tc>
          <w:tcPr>
            <w:tcW w:w="0" w:type="auto"/>
          </w:tcPr>
          <w:p w14:paraId="7B01031F"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20.2%</w:t>
            </w:r>
          </w:p>
        </w:tc>
        <w:tc>
          <w:tcPr>
            <w:tcW w:w="0" w:type="auto"/>
          </w:tcPr>
          <w:p w14:paraId="70E1AD53" w14:textId="575AEFA3"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13.2%</w:t>
            </w:r>
          </w:p>
        </w:tc>
        <w:tc>
          <w:tcPr>
            <w:tcW w:w="0" w:type="auto"/>
          </w:tcPr>
          <w:p w14:paraId="489E76FD" w14:textId="5EDEEDFD"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21.6%</w:t>
            </w:r>
          </w:p>
        </w:tc>
      </w:tr>
      <w:tr w:rsidR="00D84210" w:rsidRPr="00696AF4" w14:paraId="5DDD2FA4" w14:textId="0247AE91" w:rsidTr="00BA3B82">
        <w:trPr>
          <w:jc w:val="center"/>
        </w:trPr>
        <w:tc>
          <w:tcPr>
            <w:tcW w:w="0" w:type="auto"/>
          </w:tcPr>
          <w:p w14:paraId="0B71B358"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41 or above</w:t>
            </w:r>
          </w:p>
        </w:tc>
        <w:tc>
          <w:tcPr>
            <w:tcW w:w="0" w:type="auto"/>
          </w:tcPr>
          <w:p w14:paraId="23F9E2BB"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16.1%</w:t>
            </w:r>
          </w:p>
        </w:tc>
        <w:tc>
          <w:tcPr>
            <w:tcW w:w="0" w:type="auto"/>
          </w:tcPr>
          <w:p w14:paraId="447BD668" w14:textId="35E5B671"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FFFFF"/>
                <w:lang w:val="en-GB"/>
              </w:rPr>
              <w:t>19.3%</w:t>
            </w:r>
          </w:p>
        </w:tc>
        <w:tc>
          <w:tcPr>
            <w:tcW w:w="0" w:type="auto"/>
          </w:tcPr>
          <w:p w14:paraId="13009E4F" w14:textId="295CE837"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hAnsi="Times New Roman" w:cs="Times New Roman"/>
                <w:color w:val="000000" w:themeColor="text1"/>
                <w:sz w:val="16"/>
                <w:szCs w:val="16"/>
                <w:shd w:val="clear" w:color="auto" w:fill="FFFFFF"/>
                <w:lang w:val="en-GB"/>
              </w:rPr>
              <w:t>23.7%</w:t>
            </w:r>
          </w:p>
        </w:tc>
      </w:tr>
      <w:tr w:rsidR="00D84210" w:rsidRPr="00696AF4" w14:paraId="5D983D78" w14:textId="19C607EF" w:rsidTr="00BA3B82">
        <w:trPr>
          <w:jc w:val="center"/>
        </w:trPr>
        <w:tc>
          <w:tcPr>
            <w:tcW w:w="0" w:type="auto"/>
          </w:tcPr>
          <w:p w14:paraId="09799AF2" w14:textId="64ADB998" w:rsidR="00D84210" w:rsidRPr="00696AF4" w:rsidRDefault="00D84210" w:rsidP="00BA3B82">
            <w:pPr>
              <w:adjustRightInd w:val="0"/>
              <w:snapToGrid w:val="0"/>
              <w:spacing w:line="240" w:lineRule="auto"/>
              <w:rPr>
                <w:rFonts w:ascii="Times New Roman" w:hAnsi="Times New Roman" w:cs="Times New Roman"/>
                <w:b/>
                <w:sz w:val="16"/>
                <w:szCs w:val="16"/>
                <w:lang w:val="en-GB"/>
              </w:rPr>
            </w:pPr>
            <w:r w:rsidRPr="00696AF4">
              <w:rPr>
                <w:rFonts w:ascii="Times New Roman" w:hAnsi="Times New Roman" w:cs="Times New Roman"/>
                <w:b/>
                <w:sz w:val="16"/>
                <w:szCs w:val="16"/>
                <w:lang w:val="en-GB"/>
              </w:rPr>
              <w:t>Education</w:t>
            </w:r>
          </w:p>
        </w:tc>
        <w:tc>
          <w:tcPr>
            <w:tcW w:w="0" w:type="auto"/>
          </w:tcPr>
          <w:p w14:paraId="1939ECC4"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p>
        </w:tc>
        <w:tc>
          <w:tcPr>
            <w:tcW w:w="0" w:type="auto"/>
          </w:tcPr>
          <w:p w14:paraId="5E3CCD2E"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p>
        </w:tc>
        <w:tc>
          <w:tcPr>
            <w:tcW w:w="0" w:type="auto"/>
          </w:tcPr>
          <w:p w14:paraId="5D2B0E06"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p>
        </w:tc>
      </w:tr>
      <w:tr w:rsidR="00D84210" w:rsidRPr="00696AF4" w14:paraId="43B5DA09" w14:textId="57C5F0D8" w:rsidTr="00BA3B82">
        <w:trPr>
          <w:jc w:val="center"/>
        </w:trPr>
        <w:tc>
          <w:tcPr>
            <w:tcW w:w="0" w:type="auto"/>
          </w:tcPr>
          <w:p w14:paraId="347B03AE"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High school or below</w:t>
            </w:r>
          </w:p>
        </w:tc>
        <w:tc>
          <w:tcPr>
            <w:tcW w:w="0" w:type="auto"/>
          </w:tcPr>
          <w:p w14:paraId="6E48F0F1"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2.5%</w:t>
            </w:r>
          </w:p>
        </w:tc>
        <w:tc>
          <w:tcPr>
            <w:tcW w:w="0" w:type="auto"/>
          </w:tcPr>
          <w:p w14:paraId="7F50395E" w14:textId="1766C3D1"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10.3%</w:t>
            </w:r>
          </w:p>
        </w:tc>
        <w:tc>
          <w:tcPr>
            <w:tcW w:w="0" w:type="auto"/>
          </w:tcPr>
          <w:p w14:paraId="5FB56130" w14:textId="6C454FA2"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20.3%</w:t>
            </w:r>
          </w:p>
        </w:tc>
      </w:tr>
      <w:tr w:rsidR="00D84210" w:rsidRPr="00696AF4" w14:paraId="2B41BDB4" w14:textId="4C5E5CA8" w:rsidTr="00BA3B82">
        <w:trPr>
          <w:jc w:val="center"/>
        </w:trPr>
        <w:tc>
          <w:tcPr>
            <w:tcW w:w="0" w:type="auto"/>
          </w:tcPr>
          <w:p w14:paraId="327A7418" w14:textId="0873A46B"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Bachelor</w:t>
            </w:r>
            <w:r w:rsidR="002705CA" w:rsidRPr="00696AF4">
              <w:rPr>
                <w:rFonts w:ascii="Times New Roman" w:hAnsi="Times New Roman" w:cs="Times New Roman"/>
                <w:sz w:val="16"/>
                <w:szCs w:val="16"/>
                <w:lang w:val="en-GB"/>
              </w:rPr>
              <w:t>’s</w:t>
            </w:r>
          </w:p>
        </w:tc>
        <w:tc>
          <w:tcPr>
            <w:tcW w:w="0" w:type="auto"/>
          </w:tcPr>
          <w:p w14:paraId="1EC49AFB" w14:textId="690AF7BC"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64</w:t>
            </w:r>
            <w:r w:rsidR="00F930A3" w:rsidRPr="00696AF4">
              <w:rPr>
                <w:rFonts w:ascii="Times New Roman" w:hAnsi="Times New Roman" w:cs="Times New Roman"/>
                <w:color w:val="000000" w:themeColor="text1"/>
                <w:sz w:val="16"/>
                <w:szCs w:val="16"/>
                <w:lang w:val="en-GB"/>
              </w:rPr>
              <w:t>.0</w:t>
            </w:r>
            <w:r w:rsidRPr="00696AF4">
              <w:rPr>
                <w:rFonts w:ascii="Times New Roman" w:hAnsi="Times New Roman" w:cs="Times New Roman"/>
                <w:color w:val="000000" w:themeColor="text1"/>
                <w:sz w:val="16"/>
                <w:szCs w:val="16"/>
                <w:lang w:val="en-GB"/>
              </w:rPr>
              <w:t>%</w:t>
            </w:r>
          </w:p>
        </w:tc>
        <w:tc>
          <w:tcPr>
            <w:tcW w:w="0" w:type="auto"/>
          </w:tcPr>
          <w:p w14:paraId="777A55FD" w14:textId="7579D4D5"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FFFFF"/>
                <w:lang w:val="en-GB"/>
              </w:rPr>
              <w:t>71.2%</w:t>
            </w:r>
          </w:p>
        </w:tc>
        <w:tc>
          <w:tcPr>
            <w:tcW w:w="0" w:type="auto"/>
          </w:tcPr>
          <w:p w14:paraId="5B157A49" w14:textId="70C7A8D7"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hAnsi="Times New Roman" w:cs="Times New Roman"/>
                <w:color w:val="000000" w:themeColor="text1"/>
                <w:sz w:val="16"/>
                <w:szCs w:val="16"/>
                <w:shd w:val="clear" w:color="auto" w:fill="FFFFFF"/>
                <w:lang w:val="en-GB"/>
              </w:rPr>
              <w:t>56</w:t>
            </w:r>
            <w:r w:rsidR="00F930A3" w:rsidRPr="00696AF4">
              <w:rPr>
                <w:rFonts w:ascii="Times New Roman" w:hAnsi="Times New Roman" w:cs="Times New Roman"/>
                <w:color w:val="000000" w:themeColor="text1"/>
                <w:sz w:val="16"/>
                <w:szCs w:val="16"/>
                <w:shd w:val="clear" w:color="auto" w:fill="FFFFFF"/>
                <w:lang w:val="en-GB"/>
              </w:rPr>
              <w:t>.0</w:t>
            </w:r>
            <w:r w:rsidRPr="00696AF4">
              <w:rPr>
                <w:rFonts w:ascii="Times New Roman" w:hAnsi="Times New Roman" w:cs="Times New Roman"/>
                <w:color w:val="000000" w:themeColor="text1"/>
                <w:sz w:val="16"/>
                <w:szCs w:val="16"/>
                <w:shd w:val="clear" w:color="auto" w:fill="FFFFFF"/>
                <w:lang w:val="en-GB"/>
              </w:rPr>
              <w:t>%</w:t>
            </w:r>
          </w:p>
        </w:tc>
      </w:tr>
      <w:tr w:rsidR="00D84210" w:rsidRPr="00696AF4" w14:paraId="716D3552" w14:textId="620139E1" w:rsidTr="00BA3B82">
        <w:trPr>
          <w:jc w:val="center"/>
        </w:trPr>
        <w:tc>
          <w:tcPr>
            <w:tcW w:w="0" w:type="auto"/>
          </w:tcPr>
          <w:p w14:paraId="1417605C" w14:textId="48993DD0"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lastRenderedPageBreak/>
              <w:t>Master</w:t>
            </w:r>
            <w:r w:rsidR="002705CA" w:rsidRPr="00696AF4">
              <w:rPr>
                <w:rFonts w:ascii="Times New Roman" w:hAnsi="Times New Roman" w:cs="Times New Roman"/>
                <w:sz w:val="16"/>
                <w:szCs w:val="16"/>
                <w:lang w:val="en-GB"/>
              </w:rPr>
              <w:t>’s</w:t>
            </w:r>
          </w:p>
        </w:tc>
        <w:tc>
          <w:tcPr>
            <w:tcW w:w="0" w:type="auto"/>
          </w:tcPr>
          <w:p w14:paraId="5FD86537"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32.7%</w:t>
            </w:r>
          </w:p>
        </w:tc>
        <w:tc>
          <w:tcPr>
            <w:tcW w:w="0" w:type="auto"/>
          </w:tcPr>
          <w:p w14:paraId="0BAFC6E0"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10.7%</w:t>
            </w:r>
          </w:p>
        </w:tc>
        <w:tc>
          <w:tcPr>
            <w:tcW w:w="0" w:type="auto"/>
          </w:tcPr>
          <w:p w14:paraId="64165423" w14:textId="7CF164D2"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10</w:t>
            </w:r>
            <w:r w:rsidR="00F930A3" w:rsidRPr="00696AF4">
              <w:rPr>
                <w:rFonts w:ascii="Times New Roman" w:hAnsi="Times New Roman" w:cs="Times New Roman"/>
                <w:color w:val="000000" w:themeColor="text1"/>
                <w:sz w:val="16"/>
                <w:szCs w:val="16"/>
                <w:shd w:val="clear" w:color="auto" w:fill="F7FAFC"/>
                <w:lang w:val="en-GB"/>
              </w:rPr>
              <w:t>.0</w:t>
            </w:r>
            <w:r w:rsidRPr="00696AF4">
              <w:rPr>
                <w:rFonts w:ascii="Times New Roman" w:hAnsi="Times New Roman" w:cs="Times New Roman"/>
                <w:color w:val="000000" w:themeColor="text1"/>
                <w:sz w:val="16"/>
                <w:szCs w:val="16"/>
                <w:shd w:val="clear" w:color="auto" w:fill="F7FAFC"/>
                <w:lang w:val="en-GB"/>
              </w:rPr>
              <w:t>%</w:t>
            </w:r>
          </w:p>
        </w:tc>
      </w:tr>
      <w:tr w:rsidR="00D84210" w:rsidRPr="00696AF4" w14:paraId="2B32B5E5" w14:textId="47A6B608" w:rsidTr="00BA3B82">
        <w:trPr>
          <w:jc w:val="center"/>
        </w:trPr>
        <w:tc>
          <w:tcPr>
            <w:tcW w:w="0" w:type="auto"/>
          </w:tcPr>
          <w:p w14:paraId="05A3829A"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Doctoral</w:t>
            </w:r>
          </w:p>
        </w:tc>
        <w:tc>
          <w:tcPr>
            <w:tcW w:w="0" w:type="auto"/>
          </w:tcPr>
          <w:p w14:paraId="6CD61281"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0.8%</w:t>
            </w:r>
          </w:p>
        </w:tc>
        <w:tc>
          <w:tcPr>
            <w:tcW w:w="0" w:type="auto"/>
          </w:tcPr>
          <w:p w14:paraId="6B90C06B" w14:textId="564CF2E4"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FFFFF"/>
                <w:lang w:val="en-GB"/>
              </w:rPr>
              <w:t>4.1%</w:t>
            </w:r>
          </w:p>
        </w:tc>
        <w:tc>
          <w:tcPr>
            <w:tcW w:w="0" w:type="auto"/>
          </w:tcPr>
          <w:p w14:paraId="61A21949" w14:textId="016164DD"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hAnsi="Times New Roman" w:cs="Times New Roman"/>
                <w:color w:val="000000" w:themeColor="text1"/>
                <w:sz w:val="16"/>
                <w:szCs w:val="16"/>
                <w:shd w:val="clear" w:color="auto" w:fill="FFFFFF"/>
                <w:lang w:val="en-GB"/>
              </w:rPr>
              <w:t>0</w:t>
            </w:r>
            <w:r w:rsidR="00F930A3" w:rsidRPr="00696AF4">
              <w:rPr>
                <w:rFonts w:ascii="Times New Roman" w:hAnsi="Times New Roman" w:cs="Times New Roman"/>
                <w:color w:val="000000" w:themeColor="text1"/>
                <w:sz w:val="16"/>
                <w:szCs w:val="16"/>
                <w:shd w:val="clear" w:color="auto" w:fill="FFFFFF"/>
                <w:lang w:val="en-GB"/>
              </w:rPr>
              <w:t>.0</w:t>
            </w:r>
            <w:r w:rsidRPr="00696AF4">
              <w:rPr>
                <w:rFonts w:ascii="Times New Roman" w:hAnsi="Times New Roman" w:cs="Times New Roman"/>
                <w:color w:val="000000" w:themeColor="text1"/>
                <w:sz w:val="16"/>
                <w:szCs w:val="16"/>
                <w:shd w:val="clear" w:color="auto" w:fill="FFFFFF"/>
                <w:lang w:val="en-GB"/>
              </w:rPr>
              <w:t>%</w:t>
            </w:r>
          </w:p>
        </w:tc>
      </w:tr>
      <w:tr w:rsidR="00D84210" w:rsidRPr="00696AF4" w14:paraId="2A060DF3" w14:textId="22B0F132" w:rsidTr="00BA3B82">
        <w:trPr>
          <w:jc w:val="center"/>
        </w:trPr>
        <w:tc>
          <w:tcPr>
            <w:tcW w:w="0" w:type="auto"/>
          </w:tcPr>
          <w:p w14:paraId="5378D0C1"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Others</w:t>
            </w:r>
          </w:p>
        </w:tc>
        <w:tc>
          <w:tcPr>
            <w:tcW w:w="0" w:type="auto"/>
          </w:tcPr>
          <w:p w14:paraId="5CED6FA7"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N/A</w:t>
            </w:r>
          </w:p>
        </w:tc>
        <w:tc>
          <w:tcPr>
            <w:tcW w:w="0" w:type="auto"/>
          </w:tcPr>
          <w:p w14:paraId="1BE136F5" w14:textId="77777777"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eastAsia="Microsoft YaHei" w:hAnsi="Times New Roman" w:cs="Times New Roman"/>
                <w:color w:val="000000" w:themeColor="text1"/>
                <w:sz w:val="16"/>
                <w:szCs w:val="16"/>
                <w:shd w:val="clear" w:color="auto" w:fill="F7FAFC"/>
                <w:lang w:val="en-GB"/>
              </w:rPr>
              <w:t>3.7%</w:t>
            </w:r>
          </w:p>
        </w:tc>
        <w:tc>
          <w:tcPr>
            <w:tcW w:w="0" w:type="auto"/>
          </w:tcPr>
          <w:p w14:paraId="7921BF50" w14:textId="469C2339"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13.7%</w:t>
            </w:r>
          </w:p>
        </w:tc>
      </w:tr>
      <w:tr w:rsidR="00D84210" w:rsidRPr="00696AF4" w14:paraId="15682221" w14:textId="1EB54A17" w:rsidTr="00BA3B82">
        <w:trPr>
          <w:jc w:val="center"/>
        </w:trPr>
        <w:tc>
          <w:tcPr>
            <w:tcW w:w="0" w:type="auto"/>
          </w:tcPr>
          <w:p w14:paraId="4551FEEA" w14:textId="77777777" w:rsidR="00D84210" w:rsidRPr="00696AF4" w:rsidRDefault="00D84210" w:rsidP="00BA3B82">
            <w:pPr>
              <w:adjustRightInd w:val="0"/>
              <w:snapToGrid w:val="0"/>
              <w:spacing w:line="240" w:lineRule="auto"/>
              <w:rPr>
                <w:rFonts w:ascii="Times New Roman" w:hAnsi="Times New Roman" w:cs="Times New Roman"/>
                <w:b/>
                <w:sz w:val="16"/>
                <w:szCs w:val="16"/>
                <w:lang w:val="en-GB"/>
              </w:rPr>
            </w:pPr>
            <w:r w:rsidRPr="00696AF4">
              <w:rPr>
                <w:rFonts w:ascii="Times New Roman" w:hAnsi="Times New Roman" w:cs="Times New Roman"/>
                <w:b/>
                <w:sz w:val="16"/>
                <w:szCs w:val="16"/>
                <w:lang w:val="en-GB"/>
              </w:rPr>
              <w:t>Occupation</w:t>
            </w:r>
          </w:p>
        </w:tc>
        <w:tc>
          <w:tcPr>
            <w:tcW w:w="0" w:type="auto"/>
          </w:tcPr>
          <w:p w14:paraId="75AD3677"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p>
        </w:tc>
        <w:tc>
          <w:tcPr>
            <w:tcW w:w="0" w:type="auto"/>
          </w:tcPr>
          <w:p w14:paraId="110F5CCF"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p>
        </w:tc>
        <w:tc>
          <w:tcPr>
            <w:tcW w:w="0" w:type="auto"/>
          </w:tcPr>
          <w:p w14:paraId="2BE808BB"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p>
        </w:tc>
      </w:tr>
      <w:tr w:rsidR="00D84210" w:rsidRPr="00696AF4" w14:paraId="43DF4064" w14:textId="7FA3C67F" w:rsidTr="00BA3B82">
        <w:trPr>
          <w:jc w:val="center"/>
        </w:trPr>
        <w:tc>
          <w:tcPr>
            <w:tcW w:w="0" w:type="auto"/>
          </w:tcPr>
          <w:p w14:paraId="56F216EA"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Student</w:t>
            </w:r>
          </w:p>
        </w:tc>
        <w:tc>
          <w:tcPr>
            <w:tcW w:w="0" w:type="auto"/>
          </w:tcPr>
          <w:p w14:paraId="2066016D" w14:textId="62A17EAC"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12</w:t>
            </w:r>
            <w:r w:rsidR="00F930A3" w:rsidRPr="00696AF4">
              <w:rPr>
                <w:rFonts w:ascii="Times New Roman" w:hAnsi="Times New Roman" w:cs="Times New Roman"/>
                <w:color w:val="000000" w:themeColor="text1"/>
                <w:sz w:val="16"/>
                <w:szCs w:val="16"/>
                <w:lang w:val="en-GB"/>
              </w:rPr>
              <w:t>.0</w:t>
            </w:r>
            <w:r w:rsidRPr="00696AF4">
              <w:rPr>
                <w:rFonts w:ascii="Times New Roman" w:hAnsi="Times New Roman" w:cs="Times New Roman"/>
                <w:color w:val="000000" w:themeColor="text1"/>
                <w:sz w:val="16"/>
                <w:szCs w:val="16"/>
                <w:lang w:val="en-GB"/>
              </w:rPr>
              <w:t>%</w:t>
            </w:r>
          </w:p>
        </w:tc>
        <w:tc>
          <w:tcPr>
            <w:tcW w:w="0" w:type="auto"/>
          </w:tcPr>
          <w:p w14:paraId="04517417" w14:textId="448A14DD"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49.4%</w:t>
            </w:r>
          </w:p>
        </w:tc>
        <w:tc>
          <w:tcPr>
            <w:tcW w:w="0" w:type="auto"/>
          </w:tcPr>
          <w:p w14:paraId="4902EACD" w14:textId="6F000F08"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31.5%</w:t>
            </w:r>
          </w:p>
        </w:tc>
      </w:tr>
      <w:tr w:rsidR="00D84210" w:rsidRPr="00696AF4" w14:paraId="3A4A4840" w14:textId="0FF68D46" w:rsidTr="00BA3B82">
        <w:trPr>
          <w:jc w:val="center"/>
        </w:trPr>
        <w:tc>
          <w:tcPr>
            <w:tcW w:w="0" w:type="auto"/>
          </w:tcPr>
          <w:p w14:paraId="66B61258"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Finance</w:t>
            </w:r>
          </w:p>
        </w:tc>
        <w:tc>
          <w:tcPr>
            <w:tcW w:w="0" w:type="auto"/>
          </w:tcPr>
          <w:p w14:paraId="71EAA7E3"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13.6%</w:t>
            </w:r>
          </w:p>
        </w:tc>
        <w:tc>
          <w:tcPr>
            <w:tcW w:w="0" w:type="auto"/>
          </w:tcPr>
          <w:p w14:paraId="52379B36" w14:textId="5EA7BA99"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FFFFF"/>
                <w:lang w:val="en-GB"/>
              </w:rPr>
              <w:t>5.8%</w:t>
            </w:r>
          </w:p>
        </w:tc>
        <w:tc>
          <w:tcPr>
            <w:tcW w:w="0" w:type="auto"/>
          </w:tcPr>
          <w:p w14:paraId="00965EE5" w14:textId="704D9120"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hAnsi="Times New Roman" w:cs="Times New Roman"/>
                <w:color w:val="000000" w:themeColor="text1"/>
                <w:sz w:val="16"/>
                <w:szCs w:val="16"/>
                <w:shd w:val="clear" w:color="auto" w:fill="FFFFFF"/>
                <w:lang w:val="en-GB"/>
              </w:rPr>
              <w:t>0.8%</w:t>
            </w:r>
          </w:p>
        </w:tc>
      </w:tr>
      <w:tr w:rsidR="00D84210" w:rsidRPr="00696AF4" w14:paraId="09597F99" w14:textId="23C32DF7" w:rsidTr="00BA3B82">
        <w:trPr>
          <w:jc w:val="center"/>
        </w:trPr>
        <w:tc>
          <w:tcPr>
            <w:tcW w:w="0" w:type="auto"/>
          </w:tcPr>
          <w:p w14:paraId="4EC28CBA"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IT</w:t>
            </w:r>
          </w:p>
        </w:tc>
        <w:tc>
          <w:tcPr>
            <w:tcW w:w="0" w:type="auto"/>
          </w:tcPr>
          <w:p w14:paraId="189D8E5E"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14.5%</w:t>
            </w:r>
          </w:p>
        </w:tc>
        <w:tc>
          <w:tcPr>
            <w:tcW w:w="0" w:type="auto"/>
          </w:tcPr>
          <w:p w14:paraId="6F6B7AF8" w14:textId="7AD306AD"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4.5%</w:t>
            </w:r>
          </w:p>
        </w:tc>
        <w:tc>
          <w:tcPr>
            <w:tcW w:w="0" w:type="auto"/>
          </w:tcPr>
          <w:p w14:paraId="11C72E1B" w14:textId="6AC57621"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6.2%</w:t>
            </w:r>
          </w:p>
        </w:tc>
      </w:tr>
      <w:tr w:rsidR="00D84210" w:rsidRPr="00696AF4" w14:paraId="39D6B12F" w14:textId="21408AD4" w:rsidTr="00BA3B82">
        <w:trPr>
          <w:jc w:val="center"/>
        </w:trPr>
        <w:tc>
          <w:tcPr>
            <w:tcW w:w="0" w:type="auto"/>
          </w:tcPr>
          <w:p w14:paraId="4980BBAA"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Self-employed</w:t>
            </w:r>
          </w:p>
        </w:tc>
        <w:tc>
          <w:tcPr>
            <w:tcW w:w="0" w:type="auto"/>
          </w:tcPr>
          <w:p w14:paraId="6AAC539A"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4.5%</w:t>
            </w:r>
          </w:p>
        </w:tc>
        <w:tc>
          <w:tcPr>
            <w:tcW w:w="0" w:type="auto"/>
          </w:tcPr>
          <w:p w14:paraId="70103BE5" w14:textId="62F483F2"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FFFFF"/>
                <w:lang w:val="en-GB"/>
              </w:rPr>
              <w:t>8.6%</w:t>
            </w:r>
          </w:p>
        </w:tc>
        <w:tc>
          <w:tcPr>
            <w:tcW w:w="0" w:type="auto"/>
          </w:tcPr>
          <w:p w14:paraId="441AAE03" w14:textId="3451B36B"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hAnsi="Times New Roman" w:cs="Times New Roman"/>
                <w:color w:val="000000" w:themeColor="text1"/>
                <w:sz w:val="16"/>
                <w:szCs w:val="16"/>
                <w:shd w:val="clear" w:color="auto" w:fill="FFFFFF"/>
                <w:lang w:val="en-GB"/>
              </w:rPr>
              <w:t>2.1%</w:t>
            </w:r>
          </w:p>
        </w:tc>
      </w:tr>
      <w:tr w:rsidR="00D84210" w:rsidRPr="00696AF4" w14:paraId="35AAFBFE" w14:textId="4E9273C1" w:rsidTr="00BA3B82">
        <w:trPr>
          <w:jc w:val="center"/>
        </w:trPr>
        <w:tc>
          <w:tcPr>
            <w:tcW w:w="0" w:type="auto"/>
          </w:tcPr>
          <w:p w14:paraId="7C582E9D"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Service</w:t>
            </w:r>
          </w:p>
        </w:tc>
        <w:tc>
          <w:tcPr>
            <w:tcW w:w="0" w:type="auto"/>
          </w:tcPr>
          <w:p w14:paraId="5E01355E"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13.6%</w:t>
            </w:r>
          </w:p>
        </w:tc>
        <w:tc>
          <w:tcPr>
            <w:tcW w:w="0" w:type="auto"/>
          </w:tcPr>
          <w:p w14:paraId="6F694C8F" w14:textId="6661E5ED"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6.6%</w:t>
            </w:r>
          </w:p>
        </w:tc>
        <w:tc>
          <w:tcPr>
            <w:tcW w:w="0" w:type="auto"/>
          </w:tcPr>
          <w:p w14:paraId="636FA05B" w14:textId="3D5CEB36"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15.8%</w:t>
            </w:r>
          </w:p>
        </w:tc>
      </w:tr>
      <w:tr w:rsidR="00D84210" w:rsidRPr="00696AF4" w14:paraId="644CA8F1" w14:textId="4C67BCD1" w:rsidTr="00BA3B82">
        <w:trPr>
          <w:jc w:val="center"/>
        </w:trPr>
        <w:tc>
          <w:tcPr>
            <w:tcW w:w="0" w:type="auto"/>
          </w:tcPr>
          <w:p w14:paraId="7B92046E"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Manufacturing</w:t>
            </w:r>
          </w:p>
        </w:tc>
        <w:tc>
          <w:tcPr>
            <w:tcW w:w="0" w:type="auto"/>
          </w:tcPr>
          <w:p w14:paraId="2BC0E2E7"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9.9%</w:t>
            </w:r>
          </w:p>
        </w:tc>
        <w:tc>
          <w:tcPr>
            <w:tcW w:w="0" w:type="auto"/>
          </w:tcPr>
          <w:p w14:paraId="21CD83F9" w14:textId="6BEFF3AC"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FFFFF"/>
                <w:lang w:val="en-GB"/>
              </w:rPr>
              <w:t>2.1%</w:t>
            </w:r>
          </w:p>
        </w:tc>
        <w:tc>
          <w:tcPr>
            <w:tcW w:w="0" w:type="auto"/>
          </w:tcPr>
          <w:p w14:paraId="42C37E22" w14:textId="30B83A34"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hAnsi="Times New Roman" w:cs="Times New Roman"/>
                <w:color w:val="000000" w:themeColor="text1"/>
                <w:sz w:val="16"/>
                <w:szCs w:val="16"/>
                <w:shd w:val="clear" w:color="auto" w:fill="FFFFFF"/>
                <w:lang w:val="en-GB"/>
              </w:rPr>
              <w:t>3.3%</w:t>
            </w:r>
          </w:p>
        </w:tc>
      </w:tr>
      <w:tr w:rsidR="00D84210" w:rsidRPr="00696AF4" w14:paraId="6A1246E5" w14:textId="60CAC0E1" w:rsidTr="00BA3B82">
        <w:trPr>
          <w:jc w:val="center"/>
        </w:trPr>
        <w:tc>
          <w:tcPr>
            <w:tcW w:w="0" w:type="auto"/>
          </w:tcPr>
          <w:p w14:paraId="6BFA1C4F"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Education</w:t>
            </w:r>
          </w:p>
        </w:tc>
        <w:tc>
          <w:tcPr>
            <w:tcW w:w="0" w:type="auto"/>
          </w:tcPr>
          <w:p w14:paraId="751CFF14"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5.8%</w:t>
            </w:r>
          </w:p>
        </w:tc>
        <w:tc>
          <w:tcPr>
            <w:tcW w:w="0" w:type="auto"/>
          </w:tcPr>
          <w:p w14:paraId="7472902F" w14:textId="53C3C060"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7.4%</w:t>
            </w:r>
          </w:p>
        </w:tc>
        <w:tc>
          <w:tcPr>
            <w:tcW w:w="0" w:type="auto"/>
          </w:tcPr>
          <w:p w14:paraId="5D567278" w14:textId="269DB096"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9.5%</w:t>
            </w:r>
          </w:p>
        </w:tc>
      </w:tr>
      <w:tr w:rsidR="00D84210" w:rsidRPr="00696AF4" w14:paraId="48D1E093" w14:textId="587253AA" w:rsidTr="00BA3B82">
        <w:trPr>
          <w:jc w:val="center"/>
        </w:trPr>
        <w:tc>
          <w:tcPr>
            <w:tcW w:w="0" w:type="auto"/>
          </w:tcPr>
          <w:p w14:paraId="5A36A7B7"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Sales</w:t>
            </w:r>
          </w:p>
        </w:tc>
        <w:tc>
          <w:tcPr>
            <w:tcW w:w="0" w:type="auto"/>
          </w:tcPr>
          <w:p w14:paraId="7DCD003A" w14:textId="629D69BC"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7</w:t>
            </w:r>
            <w:r w:rsidR="00F930A3" w:rsidRPr="00696AF4">
              <w:rPr>
                <w:rFonts w:ascii="Times New Roman" w:hAnsi="Times New Roman" w:cs="Times New Roman"/>
                <w:color w:val="000000" w:themeColor="text1"/>
                <w:sz w:val="16"/>
                <w:szCs w:val="16"/>
                <w:lang w:val="en-GB"/>
              </w:rPr>
              <w:t>.0</w:t>
            </w:r>
            <w:r w:rsidRPr="00696AF4">
              <w:rPr>
                <w:rFonts w:ascii="Times New Roman" w:hAnsi="Times New Roman" w:cs="Times New Roman"/>
                <w:color w:val="000000" w:themeColor="text1"/>
                <w:sz w:val="16"/>
                <w:szCs w:val="16"/>
                <w:lang w:val="en-GB"/>
              </w:rPr>
              <w:t>%</w:t>
            </w:r>
          </w:p>
        </w:tc>
        <w:tc>
          <w:tcPr>
            <w:tcW w:w="0" w:type="auto"/>
          </w:tcPr>
          <w:p w14:paraId="3C8EAEBA" w14:textId="51EC0E20"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FFFFF"/>
                <w:lang w:val="en-GB"/>
              </w:rPr>
              <w:t>2.5%</w:t>
            </w:r>
          </w:p>
        </w:tc>
        <w:tc>
          <w:tcPr>
            <w:tcW w:w="0" w:type="auto"/>
          </w:tcPr>
          <w:p w14:paraId="35007414" w14:textId="0A8C4037"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hAnsi="Times New Roman" w:cs="Times New Roman"/>
                <w:color w:val="000000" w:themeColor="text1"/>
                <w:sz w:val="16"/>
                <w:szCs w:val="16"/>
                <w:shd w:val="clear" w:color="auto" w:fill="FFFFFF"/>
                <w:lang w:val="en-GB"/>
              </w:rPr>
              <w:t>7.5%</w:t>
            </w:r>
          </w:p>
        </w:tc>
      </w:tr>
      <w:tr w:rsidR="00D84210" w:rsidRPr="00696AF4" w14:paraId="64456F5C" w14:textId="6D71FC81" w:rsidTr="00BA3B82">
        <w:trPr>
          <w:jc w:val="center"/>
        </w:trPr>
        <w:tc>
          <w:tcPr>
            <w:tcW w:w="0" w:type="auto"/>
          </w:tcPr>
          <w:p w14:paraId="36A13A6C"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Others</w:t>
            </w:r>
          </w:p>
        </w:tc>
        <w:tc>
          <w:tcPr>
            <w:tcW w:w="0" w:type="auto"/>
          </w:tcPr>
          <w:p w14:paraId="624B24F6" w14:textId="0E5248DA"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19</w:t>
            </w:r>
            <w:r w:rsidR="00F930A3" w:rsidRPr="00696AF4">
              <w:rPr>
                <w:rFonts w:ascii="Times New Roman" w:hAnsi="Times New Roman" w:cs="Times New Roman"/>
                <w:color w:val="000000" w:themeColor="text1"/>
                <w:sz w:val="16"/>
                <w:szCs w:val="16"/>
                <w:lang w:val="en-GB"/>
              </w:rPr>
              <w:t>.0</w:t>
            </w:r>
            <w:r w:rsidRPr="00696AF4">
              <w:rPr>
                <w:rFonts w:ascii="Times New Roman" w:hAnsi="Times New Roman" w:cs="Times New Roman"/>
                <w:color w:val="000000" w:themeColor="text1"/>
                <w:sz w:val="16"/>
                <w:szCs w:val="16"/>
                <w:lang w:val="en-GB"/>
              </w:rPr>
              <w:t>%</w:t>
            </w:r>
          </w:p>
        </w:tc>
        <w:tc>
          <w:tcPr>
            <w:tcW w:w="0" w:type="auto"/>
          </w:tcPr>
          <w:p w14:paraId="77D5E880" w14:textId="252A4E84"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13.2%</w:t>
            </w:r>
          </w:p>
        </w:tc>
        <w:tc>
          <w:tcPr>
            <w:tcW w:w="0" w:type="auto"/>
          </w:tcPr>
          <w:p w14:paraId="48F0C784" w14:textId="418829AA"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23.2%</w:t>
            </w:r>
          </w:p>
        </w:tc>
      </w:tr>
      <w:tr w:rsidR="00D84210" w:rsidRPr="00696AF4" w14:paraId="7A0681B0" w14:textId="5822E719" w:rsidTr="00BA3B82">
        <w:trPr>
          <w:jc w:val="center"/>
        </w:trPr>
        <w:tc>
          <w:tcPr>
            <w:tcW w:w="0" w:type="auto"/>
          </w:tcPr>
          <w:p w14:paraId="56CDF5CF" w14:textId="77777777" w:rsidR="00D84210" w:rsidRPr="00696AF4" w:rsidRDefault="00D84210" w:rsidP="00BA3B82">
            <w:pPr>
              <w:adjustRightInd w:val="0"/>
              <w:snapToGrid w:val="0"/>
              <w:spacing w:line="240" w:lineRule="auto"/>
              <w:rPr>
                <w:rFonts w:ascii="Times New Roman" w:hAnsi="Times New Roman" w:cs="Times New Roman"/>
                <w:sz w:val="16"/>
                <w:szCs w:val="16"/>
                <w:lang w:val="en-GB"/>
              </w:rPr>
            </w:pPr>
            <w:r w:rsidRPr="00696AF4">
              <w:rPr>
                <w:rFonts w:ascii="Times New Roman" w:hAnsi="Times New Roman" w:cs="Times New Roman"/>
                <w:sz w:val="16"/>
                <w:szCs w:val="16"/>
                <w:lang w:val="en-GB"/>
              </w:rPr>
              <w:t>Using experience</w:t>
            </w:r>
          </w:p>
        </w:tc>
        <w:tc>
          <w:tcPr>
            <w:tcW w:w="0" w:type="auto"/>
          </w:tcPr>
          <w:p w14:paraId="365BFACA"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p>
        </w:tc>
        <w:tc>
          <w:tcPr>
            <w:tcW w:w="0" w:type="auto"/>
          </w:tcPr>
          <w:p w14:paraId="01B0E324"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p>
        </w:tc>
        <w:tc>
          <w:tcPr>
            <w:tcW w:w="0" w:type="auto"/>
          </w:tcPr>
          <w:p w14:paraId="4E08833F"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p>
        </w:tc>
      </w:tr>
      <w:tr w:rsidR="00D84210" w:rsidRPr="00696AF4" w14:paraId="6066FCCC" w14:textId="379FE792" w:rsidTr="00BA3B82">
        <w:trPr>
          <w:jc w:val="center"/>
        </w:trPr>
        <w:tc>
          <w:tcPr>
            <w:tcW w:w="0" w:type="auto"/>
          </w:tcPr>
          <w:p w14:paraId="66AA442F"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Yes</w:t>
            </w:r>
          </w:p>
        </w:tc>
        <w:tc>
          <w:tcPr>
            <w:tcW w:w="0" w:type="auto"/>
          </w:tcPr>
          <w:p w14:paraId="2D06AA99"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67.8%</w:t>
            </w:r>
          </w:p>
        </w:tc>
        <w:tc>
          <w:tcPr>
            <w:tcW w:w="0" w:type="auto"/>
          </w:tcPr>
          <w:p w14:paraId="73CB7C28" w14:textId="443683B3"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95.9%</w:t>
            </w:r>
          </w:p>
        </w:tc>
        <w:tc>
          <w:tcPr>
            <w:tcW w:w="0" w:type="auto"/>
          </w:tcPr>
          <w:p w14:paraId="0C83A428" w14:textId="1FB334A1"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55.2%</w:t>
            </w:r>
          </w:p>
        </w:tc>
      </w:tr>
      <w:tr w:rsidR="00D84210" w:rsidRPr="00696AF4" w14:paraId="51B58BC0" w14:textId="313D5D63" w:rsidTr="00BA3B82">
        <w:trPr>
          <w:jc w:val="center"/>
        </w:trPr>
        <w:tc>
          <w:tcPr>
            <w:tcW w:w="0" w:type="auto"/>
          </w:tcPr>
          <w:p w14:paraId="69FCF819"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No</w:t>
            </w:r>
          </w:p>
        </w:tc>
        <w:tc>
          <w:tcPr>
            <w:tcW w:w="0" w:type="auto"/>
          </w:tcPr>
          <w:p w14:paraId="28C6B6B1"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32.2%</w:t>
            </w:r>
          </w:p>
        </w:tc>
        <w:tc>
          <w:tcPr>
            <w:tcW w:w="0" w:type="auto"/>
          </w:tcPr>
          <w:p w14:paraId="6A5B7572" w14:textId="64526793"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FFFFF"/>
                <w:lang w:val="en-GB"/>
              </w:rPr>
              <w:t>4.1%</w:t>
            </w:r>
          </w:p>
        </w:tc>
        <w:tc>
          <w:tcPr>
            <w:tcW w:w="0" w:type="auto"/>
          </w:tcPr>
          <w:p w14:paraId="1A34640D" w14:textId="38F6BE1C"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hAnsi="Times New Roman" w:cs="Times New Roman"/>
                <w:color w:val="000000" w:themeColor="text1"/>
                <w:sz w:val="16"/>
                <w:szCs w:val="16"/>
                <w:shd w:val="clear" w:color="auto" w:fill="FFFFFF"/>
                <w:lang w:val="en-GB"/>
              </w:rPr>
              <w:t>44.8%</w:t>
            </w:r>
          </w:p>
        </w:tc>
      </w:tr>
      <w:tr w:rsidR="00D84210" w:rsidRPr="00696AF4" w14:paraId="16D3DB30" w14:textId="66EF0C54" w:rsidTr="00BA3B82">
        <w:trPr>
          <w:jc w:val="center"/>
        </w:trPr>
        <w:tc>
          <w:tcPr>
            <w:tcW w:w="0" w:type="auto"/>
          </w:tcPr>
          <w:p w14:paraId="3CBF2FD3" w14:textId="77777777" w:rsidR="00D84210" w:rsidRPr="00696AF4" w:rsidRDefault="00D84210" w:rsidP="00BA3B82">
            <w:pPr>
              <w:adjustRightInd w:val="0"/>
              <w:snapToGrid w:val="0"/>
              <w:spacing w:line="240" w:lineRule="auto"/>
              <w:rPr>
                <w:rFonts w:ascii="Times New Roman" w:hAnsi="Times New Roman" w:cs="Times New Roman"/>
                <w:sz w:val="16"/>
                <w:szCs w:val="16"/>
                <w:lang w:val="en-GB"/>
              </w:rPr>
            </w:pPr>
            <w:r w:rsidRPr="00696AF4">
              <w:rPr>
                <w:rFonts w:ascii="Times New Roman" w:hAnsi="Times New Roman" w:cs="Times New Roman"/>
                <w:sz w:val="16"/>
                <w:szCs w:val="16"/>
                <w:lang w:val="en-GB"/>
              </w:rPr>
              <w:t>Payment used</w:t>
            </w:r>
          </w:p>
        </w:tc>
        <w:tc>
          <w:tcPr>
            <w:tcW w:w="0" w:type="auto"/>
          </w:tcPr>
          <w:p w14:paraId="0D9A7AC9" w14:textId="77777777"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p>
        </w:tc>
        <w:tc>
          <w:tcPr>
            <w:tcW w:w="0" w:type="auto"/>
          </w:tcPr>
          <w:p w14:paraId="7A652F48" w14:textId="77777777"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p>
        </w:tc>
        <w:tc>
          <w:tcPr>
            <w:tcW w:w="0" w:type="auto"/>
          </w:tcPr>
          <w:p w14:paraId="7BB8E8E6" w14:textId="77777777"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p>
        </w:tc>
      </w:tr>
      <w:tr w:rsidR="00D84210" w:rsidRPr="00696AF4" w14:paraId="413C4583" w14:textId="7FCBBF74" w:rsidTr="00BA3B82">
        <w:trPr>
          <w:jc w:val="center"/>
        </w:trPr>
        <w:tc>
          <w:tcPr>
            <w:tcW w:w="0" w:type="auto"/>
          </w:tcPr>
          <w:p w14:paraId="588C87FE"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Apple Pay</w:t>
            </w:r>
          </w:p>
        </w:tc>
        <w:tc>
          <w:tcPr>
            <w:tcW w:w="0" w:type="auto"/>
          </w:tcPr>
          <w:p w14:paraId="224A0706" w14:textId="77777777"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39.7%</w:t>
            </w:r>
          </w:p>
        </w:tc>
        <w:tc>
          <w:tcPr>
            <w:tcW w:w="0" w:type="auto"/>
          </w:tcPr>
          <w:p w14:paraId="0CFC2C4D" w14:textId="359120F8"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27.2%</w:t>
            </w:r>
          </w:p>
        </w:tc>
        <w:tc>
          <w:tcPr>
            <w:tcW w:w="0" w:type="auto"/>
          </w:tcPr>
          <w:p w14:paraId="467CC7BE" w14:textId="6CE805CC"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30.7%</w:t>
            </w:r>
          </w:p>
        </w:tc>
      </w:tr>
      <w:tr w:rsidR="00D84210" w:rsidRPr="00696AF4" w14:paraId="78A3ED11" w14:textId="3C078E94" w:rsidTr="00BA3B82">
        <w:trPr>
          <w:jc w:val="center"/>
        </w:trPr>
        <w:tc>
          <w:tcPr>
            <w:tcW w:w="0" w:type="auto"/>
          </w:tcPr>
          <w:p w14:paraId="40438DA1"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Samsung Pay</w:t>
            </w:r>
          </w:p>
        </w:tc>
        <w:tc>
          <w:tcPr>
            <w:tcW w:w="0" w:type="auto"/>
          </w:tcPr>
          <w:p w14:paraId="7A9D278F" w14:textId="77777777"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1.7%</w:t>
            </w:r>
          </w:p>
        </w:tc>
        <w:tc>
          <w:tcPr>
            <w:tcW w:w="0" w:type="auto"/>
          </w:tcPr>
          <w:p w14:paraId="7A03A37D" w14:textId="5FF00E6C"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FFFFF"/>
                <w:lang w:val="en-GB"/>
              </w:rPr>
              <w:t>2.1%</w:t>
            </w:r>
          </w:p>
        </w:tc>
        <w:tc>
          <w:tcPr>
            <w:tcW w:w="0" w:type="auto"/>
          </w:tcPr>
          <w:p w14:paraId="08F59358" w14:textId="6C35C7B5"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hAnsi="Times New Roman" w:cs="Times New Roman"/>
                <w:color w:val="000000" w:themeColor="text1"/>
                <w:sz w:val="16"/>
                <w:szCs w:val="16"/>
                <w:shd w:val="clear" w:color="auto" w:fill="FFFFFF"/>
                <w:lang w:val="en-GB"/>
              </w:rPr>
              <w:t>0</w:t>
            </w:r>
            <w:r w:rsidR="00F930A3" w:rsidRPr="00696AF4">
              <w:rPr>
                <w:rFonts w:ascii="Times New Roman" w:hAnsi="Times New Roman" w:cs="Times New Roman"/>
                <w:color w:val="000000" w:themeColor="text1"/>
                <w:sz w:val="16"/>
                <w:szCs w:val="16"/>
                <w:shd w:val="clear" w:color="auto" w:fill="FFFFFF"/>
                <w:lang w:val="en-GB"/>
              </w:rPr>
              <w:t>.0</w:t>
            </w:r>
            <w:r w:rsidRPr="00696AF4">
              <w:rPr>
                <w:rFonts w:ascii="Times New Roman" w:hAnsi="Times New Roman" w:cs="Times New Roman"/>
                <w:color w:val="000000" w:themeColor="text1"/>
                <w:sz w:val="16"/>
                <w:szCs w:val="16"/>
                <w:shd w:val="clear" w:color="auto" w:fill="FFFFFF"/>
                <w:lang w:val="en-GB"/>
              </w:rPr>
              <w:t>%</w:t>
            </w:r>
          </w:p>
        </w:tc>
      </w:tr>
      <w:tr w:rsidR="00D84210" w:rsidRPr="00696AF4" w14:paraId="75FF04A9" w14:textId="502246B3" w:rsidTr="00BA3B82">
        <w:trPr>
          <w:jc w:val="center"/>
        </w:trPr>
        <w:tc>
          <w:tcPr>
            <w:tcW w:w="0" w:type="auto"/>
          </w:tcPr>
          <w:p w14:paraId="43CA8C5A"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Android Pay/Google Pay</w:t>
            </w:r>
          </w:p>
        </w:tc>
        <w:tc>
          <w:tcPr>
            <w:tcW w:w="0" w:type="auto"/>
          </w:tcPr>
          <w:p w14:paraId="4C77372E" w14:textId="77777777"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3.3%</w:t>
            </w:r>
          </w:p>
        </w:tc>
        <w:tc>
          <w:tcPr>
            <w:tcW w:w="0" w:type="auto"/>
          </w:tcPr>
          <w:p w14:paraId="148CBB6D" w14:textId="44B63A19"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3.3%</w:t>
            </w:r>
          </w:p>
        </w:tc>
        <w:tc>
          <w:tcPr>
            <w:tcW w:w="0" w:type="auto"/>
          </w:tcPr>
          <w:p w14:paraId="4DFF0F8D" w14:textId="75BE7C20"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3.7%</w:t>
            </w:r>
          </w:p>
        </w:tc>
      </w:tr>
      <w:tr w:rsidR="00D84210" w:rsidRPr="00696AF4" w14:paraId="1546A4FC" w14:textId="4D047BD9" w:rsidTr="00BA3B82">
        <w:trPr>
          <w:jc w:val="center"/>
        </w:trPr>
        <w:tc>
          <w:tcPr>
            <w:tcW w:w="0" w:type="auto"/>
          </w:tcPr>
          <w:p w14:paraId="5362ACD9"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Alipay</w:t>
            </w:r>
          </w:p>
        </w:tc>
        <w:tc>
          <w:tcPr>
            <w:tcW w:w="0" w:type="auto"/>
          </w:tcPr>
          <w:p w14:paraId="0B8DD894" w14:textId="0C5B7A9B"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12</w:t>
            </w:r>
            <w:r w:rsidR="00F930A3" w:rsidRPr="00696AF4">
              <w:rPr>
                <w:rFonts w:ascii="Times New Roman" w:hAnsi="Times New Roman" w:cs="Times New Roman"/>
                <w:sz w:val="16"/>
                <w:szCs w:val="16"/>
                <w:lang w:val="en-GB"/>
              </w:rPr>
              <w:t>.0</w:t>
            </w:r>
            <w:r w:rsidRPr="00696AF4">
              <w:rPr>
                <w:rFonts w:ascii="Times New Roman" w:hAnsi="Times New Roman" w:cs="Times New Roman"/>
                <w:sz w:val="16"/>
                <w:szCs w:val="16"/>
                <w:lang w:val="en-GB"/>
              </w:rPr>
              <w:t>%</w:t>
            </w:r>
          </w:p>
        </w:tc>
        <w:tc>
          <w:tcPr>
            <w:tcW w:w="0" w:type="auto"/>
          </w:tcPr>
          <w:p w14:paraId="5BBA4DC7" w14:textId="2D2A1F8F"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FFFFF"/>
                <w:lang w:val="en-GB"/>
              </w:rPr>
              <w:t>93.4%</w:t>
            </w:r>
          </w:p>
        </w:tc>
        <w:tc>
          <w:tcPr>
            <w:tcW w:w="0" w:type="auto"/>
          </w:tcPr>
          <w:p w14:paraId="401015B0" w14:textId="27ACBC7B"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hAnsi="Times New Roman" w:cs="Times New Roman"/>
                <w:color w:val="000000" w:themeColor="text1"/>
                <w:sz w:val="16"/>
                <w:szCs w:val="16"/>
                <w:shd w:val="clear" w:color="auto" w:fill="FFFFFF"/>
                <w:lang w:val="en-GB"/>
              </w:rPr>
              <w:t>1.7%</w:t>
            </w:r>
          </w:p>
        </w:tc>
      </w:tr>
      <w:tr w:rsidR="00D84210" w:rsidRPr="00696AF4" w14:paraId="43701EB8" w14:textId="441CE352" w:rsidTr="00BA3B82">
        <w:trPr>
          <w:jc w:val="center"/>
        </w:trPr>
        <w:tc>
          <w:tcPr>
            <w:tcW w:w="0" w:type="auto"/>
          </w:tcPr>
          <w:p w14:paraId="52341B48"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LINE Pay</w:t>
            </w:r>
          </w:p>
        </w:tc>
        <w:tc>
          <w:tcPr>
            <w:tcW w:w="0" w:type="auto"/>
          </w:tcPr>
          <w:p w14:paraId="34077ACA" w14:textId="77777777"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39.3%</w:t>
            </w:r>
          </w:p>
        </w:tc>
        <w:tc>
          <w:tcPr>
            <w:tcW w:w="0" w:type="auto"/>
          </w:tcPr>
          <w:p w14:paraId="1DFE64DC"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3.7%</w:t>
            </w:r>
          </w:p>
        </w:tc>
        <w:tc>
          <w:tcPr>
            <w:tcW w:w="0" w:type="auto"/>
          </w:tcPr>
          <w:p w14:paraId="23498739" w14:textId="0ECF3941"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22</w:t>
            </w:r>
            <w:r w:rsidR="00F930A3" w:rsidRPr="00696AF4">
              <w:rPr>
                <w:rFonts w:ascii="Times New Roman" w:hAnsi="Times New Roman" w:cs="Times New Roman"/>
                <w:color w:val="000000" w:themeColor="text1"/>
                <w:sz w:val="16"/>
                <w:szCs w:val="16"/>
                <w:shd w:val="clear" w:color="auto" w:fill="F7FAFC"/>
                <w:lang w:val="en-GB"/>
              </w:rPr>
              <w:t>.0</w:t>
            </w:r>
            <w:r w:rsidRPr="00696AF4">
              <w:rPr>
                <w:rFonts w:ascii="Times New Roman" w:hAnsi="Times New Roman" w:cs="Times New Roman"/>
                <w:color w:val="000000" w:themeColor="text1"/>
                <w:sz w:val="16"/>
                <w:szCs w:val="16"/>
                <w:shd w:val="clear" w:color="auto" w:fill="F7FAFC"/>
                <w:lang w:val="en-GB"/>
              </w:rPr>
              <w:t>%</w:t>
            </w:r>
          </w:p>
        </w:tc>
      </w:tr>
      <w:tr w:rsidR="00D84210" w:rsidRPr="00696AF4" w14:paraId="40E58336" w14:textId="56D565A8" w:rsidTr="00BA3B82">
        <w:trPr>
          <w:jc w:val="center"/>
        </w:trPr>
        <w:tc>
          <w:tcPr>
            <w:tcW w:w="0" w:type="auto"/>
          </w:tcPr>
          <w:p w14:paraId="3F5747AB"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WeChat Pay</w:t>
            </w:r>
          </w:p>
        </w:tc>
        <w:tc>
          <w:tcPr>
            <w:tcW w:w="0" w:type="auto"/>
          </w:tcPr>
          <w:p w14:paraId="12654843" w14:textId="77777777"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10.7%</w:t>
            </w:r>
          </w:p>
        </w:tc>
        <w:tc>
          <w:tcPr>
            <w:tcW w:w="0" w:type="auto"/>
          </w:tcPr>
          <w:p w14:paraId="5291DD59" w14:textId="1B7D8A48"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FFFFF"/>
                <w:lang w:val="en-GB"/>
              </w:rPr>
              <w:t>94.2%</w:t>
            </w:r>
          </w:p>
        </w:tc>
        <w:tc>
          <w:tcPr>
            <w:tcW w:w="0" w:type="auto"/>
          </w:tcPr>
          <w:p w14:paraId="53A9B09A" w14:textId="08AE4BFB"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hAnsi="Times New Roman" w:cs="Times New Roman"/>
                <w:color w:val="000000" w:themeColor="text1"/>
                <w:sz w:val="16"/>
                <w:szCs w:val="16"/>
                <w:shd w:val="clear" w:color="auto" w:fill="FFFFFF"/>
                <w:lang w:val="en-GB"/>
              </w:rPr>
              <w:t>4.1%</w:t>
            </w:r>
          </w:p>
        </w:tc>
      </w:tr>
      <w:tr w:rsidR="00D84210" w:rsidRPr="00696AF4" w14:paraId="431DAB11" w14:textId="2FE8E43B" w:rsidTr="00BA3B82">
        <w:trPr>
          <w:jc w:val="center"/>
        </w:trPr>
        <w:tc>
          <w:tcPr>
            <w:tcW w:w="0" w:type="auto"/>
          </w:tcPr>
          <w:p w14:paraId="3FE78D54"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proofErr w:type="spellStart"/>
            <w:r w:rsidRPr="00696AF4">
              <w:rPr>
                <w:rFonts w:ascii="Times New Roman" w:hAnsi="Times New Roman" w:cs="Times New Roman"/>
                <w:sz w:val="16"/>
                <w:szCs w:val="16"/>
                <w:lang w:val="en-GB"/>
              </w:rPr>
              <w:t>JKOPay</w:t>
            </w:r>
            <w:proofErr w:type="spellEnd"/>
          </w:p>
        </w:tc>
        <w:tc>
          <w:tcPr>
            <w:tcW w:w="0" w:type="auto"/>
          </w:tcPr>
          <w:p w14:paraId="312599C5" w14:textId="77777777"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9.9%</w:t>
            </w:r>
          </w:p>
        </w:tc>
        <w:tc>
          <w:tcPr>
            <w:tcW w:w="0" w:type="auto"/>
          </w:tcPr>
          <w:p w14:paraId="0A88F4A2"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N/A</w:t>
            </w:r>
          </w:p>
        </w:tc>
        <w:tc>
          <w:tcPr>
            <w:tcW w:w="0" w:type="auto"/>
          </w:tcPr>
          <w:p w14:paraId="14886E93" w14:textId="21A58C84"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hAnsi="Times New Roman" w:cs="Times New Roman"/>
                <w:color w:val="000000" w:themeColor="text1"/>
                <w:sz w:val="16"/>
                <w:szCs w:val="16"/>
                <w:lang w:val="en-GB"/>
              </w:rPr>
              <w:t>N/A</w:t>
            </w:r>
          </w:p>
        </w:tc>
      </w:tr>
      <w:tr w:rsidR="00D84210" w:rsidRPr="00696AF4" w14:paraId="11856202" w14:textId="5106A749" w:rsidTr="00BA3B82">
        <w:trPr>
          <w:jc w:val="center"/>
        </w:trPr>
        <w:tc>
          <w:tcPr>
            <w:tcW w:w="0" w:type="auto"/>
          </w:tcPr>
          <w:p w14:paraId="64387833"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Others</w:t>
            </w:r>
          </w:p>
        </w:tc>
        <w:tc>
          <w:tcPr>
            <w:tcW w:w="0" w:type="auto"/>
          </w:tcPr>
          <w:p w14:paraId="6568323D" w14:textId="77777777"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r w:rsidRPr="00696AF4">
              <w:rPr>
                <w:rFonts w:ascii="Times New Roman" w:hAnsi="Times New Roman" w:cs="Times New Roman"/>
                <w:color w:val="000000" w:themeColor="text1"/>
                <w:sz w:val="16"/>
                <w:szCs w:val="16"/>
                <w:lang w:val="en-GB"/>
              </w:rPr>
              <w:t>N/A</w:t>
            </w:r>
          </w:p>
        </w:tc>
        <w:tc>
          <w:tcPr>
            <w:tcW w:w="0" w:type="auto"/>
          </w:tcPr>
          <w:p w14:paraId="695C35B5" w14:textId="4A49CDE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11.1%</w:t>
            </w:r>
          </w:p>
        </w:tc>
        <w:tc>
          <w:tcPr>
            <w:tcW w:w="0" w:type="auto"/>
          </w:tcPr>
          <w:p w14:paraId="074C89F8" w14:textId="670C5D7F"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62.8%</w:t>
            </w:r>
          </w:p>
        </w:tc>
      </w:tr>
      <w:tr w:rsidR="00D84210" w:rsidRPr="00696AF4" w14:paraId="0626D0E3" w14:textId="1E559888" w:rsidTr="00BA3B82">
        <w:trPr>
          <w:jc w:val="center"/>
        </w:trPr>
        <w:tc>
          <w:tcPr>
            <w:tcW w:w="0" w:type="auto"/>
          </w:tcPr>
          <w:p w14:paraId="450DA6DD" w14:textId="5E56531A" w:rsidR="00D84210" w:rsidRPr="00696AF4" w:rsidRDefault="00D84210" w:rsidP="00BA3B82">
            <w:pPr>
              <w:adjustRightInd w:val="0"/>
              <w:snapToGrid w:val="0"/>
              <w:spacing w:line="240" w:lineRule="auto"/>
              <w:rPr>
                <w:rFonts w:ascii="Times New Roman" w:hAnsi="Times New Roman" w:cs="Times New Roman"/>
                <w:sz w:val="16"/>
                <w:szCs w:val="16"/>
                <w:lang w:val="en-GB"/>
              </w:rPr>
            </w:pPr>
            <w:r w:rsidRPr="00696AF4">
              <w:rPr>
                <w:rFonts w:ascii="Times New Roman" w:hAnsi="Times New Roman" w:cs="Times New Roman"/>
                <w:sz w:val="16"/>
                <w:szCs w:val="16"/>
                <w:lang w:val="en-GB"/>
              </w:rPr>
              <w:t>Reason</w:t>
            </w:r>
            <w:r w:rsidR="00B218E5" w:rsidRPr="00696AF4">
              <w:rPr>
                <w:rFonts w:ascii="Times New Roman" w:hAnsi="Times New Roman" w:cs="Times New Roman"/>
                <w:sz w:val="16"/>
                <w:szCs w:val="16"/>
                <w:lang w:val="en-GB"/>
              </w:rPr>
              <w:t>s</w:t>
            </w:r>
          </w:p>
        </w:tc>
        <w:tc>
          <w:tcPr>
            <w:tcW w:w="0" w:type="auto"/>
          </w:tcPr>
          <w:p w14:paraId="37C758B5" w14:textId="77777777"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p>
        </w:tc>
        <w:tc>
          <w:tcPr>
            <w:tcW w:w="0" w:type="auto"/>
          </w:tcPr>
          <w:p w14:paraId="75A2EB39"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p>
        </w:tc>
        <w:tc>
          <w:tcPr>
            <w:tcW w:w="0" w:type="auto"/>
          </w:tcPr>
          <w:p w14:paraId="54C95E0A" w14:textId="7777777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p>
        </w:tc>
      </w:tr>
      <w:tr w:rsidR="00D84210" w:rsidRPr="00696AF4" w14:paraId="354957E1" w14:textId="4C298E28" w:rsidTr="00BA3B82">
        <w:trPr>
          <w:jc w:val="center"/>
        </w:trPr>
        <w:tc>
          <w:tcPr>
            <w:tcW w:w="0" w:type="auto"/>
          </w:tcPr>
          <w:p w14:paraId="1A284C97"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Convenience</w:t>
            </w:r>
          </w:p>
        </w:tc>
        <w:tc>
          <w:tcPr>
            <w:tcW w:w="0" w:type="auto"/>
          </w:tcPr>
          <w:p w14:paraId="170EF235" w14:textId="77777777"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64.9%</w:t>
            </w:r>
          </w:p>
        </w:tc>
        <w:tc>
          <w:tcPr>
            <w:tcW w:w="0" w:type="auto"/>
          </w:tcPr>
          <w:p w14:paraId="336E9B52" w14:textId="359FBFBC"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97.5%</w:t>
            </w:r>
          </w:p>
        </w:tc>
        <w:tc>
          <w:tcPr>
            <w:tcW w:w="0" w:type="auto"/>
          </w:tcPr>
          <w:p w14:paraId="713F7D47" w14:textId="606BBE28"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58.5%</w:t>
            </w:r>
          </w:p>
        </w:tc>
      </w:tr>
      <w:tr w:rsidR="00D84210" w:rsidRPr="00696AF4" w14:paraId="2CBD5469" w14:textId="2BB60A73" w:rsidTr="00BA3B82">
        <w:trPr>
          <w:jc w:val="center"/>
        </w:trPr>
        <w:tc>
          <w:tcPr>
            <w:tcW w:w="0" w:type="auto"/>
          </w:tcPr>
          <w:p w14:paraId="59BD2A54"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Cash back</w:t>
            </w:r>
          </w:p>
        </w:tc>
        <w:tc>
          <w:tcPr>
            <w:tcW w:w="0" w:type="auto"/>
          </w:tcPr>
          <w:p w14:paraId="490DBF51" w14:textId="77777777"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40.5%</w:t>
            </w:r>
          </w:p>
        </w:tc>
        <w:tc>
          <w:tcPr>
            <w:tcW w:w="0" w:type="auto"/>
          </w:tcPr>
          <w:p w14:paraId="2F71685C" w14:textId="1769FC87"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FFFFF"/>
                <w:lang w:val="en-GB"/>
              </w:rPr>
              <w:t>12.4%</w:t>
            </w:r>
          </w:p>
        </w:tc>
        <w:tc>
          <w:tcPr>
            <w:tcW w:w="0" w:type="auto"/>
          </w:tcPr>
          <w:p w14:paraId="01BBA8C9" w14:textId="206AE963"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hAnsi="Times New Roman" w:cs="Times New Roman"/>
                <w:color w:val="000000" w:themeColor="text1"/>
                <w:sz w:val="16"/>
                <w:szCs w:val="16"/>
                <w:shd w:val="clear" w:color="auto" w:fill="FFFFFF"/>
                <w:lang w:val="en-GB"/>
              </w:rPr>
              <w:t>22.8%</w:t>
            </w:r>
          </w:p>
        </w:tc>
      </w:tr>
      <w:tr w:rsidR="00D84210" w:rsidRPr="00696AF4" w14:paraId="49603DDA" w14:textId="1746D3AE" w:rsidTr="00BA3B82">
        <w:trPr>
          <w:jc w:val="center"/>
        </w:trPr>
        <w:tc>
          <w:tcPr>
            <w:tcW w:w="0" w:type="auto"/>
          </w:tcPr>
          <w:p w14:paraId="765C0274"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Secure</w:t>
            </w:r>
          </w:p>
        </w:tc>
        <w:tc>
          <w:tcPr>
            <w:tcW w:w="0" w:type="auto"/>
          </w:tcPr>
          <w:p w14:paraId="42D712D4" w14:textId="77777777"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2.9%</w:t>
            </w:r>
          </w:p>
        </w:tc>
        <w:tc>
          <w:tcPr>
            <w:tcW w:w="0" w:type="auto"/>
          </w:tcPr>
          <w:p w14:paraId="4FFA1E10" w14:textId="166999A4"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28.8%</w:t>
            </w:r>
          </w:p>
        </w:tc>
        <w:tc>
          <w:tcPr>
            <w:tcW w:w="0" w:type="auto"/>
          </w:tcPr>
          <w:p w14:paraId="13337795" w14:textId="4088412C"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2.5%</w:t>
            </w:r>
          </w:p>
        </w:tc>
      </w:tr>
      <w:tr w:rsidR="00D84210" w:rsidRPr="00696AF4" w14:paraId="4448F94C" w14:textId="387F508B" w:rsidTr="00BA3B82">
        <w:trPr>
          <w:jc w:val="center"/>
        </w:trPr>
        <w:tc>
          <w:tcPr>
            <w:tcW w:w="0" w:type="auto"/>
          </w:tcPr>
          <w:p w14:paraId="0C31BF92"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Peer influence</w:t>
            </w:r>
          </w:p>
        </w:tc>
        <w:tc>
          <w:tcPr>
            <w:tcW w:w="0" w:type="auto"/>
          </w:tcPr>
          <w:p w14:paraId="6B8F02AD" w14:textId="77777777"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7.9%</w:t>
            </w:r>
          </w:p>
        </w:tc>
        <w:tc>
          <w:tcPr>
            <w:tcW w:w="0" w:type="auto"/>
          </w:tcPr>
          <w:p w14:paraId="6866A15A" w14:textId="383599D3"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FFFFF"/>
                <w:lang w:val="en-GB"/>
              </w:rPr>
              <w:t>8.6%</w:t>
            </w:r>
          </w:p>
        </w:tc>
        <w:tc>
          <w:tcPr>
            <w:tcW w:w="0" w:type="auto"/>
          </w:tcPr>
          <w:p w14:paraId="0741ADEE" w14:textId="46391664"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hAnsi="Times New Roman" w:cs="Times New Roman"/>
                <w:color w:val="000000" w:themeColor="text1"/>
                <w:sz w:val="16"/>
                <w:szCs w:val="16"/>
                <w:shd w:val="clear" w:color="auto" w:fill="FFFFFF"/>
                <w:lang w:val="en-GB"/>
              </w:rPr>
              <w:t>1.2%</w:t>
            </w:r>
          </w:p>
        </w:tc>
      </w:tr>
      <w:tr w:rsidR="00D84210" w:rsidRPr="00696AF4" w14:paraId="472D2285" w14:textId="7DBA373C" w:rsidTr="00BA3B82">
        <w:trPr>
          <w:jc w:val="center"/>
        </w:trPr>
        <w:tc>
          <w:tcPr>
            <w:tcW w:w="0" w:type="auto"/>
          </w:tcPr>
          <w:p w14:paraId="3E90BF43"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Rewards in loyalty program</w:t>
            </w:r>
          </w:p>
        </w:tc>
        <w:tc>
          <w:tcPr>
            <w:tcW w:w="0" w:type="auto"/>
          </w:tcPr>
          <w:p w14:paraId="52064155" w14:textId="77777777"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2.1%</w:t>
            </w:r>
          </w:p>
        </w:tc>
        <w:tc>
          <w:tcPr>
            <w:tcW w:w="0" w:type="auto"/>
          </w:tcPr>
          <w:p w14:paraId="55054B78" w14:textId="48D14954" w:rsidR="00D84210" w:rsidRPr="00696AF4" w:rsidRDefault="00D84210" w:rsidP="00BA3B82">
            <w:pPr>
              <w:adjustRightInd w:val="0"/>
              <w:snapToGrid w:val="0"/>
              <w:spacing w:line="240" w:lineRule="auto"/>
              <w:jc w:val="center"/>
              <w:rPr>
                <w:rFonts w:ascii="Times New Roman" w:hAnsi="Times New Roman" w:cs="Times New Roman"/>
                <w:color w:val="000000" w:themeColor="text1"/>
                <w:sz w:val="16"/>
                <w:szCs w:val="16"/>
                <w:lang w:val="en-GB"/>
              </w:rPr>
            </w:pPr>
            <w:r w:rsidRPr="00696AF4">
              <w:rPr>
                <w:rFonts w:ascii="Times New Roman" w:eastAsia="Microsoft YaHei" w:hAnsi="Times New Roman" w:cs="Times New Roman"/>
                <w:color w:val="000000" w:themeColor="text1"/>
                <w:sz w:val="16"/>
                <w:szCs w:val="16"/>
                <w:shd w:val="clear" w:color="auto" w:fill="F7FAFC"/>
                <w:lang w:val="en-GB"/>
              </w:rPr>
              <w:t>2.9%</w:t>
            </w:r>
          </w:p>
        </w:tc>
        <w:tc>
          <w:tcPr>
            <w:tcW w:w="0" w:type="auto"/>
          </w:tcPr>
          <w:p w14:paraId="6BE5E657" w14:textId="171CD944"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hAnsi="Times New Roman" w:cs="Times New Roman"/>
                <w:color w:val="000000" w:themeColor="text1"/>
                <w:sz w:val="16"/>
                <w:szCs w:val="16"/>
                <w:shd w:val="clear" w:color="auto" w:fill="F7FAFC"/>
                <w:lang w:val="en-GB"/>
              </w:rPr>
              <w:t>0.8%</w:t>
            </w:r>
          </w:p>
        </w:tc>
      </w:tr>
      <w:tr w:rsidR="00D84210" w:rsidRPr="00696AF4" w14:paraId="6AD8CFB0" w14:textId="6DC28705" w:rsidTr="00BA3B82">
        <w:trPr>
          <w:jc w:val="center"/>
        </w:trPr>
        <w:tc>
          <w:tcPr>
            <w:tcW w:w="0" w:type="auto"/>
          </w:tcPr>
          <w:p w14:paraId="29921FAF" w14:textId="77777777" w:rsidR="00D84210" w:rsidRPr="00696AF4" w:rsidRDefault="00D84210" w:rsidP="00BA3B82">
            <w:pPr>
              <w:adjustRightInd w:val="0"/>
              <w:snapToGrid w:val="0"/>
              <w:spacing w:line="240" w:lineRule="auto"/>
              <w:jc w:val="right"/>
              <w:rPr>
                <w:rFonts w:ascii="Times New Roman" w:hAnsi="Times New Roman" w:cs="Times New Roman"/>
                <w:sz w:val="16"/>
                <w:szCs w:val="16"/>
                <w:lang w:val="en-GB"/>
              </w:rPr>
            </w:pPr>
            <w:r w:rsidRPr="00696AF4">
              <w:rPr>
                <w:rFonts w:ascii="Times New Roman" w:hAnsi="Times New Roman" w:cs="Times New Roman"/>
                <w:sz w:val="16"/>
                <w:szCs w:val="16"/>
                <w:lang w:val="en-GB"/>
              </w:rPr>
              <w:t>Others</w:t>
            </w:r>
          </w:p>
        </w:tc>
        <w:tc>
          <w:tcPr>
            <w:tcW w:w="0" w:type="auto"/>
          </w:tcPr>
          <w:p w14:paraId="65D64E78" w14:textId="77777777" w:rsidR="00D84210" w:rsidRPr="00696AF4" w:rsidRDefault="00D84210" w:rsidP="00BA3B82">
            <w:pPr>
              <w:adjustRightInd w:val="0"/>
              <w:snapToGrid w:val="0"/>
              <w:spacing w:line="240" w:lineRule="auto"/>
              <w:jc w:val="center"/>
              <w:rPr>
                <w:rFonts w:ascii="Times New Roman" w:hAnsi="Times New Roman" w:cs="Times New Roman"/>
                <w:sz w:val="16"/>
                <w:szCs w:val="16"/>
                <w:lang w:val="en-GB"/>
              </w:rPr>
            </w:pPr>
            <w:r w:rsidRPr="00696AF4">
              <w:rPr>
                <w:rFonts w:ascii="Times New Roman" w:hAnsi="Times New Roman" w:cs="Times New Roman"/>
                <w:color w:val="000000" w:themeColor="text1"/>
                <w:sz w:val="16"/>
                <w:szCs w:val="16"/>
                <w:lang w:val="en-GB"/>
              </w:rPr>
              <w:t>N/A</w:t>
            </w:r>
          </w:p>
        </w:tc>
        <w:tc>
          <w:tcPr>
            <w:tcW w:w="0" w:type="auto"/>
          </w:tcPr>
          <w:p w14:paraId="698D3FE3" w14:textId="7163C748"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7FAFC"/>
                <w:lang w:val="en-GB"/>
              </w:rPr>
            </w:pPr>
            <w:r w:rsidRPr="00696AF4">
              <w:rPr>
                <w:rFonts w:ascii="Times New Roman" w:eastAsia="Microsoft YaHei" w:hAnsi="Times New Roman" w:cs="Times New Roman"/>
                <w:color w:val="000000" w:themeColor="text1"/>
                <w:sz w:val="16"/>
                <w:szCs w:val="16"/>
                <w:shd w:val="clear" w:color="auto" w:fill="FFFFFF"/>
                <w:lang w:val="en-GB"/>
              </w:rPr>
              <w:t>7.4%</w:t>
            </w:r>
          </w:p>
        </w:tc>
        <w:tc>
          <w:tcPr>
            <w:tcW w:w="0" w:type="auto"/>
          </w:tcPr>
          <w:p w14:paraId="5AC2CEEA" w14:textId="48C7BE80" w:rsidR="00D84210" w:rsidRPr="00696AF4" w:rsidRDefault="00D84210" w:rsidP="00BA3B82">
            <w:pPr>
              <w:adjustRightInd w:val="0"/>
              <w:snapToGrid w:val="0"/>
              <w:spacing w:line="240" w:lineRule="auto"/>
              <w:jc w:val="center"/>
              <w:rPr>
                <w:rFonts w:ascii="Times New Roman" w:eastAsia="Microsoft YaHei" w:hAnsi="Times New Roman" w:cs="Times New Roman"/>
                <w:color w:val="000000" w:themeColor="text1"/>
                <w:sz w:val="16"/>
                <w:szCs w:val="16"/>
                <w:shd w:val="clear" w:color="auto" w:fill="FFFFFF"/>
                <w:lang w:val="en-GB"/>
              </w:rPr>
            </w:pPr>
            <w:r w:rsidRPr="00696AF4">
              <w:rPr>
                <w:rFonts w:ascii="Times New Roman" w:hAnsi="Times New Roman" w:cs="Times New Roman"/>
                <w:color w:val="000000" w:themeColor="text1"/>
                <w:sz w:val="16"/>
                <w:szCs w:val="16"/>
                <w:shd w:val="clear" w:color="auto" w:fill="FFFFFF"/>
                <w:lang w:val="en-GB"/>
              </w:rPr>
              <w:t>39.3%</w:t>
            </w:r>
          </w:p>
        </w:tc>
      </w:tr>
    </w:tbl>
    <w:p w14:paraId="4CC8FD46" w14:textId="77777777" w:rsidR="008620D4" w:rsidRPr="00696AF4" w:rsidRDefault="008620D4" w:rsidP="006741AB">
      <w:pPr>
        <w:widowControl/>
        <w:spacing w:line="240" w:lineRule="auto"/>
        <w:ind w:firstLine="480"/>
        <w:jc w:val="both"/>
        <w:rPr>
          <w:rFonts w:ascii="Times New Roman" w:eastAsia="DFKai-SB" w:hAnsi="Times New Roman" w:cs="Times New Roman"/>
          <w:szCs w:val="24"/>
          <w:lang w:val="en-GB"/>
        </w:rPr>
      </w:pPr>
    </w:p>
    <w:p w14:paraId="7CEA9185" w14:textId="358DDBF4" w:rsidR="00BA3B82" w:rsidRPr="00696AF4" w:rsidRDefault="00BA3B82" w:rsidP="006741AB">
      <w:pPr>
        <w:widowControl/>
        <w:spacing w:line="240" w:lineRule="auto"/>
        <w:ind w:firstLine="480"/>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Additionally, 95.9% of Chinese participants were experienced</w:t>
      </w:r>
      <w:r w:rsidR="001643ED" w:rsidRPr="00696AF4">
        <w:rPr>
          <w:rFonts w:ascii="Times New Roman" w:eastAsia="DFKai-SB" w:hAnsi="Times New Roman" w:cs="Times New Roman"/>
          <w:szCs w:val="24"/>
          <w:lang w:val="en-GB"/>
        </w:rPr>
        <w:t xml:space="preserve"> users of</w:t>
      </w:r>
      <w:r w:rsidRPr="00696AF4">
        <w:rPr>
          <w:rFonts w:ascii="Times New Roman" w:eastAsia="DFKai-SB" w:hAnsi="Times New Roman" w:cs="Times New Roman"/>
          <w:szCs w:val="24"/>
          <w:lang w:val="en-GB"/>
        </w:rPr>
        <w:t xml:space="preserve"> mobile payment methods</w:t>
      </w:r>
      <w:r w:rsidR="002F1289" w:rsidRPr="00696AF4">
        <w:rPr>
          <w:rFonts w:ascii="Times New Roman" w:eastAsia="DFKai-SB" w:hAnsi="Times New Roman" w:cs="Times New Roman"/>
          <w:szCs w:val="24"/>
          <w:lang w:val="en-GB"/>
        </w:rPr>
        <w:t>,</w:t>
      </w:r>
      <w:r w:rsidRPr="00696AF4">
        <w:rPr>
          <w:rFonts w:ascii="Times New Roman" w:eastAsia="DFKai-SB" w:hAnsi="Times New Roman" w:cs="Times New Roman"/>
          <w:szCs w:val="24"/>
          <w:lang w:val="en-GB"/>
        </w:rPr>
        <w:t xml:space="preserve"> versus 67.8% of Taiwanese participants and 55.2% of Japanese participants. Combining age and </w:t>
      </w:r>
      <w:r w:rsidR="002F1289" w:rsidRPr="00696AF4">
        <w:rPr>
          <w:rFonts w:ascii="Times New Roman" w:eastAsia="DFKai-SB" w:hAnsi="Times New Roman" w:cs="Times New Roman"/>
          <w:szCs w:val="24"/>
          <w:lang w:val="en-GB"/>
        </w:rPr>
        <w:t xml:space="preserve">user </w:t>
      </w:r>
      <w:r w:rsidRPr="00696AF4">
        <w:rPr>
          <w:rFonts w:ascii="Times New Roman" w:eastAsia="DFKai-SB" w:hAnsi="Times New Roman" w:cs="Times New Roman"/>
          <w:szCs w:val="24"/>
          <w:lang w:val="en-GB"/>
        </w:rPr>
        <w:t xml:space="preserve">experience across these three countries, the data revealed that younger </w:t>
      </w:r>
      <w:r w:rsidRPr="00696AF4">
        <w:rPr>
          <w:rFonts w:ascii="Times New Roman" w:eastAsia="DFKai-SB" w:hAnsi="Times New Roman" w:cs="Times New Roman"/>
          <w:szCs w:val="24"/>
          <w:lang w:val="en-GB"/>
        </w:rPr>
        <w:lastRenderedPageBreak/>
        <w:t xml:space="preserve">subscribers use mobile payment as an essential method in China. The main payment methods in Taiwan were reported as Apple Pay (39.7%) and LINE pay (39.3%), while in China </w:t>
      </w:r>
      <w:r w:rsidR="002F1289" w:rsidRPr="00696AF4">
        <w:rPr>
          <w:rFonts w:ascii="Times New Roman" w:eastAsia="DFKai-SB" w:hAnsi="Times New Roman" w:cs="Times New Roman"/>
          <w:szCs w:val="24"/>
          <w:lang w:val="en-GB"/>
        </w:rPr>
        <w:t xml:space="preserve">they </w:t>
      </w:r>
      <w:r w:rsidRPr="00696AF4">
        <w:rPr>
          <w:rFonts w:ascii="Times New Roman" w:eastAsia="DFKai-SB" w:hAnsi="Times New Roman" w:cs="Times New Roman"/>
          <w:szCs w:val="24"/>
          <w:lang w:val="en-GB"/>
        </w:rPr>
        <w:t>were Alipay (93.4%) and WeChat Pay (94.2%), and Apple Pay (30.7%) and LINE pay (22%) in Japan. The reasons to use a mobile payment method in the three countries were similar: convenience (64.9%) and cash</w:t>
      </w:r>
      <w:r w:rsidR="00080942" w:rsidRPr="00696AF4">
        <w:rPr>
          <w:rFonts w:ascii="Times New Roman" w:eastAsia="DFKai-SB" w:hAnsi="Times New Roman" w:cs="Times New Roman"/>
          <w:szCs w:val="24"/>
          <w:lang w:val="en-GB"/>
        </w:rPr>
        <w:t>-</w:t>
      </w:r>
      <w:r w:rsidRPr="00696AF4">
        <w:rPr>
          <w:rFonts w:ascii="Times New Roman" w:eastAsia="DFKai-SB" w:hAnsi="Times New Roman" w:cs="Times New Roman"/>
          <w:szCs w:val="24"/>
          <w:lang w:val="en-GB"/>
        </w:rPr>
        <w:t>back offers (40.5%) in Taiwan; convenience (97.5%), security (28.8%), and cash</w:t>
      </w:r>
      <w:r w:rsidR="00080942" w:rsidRPr="00696AF4">
        <w:rPr>
          <w:rFonts w:ascii="Times New Roman" w:eastAsia="DFKai-SB" w:hAnsi="Times New Roman" w:cs="Times New Roman"/>
          <w:szCs w:val="24"/>
          <w:lang w:val="en-GB"/>
        </w:rPr>
        <w:t>-</w:t>
      </w:r>
      <w:r w:rsidRPr="00696AF4">
        <w:rPr>
          <w:rFonts w:ascii="Times New Roman" w:eastAsia="DFKai-SB" w:hAnsi="Times New Roman" w:cs="Times New Roman"/>
          <w:szCs w:val="24"/>
          <w:lang w:val="en-GB"/>
        </w:rPr>
        <w:t>back</w:t>
      </w:r>
      <w:r w:rsidR="00080942" w:rsidRPr="00696AF4">
        <w:rPr>
          <w:rFonts w:ascii="Times New Roman" w:eastAsia="DFKai-SB" w:hAnsi="Times New Roman" w:cs="Times New Roman"/>
          <w:szCs w:val="24"/>
          <w:lang w:val="en-GB"/>
        </w:rPr>
        <w:t xml:space="preserve"> offers</w:t>
      </w:r>
      <w:r w:rsidRPr="00696AF4">
        <w:rPr>
          <w:rFonts w:ascii="Times New Roman" w:eastAsia="DFKai-SB" w:hAnsi="Times New Roman" w:cs="Times New Roman"/>
          <w:szCs w:val="24"/>
          <w:lang w:val="en-GB"/>
        </w:rPr>
        <w:t xml:space="preserve"> (12.4%) in China; and convenience (58.5%) and cash</w:t>
      </w:r>
      <w:r w:rsidR="00080942" w:rsidRPr="00696AF4">
        <w:rPr>
          <w:rFonts w:ascii="Times New Roman" w:eastAsia="DFKai-SB" w:hAnsi="Times New Roman" w:cs="Times New Roman"/>
          <w:szCs w:val="24"/>
          <w:lang w:val="en-GB"/>
        </w:rPr>
        <w:t>-</w:t>
      </w:r>
      <w:r w:rsidRPr="00696AF4">
        <w:rPr>
          <w:rFonts w:ascii="Times New Roman" w:eastAsia="DFKai-SB" w:hAnsi="Times New Roman" w:cs="Times New Roman"/>
          <w:szCs w:val="24"/>
          <w:lang w:val="en-GB"/>
        </w:rPr>
        <w:t>back</w:t>
      </w:r>
      <w:r w:rsidR="00080942" w:rsidRPr="00696AF4">
        <w:rPr>
          <w:rFonts w:ascii="Times New Roman" w:eastAsia="DFKai-SB" w:hAnsi="Times New Roman" w:cs="Times New Roman"/>
          <w:szCs w:val="24"/>
          <w:lang w:val="en-GB"/>
        </w:rPr>
        <w:t xml:space="preserve"> offers</w:t>
      </w:r>
      <w:r w:rsidRPr="00696AF4">
        <w:rPr>
          <w:rFonts w:ascii="Times New Roman" w:eastAsia="DFKai-SB" w:hAnsi="Times New Roman" w:cs="Times New Roman"/>
          <w:szCs w:val="24"/>
          <w:lang w:val="en-GB"/>
        </w:rPr>
        <w:t xml:space="preserve"> (22.8%) in Japan.</w:t>
      </w:r>
    </w:p>
    <w:p w14:paraId="5D846836" w14:textId="47E2FB24" w:rsidR="00832132" w:rsidRPr="00696AF4" w:rsidRDefault="00352FBB" w:rsidP="006741AB">
      <w:pPr>
        <w:widowControl/>
        <w:spacing w:line="240" w:lineRule="auto"/>
        <w:ind w:firstLine="480"/>
        <w:jc w:val="both"/>
        <w:rPr>
          <w:rFonts w:ascii="Times New Roman" w:hAnsi="Times New Roman" w:cs="Times New Roman"/>
          <w:kern w:val="0"/>
          <w:szCs w:val="24"/>
          <w:lang w:val="en-GB"/>
        </w:rPr>
      </w:pPr>
      <w:r w:rsidRPr="00696AF4">
        <w:rPr>
          <w:rFonts w:ascii="Times New Roman" w:eastAsia="DFKai-SB" w:hAnsi="Times New Roman" w:cs="Times New Roman"/>
          <w:szCs w:val="24"/>
          <w:lang w:val="en-GB"/>
        </w:rPr>
        <w:t xml:space="preserve">Table 2 shows </w:t>
      </w:r>
      <w:r w:rsidR="008620D4" w:rsidRPr="00696AF4">
        <w:rPr>
          <w:rFonts w:ascii="Times New Roman" w:eastAsia="DFKai-SB" w:hAnsi="Times New Roman" w:cs="Times New Roman"/>
          <w:szCs w:val="24"/>
          <w:lang w:val="en-GB"/>
        </w:rPr>
        <w:t xml:space="preserve">a </w:t>
      </w:r>
      <w:r w:rsidRPr="00696AF4">
        <w:rPr>
          <w:rFonts w:ascii="Times New Roman" w:eastAsia="DFKai-SB" w:hAnsi="Times New Roman" w:cs="Times New Roman"/>
          <w:szCs w:val="24"/>
          <w:lang w:val="en-GB"/>
        </w:rPr>
        <w:t xml:space="preserve">summary of </w:t>
      </w:r>
      <w:r w:rsidR="00FC2276" w:rsidRPr="00696AF4">
        <w:rPr>
          <w:rFonts w:ascii="Times New Roman" w:eastAsia="DFKai-SB" w:hAnsi="Times New Roman" w:cs="Times New Roman"/>
          <w:szCs w:val="24"/>
          <w:lang w:val="en-GB"/>
        </w:rPr>
        <w:t xml:space="preserve">the </w:t>
      </w:r>
      <w:r w:rsidR="00A13591" w:rsidRPr="00696AF4">
        <w:rPr>
          <w:rFonts w:ascii="Times New Roman" w:eastAsia="DFKai-SB" w:hAnsi="Times New Roman" w:cs="Times New Roman"/>
          <w:szCs w:val="24"/>
          <w:lang w:val="en-GB"/>
        </w:rPr>
        <w:t>differences in</w:t>
      </w:r>
      <w:r w:rsidRPr="00696AF4">
        <w:rPr>
          <w:rFonts w:ascii="Times New Roman" w:eastAsia="DFKai-SB" w:hAnsi="Times New Roman" w:cs="Times New Roman"/>
          <w:szCs w:val="24"/>
          <w:lang w:val="en-GB"/>
        </w:rPr>
        <w:t xml:space="preserve"> </w:t>
      </w:r>
      <w:r w:rsidR="00FC2276" w:rsidRPr="00696AF4">
        <w:rPr>
          <w:rFonts w:ascii="Times New Roman" w:eastAsia="DFKai-SB" w:hAnsi="Times New Roman" w:cs="Times New Roman"/>
          <w:szCs w:val="24"/>
          <w:lang w:val="en-GB"/>
        </w:rPr>
        <w:t>perceived risks</w:t>
      </w:r>
      <w:r w:rsidR="00B14D29" w:rsidRPr="00696AF4">
        <w:rPr>
          <w:rFonts w:ascii="Times New Roman" w:eastAsia="DFKai-SB" w:hAnsi="Times New Roman" w:cs="Times New Roman"/>
          <w:szCs w:val="24"/>
          <w:lang w:val="en-GB"/>
        </w:rPr>
        <w:t xml:space="preserve"> (average score)</w:t>
      </w:r>
      <w:r w:rsidRPr="00696AF4">
        <w:rPr>
          <w:rFonts w:ascii="Times New Roman" w:eastAsia="DFKai-SB" w:hAnsi="Times New Roman" w:cs="Times New Roman"/>
          <w:szCs w:val="24"/>
          <w:lang w:val="en-GB"/>
        </w:rPr>
        <w:t xml:space="preserve"> </w:t>
      </w:r>
      <w:r w:rsidR="00080942" w:rsidRPr="00696AF4">
        <w:rPr>
          <w:rFonts w:ascii="Times New Roman" w:eastAsia="DFKai-SB" w:hAnsi="Times New Roman" w:cs="Times New Roman"/>
          <w:szCs w:val="24"/>
          <w:lang w:val="en-GB"/>
        </w:rPr>
        <w:t xml:space="preserve">among </w:t>
      </w:r>
      <w:r w:rsidR="00A13591" w:rsidRPr="00696AF4">
        <w:rPr>
          <w:rFonts w:ascii="Times New Roman" w:eastAsia="DFKai-SB" w:hAnsi="Times New Roman" w:cs="Times New Roman"/>
          <w:szCs w:val="24"/>
          <w:lang w:val="en-GB"/>
        </w:rPr>
        <w:t>the</w:t>
      </w:r>
      <w:r w:rsidRPr="00696AF4">
        <w:rPr>
          <w:rFonts w:ascii="Times New Roman" w:eastAsia="DFKai-SB" w:hAnsi="Times New Roman" w:cs="Times New Roman"/>
          <w:szCs w:val="24"/>
          <w:lang w:val="en-GB"/>
        </w:rPr>
        <w:t xml:space="preserve"> </w:t>
      </w:r>
      <w:r w:rsidR="00B133E8" w:rsidRPr="00696AF4">
        <w:rPr>
          <w:rFonts w:ascii="Times New Roman" w:eastAsia="DFKai-SB" w:hAnsi="Times New Roman" w:cs="Times New Roman"/>
          <w:szCs w:val="24"/>
          <w:lang w:val="en-GB"/>
        </w:rPr>
        <w:t xml:space="preserve">three </w:t>
      </w:r>
      <w:r w:rsidRPr="00696AF4">
        <w:rPr>
          <w:rFonts w:ascii="Times New Roman" w:eastAsia="DFKai-SB" w:hAnsi="Times New Roman" w:cs="Times New Roman"/>
          <w:szCs w:val="24"/>
          <w:lang w:val="en-GB"/>
        </w:rPr>
        <w:t xml:space="preserve">countries. Taiwanese participants </w:t>
      </w:r>
      <w:r w:rsidR="001155E5" w:rsidRPr="00696AF4">
        <w:rPr>
          <w:rFonts w:ascii="Times New Roman" w:eastAsia="DFKai-SB" w:hAnsi="Times New Roman" w:cs="Times New Roman"/>
          <w:szCs w:val="24"/>
          <w:lang w:val="en-GB"/>
        </w:rPr>
        <w:t>scored higher</w:t>
      </w:r>
      <w:r w:rsidRPr="00696AF4">
        <w:rPr>
          <w:rFonts w:ascii="Times New Roman" w:eastAsia="DFKai-SB" w:hAnsi="Times New Roman" w:cs="Times New Roman"/>
          <w:szCs w:val="24"/>
          <w:lang w:val="en-GB"/>
        </w:rPr>
        <w:t xml:space="preserve"> than </w:t>
      </w:r>
      <w:r w:rsidR="00080942" w:rsidRPr="00696AF4">
        <w:rPr>
          <w:rFonts w:ascii="Times New Roman" w:eastAsia="DFKai-SB" w:hAnsi="Times New Roman" w:cs="Times New Roman"/>
          <w:szCs w:val="24"/>
          <w:lang w:val="en-GB"/>
        </w:rPr>
        <w:t xml:space="preserve">did </w:t>
      </w:r>
      <w:r w:rsidRPr="00696AF4">
        <w:rPr>
          <w:rFonts w:ascii="Times New Roman" w:eastAsia="DFKai-SB" w:hAnsi="Times New Roman" w:cs="Times New Roman"/>
          <w:szCs w:val="24"/>
          <w:lang w:val="en-GB"/>
        </w:rPr>
        <w:t>Chinese</w:t>
      </w:r>
      <w:r w:rsidR="00B133E8" w:rsidRPr="00696AF4">
        <w:rPr>
          <w:rFonts w:ascii="Times New Roman" w:eastAsia="DFKai-SB" w:hAnsi="Times New Roman" w:cs="Times New Roman"/>
          <w:szCs w:val="24"/>
          <w:lang w:val="en-GB"/>
        </w:rPr>
        <w:t xml:space="preserve"> and Japanese in five</w:t>
      </w:r>
      <w:r w:rsidRPr="00696AF4">
        <w:rPr>
          <w:rFonts w:ascii="Times New Roman" w:eastAsia="DFKai-SB" w:hAnsi="Times New Roman" w:cs="Times New Roman"/>
          <w:szCs w:val="24"/>
          <w:lang w:val="en-GB"/>
        </w:rPr>
        <w:t xml:space="preserve"> </w:t>
      </w:r>
      <w:r w:rsidR="001155E5" w:rsidRPr="00696AF4">
        <w:rPr>
          <w:rFonts w:ascii="Times New Roman" w:eastAsia="DFKai-SB" w:hAnsi="Times New Roman" w:cs="Times New Roman"/>
          <w:szCs w:val="24"/>
          <w:lang w:val="en-GB"/>
        </w:rPr>
        <w:t>categories</w:t>
      </w:r>
      <w:r w:rsidRPr="00696AF4">
        <w:rPr>
          <w:rFonts w:ascii="Times New Roman" w:eastAsia="DFKai-SB" w:hAnsi="Times New Roman" w:cs="Times New Roman"/>
          <w:szCs w:val="24"/>
          <w:lang w:val="en-GB"/>
        </w:rPr>
        <w:t xml:space="preserve"> of </w:t>
      </w:r>
      <w:r w:rsidR="001155E5" w:rsidRPr="00696AF4">
        <w:rPr>
          <w:rFonts w:ascii="Times New Roman" w:eastAsia="DFKai-SB" w:hAnsi="Times New Roman" w:cs="Times New Roman"/>
          <w:szCs w:val="24"/>
          <w:lang w:val="en-GB"/>
        </w:rPr>
        <w:t xml:space="preserve">perceived </w:t>
      </w:r>
      <w:r w:rsidRPr="00696AF4">
        <w:rPr>
          <w:rFonts w:ascii="Times New Roman" w:eastAsia="DFKai-SB" w:hAnsi="Times New Roman" w:cs="Times New Roman"/>
          <w:szCs w:val="24"/>
          <w:lang w:val="en-GB"/>
        </w:rPr>
        <w:t>risk</w:t>
      </w:r>
      <w:r w:rsidR="001155E5" w:rsidRPr="00696AF4">
        <w:rPr>
          <w:rFonts w:ascii="Times New Roman" w:eastAsia="DFKai-SB" w:hAnsi="Times New Roman" w:cs="Times New Roman"/>
          <w:szCs w:val="24"/>
          <w:lang w:val="en-GB"/>
        </w:rPr>
        <w:t xml:space="preserve">s, </w:t>
      </w:r>
      <w:r w:rsidR="001643ED" w:rsidRPr="00696AF4">
        <w:rPr>
          <w:rFonts w:ascii="Times New Roman" w:eastAsia="DFKai-SB" w:hAnsi="Times New Roman" w:cs="Times New Roman"/>
          <w:szCs w:val="24"/>
          <w:lang w:val="en-GB"/>
        </w:rPr>
        <w:t xml:space="preserve">with the </w:t>
      </w:r>
      <w:r w:rsidR="00B133E8" w:rsidRPr="00696AF4">
        <w:rPr>
          <w:rFonts w:ascii="Times New Roman" w:eastAsia="DFKai-SB" w:hAnsi="Times New Roman" w:cs="Times New Roman"/>
          <w:szCs w:val="24"/>
          <w:lang w:val="en-GB"/>
        </w:rPr>
        <w:t>except</w:t>
      </w:r>
      <w:r w:rsidR="001643ED" w:rsidRPr="00696AF4">
        <w:rPr>
          <w:rFonts w:ascii="Times New Roman" w:eastAsia="DFKai-SB" w:hAnsi="Times New Roman" w:cs="Times New Roman"/>
          <w:szCs w:val="24"/>
          <w:lang w:val="en-GB"/>
        </w:rPr>
        <w:t>ion of</w:t>
      </w:r>
      <w:r w:rsidR="00B133E8" w:rsidRPr="00696AF4">
        <w:rPr>
          <w:rFonts w:ascii="Times New Roman" w:eastAsia="DFKai-SB" w:hAnsi="Times New Roman" w:cs="Times New Roman"/>
          <w:szCs w:val="24"/>
          <w:lang w:val="en-GB"/>
        </w:rPr>
        <w:t xml:space="preserve"> time risk</w:t>
      </w:r>
      <w:r w:rsidRPr="00696AF4">
        <w:rPr>
          <w:rFonts w:ascii="Times New Roman" w:eastAsia="DFKai-SB" w:hAnsi="Times New Roman" w:cs="Times New Roman"/>
          <w:szCs w:val="24"/>
          <w:lang w:val="en-GB"/>
        </w:rPr>
        <w:t xml:space="preserve">. </w:t>
      </w:r>
      <w:r w:rsidR="001643ED" w:rsidRPr="00696AF4">
        <w:rPr>
          <w:rFonts w:ascii="Times New Roman" w:eastAsia="DFKai-SB" w:hAnsi="Times New Roman" w:cs="Times New Roman"/>
          <w:szCs w:val="24"/>
          <w:lang w:val="en-GB"/>
        </w:rPr>
        <w:t>Overall</w:t>
      </w:r>
      <w:r w:rsidR="00832132" w:rsidRPr="00696AF4">
        <w:rPr>
          <w:rFonts w:ascii="Times New Roman" w:eastAsia="DFKai-SB" w:hAnsi="Times New Roman" w:cs="Times New Roman"/>
          <w:szCs w:val="24"/>
          <w:lang w:val="en-GB"/>
        </w:rPr>
        <w:t>, the attitude of Taiwanese participants</w:t>
      </w:r>
      <w:r w:rsidR="00E545B5" w:rsidRPr="00696AF4">
        <w:rPr>
          <w:rFonts w:ascii="Times New Roman" w:eastAsia="DFKai-SB" w:hAnsi="Times New Roman" w:cs="Times New Roman"/>
          <w:szCs w:val="24"/>
          <w:lang w:val="en-GB"/>
        </w:rPr>
        <w:t xml:space="preserve"> towards perceived risks </w:t>
      </w:r>
      <w:r w:rsidR="001643ED" w:rsidRPr="00696AF4">
        <w:rPr>
          <w:rFonts w:ascii="Times New Roman" w:eastAsia="DFKai-SB" w:hAnsi="Times New Roman" w:cs="Times New Roman"/>
          <w:szCs w:val="24"/>
          <w:lang w:val="en-GB"/>
        </w:rPr>
        <w:t xml:space="preserve">of </w:t>
      </w:r>
      <w:r w:rsidR="00E545B5" w:rsidRPr="00696AF4">
        <w:rPr>
          <w:rFonts w:ascii="Times New Roman" w:eastAsia="DFKai-SB" w:hAnsi="Times New Roman" w:cs="Times New Roman"/>
          <w:szCs w:val="24"/>
          <w:lang w:val="en-GB"/>
        </w:rPr>
        <w:t>mobile payment</w:t>
      </w:r>
      <w:r w:rsidR="00832132" w:rsidRPr="00696AF4">
        <w:rPr>
          <w:rFonts w:ascii="Times New Roman" w:eastAsia="DFKai-SB" w:hAnsi="Times New Roman" w:cs="Times New Roman"/>
          <w:szCs w:val="24"/>
          <w:lang w:val="en-GB"/>
        </w:rPr>
        <w:t xml:space="preserve"> </w:t>
      </w:r>
      <w:r w:rsidR="00E545B5" w:rsidRPr="00696AF4">
        <w:rPr>
          <w:rFonts w:ascii="Times New Roman" w:eastAsia="DFKai-SB" w:hAnsi="Times New Roman" w:cs="Times New Roman"/>
          <w:szCs w:val="24"/>
          <w:lang w:val="en-GB"/>
        </w:rPr>
        <w:t xml:space="preserve">methods was </w:t>
      </w:r>
      <w:r w:rsidR="00BA7A87" w:rsidRPr="00696AF4">
        <w:rPr>
          <w:rFonts w:ascii="Times New Roman" w:eastAsia="DFKai-SB" w:hAnsi="Times New Roman" w:cs="Times New Roman"/>
          <w:szCs w:val="24"/>
          <w:lang w:val="en-GB"/>
        </w:rPr>
        <w:t>heightened</w:t>
      </w:r>
      <w:r w:rsidR="00E545B5" w:rsidRPr="00696AF4">
        <w:rPr>
          <w:rFonts w:ascii="Times New Roman" w:eastAsia="DFKai-SB" w:hAnsi="Times New Roman" w:cs="Times New Roman"/>
          <w:szCs w:val="24"/>
          <w:lang w:val="en-GB"/>
        </w:rPr>
        <w:t>,</w:t>
      </w:r>
      <w:r w:rsidR="00832132" w:rsidRPr="00696AF4">
        <w:rPr>
          <w:rFonts w:ascii="Times New Roman" w:eastAsia="DFKai-SB" w:hAnsi="Times New Roman" w:cs="Times New Roman"/>
          <w:szCs w:val="24"/>
          <w:lang w:val="en-GB"/>
        </w:rPr>
        <w:t xml:space="preserve"> </w:t>
      </w:r>
      <w:r w:rsidR="00E545B5" w:rsidRPr="00696AF4">
        <w:rPr>
          <w:rFonts w:ascii="Times New Roman" w:eastAsia="DFKai-SB" w:hAnsi="Times New Roman" w:cs="Times New Roman"/>
          <w:szCs w:val="24"/>
          <w:lang w:val="en-GB"/>
        </w:rPr>
        <w:t xml:space="preserve">while </w:t>
      </w:r>
      <w:r w:rsidR="001643ED" w:rsidRPr="00696AF4">
        <w:rPr>
          <w:rFonts w:ascii="Times New Roman" w:eastAsia="DFKai-SB" w:hAnsi="Times New Roman" w:cs="Times New Roman"/>
          <w:szCs w:val="24"/>
          <w:lang w:val="en-GB"/>
        </w:rPr>
        <w:t xml:space="preserve">the </w:t>
      </w:r>
      <w:r w:rsidR="00832132" w:rsidRPr="00696AF4">
        <w:rPr>
          <w:rFonts w:ascii="Times New Roman" w:eastAsia="DFKai-SB" w:hAnsi="Times New Roman" w:cs="Times New Roman"/>
          <w:szCs w:val="24"/>
          <w:lang w:val="en-GB"/>
        </w:rPr>
        <w:t xml:space="preserve">Japanese participants </w:t>
      </w:r>
      <w:r w:rsidR="00080942" w:rsidRPr="00696AF4">
        <w:rPr>
          <w:rFonts w:ascii="Times New Roman" w:eastAsia="DFKai-SB" w:hAnsi="Times New Roman" w:cs="Times New Roman"/>
          <w:szCs w:val="24"/>
          <w:lang w:val="en-GB"/>
        </w:rPr>
        <w:t xml:space="preserve">were </w:t>
      </w:r>
      <w:r w:rsidR="008620D4" w:rsidRPr="00696AF4">
        <w:rPr>
          <w:rFonts w:ascii="Times New Roman" w:eastAsia="DFKai-SB" w:hAnsi="Times New Roman" w:cs="Times New Roman"/>
          <w:szCs w:val="24"/>
          <w:lang w:val="en-GB"/>
        </w:rPr>
        <w:t xml:space="preserve">the </w:t>
      </w:r>
      <w:r w:rsidR="00832132" w:rsidRPr="00696AF4">
        <w:rPr>
          <w:rFonts w:ascii="Times New Roman" w:eastAsia="DFKai-SB" w:hAnsi="Times New Roman" w:cs="Times New Roman"/>
          <w:szCs w:val="24"/>
          <w:lang w:val="en-GB"/>
        </w:rPr>
        <w:t>least concern</w:t>
      </w:r>
      <w:r w:rsidR="00E545B5" w:rsidRPr="00696AF4">
        <w:rPr>
          <w:rFonts w:ascii="Times New Roman" w:eastAsia="DFKai-SB" w:hAnsi="Times New Roman" w:cs="Times New Roman"/>
          <w:szCs w:val="24"/>
          <w:lang w:val="en-GB"/>
        </w:rPr>
        <w:t>ed</w:t>
      </w:r>
      <w:r w:rsidR="00596860" w:rsidRPr="00696AF4">
        <w:rPr>
          <w:rFonts w:ascii="Times New Roman" w:eastAsia="DFKai-SB" w:hAnsi="Times New Roman" w:cs="Times New Roman"/>
          <w:szCs w:val="24"/>
          <w:lang w:val="en-GB"/>
        </w:rPr>
        <w:t xml:space="preserve"> about </w:t>
      </w:r>
      <w:r w:rsidR="001643ED" w:rsidRPr="00696AF4">
        <w:rPr>
          <w:rFonts w:ascii="Times New Roman" w:eastAsia="DFKai-SB" w:hAnsi="Times New Roman" w:cs="Times New Roman"/>
          <w:szCs w:val="24"/>
          <w:lang w:val="en-GB"/>
        </w:rPr>
        <w:t>risks</w:t>
      </w:r>
      <w:r w:rsidR="00832132" w:rsidRPr="00696AF4">
        <w:rPr>
          <w:rFonts w:ascii="Times New Roman" w:eastAsia="DFKai-SB" w:hAnsi="Times New Roman" w:cs="Times New Roman"/>
          <w:szCs w:val="24"/>
          <w:lang w:val="en-GB"/>
        </w:rPr>
        <w:t xml:space="preserve">. </w:t>
      </w:r>
      <w:r w:rsidR="001643ED" w:rsidRPr="00696AF4">
        <w:rPr>
          <w:rFonts w:ascii="Times New Roman" w:eastAsia="DFKai-SB" w:hAnsi="Times New Roman" w:cs="Times New Roman"/>
          <w:szCs w:val="24"/>
          <w:lang w:val="en-GB"/>
        </w:rPr>
        <w:t>In particular</w:t>
      </w:r>
      <w:r w:rsidRPr="00696AF4">
        <w:rPr>
          <w:rFonts w:ascii="Times New Roman" w:eastAsia="DFKai-SB" w:hAnsi="Times New Roman" w:cs="Times New Roman"/>
          <w:szCs w:val="24"/>
          <w:lang w:val="en-GB"/>
        </w:rPr>
        <w:t xml:space="preserve">, Taiwanese participants </w:t>
      </w:r>
      <w:r w:rsidR="00080942" w:rsidRPr="00696AF4">
        <w:rPr>
          <w:rFonts w:ascii="Times New Roman" w:eastAsia="DFKai-SB" w:hAnsi="Times New Roman" w:cs="Times New Roman"/>
          <w:szCs w:val="24"/>
          <w:lang w:val="en-GB"/>
        </w:rPr>
        <w:t xml:space="preserve">were </w:t>
      </w:r>
      <w:r w:rsidR="00596860" w:rsidRPr="00696AF4">
        <w:rPr>
          <w:rFonts w:ascii="Times New Roman" w:eastAsia="DFKai-SB" w:hAnsi="Times New Roman" w:cs="Times New Roman"/>
          <w:szCs w:val="24"/>
          <w:lang w:val="en-GB"/>
        </w:rPr>
        <w:t xml:space="preserve">mostly </w:t>
      </w:r>
      <w:r w:rsidRPr="00696AF4">
        <w:rPr>
          <w:rFonts w:ascii="Times New Roman" w:eastAsia="DFKai-SB" w:hAnsi="Times New Roman" w:cs="Times New Roman"/>
          <w:szCs w:val="24"/>
          <w:lang w:val="en-GB"/>
        </w:rPr>
        <w:t>concerned about privacy risk (3.67)</w:t>
      </w:r>
      <w:r w:rsidR="00596860" w:rsidRPr="00696AF4">
        <w:rPr>
          <w:rFonts w:ascii="Times New Roman" w:eastAsia="DFKai-SB" w:hAnsi="Times New Roman" w:cs="Times New Roman"/>
          <w:szCs w:val="24"/>
          <w:lang w:val="en-GB"/>
        </w:rPr>
        <w:t>,</w:t>
      </w:r>
      <w:r w:rsidRPr="00696AF4">
        <w:rPr>
          <w:rFonts w:ascii="Times New Roman" w:eastAsia="DFKai-SB" w:hAnsi="Times New Roman" w:cs="Times New Roman"/>
          <w:szCs w:val="24"/>
          <w:lang w:val="en-GB"/>
        </w:rPr>
        <w:t xml:space="preserve"> the highest average score among all risks. T</w:t>
      </w:r>
      <w:r w:rsidR="00785D54" w:rsidRPr="00696AF4">
        <w:rPr>
          <w:rFonts w:ascii="Times New Roman" w:eastAsia="DFKai-SB" w:hAnsi="Times New Roman" w:cs="Times New Roman"/>
          <w:szCs w:val="24"/>
          <w:lang w:val="en-GB"/>
        </w:rPr>
        <w:t xml:space="preserve">he average score </w:t>
      </w:r>
      <w:r w:rsidR="00B93915" w:rsidRPr="00696AF4">
        <w:rPr>
          <w:rFonts w:ascii="Times New Roman" w:eastAsia="DFKai-SB" w:hAnsi="Times New Roman" w:cs="Times New Roman"/>
          <w:szCs w:val="24"/>
          <w:lang w:val="en-GB"/>
        </w:rPr>
        <w:t>of</w:t>
      </w:r>
      <w:r w:rsidR="00066BAD" w:rsidRPr="00696AF4">
        <w:rPr>
          <w:rFonts w:ascii="Times New Roman" w:eastAsia="DFKai-SB" w:hAnsi="Times New Roman" w:cs="Times New Roman"/>
          <w:szCs w:val="24"/>
          <w:lang w:val="en-GB"/>
        </w:rPr>
        <w:t xml:space="preserve"> </w:t>
      </w:r>
      <w:r w:rsidR="000857C6" w:rsidRPr="00696AF4">
        <w:rPr>
          <w:rFonts w:ascii="Times New Roman" w:eastAsia="DFKai-SB" w:hAnsi="Times New Roman" w:cs="Times New Roman"/>
          <w:szCs w:val="24"/>
          <w:lang w:val="en-GB"/>
        </w:rPr>
        <w:t xml:space="preserve">concern about their information being </w:t>
      </w:r>
      <w:r w:rsidRPr="00696AF4">
        <w:rPr>
          <w:rFonts w:ascii="Times New Roman" w:hAnsi="Times New Roman" w:cs="Times New Roman"/>
          <w:kern w:val="0"/>
          <w:szCs w:val="24"/>
          <w:lang w:val="en-GB"/>
        </w:rPr>
        <w:t xml:space="preserve">collected, tracked, and </w:t>
      </w:r>
      <w:r w:rsidR="00D87B25" w:rsidRPr="00696AF4">
        <w:rPr>
          <w:rFonts w:ascii="Times New Roman" w:hAnsi="Times New Roman" w:cs="Times New Roman"/>
          <w:kern w:val="0"/>
          <w:szCs w:val="24"/>
          <w:lang w:val="en-GB"/>
        </w:rPr>
        <w:t xml:space="preserve">analysed </w:t>
      </w:r>
      <w:r w:rsidR="000857C6" w:rsidRPr="00696AF4">
        <w:rPr>
          <w:rFonts w:ascii="Times New Roman" w:hAnsi="Times New Roman" w:cs="Times New Roman"/>
          <w:kern w:val="0"/>
          <w:szCs w:val="24"/>
          <w:lang w:val="en-GB"/>
        </w:rPr>
        <w:t xml:space="preserve">was </w:t>
      </w:r>
      <w:r w:rsidR="00B91CCD" w:rsidRPr="00696AF4">
        <w:rPr>
          <w:rFonts w:ascii="Times New Roman" w:hAnsi="Times New Roman" w:cs="Times New Roman"/>
          <w:kern w:val="0"/>
          <w:szCs w:val="24"/>
          <w:lang w:val="en-GB"/>
        </w:rPr>
        <w:t>4.08</w:t>
      </w:r>
      <w:r w:rsidR="00596860" w:rsidRPr="00696AF4">
        <w:rPr>
          <w:rFonts w:ascii="Times New Roman" w:hAnsi="Times New Roman" w:cs="Times New Roman"/>
          <w:kern w:val="0"/>
          <w:szCs w:val="24"/>
          <w:lang w:val="en-GB"/>
        </w:rPr>
        <w:t xml:space="preserve"> </w:t>
      </w:r>
      <w:r w:rsidR="000857C6" w:rsidRPr="00696AF4">
        <w:rPr>
          <w:rFonts w:ascii="Times New Roman" w:hAnsi="Times New Roman" w:cs="Times New Roman"/>
          <w:kern w:val="0"/>
          <w:szCs w:val="24"/>
          <w:lang w:val="en-GB"/>
        </w:rPr>
        <w:t xml:space="preserve">for </w:t>
      </w:r>
      <w:r w:rsidR="00596860" w:rsidRPr="00696AF4">
        <w:rPr>
          <w:rFonts w:ascii="Times New Roman" w:hAnsi="Times New Roman" w:cs="Times New Roman"/>
          <w:kern w:val="0"/>
          <w:szCs w:val="24"/>
          <w:lang w:val="en-GB"/>
        </w:rPr>
        <w:t>the Taiwanese participants</w:t>
      </w:r>
      <w:r w:rsidR="00B93915" w:rsidRPr="00696AF4">
        <w:rPr>
          <w:rFonts w:ascii="Times New Roman" w:hAnsi="Times New Roman" w:cs="Times New Roman"/>
          <w:kern w:val="0"/>
          <w:szCs w:val="24"/>
          <w:lang w:val="en-GB"/>
        </w:rPr>
        <w:t>,</w:t>
      </w:r>
      <w:r w:rsidR="00B91CCD" w:rsidRPr="00696AF4">
        <w:rPr>
          <w:rFonts w:ascii="Times New Roman" w:hAnsi="Times New Roman" w:cs="Times New Roman"/>
          <w:kern w:val="0"/>
          <w:szCs w:val="24"/>
          <w:lang w:val="en-GB"/>
        </w:rPr>
        <w:t xml:space="preserve"> </w:t>
      </w:r>
      <w:r w:rsidR="00B93915" w:rsidRPr="00696AF4">
        <w:rPr>
          <w:rFonts w:ascii="Times New Roman" w:hAnsi="Times New Roman" w:cs="Times New Roman"/>
          <w:kern w:val="0"/>
          <w:szCs w:val="24"/>
          <w:lang w:val="en-GB"/>
        </w:rPr>
        <w:t>which</w:t>
      </w:r>
      <w:r w:rsidRPr="00696AF4">
        <w:rPr>
          <w:rFonts w:ascii="Times New Roman" w:hAnsi="Times New Roman" w:cs="Times New Roman"/>
          <w:kern w:val="0"/>
          <w:szCs w:val="24"/>
          <w:lang w:val="en-GB"/>
        </w:rPr>
        <w:t xml:space="preserve"> </w:t>
      </w:r>
      <w:r w:rsidR="00066BAD" w:rsidRPr="00696AF4">
        <w:rPr>
          <w:rFonts w:ascii="Times New Roman" w:hAnsi="Times New Roman" w:cs="Times New Roman"/>
          <w:kern w:val="0"/>
          <w:szCs w:val="24"/>
          <w:lang w:val="en-GB"/>
        </w:rPr>
        <w:t>was</w:t>
      </w:r>
      <w:r w:rsidRPr="00696AF4">
        <w:rPr>
          <w:rFonts w:ascii="Times New Roman" w:hAnsi="Times New Roman" w:cs="Times New Roman"/>
          <w:kern w:val="0"/>
          <w:szCs w:val="24"/>
          <w:lang w:val="en-GB"/>
        </w:rPr>
        <w:t xml:space="preserve"> higher than </w:t>
      </w:r>
      <w:r w:rsidR="00080942" w:rsidRPr="00696AF4">
        <w:rPr>
          <w:rFonts w:ascii="Times New Roman" w:hAnsi="Times New Roman" w:cs="Times New Roman"/>
          <w:kern w:val="0"/>
          <w:szCs w:val="24"/>
          <w:lang w:val="en-GB"/>
        </w:rPr>
        <w:t xml:space="preserve">the scores for Chinese </w:t>
      </w:r>
      <w:r w:rsidRPr="00696AF4">
        <w:rPr>
          <w:rFonts w:ascii="Times New Roman" w:hAnsi="Times New Roman" w:cs="Times New Roman"/>
          <w:kern w:val="0"/>
          <w:szCs w:val="24"/>
          <w:lang w:val="en-GB"/>
        </w:rPr>
        <w:t>(</w:t>
      </w:r>
      <w:r w:rsidR="003F322C" w:rsidRPr="00696AF4">
        <w:rPr>
          <w:rFonts w:ascii="Times New Roman" w:hAnsi="Times New Roman" w:cs="Times New Roman"/>
          <w:kern w:val="0"/>
          <w:szCs w:val="24"/>
          <w:lang w:val="en-GB"/>
        </w:rPr>
        <w:t>3.51</w:t>
      </w:r>
      <w:r w:rsidRPr="00696AF4">
        <w:rPr>
          <w:rFonts w:ascii="Times New Roman" w:hAnsi="Times New Roman" w:cs="Times New Roman"/>
          <w:kern w:val="0"/>
          <w:szCs w:val="24"/>
          <w:lang w:val="en-GB"/>
        </w:rPr>
        <w:t>)</w:t>
      </w:r>
      <w:r w:rsidR="00785D54" w:rsidRPr="00696AF4">
        <w:rPr>
          <w:rFonts w:ascii="Times New Roman" w:hAnsi="Times New Roman" w:cs="Times New Roman"/>
          <w:kern w:val="0"/>
          <w:szCs w:val="24"/>
          <w:lang w:val="en-GB"/>
        </w:rPr>
        <w:t xml:space="preserve"> and Japanese (3.11)</w:t>
      </w:r>
      <w:r w:rsidR="000857C6" w:rsidRPr="00696AF4">
        <w:rPr>
          <w:rFonts w:ascii="Times New Roman" w:hAnsi="Times New Roman" w:cs="Times New Roman"/>
          <w:kern w:val="0"/>
          <w:szCs w:val="24"/>
          <w:lang w:val="en-GB"/>
        </w:rPr>
        <w:t xml:space="preserve"> </w:t>
      </w:r>
      <w:r w:rsidR="00080942" w:rsidRPr="00696AF4">
        <w:rPr>
          <w:rFonts w:ascii="Times New Roman" w:hAnsi="Times New Roman" w:cs="Times New Roman"/>
          <w:kern w:val="0"/>
          <w:szCs w:val="24"/>
          <w:lang w:val="en-GB"/>
        </w:rPr>
        <w:t>participants</w:t>
      </w:r>
      <w:r w:rsidRPr="00696AF4">
        <w:rPr>
          <w:rFonts w:ascii="Times New Roman" w:hAnsi="Times New Roman" w:cs="Times New Roman"/>
          <w:kern w:val="0"/>
          <w:szCs w:val="24"/>
          <w:lang w:val="en-GB"/>
        </w:rPr>
        <w:t>.</w:t>
      </w:r>
      <w:r w:rsidR="003F322C" w:rsidRPr="00696AF4">
        <w:rPr>
          <w:rFonts w:ascii="Times New Roman" w:hAnsi="Times New Roman" w:cs="Times New Roman"/>
          <w:kern w:val="0"/>
          <w:szCs w:val="24"/>
          <w:lang w:val="en-GB"/>
        </w:rPr>
        <w:t xml:space="preserve"> </w:t>
      </w:r>
      <w:r w:rsidR="000857C6" w:rsidRPr="00696AF4">
        <w:rPr>
          <w:rFonts w:ascii="Times New Roman" w:hAnsi="Times New Roman" w:cs="Times New Roman"/>
          <w:kern w:val="0"/>
          <w:szCs w:val="24"/>
          <w:lang w:val="en-GB"/>
        </w:rPr>
        <w:t xml:space="preserve">It appears that </w:t>
      </w:r>
      <w:r w:rsidR="00B91CCD" w:rsidRPr="00696AF4">
        <w:rPr>
          <w:rFonts w:ascii="Times New Roman" w:hAnsi="Times New Roman" w:cs="Times New Roman"/>
          <w:kern w:val="0"/>
          <w:szCs w:val="24"/>
          <w:lang w:val="en-GB"/>
        </w:rPr>
        <w:t xml:space="preserve">Taiwanese participants </w:t>
      </w:r>
      <w:r w:rsidR="00080942" w:rsidRPr="00696AF4">
        <w:rPr>
          <w:rFonts w:ascii="Times New Roman" w:hAnsi="Times New Roman" w:cs="Times New Roman"/>
          <w:kern w:val="0"/>
          <w:szCs w:val="24"/>
          <w:lang w:val="en-GB"/>
        </w:rPr>
        <w:t xml:space="preserve">were </w:t>
      </w:r>
      <w:r w:rsidR="00066BAD" w:rsidRPr="00696AF4">
        <w:rPr>
          <w:rFonts w:ascii="Times New Roman" w:hAnsi="Times New Roman" w:cs="Times New Roman"/>
          <w:kern w:val="0"/>
          <w:szCs w:val="24"/>
          <w:lang w:val="en-GB"/>
        </w:rPr>
        <w:t xml:space="preserve">the most </w:t>
      </w:r>
      <w:r w:rsidR="000857C6" w:rsidRPr="00696AF4">
        <w:rPr>
          <w:rFonts w:ascii="Times New Roman" w:hAnsi="Times New Roman" w:cs="Times New Roman"/>
          <w:kern w:val="0"/>
          <w:szCs w:val="24"/>
          <w:lang w:val="en-GB"/>
        </w:rPr>
        <w:t xml:space="preserve">concerned about risks of </w:t>
      </w:r>
      <w:r w:rsidR="00B91CCD" w:rsidRPr="00696AF4">
        <w:rPr>
          <w:rFonts w:ascii="Times New Roman" w:hAnsi="Times New Roman" w:cs="Times New Roman"/>
          <w:kern w:val="0"/>
          <w:szCs w:val="24"/>
          <w:lang w:val="en-GB"/>
        </w:rPr>
        <w:t xml:space="preserve">using mobile payment methods. </w:t>
      </w:r>
      <w:r w:rsidR="000857C6" w:rsidRPr="00696AF4">
        <w:rPr>
          <w:rFonts w:ascii="Times New Roman" w:hAnsi="Times New Roman" w:cs="Times New Roman"/>
          <w:kern w:val="0"/>
          <w:szCs w:val="24"/>
          <w:lang w:val="en-GB"/>
        </w:rPr>
        <w:t>A</w:t>
      </w:r>
      <w:r w:rsidR="003F322C" w:rsidRPr="00696AF4">
        <w:rPr>
          <w:rFonts w:ascii="Times New Roman" w:hAnsi="Times New Roman" w:cs="Times New Roman"/>
          <w:kern w:val="0"/>
          <w:szCs w:val="24"/>
          <w:lang w:val="en-GB"/>
        </w:rPr>
        <w:t>ll participants</w:t>
      </w:r>
      <w:r w:rsidR="004D19CF" w:rsidRPr="00696AF4">
        <w:rPr>
          <w:rFonts w:ascii="Times New Roman" w:hAnsi="Times New Roman" w:cs="Times New Roman"/>
          <w:kern w:val="0"/>
          <w:szCs w:val="24"/>
          <w:lang w:val="en-GB"/>
        </w:rPr>
        <w:t xml:space="preserve">, </w:t>
      </w:r>
      <w:r w:rsidR="003F322C" w:rsidRPr="00696AF4">
        <w:rPr>
          <w:rFonts w:ascii="Times New Roman" w:hAnsi="Times New Roman" w:cs="Times New Roman"/>
          <w:kern w:val="0"/>
          <w:szCs w:val="24"/>
          <w:lang w:val="en-GB"/>
        </w:rPr>
        <w:t xml:space="preserve">regardless </w:t>
      </w:r>
      <w:r w:rsidR="004D19CF" w:rsidRPr="00696AF4">
        <w:rPr>
          <w:rFonts w:ascii="Times New Roman" w:hAnsi="Times New Roman" w:cs="Times New Roman"/>
          <w:kern w:val="0"/>
          <w:szCs w:val="24"/>
          <w:lang w:val="en-GB"/>
        </w:rPr>
        <w:t xml:space="preserve">of their </w:t>
      </w:r>
      <w:r w:rsidR="003F322C" w:rsidRPr="00696AF4">
        <w:rPr>
          <w:rFonts w:ascii="Times New Roman" w:hAnsi="Times New Roman" w:cs="Times New Roman"/>
          <w:kern w:val="0"/>
          <w:szCs w:val="24"/>
          <w:lang w:val="en-GB"/>
        </w:rPr>
        <w:t>country</w:t>
      </w:r>
      <w:r w:rsidR="000857C6" w:rsidRPr="00696AF4">
        <w:rPr>
          <w:rFonts w:ascii="Times New Roman" w:hAnsi="Times New Roman" w:cs="Times New Roman"/>
          <w:kern w:val="0"/>
          <w:szCs w:val="24"/>
          <w:lang w:val="en-GB"/>
        </w:rPr>
        <w:t xml:space="preserve"> of origin</w:t>
      </w:r>
      <w:r w:rsidR="004D19CF" w:rsidRPr="00696AF4">
        <w:rPr>
          <w:rFonts w:ascii="Times New Roman" w:hAnsi="Times New Roman" w:cs="Times New Roman"/>
          <w:kern w:val="0"/>
          <w:szCs w:val="24"/>
          <w:lang w:val="en-GB"/>
        </w:rPr>
        <w:t>,</w:t>
      </w:r>
      <w:r w:rsidR="003F322C" w:rsidRPr="00696AF4">
        <w:rPr>
          <w:rFonts w:ascii="Times New Roman" w:hAnsi="Times New Roman" w:cs="Times New Roman"/>
          <w:kern w:val="0"/>
          <w:szCs w:val="24"/>
          <w:lang w:val="en-GB"/>
        </w:rPr>
        <w:t xml:space="preserve"> </w:t>
      </w:r>
      <w:r w:rsidR="00080942" w:rsidRPr="00696AF4">
        <w:rPr>
          <w:rFonts w:ascii="Times New Roman" w:hAnsi="Times New Roman" w:cs="Times New Roman"/>
          <w:kern w:val="0"/>
          <w:szCs w:val="24"/>
          <w:lang w:val="en-GB"/>
        </w:rPr>
        <w:t xml:space="preserve">had </w:t>
      </w:r>
      <w:r w:rsidR="00B91CCD" w:rsidRPr="00696AF4">
        <w:rPr>
          <w:rFonts w:ascii="Times New Roman" w:hAnsi="Times New Roman" w:cs="Times New Roman"/>
          <w:kern w:val="0"/>
          <w:szCs w:val="24"/>
          <w:lang w:val="en-GB"/>
        </w:rPr>
        <w:t>serious concern</w:t>
      </w:r>
      <w:r w:rsidR="004D19CF" w:rsidRPr="00696AF4">
        <w:rPr>
          <w:rFonts w:ascii="Times New Roman" w:hAnsi="Times New Roman" w:cs="Times New Roman"/>
          <w:kern w:val="0"/>
          <w:szCs w:val="24"/>
          <w:lang w:val="en-GB"/>
        </w:rPr>
        <w:t>s</w:t>
      </w:r>
      <w:r w:rsidR="003F322C" w:rsidRPr="00696AF4">
        <w:rPr>
          <w:rFonts w:ascii="Times New Roman" w:hAnsi="Times New Roman" w:cs="Times New Roman"/>
          <w:kern w:val="0"/>
          <w:szCs w:val="24"/>
          <w:lang w:val="en-GB"/>
        </w:rPr>
        <w:t xml:space="preserve"> </w:t>
      </w:r>
      <w:r w:rsidR="000857C6" w:rsidRPr="00696AF4">
        <w:rPr>
          <w:rFonts w:ascii="Times New Roman" w:hAnsi="Times New Roman" w:cs="Times New Roman"/>
          <w:kern w:val="0"/>
          <w:szCs w:val="24"/>
          <w:lang w:val="en-GB"/>
        </w:rPr>
        <w:t>about the disclosure of</w:t>
      </w:r>
      <w:r w:rsidR="00024C43" w:rsidRPr="00696AF4">
        <w:rPr>
          <w:rFonts w:ascii="Times New Roman" w:hAnsi="Times New Roman" w:cs="Times New Roman"/>
          <w:kern w:val="0"/>
          <w:szCs w:val="24"/>
          <w:lang w:val="en-GB"/>
        </w:rPr>
        <w:t xml:space="preserve"> </w:t>
      </w:r>
      <w:r w:rsidR="004D19CF" w:rsidRPr="00696AF4">
        <w:rPr>
          <w:rFonts w:ascii="Times New Roman" w:hAnsi="Times New Roman" w:cs="Times New Roman"/>
          <w:kern w:val="0"/>
          <w:szCs w:val="24"/>
          <w:lang w:val="en-GB"/>
        </w:rPr>
        <w:t xml:space="preserve">their </w:t>
      </w:r>
      <w:r w:rsidR="000A1ED1" w:rsidRPr="00696AF4">
        <w:rPr>
          <w:rFonts w:ascii="Times New Roman" w:hAnsi="Times New Roman" w:cs="Times New Roman"/>
          <w:kern w:val="0"/>
          <w:szCs w:val="24"/>
          <w:lang w:val="en-GB"/>
        </w:rPr>
        <w:t>private data</w:t>
      </w:r>
      <w:r w:rsidR="00B91CCD" w:rsidRPr="00696AF4">
        <w:rPr>
          <w:rFonts w:ascii="Times New Roman" w:hAnsi="Times New Roman" w:cs="Times New Roman"/>
          <w:kern w:val="0"/>
          <w:szCs w:val="24"/>
          <w:lang w:val="en-GB"/>
        </w:rPr>
        <w:t xml:space="preserve"> via</w:t>
      </w:r>
      <w:r w:rsidR="003F322C" w:rsidRPr="00696AF4">
        <w:rPr>
          <w:rFonts w:ascii="Times New Roman" w:hAnsi="Times New Roman" w:cs="Times New Roman"/>
          <w:kern w:val="0"/>
          <w:szCs w:val="24"/>
          <w:lang w:val="en-GB"/>
        </w:rPr>
        <w:t xml:space="preserve"> mobile payment</w:t>
      </w:r>
      <w:r w:rsidR="000857C6" w:rsidRPr="00696AF4">
        <w:rPr>
          <w:rFonts w:ascii="Times New Roman" w:hAnsi="Times New Roman" w:cs="Times New Roman"/>
          <w:kern w:val="0"/>
          <w:szCs w:val="24"/>
          <w:lang w:val="en-GB"/>
        </w:rPr>
        <w:t>s use</w:t>
      </w:r>
      <w:r w:rsidR="003F322C" w:rsidRPr="00696AF4">
        <w:rPr>
          <w:rFonts w:ascii="Times New Roman" w:hAnsi="Times New Roman" w:cs="Times New Roman"/>
          <w:kern w:val="0"/>
          <w:szCs w:val="24"/>
          <w:lang w:val="en-GB"/>
        </w:rPr>
        <w:t>.</w:t>
      </w:r>
      <w:r w:rsidR="00785D54" w:rsidRPr="00696AF4">
        <w:rPr>
          <w:rFonts w:ascii="Times New Roman" w:hAnsi="Times New Roman" w:cs="Times New Roman"/>
          <w:kern w:val="0"/>
          <w:szCs w:val="24"/>
          <w:lang w:val="en-GB"/>
        </w:rPr>
        <w:t xml:space="preserve"> </w:t>
      </w:r>
    </w:p>
    <w:p w14:paraId="22267B25" w14:textId="24DC33FB" w:rsidR="00A75EC4" w:rsidRPr="00696AF4" w:rsidRDefault="00A75EC4" w:rsidP="006741AB">
      <w:pPr>
        <w:widowControl/>
        <w:spacing w:line="240" w:lineRule="auto"/>
        <w:ind w:firstLine="480"/>
        <w:jc w:val="both"/>
        <w:rPr>
          <w:rFonts w:ascii="Times New Roman" w:hAnsi="Times New Roman" w:cs="Times New Roman"/>
          <w:kern w:val="0"/>
          <w:szCs w:val="24"/>
          <w:lang w:val="en-GB"/>
        </w:rPr>
      </w:pPr>
    </w:p>
    <w:p w14:paraId="40ED4920" w14:textId="69C98179" w:rsidR="005847E1" w:rsidRPr="00696AF4" w:rsidRDefault="00545D4F" w:rsidP="006741AB">
      <w:pPr>
        <w:pStyle w:val="Caption"/>
        <w:keepNext/>
        <w:spacing w:line="240" w:lineRule="auto"/>
        <w:jc w:val="center"/>
        <w:rPr>
          <w:rFonts w:ascii="Times New Roman" w:hAnsi="Times New Roman" w:cs="Times New Roman"/>
          <w:lang w:val="en-GB"/>
        </w:rPr>
      </w:pPr>
      <w:r w:rsidRPr="00696AF4">
        <w:rPr>
          <w:rFonts w:ascii="Times New Roman" w:hAnsi="Times New Roman" w:cs="Times New Roman"/>
          <w:lang w:val="en-GB"/>
        </w:rPr>
        <w:t xml:space="preserve">Table </w:t>
      </w:r>
      <w:r w:rsidRPr="00696AF4">
        <w:rPr>
          <w:rFonts w:ascii="Times New Roman" w:hAnsi="Times New Roman" w:cs="Times New Roman"/>
          <w:lang w:val="en-GB"/>
        </w:rPr>
        <w:fldChar w:fldCharType="begin"/>
      </w:r>
      <w:r w:rsidRPr="00696AF4">
        <w:rPr>
          <w:rFonts w:ascii="Times New Roman" w:hAnsi="Times New Roman" w:cs="Times New Roman"/>
          <w:lang w:val="en-GB"/>
        </w:rPr>
        <w:instrText xml:space="preserve"> SEQ Table \* ARABIC </w:instrText>
      </w:r>
      <w:r w:rsidRPr="00696AF4">
        <w:rPr>
          <w:rFonts w:ascii="Times New Roman" w:hAnsi="Times New Roman" w:cs="Times New Roman"/>
          <w:lang w:val="en-GB"/>
        </w:rPr>
        <w:fldChar w:fldCharType="separate"/>
      </w:r>
      <w:r w:rsidR="00182F9C" w:rsidRPr="00696AF4">
        <w:rPr>
          <w:rFonts w:ascii="Times New Roman" w:hAnsi="Times New Roman" w:cs="Times New Roman"/>
          <w:lang w:val="en-GB"/>
        </w:rPr>
        <w:t>2</w:t>
      </w:r>
      <w:r w:rsidRPr="00696AF4">
        <w:rPr>
          <w:rFonts w:ascii="Times New Roman" w:hAnsi="Times New Roman" w:cs="Times New Roman"/>
          <w:lang w:val="en-GB"/>
        </w:rPr>
        <w:fldChar w:fldCharType="end"/>
      </w:r>
      <w:r w:rsidR="000D42D1" w:rsidRPr="00696AF4">
        <w:rPr>
          <w:rFonts w:ascii="Times New Roman" w:hAnsi="Times New Roman" w:cs="Times New Roman"/>
          <w:lang w:val="en-GB"/>
        </w:rPr>
        <w:t>:</w:t>
      </w:r>
      <w:r w:rsidR="000B4F2D" w:rsidRPr="00696AF4">
        <w:rPr>
          <w:rFonts w:ascii="Times New Roman" w:hAnsi="Times New Roman" w:cs="Times New Roman"/>
          <w:lang w:val="en-GB"/>
        </w:rPr>
        <w:t xml:space="preserve"> </w:t>
      </w:r>
      <w:r w:rsidR="00D15F2B" w:rsidRPr="00696AF4">
        <w:rPr>
          <w:rFonts w:ascii="Times New Roman" w:hAnsi="Times New Roman" w:cs="Times New Roman"/>
          <w:lang w:val="en-GB"/>
        </w:rPr>
        <w:t>S</w:t>
      </w:r>
      <w:r w:rsidRPr="00696AF4">
        <w:rPr>
          <w:rFonts w:ascii="Times New Roman" w:hAnsi="Times New Roman" w:cs="Times New Roman"/>
          <w:lang w:val="en-GB"/>
        </w:rPr>
        <w:t>ummary of differen</w:t>
      </w:r>
      <w:r w:rsidR="0085441D" w:rsidRPr="00696AF4">
        <w:rPr>
          <w:rFonts w:ascii="Times New Roman" w:hAnsi="Times New Roman" w:cs="Times New Roman"/>
          <w:lang w:val="en-GB"/>
        </w:rPr>
        <w:t>ces in perceived</w:t>
      </w:r>
      <w:r w:rsidRPr="00696AF4">
        <w:rPr>
          <w:rFonts w:ascii="Times New Roman" w:hAnsi="Times New Roman" w:cs="Times New Roman"/>
          <w:lang w:val="en-GB"/>
        </w:rPr>
        <w:t xml:space="preserve"> risk</w:t>
      </w:r>
      <w:r w:rsidR="0085441D" w:rsidRPr="00696AF4">
        <w:rPr>
          <w:rFonts w:ascii="Times New Roman" w:hAnsi="Times New Roman" w:cs="Times New Roman"/>
          <w:lang w:val="en-GB"/>
        </w:rPr>
        <w:t>s</w:t>
      </w:r>
      <w:r w:rsidRPr="00696AF4">
        <w:rPr>
          <w:rFonts w:ascii="Times New Roman" w:hAnsi="Times New Roman" w:cs="Times New Roman"/>
          <w:lang w:val="en-GB"/>
        </w:rPr>
        <w:t xml:space="preserve"> </w:t>
      </w:r>
      <w:r w:rsidR="00080942" w:rsidRPr="00696AF4">
        <w:rPr>
          <w:rFonts w:ascii="Times New Roman" w:hAnsi="Times New Roman" w:cs="Times New Roman"/>
          <w:lang w:val="en-GB"/>
        </w:rPr>
        <w:t xml:space="preserve">among </w:t>
      </w:r>
      <w:r w:rsidR="000B4F2D" w:rsidRPr="00696AF4">
        <w:rPr>
          <w:rFonts w:ascii="Times New Roman" w:hAnsi="Times New Roman" w:cs="Times New Roman"/>
          <w:lang w:val="en-GB"/>
        </w:rPr>
        <w:t>Taiwan, China, and Japan</w:t>
      </w:r>
    </w:p>
    <w:tbl>
      <w:tblPr>
        <w:tblStyle w:val="TableGrid"/>
        <w:tblW w:w="8167" w:type="dxa"/>
        <w:jc w:val="center"/>
        <w:tblLayout w:type="fixed"/>
        <w:tblLook w:val="04A0" w:firstRow="1" w:lastRow="0" w:firstColumn="1" w:lastColumn="0" w:noHBand="0" w:noVBand="1"/>
      </w:tblPr>
      <w:tblGrid>
        <w:gridCol w:w="6062"/>
        <w:gridCol w:w="709"/>
        <w:gridCol w:w="698"/>
        <w:gridCol w:w="698"/>
      </w:tblGrid>
      <w:tr w:rsidR="005847E1" w:rsidRPr="00696AF4" w14:paraId="7BCA27AE" w14:textId="1CE4C864" w:rsidTr="005847E1">
        <w:trPr>
          <w:jc w:val="center"/>
        </w:trPr>
        <w:tc>
          <w:tcPr>
            <w:tcW w:w="6062" w:type="dxa"/>
          </w:tcPr>
          <w:p w14:paraId="5E0C5D9A" w14:textId="0030164F" w:rsidR="005847E1" w:rsidRPr="00696AF4" w:rsidRDefault="00B133E8" w:rsidP="0037609F">
            <w:pPr>
              <w:adjustRightInd w:val="0"/>
              <w:snapToGrid w:val="0"/>
              <w:spacing w:line="240" w:lineRule="auto"/>
              <w:rPr>
                <w:rFonts w:ascii="Times New Roman" w:hAnsi="Times New Roman" w:cs="Times New Roman"/>
                <w:sz w:val="16"/>
                <w:szCs w:val="16"/>
                <w:lang w:val="en-GB"/>
              </w:rPr>
            </w:pPr>
            <w:r w:rsidRPr="00696AF4">
              <w:rPr>
                <w:rFonts w:ascii="Times New Roman" w:hAnsi="Times New Roman" w:cs="Times New Roman"/>
                <w:sz w:val="16"/>
                <w:szCs w:val="16"/>
                <w:lang w:val="en-GB"/>
              </w:rPr>
              <w:t xml:space="preserve">*Number of </w:t>
            </w:r>
            <w:r w:rsidR="00C664F0" w:rsidRPr="00696AF4">
              <w:rPr>
                <w:rFonts w:ascii="Times New Roman" w:hAnsi="Times New Roman" w:cs="Times New Roman"/>
                <w:sz w:val="16"/>
                <w:szCs w:val="16"/>
                <w:lang w:val="en-GB"/>
              </w:rPr>
              <w:t>Respondents</w:t>
            </w:r>
            <w:r w:rsidRPr="00696AF4">
              <w:rPr>
                <w:rFonts w:ascii="Times New Roman" w:hAnsi="Times New Roman" w:cs="Times New Roman"/>
                <w:sz w:val="16"/>
                <w:szCs w:val="16"/>
                <w:lang w:val="en-GB"/>
              </w:rPr>
              <w:t>: TW: 242; CN: 243; JP: 241</w:t>
            </w:r>
          </w:p>
        </w:tc>
        <w:tc>
          <w:tcPr>
            <w:tcW w:w="709" w:type="dxa"/>
          </w:tcPr>
          <w:p w14:paraId="1B6FC480" w14:textId="77777777" w:rsidR="005847E1" w:rsidRPr="00696AF4" w:rsidRDefault="005847E1" w:rsidP="0037609F">
            <w:pPr>
              <w:adjustRightInd w:val="0"/>
              <w:snapToGrid w:val="0"/>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TW</w:t>
            </w:r>
          </w:p>
        </w:tc>
        <w:tc>
          <w:tcPr>
            <w:tcW w:w="698" w:type="dxa"/>
          </w:tcPr>
          <w:p w14:paraId="29D21707" w14:textId="77777777" w:rsidR="005847E1" w:rsidRPr="00696AF4" w:rsidRDefault="005847E1" w:rsidP="0037609F">
            <w:pPr>
              <w:adjustRightInd w:val="0"/>
              <w:snapToGrid w:val="0"/>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CN</w:t>
            </w:r>
          </w:p>
        </w:tc>
        <w:tc>
          <w:tcPr>
            <w:tcW w:w="698" w:type="dxa"/>
          </w:tcPr>
          <w:p w14:paraId="0FE86A64" w14:textId="133E2E40" w:rsidR="005847E1" w:rsidRPr="00696AF4" w:rsidRDefault="005847E1" w:rsidP="0037609F">
            <w:pPr>
              <w:adjustRightInd w:val="0"/>
              <w:snapToGrid w:val="0"/>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JP</w:t>
            </w:r>
          </w:p>
        </w:tc>
      </w:tr>
      <w:tr w:rsidR="005847E1" w:rsidRPr="00696AF4" w14:paraId="2AC7F808" w14:textId="62462B6F" w:rsidTr="0037609F">
        <w:trPr>
          <w:trHeight w:val="308"/>
          <w:jc w:val="center"/>
        </w:trPr>
        <w:tc>
          <w:tcPr>
            <w:tcW w:w="6062" w:type="dxa"/>
          </w:tcPr>
          <w:p w14:paraId="15612AA3" w14:textId="77777777" w:rsidR="005847E1" w:rsidRPr="00696AF4" w:rsidRDefault="005847E1" w:rsidP="0037609F">
            <w:pPr>
              <w:adjustRightInd w:val="0"/>
              <w:snapToGrid w:val="0"/>
              <w:spacing w:line="240" w:lineRule="auto"/>
              <w:rPr>
                <w:rFonts w:ascii="Times New Roman" w:hAnsi="Times New Roman" w:cs="Times New Roman"/>
                <w:b/>
                <w:sz w:val="16"/>
                <w:szCs w:val="16"/>
                <w:lang w:val="en-GB"/>
              </w:rPr>
            </w:pPr>
            <w:r w:rsidRPr="00696AF4">
              <w:rPr>
                <w:rFonts w:ascii="Times New Roman" w:hAnsi="Times New Roman" w:cs="Times New Roman"/>
                <w:b/>
                <w:sz w:val="16"/>
                <w:szCs w:val="16"/>
                <w:lang w:val="en-GB"/>
              </w:rPr>
              <w:t>Financial Risk</w:t>
            </w:r>
          </w:p>
        </w:tc>
        <w:tc>
          <w:tcPr>
            <w:tcW w:w="709" w:type="dxa"/>
          </w:tcPr>
          <w:p w14:paraId="4BAD5C65" w14:textId="77777777"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2.88 </w:t>
            </w:r>
          </w:p>
        </w:tc>
        <w:tc>
          <w:tcPr>
            <w:tcW w:w="698" w:type="dxa"/>
          </w:tcPr>
          <w:p w14:paraId="54BE7CD6" w14:textId="77777777"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2.81 </w:t>
            </w:r>
          </w:p>
        </w:tc>
        <w:tc>
          <w:tcPr>
            <w:tcW w:w="698" w:type="dxa"/>
          </w:tcPr>
          <w:p w14:paraId="38FD2880" w14:textId="56E53C83"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2.51 </w:t>
            </w:r>
          </w:p>
        </w:tc>
      </w:tr>
      <w:tr w:rsidR="005847E1" w:rsidRPr="00696AF4" w14:paraId="5F176E8E" w14:textId="630794E8" w:rsidTr="005847E1">
        <w:trPr>
          <w:jc w:val="center"/>
        </w:trPr>
        <w:tc>
          <w:tcPr>
            <w:tcW w:w="6062" w:type="dxa"/>
            <w:vAlign w:val="center"/>
          </w:tcPr>
          <w:p w14:paraId="54832006" w14:textId="30806BF0" w:rsidR="005847E1" w:rsidRPr="00696AF4" w:rsidRDefault="005847E1" w:rsidP="0037609F">
            <w:pPr>
              <w:pStyle w:val="ListParagraph"/>
              <w:numPr>
                <w:ilvl w:val="0"/>
                <w:numId w:val="24"/>
              </w:numPr>
              <w:autoSpaceDE w:val="0"/>
              <w:autoSpaceDN w:val="0"/>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t xml:space="preserve">The use of </w:t>
            </w:r>
            <w:r w:rsidR="000B4F2D" w:rsidRPr="00696AF4">
              <w:rPr>
                <w:rFonts w:ascii="Times New Roman" w:hAnsi="Times New Roman" w:cs="Times New Roman"/>
                <w:kern w:val="0"/>
                <w:sz w:val="16"/>
                <w:szCs w:val="16"/>
                <w:lang w:val="en-GB"/>
              </w:rPr>
              <w:t>mobile payment (</w:t>
            </w:r>
            <w:r w:rsidRPr="00696AF4">
              <w:rPr>
                <w:rFonts w:ascii="Times New Roman" w:hAnsi="Times New Roman" w:cs="Times New Roman"/>
                <w:kern w:val="0"/>
                <w:sz w:val="16"/>
                <w:szCs w:val="16"/>
                <w:lang w:val="en-GB"/>
              </w:rPr>
              <w:t>m-payment</w:t>
            </w:r>
            <w:r w:rsidR="000B4F2D" w:rsidRPr="00696AF4">
              <w:rPr>
                <w:rFonts w:ascii="Times New Roman" w:hAnsi="Times New Roman" w:cs="Times New Roman"/>
                <w:kern w:val="0"/>
                <w:sz w:val="16"/>
                <w:szCs w:val="16"/>
                <w:lang w:val="en-GB"/>
              </w:rPr>
              <w:t>)</w:t>
            </w:r>
            <w:r w:rsidRPr="00696AF4">
              <w:rPr>
                <w:rFonts w:ascii="Times New Roman" w:hAnsi="Times New Roman" w:cs="Times New Roman"/>
                <w:kern w:val="0"/>
                <w:sz w:val="16"/>
                <w:szCs w:val="16"/>
                <w:lang w:val="en-GB"/>
              </w:rPr>
              <w:t xml:space="preserve"> would cause the exposure of </w:t>
            </w:r>
            <w:r w:rsidR="000B4F2D" w:rsidRPr="00696AF4">
              <w:rPr>
                <w:rFonts w:ascii="Times New Roman" w:hAnsi="Times New Roman" w:cs="Times New Roman"/>
                <w:kern w:val="0"/>
                <w:sz w:val="16"/>
                <w:szCs w:val="16"/>
                <w:lang w:val="en-GB"/>
              </w:rPr>
              <w:t>personal</w:t>
            </w:r>
            <w:r w:rsidR="004A5545" w:rsidRPr="00696AF4">
              <w:rPr>
                <w:rFonts w:ascii="Times New Roman" w:hAnsi="Times New Roman" w:cs="Times New Roman"/>
                <w:kern w:val="0"/>
                <w:sz w:val="16"/>
                <w:szCs w:val="16"/>
                <w:lang w:val="en-GB"/>
              </w:rPr>
              <w:t xml:space="preserve"> bank </w:t>
            </w:r>
            <w:r w:rsidRPr="00696AF4">
              <w:rPr>
                <w:rFonts w:ascii="Times New Roman" w:hAnsi="Times New Roman" w:cs="Times New Roman"/>
                <w:kern w:val="0"/>
                <w:sz w:val="16"/>
                <w:szCs w:val="16"/>
                <w:lang w:val="en-GB"/>
              </w:rPr>
              <w:t>accounts and passwords.</w:t>
            </w:r>
          </w:p>
        </w:tc>
        <w:tc>
          <w:tcPr>
            <w:tcW w:w="709" w:type="dxa"/>
            <w:vAlign w:val="center"/>
          </w:tcPr>
          <w:p w14:paraId="45706D35" w14:textId="77777777"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2.84 </w:t>
            </w:r>
          </w:p>
        </w:tc>
        <w:tc>
          <w:tcPr>
            <w:tcW w:w="698" w:type="dxa"/>
            <w:vAlign w:val="center"/>
          </w:tcPr>
          <w:p w14:paraId="051A5ABB" w14:textId="77777777"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2.62</w:t>
            </w:r>
          </w:p>
        </w:tc>
        <w:tc>
          <w:tcPr>
            <w:tcW w:w="698" w:type="dxa"/>
            <w:vAlign w:val="center"/>
          </w:tcPr>
          <w:p w14:paraId="34E88364" w14:textId="334F46FB"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2.56</w:t>
            </w:r>
          </w:p>
        </w:tc>
      </w:tr>
      <w:tr w:rsidR="005847E1" w:rsidRPr="00696AF4" w14:paraId="3EAD93EB" w14:textId="57055783" w:rsidTr="005847E1">
        <w:trPr>
          <w:jc w:val="center"/>
        </w:trPr>
        <w:tc>
          <w:tcPr>
            <w:tcW w:w="6062" w:type="dxa"/>
            <w:vAlign w:val="center"/>
          </w:tcPr>
          <w:p w14:paraId="20F92763" w14:textId="72B438F2" w:rsidR="005847E1" w:rsidRPr="00696AF4" w:rsidRDefault="005847E1" w:rsidP="0037609F">
            <w:pPr>
              <w:pStyle w:val="ListParagraph"/>
              <w:numPr>
                <w:ilvl w:val="0"/>
                <w:numId w:val="24"/>
              </w:numPr>
              <w:autoSpaceDE w:val="0"/>
              <w:autoSpaceDN w:val="0"/>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t xml:space="preserve">Malicious </w:t>
            </w:r>
            <w:r w:rsidR="004D2325" w:rsidRPr="00696AF4">
              <w:rPr>
                <w:rFonts w:ascii="Times New Roman" w:hAnsi="Times New Roman" w:cs="Times New Roman"/>
                <w:kern w:val="0"/>
                <w:sz w:val="16"/>
                <w:szCs w:val="16"/>
                <w:lang w:val="en-GB"/>
              </w:rPr>
              <w:t>or</w:t>
            </w:r>
            <w:r w:rsidRPr="00696AF4">
              <w:rPr>
                <w:rFonts w:ascii="Times New Roman" w:hAnsi="Times New Roman" w:cs="Times New Roman"/>
                <w:kern w:val="0"/>
                <w:sz w:val="16"/>
                <w:szCs w:val="16"/>
                <w:lang w:val="en-GB"/>
              </w:rPr>
              <w:t xml:space="preserve"> unreasonable charging </w:t>
            </w:r>
            <w:r w:rsidR="00AF7C64" w:rsidRPr="00696AF4">
              <w:rPr>
                <w:rFonts w:ascii="Times New Roman" w:hAnsi="Times New Roman" w:cs="Times New Roman"/>
                <w:kern w:val="0"/>
                <w:sz w:val="16"/>
                <w:szCs w:val="16"/>
                <w:lang w:val="en-GB"/>
              </w:rPr>
              <w:t xml:space="preserve">could </w:t>
            </w:r>
            <w:r w:rsidRPr="00696AF4">
              <w:rPr>
                <w:rFonts w:ascii="Times New Roman" w:hAnsi="Times New Roman" w:cs="Times New Roman"/>
                <w:kern w:val="0"/>
                <w:sz w:val="16"/>
                <w:szCs w:val="16"/>
                <w:lang w:val="en-GB"/>
              </w:rPr>
              <w:t>occur.</w:t>
            </w:r>
          </w:p>
        </w:tc>
        <w:tc>
          <w:tcPr>
            <w:tcW w:w="709" w:type="dxa"/>
            <w:vAlign w:val="center"/>
          </w:tcPr>
          <w:p w14:paraId="1168C6BA"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2.23 </w:t>
            </w:r>
          </w:p>
        </w:tc>
        <w:tc>
          <w:tcPr>
            <w:tcW w:w="698" w:type="dxa"/>
            <w:vAlign w:val="center"/>
          </w:tcPr>
          <w:p w14:paraId="7B9C852A"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2.44</w:t>
            </w:r>
          </w:p>
        </w:tc>
        <w:tc>
          <w:tcPr>
            <w:tcW w:w="698" w:type="dxa"/>
            <w:vAlign w:val="center"/>
          </w:tcPr>
          <w:p w14:paraId="02FB21AC" w14:textId="0362D96A"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2.20</w:t>
            </w:r>
          </w:p>
        </w:tc>
      </w:tr>
      <w:tr w:rsidR="005847E1" w:rsidRPr="00696AF4" w14:paraId="0F70ED2D" w14:textId="7747783B" w:rsidTr="005847E1">
        <w:trPr>
          <w:jc w:val="center"/>
        </w:trPr>
        <w:tc>
          <w:tcPr>
            <w:tcW w:w="6062" w:type="dxa"/>
            <w:vAlign w:val="center"/>
          </w:tcPr>
          <w:p w14:paraId="24107B5C" w14:textId="77777777" w:rsidR="005847E1" w:rsidRPr="00696AF4" w:rsidRDefault="005847E1" w:rsidP="0037609F">
            <w:pPr>
              <w:pStyle w:val="ListParagraph"/>
              <w:numPr>
                <w:ilvl w:val="0"/>
                <w:numId w:val="24"/>
              </w:numPr>
              <w:autoSpaceDE w:val="0"/>
              <w:autoSpaceDN w:val="0"/>
              <w:adjustRightInd w:val="0"/>
              <w:snapToGrid w:val="0"/>
              <w:spacing w:line="240" w:lineRule="auto"/>
              <w:ind w:leftChars="0"/>
              <w:rPr>
                <w:rFonts w:ascii="Times New Roman" w:hAnsi="Times New Roman" w:cs="Times New Roman"/>
                <w:sz w:val="16"/>
                <w:szCs w:val="16"/>
                <w:lang w:val="en-GB"/>
              </w:rPr>
            </w:pPr>
            <w:r w:rsidRPr="00696AF4">
              <w:rPr>
                <w:rFonts w:ascii="Times New Roman" w:hAnsi="Times New Roman" w:cs="Times New Roman"/>
                <w:kern w:val="0"/>
                <w:sz w:val="16"/>
                <w:szCs w:val="16"/>
                <w:lang w:val="en-GB"/>
              </w:rPr>
              <w:t>A careless operation could lead to a surprising loss.</w:t>
            </w:r>
          </w:p>
        </w:tc>
        <w:tc>
          <w:tcPr>
            <w:tcW w:w="709" w:type="dxa"/>
            <w:vAlign w:val="center"/>
          </w:tcPr>
          <w:p w14:paraId="27593BDC"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3.37 </w:t>
            </w:r>
          </w:p>
        </w:tc>
        <w:tc>
          <w:tcPr>
            <w:tcW w:w="698" w:type="dxa"/>
            <w:vAlign w:val="center"/>
          </w:tcPr>
          <w:p w14:paraId="255A2CAF"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3.33</w:t>
            </w:r>
          </w:p>
        </w:tc>
        <w:tc>
          <w:tcPr>
            <w:tcW w:w="698" w:type="dxa"/>
            <w:vAlign w:val="center"/>
          </w:tcPr>
          <w:p w14:paraId="0BDC6AD9" w14:textId="023B5CE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2.73</w:t>
            </w:r>
          </w:p>
        </w:tc>
      </w:tr>
      <w:tr w:rsidR="005847E1" w:rsidRPr="00696AF4" w14:paraId="75F5129A" w14:textId="21FBB12B" w:rsidTr="005847E1">
        <w:trPr>
          <w:jc w:val="center"/>
        </w:trPr>
        <w:tc>
          <w:tcPr>
            <w:tcW w:w="6062" w:type="dxa"/>
            <w:vAlign w:val="center"/>
          </w:tcPr>
          <w:p w14:paraId="7A478247" w14:textId="06F99873" w:rsidR="005847E1" w:rsidRPr="00696AF4" w:rsidRDefault="005847E1" w:rsidP="0037609F">
            <w:pPr>
              <w:pStyle w:val="ListParagraph"/>
              <w:numPr>
                <w:ilvl w:val="0"/>
                <w:numId w:val="24"/>
              </w:numPr>
              <w:autoSpaceDE w:val="0"/>
              <w:autoSpaceDN w:val="0"/>
              <w:adjustRightInd w:val="0"/>
              <w:snapToGrid w:val="0"/>
              <w:spacing w:line="240" w:lineRule="auto"/>
              <w:ind w:leftChars="0"/>
              <w:rPr>
                <w:rFonts w:ascii="Times New Roman" w:hAnsi="Times New Roman" w:cs="Times New Roman"/>
                <w:sz w:val="16"/>
                <w:szCs w:val="16"/>
                <w:lang w:val="en-GB"/>
              </w:rPr>
            </w:pPr>
            <w:r w:rsidRPr="00696AF4">
              <w:rPr>
                <w:rFonts w:ascii="Times New Roman" w:hAnsi="Times New Roman" w:cs="Times New Roman"/>
                <w:kern w:val="0"/>
                <w:sz w:val="16"/>
                <w:szCs w:val="16"/>
                <w:lang w:val="en-GB"/>
              </w:rPr>
              <w:t>The use of m-payment c</w:t>
            </w:r>
            <w:r w:rsidR="00540A73" w:rsidRPr="00696AF4">
              <w:rPr>
                <w:rFonts w:ascii="Times New Roman" w:hAnsi="Times New Roman" w:cs="Times New Roman"/>
                <w:kern w:val="0"/>
                <w:sz w:val="16"/>
                <w:szCs w:val="16"/>
                <w:lang w:val="en-GB"/>
              </w:rPr>
              <w:t>ould</w:t>
            </w:r>
            <w:r w:rsidRPr="00696AF4">
              <w:rPr>
                <w:rFonts w:ascii="Times New Roman" w:hAnsi="Times New Roman" w:cs="Times New Roman"/>
                <w:kern w:val="0"/>
                <w:sz w:val="16"/>
                <w:szCs w:val="16"/>
                <w:lang w:val="en-GB"/>
              </w:rPr>
              <w:t xml:space="preserve"> cause financial risk.</w:t>
            </w:r>
          </w:p>
        </w:tc>
        <w:tc>
          <w:tcPr>
            <w:tcW w:w="709" w:type="dxa"/>
            <w:vAlign w:val="center"/>
          </w:tcPr>
          <w:p w14:paraId="245DE112"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3.07 </w:t>
            </w:r>
          </w:p>
        </w:tc>
        <w:tc>
          <w:tcPr>
            <w:tcW w:w="698" w:type="dxa"/>
            <w:vAlign w:val="center"/>
          </w:tcPr>
          <w:p w14:paraId="40902C02"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2.86</w:t>
            </w:r>
          </w:p>
        </w:tc>
        <w:tc>
          <w:tcPr>
            <w:tcW w:w="698" w:type="dxa"/>
            <w:vAlign w:val="center"/>
          </w:tcPr>
          <w:p w14:paraId="4FC88A26" w14:textId="3A67AF88"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2.55</w:t>
            </w:r>
          </w:p>
        </w:tc>
      </w:tr>
      <w:tr w:rsidR="005847E1" w:rsidRPr="00696AF4" w14:paraId="2B71165F" w14:textId="5B68B13D" w:rsidTr="005847E1">
        <w:trPr>
          <w:jc w:val="center"/>
        </w:trPr>
        <w:tc>
          <w:tcPr>
            <w:tcW w:w="6062" w:type="dxa"/>
            <w:vAlign w:val="center"/>
          </w:tcPr>
          <w:p w14:paraId="55D7A1E5" w14:textId="77777777" w:rsidR="005847E1" w:rsidRPr="00696AF4" w:rsidRDefault="005847E1" w:rsidP="0037609F">
            <w:pPr>
              <w:autoSpaceDE w:val="0"/>
              <w:autoSpaceDN w:val="0"/>
              <w:adjustRightInd w:val="0"/>
              <w:snapToGrid w:val="0"/>
              <w:spacing w:line="240" w:lineRule="auto"/>
              <w:rPr>
                <w:rFonts w:ascii="Times New Roman" w:hAnsi="Times New Roman" w:cs="Times New Roman"/>
                <w:b/>
                <w:kern w:val="0"/>
                <w:sz w:val="16"/>
                <w:szCs w:val="16"/>
                <w:lang w:val="en-GB"/>
              </w:rPr>
            </w:pPr>
            <w:r w:rsidRPr="00696AF4">
              <w:rPr>
                <w:rFonts w:ascii="Times New Roman" w:hAnsi="Times New Roman" w:cs="Times New Roman"/>
                <w:b/>
                <w:kern w:val="0"/>
                <w:sz w:val="16"/>
                <w:szCs w:val="16"/>
                <w:lang w:val="en-GB"/>
              </w:rPr>
              <w:t>Privacy Risk</w:t>
            </w:r>
          </w:p>
        </w:tc>
        <w:tc>
          <w:tcPr>
            <w:tcW w:w="709" w:type="dxa"/>
            <w:vAlign w:val="center"/>
          </w:tcPr>
          <w:p w14:paraId="4C6AA316" w14:textId="77777777"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3.67 </w:t>
            </w:r>
          </w:p>
        </w:tc>
        <w:tc>
          <w:tcPr>
            <w:tcW w:w="698" w:type="dxa"/>
            <w:vAlign w:val="center"/>
          </w:tcPr>
          <w:p w14:paraId="31FF551D" w14:textId="77777777"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3.35 </w:t>
            </w:r>
          </w:p>
        </w:tc>
        <w:tc>
          <w:tcPr>
            <w:tcW w:w="698" w:type="dxa"/>
          </w:tcPr>
          <w:p w14:paraId="5A645E68" w14:textId="36C5D54B"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2.84 </w:t>
            </w:r>
          </w:p>
        </w:tc>
      </w:tr>
      <w:tr w:rsidR="005847E1" w:rsidRPr="00696AF4" w14:paraId="3B9266D5" w14:textId="57868F2D" w:rsidTr="005847E1">
        <w:trPr>
          <w:jc w:val="center"/>
        </w:trPr>
        <w:tc>
          <w:tcPr>
            <w:tcW w:w="6062" w:type="dxa"/>
            <w:vAlign w:val="center"/>
          </w:tcPr>
          <w:p w14:paraId="2C741660" w14:textId="305A230F" w:rsidR="005847E1" w:rsidRPr="00696AF4" w:rsidRDefault="005847E1" w:rsidP="0037609F">
            <w:pPr>
              <w:pStyle w:val="ListParagraph"/>
              <w:numPr>
                <w:ilvl w:val="0"/>
                <w:numId w:val="24"/>
              </w:numPr>
              <w:autoSpaceDE w:val="0"/>
              <w:autoSpaceDN w:val="0"/>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t>Priva</w:t>
            </w:r>
            <w:r w:rsidR="004A5545" w:rsidRPr="00696AF4">
              <w:rPr>
                <w:rFonts w:ascii="Times New Roman" w:hAnsi="Times New Roman" w:cs="Times New Roman"/>
                <w:kern w:val="0"/>
                <w:sz w:val="16"/>
                <w:szCs w:val="16"/>
                <w:lang w:val="en-GB"/>
              </w:rPr>
              <w:t>te</w:t>
            </w:r>
            <w:r w:rsidRPr="00696AF4">
              <w:rPr>
                <w:rFonts w:ascii="Times New Roman" w:hAnsi="Times New Roman" w:cs="Times New Roman"/>
                <w:kern w:val="0"/>
                <w:sz w:val="16"/>
                <w:szCs w:val="16"/>
                <w:lang w:val="en-GB"/>
              </w:rPr>
              <w:t xml:space="preserve"> information could be misused, inappropriately shared, or sold.</w:t>
            </w:r>
          </w:p>
        </w:tc>
        <w:tc>
          <w:tcPr>
            <w:tcW w:w="709" w:type="dxa"/>
            <w:vAlign w:val="center"/>
          </w:tcPr>
          <w:p w14:paraId="7C8B2EDF" w14:textId="77777777"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3.44 </w:t>
            </w:r>
          </w:p>
        </w:tc>
        <w:tc>
          <w:tcPr>
            <w:tcW w:w="698" w:type="dxa"/>
            <w:vAlign w:val="center"/>
          </w:tcPr>
          <w:p w14:paraId="02922497" w14:textId="77777777"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3.28</w:t>
            </w:r>
          </w:p>
        </w:tc>
        <w:tc>
          <w:tcPr>
            <w:tcW w:w="698" w:type="dxa"/>
            <w:vAlign w:val="center"/>
          </w:tcPr>
          <w:p w14:paraId="602F918E" w14:textId="5E946367"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2.67</w:t>
            </w:r>
          </w:p>
        </w:tc>
      </w:tr>
      <w:tr w:rsidR="005847E1" w:rsidRPr="00696AF4" w14:paraId="11D5D826" w14:textId="1BEFD71F" w:rsidTr="005847E1">
        <w:trPr>
          <w:jc w:val="center"/>
        </w:trPr>
        <w:tc>
          <w:tcPr>
            <w:tcW w:w="6062" w:type="dxa"/>
            <w:vAlign w:val="center"/>
          </w:tcPr>
          <w:p w14:paraId="7A7FD923" w14:textId="77777777" w:rsidR="005847E1" w:rsidRPr="00696AF4" w:rsidRDefault="005847E1" w:rsidP="0037609F">
            <w:pPr>
              <w:pStyle w:val="ListParagraph"/>
              <w:numPr>
                <w:ilvl w:val="0"/>
                <w:numId w:val="24"/>
              </w:numPr>
              <w:autoSpaceDE w:val="0"/>
              <w:autoSpaceDN w:val="0"/>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t>Personal information could be intercepted or accessed.</w:t>
            </w:r>
          </w:p>
        </w:tc>
        <w:tc>
          <w:tcPr>
            <w:tcW w:w="709" w:type="dxa"/>
            <w:vAlign w:val="center"/>
          </w:tcPr>
          <w:p w14:paraId="15BA09CE"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3.61 </w:t>
            </w:r>
          </w:p>
        </w:tc>
        <w:tc>
          <w:tcPr>
            <w:tcW w:w="698" w:type="dxa"/>
            <w:vAlign w:val="center"/>
          </w:tcPr>
          <w:p w14:paraId="1D16E181"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3.32</w:t>
            </w:r>
          </w:p>
        </w:tc>
        <w:tc>
          <w:tcPr>
            <w:tcW w:w="698" w:type="dxa"/>
            <w:vAlign w:val="center"/>
          </w:tcPr>
          <w:p w14:paraId="5B1C6E44" w14:textId="7DB6595B"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2.80</w:t>
            </w:r>
          </w:p>
        </w:tc>
      </w:tr>
      <w:tr w:rsidR="005847E1" w:rsidRPr="00696AF4" w14:paraId="30539558" w14:textId="6CBF14C5" w:rsidTr="005847E1">
        <w:trPr>
          <w:jc w:val="center"/>
        </w:trPr>
        <w:tc>
          <w:tcPr>
            <w:tcW w:w="6062" w:type="dxa"/>
            <w:vAlign w:val="center"/>
          </w:tcPr>
          <w:p w14:paraId="53D1EBD1" w14:textId="7278E049" w:rsidR="005847E1" w:rsidRPr="00696AF4" w:rsidRDefault="005847E1" w:rsidP="0037609F">
            <w:pPr>
              <w:pStyle w:val="ListParagraph"/>
              <w:numPr>
                <w:ilvl w:val="0"/>
                <w:numId w:val="24"/>
              </w:numPr>
              <w:autoSpaceDE w:val="0"/>
              <w:autoSpaceDN w:val="0"/>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t xml:space="preserve">Payment information could be collected, tracked, and </w:t>
            </w:r>
            <w:r w:rsidR="00080942" w:rsidRPr="00696AF4">
              <w:rPr>
                <w:rFonts w:ascii="Times New Roman" w:hAnsi="Times New Roman" w:cs="Times New Roman"/>
                <w:kern w:val="0"/>
                <w:sz w:val="16"/>
                <w:szCs w:val="16"/>
                <w:lang w:val="en-GB"/>
              </w:rPr>
              <w:t>analysed</w:t>
            </w:r>
            <w:r w:rsidRPr="00696AF4">
              <w:rPr>
                <w:rFonts w:ascii="Times New Roman" w:hAnsi="Times New Roman" w:cs="Times New Roman"/>
                <w:kern w:val="0"/>
                <w:sz w:val="16"/>
                <w:szCs w:val="16"/>
                <w:lang w:val="en-GB"/>
              </w:rPr>
              <w:t>.</w:t>
            </w:r>
          </w:p>
        </w:tc>
        <w:tc>
          <w:tcPr>
            <w:tcW w:w="709" w:type="dxa"/>
            <w:vAlign w:val="center"/>
          </w:tcPr>
          <w:p w14:paraId="37508BBD"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4.08 </w:t>
            </w:r>
          </w:p>
        </w:tc>
        <w:tc>
          <w:tcPr>
            <w:tcW w:w="698" w:type="dxa"/>
            <w:vAlign w:val="center"/>
          </w:tcPr>
          <w:p w14:paraId="280DB132"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3.51</w:t>
            </w:r>
          </w:p>
        </w:tc>
        <w:tc>
          <w:tcPr>
            <w:tcW w:w="698" w:type="dxa"/>
            <w:vAlign w:val="center"/>
          </w:tcPr>
          <w:p w14:paraId="798CC33F" w14:textId="578EEA53"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3.11</w:t>
            </w:r>
          </w:p>
        </w:tc>
      </w:tr>
      <w:tr w:rsidR="005847E1" w:rsidRPr="00696AF4" w14:paraId="0B519766" w14:textId="282B477E" w:rsidTr="005847E1">
        <w:trPr>
          <w:jc w:val="center"/>
        </w:trPr>
        <w:tc>
          <w:tcPr>
            <w:tcW w:w="6062" w:type="dxa"/>
            <w:vAlign w:val="center"/>
          </w:tcPr>
          <w:p w14:paraId="11952411" w14:textId="0CFFC188" w:rsidR="005847E1" w:rsidRPr="00696AF4" w:rsidRDefault="005847E1" w:rsidP="0037609F">
            <w:pPr>
              <w:pStyle w:val="ListParagraph"/>
              <w:numPr>
                <w:ilvl w:val="0"/>
                <w:numId w:val="24"/>
              </w:numPr>
              <w:adjustRightInd w:val="0"/>
              <w:snapToGrid w:val="0"/>
              <w:spacing w:line="240" w:lineRule="auto"/>
              <w:ind w:leftChars="0"/>
              <w:rPr>
                <w:rFonts w:ascii="Times New Roman" w:hAnsi="Times New Roman" w:cs="Times New Roman"/>
                <w:sz w:val="16"/>
                <w:szCs w:val="16"/>
                <w:lang w:val="en-GB"/>
              </w:rPr>
            </w:pPr>
            <w:r w:rsidRPr="00696AF4">
              <w:rPr>
                <w:rFonts w:ascii="Times New Roman" w:hAnsi="Times New Roman" w:cs="Times New Roman"/>
                <w:kern w:val="0"/>
                <w:sz w:val="16"/>
                <w:szCs w:val="16"/>
                <w:lang w:val="en-GB"/>
              </w:rPr>
              <w:t>Privacy could be exposed when using m-payment.</w:t>
            </w:r>
          </w:p>
        </w:tc>
        <w:tc>
          <w:tcPr>
            <w:tcW w:w="709" w:type="dxa"/>
            <w:vAlign w:val="center"/>
          </w:tcPr>
          <w:p w14:paraId="21956483"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3.55 </w:t>
            </w:r>
          </w:p>
        </w:tc>
        <w:tc>
          <w:tcPr>
            <w:tcW w:w="698" w:type="dxa"/>
            <w:vAlign w:val="center"/>
          </w:tcPr>
          <w:p w14:paraId="7B3DC23D"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3.28</w:t>
            </w:r>
          </w:p>
        </w:tc>
        <w:tc>
          <w:tcPr>
            <w:tcW w:w="698" w:type="dxa"/>
            <w:vAlign w:val="center"/>
          </w:tcPr>
          <w:p w14:paraId="1F626D24" w14:textId="20C04C25"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2.77</w:t>
            </w:r>
          </w:p>
        </w:tc>
      </w:tr>
      <w:tr w:rsidR="005847E1" w:rsidRPr="00696AF4" w14:paraId="04F866B7" w14:textId="1E01B2AE" w:rsidTr="005847E1">
        <w:trPr>
          <w:jc w:val="center"/>
        </w:trPr>
        <w:tc>
          <w:tcPr>
            <w:tcW w:w="6062" w:type="dxa"/>
            <w:vAlign w:val="center"/>
          </w:tcPr>
          <w:p w14:paraId="5429D3A2" w14:textId="77777777" w:rsidR="005847E1" w:rsidRPr="00696AF4" w:rsidRDefault="005847E1" w:rsidP="0037609F">
            <w:pPr>
              <w:autoSpaceDE w:val="0"/>
              <w:autoSpaceDN w:val="0"/>
              <w:adjustRightInd w:val="0"/>
              <w:snapToGrid w:val="0"/>
              <w:spacing w:line="240" w:lineRule="auto"/>
              <w:rPr>
                <w:rFonts w:ascii="Times New Roman" w:hAnsi="Times New Roman" w:cs="Times New Roman"/>
                <w:b/>
                <w:kern w:val="0"/>
                <w:sz w:val="16"/>
                <w:szCs w:val="16"/>
                <w:lang w:val="en-GB"/>
              </w:rPr>
            </w:pPr>
            <w:r w:rsidRPr="00696AF4">
              <w:rPr>
                <w:rFonts w:ascii="Times New Roman" w:hAnsi="Times New Roman" w:cs="Times New Roman"/>
                <w:b/>
                <w:kern w:val="0"/>
                <w:sz w:val="16"/>
                <w:szCs w:val="16"/>
                <w:lang w:val="en-GB"/>
              </w:rPr>
              <w:t>Performance Risk</w:t>
            </w:r>
          </w:p>
        </w:tc>
        <w:tc>
          <w:tcPr>
            <w:tcW w:w="709" w:type="dxa"/>
            <w:vAlign w:val="center"/>
          </w:tcPr>
          <w:p w14:paraId="63A8D4CD" w14:textId="77777777"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2.78 </w:t>
            </w:r>
          </w:p>
        </w:tc>
        <w:tc>
          <w:tcPr>
            <w:tcW w:w="698" w:type="dxa"/>
            <w:vAlign w:val="center"/>
          </w:tcPr>
          <w:p w14:paraId="5EF8AC57" w14:textId="77777777"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2.68 </w:t>
            </w:r>
          </w:p>
        </w:tc>
        <w:tc>
          <w:tcPr>
            <w:tcW w:w="698" w:type="dxa"/>
          </w:tcPr>
          <w:p w14:paraId="42308451" w14:textId="0C35E0B1"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2.56 </w:t>
            </w:r>
          </w:p>
        </w:tc>
      </w:tr>
      <w:tr w:rsidR="005847E1" w:rsidRPr="00696AF4" w14:paraId="77B2B38F" w14:textId="5A50FFBA" w:rsidTr="005847E1">
        <w:trPr>
          <w:jc w:val="center"/>
        </w:trPr>
        <w:tc>
          <w:tcPr>
            <w:tcW w:w="6062" w:type="dxa"/>
            <w:vAlign w:val="center"/>
          </w:tcPr>
          <w:p w14:paraId="48893D8B" w14:textId="4AB03208" w:rsidR="005847E1" w:rsidRPr="00696AF4" w:rsidRDefault="005847E1" w:rsidP="0037609F">
            <w:pPr>
              <w:pStyle w:val="ListParagraph"/>
              <w:numPr>
                <w:ilvl w:val="0"/>
                <w:numId w:val="24"/>
              </w:numPr>
              <w:autoSpaceDE w:val="0"/>
              <w:autoSpaceDN w:val="0"/>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t xml:space="preserve">The payment system </w:t>
            </w:r>
            <w:r w:rsidR="00EA6EEA" w:rsidRPr="00696AF4">
              <w:rPr>
                <w:rFonts w:ascii="Times New Roman" w:hAnsi="Times New Roman" w:cs="Times New Roman"/>
                <w:kern w:val="0"/>
                <w:sz w:val="16"/>
                <w:szCs w:val="16"/>
                <w:lang w:val="en-GB"/>
              </w:rPr>
              <w:t>might</w:t>
            </w:r>
            <w:r w:rsidRPr="00696AF4">
              <w:rPr>
                <w:rFonts w:ascii="Times New Roman" w:hAnsi="Times New Roman" w:cs="Times New Roman"/>
                <w:kern w:val="0"/>
                <w:sz w:val="16"/>
                <w:szCs w:val="16"/>
                <w:lang w:val="en-GB"/>
              </w:rPr>
              <w:t xml:space="preserve"> be unstable or blocked.</w:t>
            </w:r>
          </w:p>
        </w:tc>
        <w:tc>
          <w:tcPr>
            <w:tcW w:w="709" w:type="dxa"/>
            <w:vAlign w:val="center"/>
          </w:tcPr>
          <w:p w14:paraId="540AC6C6" w14:textId="77777777"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3.51 </w:t>
            </w:r>
          </w:p>
        </w:tc>
        <w:tc>
          <w:tcPr>
            <w:tcW w:w="698" w:type="dxa"/>
            <w:vAlign w:val="center"/>
          </w:tcPr>
          <w:p w14:paraId="3C788C7F" w14:textId="77777777"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3.01</w:t>
            </w:r>
          </w:p>
        </w:tc>
        <w:tc>
          <w:tcPr>
            <w:tcW w:w="698" w:type="dxa"/>
            <w:vAlign w:val="center"/>
          </w:tcPr>
          <w:p w14:paraId="706F566A" w14:textId="09F99117"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2.99</w:t>
            </w:r>
          </w:p>
        </w:tc>
      </w:tr>
      <w:tr w:rsidR="005847E1" w:rsidRPr="00696AF4" w14:paraId="44E27766" w14:textId="7A530429" w:rsidTr="005847E1">
        <w:trPr>
          <w:jc w:val="center"/>
        </w:trPr>
        <w:tc>
          <w:tcPr>
            <w:tcW w:w="6062" w:type="dxa"/>
            <w:vAlign w:val="center"/>
          </w:tcPr>
          <w:p w14:paraId="1D9F6379" w14:textId="647C3C83" w:rsidR="005847E1" w:rsidRPr="00696AF4" w:rsidRDefault="009E78B9" w:rsidP="0037609F">
            <w:pPr>
              <w:pStyle w:val="ListParagraph"/>
              <w:numPr>
                <w:ilvl w:val="0"/>
                <w:numId w:val="24"/>
              </w:numPr>
              <w:autoSpaceDE w:val="0"/>
              <w:autoSpaceDN w:val="0"/>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lastRenderedPageBreak/>
              <w:t>The payment system</w:t>
            </w:r>
            <w:r w:rsidR="005847E1" w:rsidRPr="00696AF4">
              <w:rPr>
                <w:rFonts w:ascii="Times New Roman" w:hAnsi="Times New Roman" w:cs="Times New Roman"/>
                <w:kern w:val="0"/>
                <w:sz w:val="16"/>
                <w:szCs w:val="16"/>
                <w:lang w:val="en-GB"/>
              </w:rPr>
              <w:t xml:space="preserve"> does not work as expected.</w:t>
            </w:r>
          </w:p>
        </w:tc>
        <w:tc>
          <w:tcPr>
            <w:tcW w:w="709" w:type="dxa"/>
            <w:vAlign w:val="center"/>
          </w:tcPr>
          <w:p w14:paraId="06B7C971"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2.54 </w:t>
            </w:r>
          </w:p>
        </w:tc>
        <w:tc>
          <w:tcPr>
            <w:tcW w:w="698" w:type="dxa"/>
            <w:vAlign w:val="center"/>
          </w:tcPr>
          <w:p w14:paraId="53B7952B"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2.24</w:t>
            </w:r>
          </w:p>
        </w:tc>
        <w:tc>
          <w:tcPr>
            <w:tcW w:w="698" w:type="dxa"/>
            <w:vAlign w:val="center"/>
          </w:tcPr>
          <w:p w14:paraId="5DD38936" w14:textId="463FC7F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2.31</w:t>
            </w:r>
          </w:p>
        </w:tc>
      </w:tr>
      <w:tr w:rsidR="005847E1" w:rsidRPr="00696AF4" w14:paraId="184D28E9" w14:textId="1743C140" w:rsidTr="005847E1">
        <w:trPr>
          <w:jc w:val="center"/>
        </w:trPr>
        <w:tc>
          <w:tcPr>
            <w:tcW w:w="6062" w:type="dxa"/>
            <w:vAlign w:val="center"/>
          </w:tcPr>
          <w:p w14:paraId="3F0B69A8" w14:textId="0D2A651B" w:rsidR="005847E1" w:rsidRPr="00696AF4" w:rsidRDefault="005847E1" w:rsidP="0037609F">
            <w:pPr>
              <w:pStyle w:val="ListParagraph"/>
              <w:numPr>
                <w:ilvl w:val="0"/>
                <w:numId w:val="24"/>
              </w:numPr>
              <w:autoSpaceDE w:val="0"/>
              <w:autoSpaceDN w:val="0"/>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t xml:space="preserve">The performance level </w:t>
            </w:r>
            <w:r w:rsidR="00EA6EEA" w:rsidRPr="00696AF4">
              <w:rPr>
                <w:rFonts w:ascii="Times New Roman" w:hAnsi="Times New Roman" w:cs="Times New Roman"/>
                <w:kern w:val="0"/>
                <w:sz w:val="16"/>
                <w:szCs w:val="16"/>
                <w:lang w:val="en-GB"/>
              </w:rPr>
              <w:t>might</w:t>
            </w:r>
            <w:r w:rsidRPr="00696AF4">
              <w:rPr>
                <w:rFonts w:ascii="Times New Roman" w:hAnsi="Times New Roman" w:cs="Times New Roman"/>
                <w:kern w:val="0"/>
                <w:sz w:val="16"/>
                <w:szCs w:val="16"/>
                <w:lang w:val="en-GB"/>
              </w:rPr>
              <w:t xml:space="preserve"> be lower than designed.</w:t>
            </w:r>
          </w:p>
        </w:tc>
        <w:tc>
          <w:tcPr>
            <w:tcW w:w="709" w:type="dxa"/>
            <w:vAlign w:val="center"/>
          </w:tcPr>
          <w:p w14:paraId="33E1378F"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2.43 </w:t>
            </w:r>
          </w:p>
        </w:tc>
        <w:tc>
          <w:tcPr>
            <w:tcW w:w="698" w:type="dxa"/>
            <w:vAlign w:val="center"/>
          </w:tcPr>
          <w:p w14:paraId="621D4782"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2.59</w:t>
            </w:r>
          </w:p>
        </w:tc>
        <w:tc>
          <w:tcPr>
            <w:tcW w:w="698" w:type="dxa"/>
            <w:vAlign w:val="center"/>
          </w:tcPr>
          <w:p w14:paraId="1D59658E" w14:textId="17E739CE"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2.41</w:t>
            </w:r>
          </w:p>
        </w:tc>
      </w:tr>
      <w:tr w:rsidR="005847E1" w:rsidRPr="00696AF4" w14:paraId="2FF59945" w14:textId="0999BFFF" w:rsidTr="005847E1">
        <w:trPr>
          <w:jc w:val="center"/>
        </w:trPr>
        <w:tc>
          <w:tcPr>
            <w:tcW w:w="6062" w:type="dxa"/>
            <w:vAlign w:val="center"/>
          </w:tcPr>
          <w:p w14:paraId="63272E96" w14:textId="2E75656C" w:rsidR="005847E1" w:rsidRPr="00696AF4" w:rsidRDefault="005847E1" w:rsidP="0037609F">
            <w:pPr>
              <w:pStyle w:val="ListParagraph"/>
              <w:numPr>
                <w:ilvl w:val="0"/>
                <w:numId w:val="24"/>
              </w:numPr>
              <w:adjustRightInd w:val="0"/>
              <w:snapToGrid w:val="0"/>
              <w:spacing w:line="240" w:lineRule="auto"/>
              <w:ind w:leftChars="0"/>
              <w:rPr>
                <w:rFonts w:ascii="Times New Roman" w:hAnsi="Times New Roman" w:cs="Times New Roman"/>
                <w:sz w:val="16"/>
                <w:szCs w:val="16"/>
                <w:lang w:val="en-GB"/>
              </w:rPr>
            </w:pPr>
            <w:r w:rsidRPr="00696AF4">
              <w:rPr>
                <w:rFonts w:ascii="Times New Roman" w:hAnsi="Times New Roman" w:cs="Times New Roman"/>
                <w:kern w:val="0"/>
                <w:sz w:val="16"/>
                <w:szCs w:val="16"/>
                <w:lang w:val="en-GB"/>
              </w:rPr>
              <w:t xml:space="preserve">The service performance </w:t>
            </w:r>
            <w:r w:rsidR="00EA6EEA" w:rsidRPr="00696AF4">
              <w:rPr>
                <w:rFonts w:ascii="Times New Roman" w:hAnsi="Times New Roman" w:cs="Times New Roman"/>
                <w:kern w:val="0"/>
                <w:sz w:val="16"/>
                <w:szCs w:val="16"/>
                <w:lang w:val="en-GB"/>
              </w:rPr>
              <w:t>might</w:t>
            </w:r>
            <w:r w:rsidRPr="00696AF4">
              <w:rPr>
                <w:rFonts w:ascii="Times New Roman" w:hAnsi="Times New Roman" w:cs="Times New Roman"/>
                <w:kern w:val="0"/>
                <w:sz w:val="16"/>
                <w:szCs w:val="16"/>
                <w:lang w:val="en-GB"/>
              </w:rPr>
              <w:t xml:space="preserve"> not match its advertised level.</w:t>
            </w:r>
          </w:p>
        </w:tc>
        <w:tc>
          <w:tcPr>
            <w:tcW w:w="709" w:type="dxa"/>
            <w:vAlign w:val="center"/>
          </w:tcPr>
          <w:p w14:paraId="71331651"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2.63 </w:t>
            </w:r>
          </w:p>
        </w:tc>
        <w:tc>
          <w:tcPr>
            <w:tcW w:w="698" w:type="dxa"/>
            <w:vAlign w:val="center"/>
          </w:tcPr>
          <w:p w14:paraId="4FEC1BDC"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2.87</w:t>
            </w:r>
          </w:p>
        </w:tc>
        <w:tc>
          <w:tcPr>
            <w:tcW w:w="698" w:type="dxa"/>
            <w:vAlign w:val="center"/>
          </w:tcPr>
          <w:p w14:paraId="6A675115" w14:textId="1CA15CF8"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2.55</w:t>
            </w:r>
          </w:p>
        </w:tc>
      </w:tr>
      <w:tr w:rsidR="005847E1" w:rsidRPr="00696AF4" w14:paraId="4699C1DF" w14:textId="189E7C5B" w:rsidTr="005847E1">
        <w:trPr>
          <w:jc w:val="center"/>
        </w:trPr>
        <w:tc>
          <w:tcPr>
            <w:tcW w:w="6062" w:type="dxa"/>
            <w:vAlign w:val="center"/>
          </w:tcPr>
          <w:p w14:paraId="7C05B771" w14:textId="77777777" w:rsidR="005847E1" w:rsidRPr="00696AF4" w:rsidRDefault="005847E1" w:rsidP="0037609F">
            <w:pPr>
              <w:autoSpaceDE w:val="0"/>
              <w:autoSpaceDN w:val="0"/>
              <w:adjustRightInd w:val="0"/>
              <w:snapToGrid w:val="0"/>
              <w:spacing w:line="240" w:lineRule="auto"/>
              <w:rPr>
                <w:rFonts w:ascii="Times New Roman" w:hAnsi="Times New Roman" w:cs="Times New Roman"/>
                <w:b/>
                <w:kern w:val="0"/>
                <w:sz w:val="16"/>
                <w:szCs w:val="16"/>
                <w:lang w:val="en-GB"/>
              </w:rPr>
            </w:pPr>
            <w:r w:rsidRPr="00696AF4">
              <w:rPr>
                <w:rFonts w:ascii="Times New Roman" w:hAnsi="Times New Roman" w:cs="Times New Roman"/>
                <w:b/>
                <w:kern w:val="0"/>
                <w:sz w:val="16"/>
                <w:szCs w:val="16"/>
                <w:lang w:val="en-GB"/>
              </w:rPr>
              <w:t>Psychological Risk</w:t>
            </w:r>
          </w:p>
        </w:tc>
        <w:tc>
          <w:tcPr>
            <w:tcW w:w="709" w:type="dxa"/>
            <w:vAlign w:val="center"/>
          </w:tcPr>
          <w:p w14:paraId="025B5FEB" w14:textId="77777777"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2.95 </w:t>
            </w:r>
          </w:p>
        </w:tc>
        <w:tc>
          <w:tcPr>
            <w:tcW w:w="698" w:type="dxa"/>
            <w:vAlign w:val="center"/>
          </w:tcPr>
          <w:p w14:paraId="067B6336" w14:textId="77777777"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2.60 </w:t>
            </w:r>
          </w:p>
        </w:tc>
        <w:tc>
          <w:tcPr>
            <w:tcW w:w="698" w:type="dxa"/>
          </w:tcPr>
          <w:p w14:paraId="13156DDA" w14:textId="7578545B"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2.82 </w:t>
            </w:r>
          </w:p>
        </w:tc>
      </w:tr>
      <w:tr w:rsidR="005847E1" w:rsidRPr="00696AF4" w14:paraId="16D122B4" w14:textId="3823FFEA" w:rsidTr="005847E1">
        <w:trPr>
          <w:jc w:val="center"/>
        </w:trPr>
        <w:tc>
          <w:tcPr>
            <w:tcW w:w="6062" w:type="dxa"/>
            <w:vAlign w:val="center"/>
          </w:tcPr>
          <w:p w14:paraId="13AF5BC6" w14:textId="2EC2F542" w:rsidR="005847E1" w:rsidRPr="00696AF4" w:rsidRDefault="005847E1" w:rsidP="0037609F">
            <w:pPr>
              <w:pStyle w:val="ListParagraph"/>
              <w:numPr>
                <w:ilvl w:val="0"/>
                <w:numId w:val="24"/>
              </w:numPr>
              <w:autoSpaceDE w:val="0"/>
              <w:autoSpaceDN w:val="0"/>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t>Mobile payment would cause unnecessary tension (e.g., concerns about errors).</w:t>
            </w:r>
          </w:p>
        </w:tc>
        <w:tc>
          <w:tcPr>
            <w:tcW w:w="709" w:type="dxa"/>
            <w:vAlign w:val="center"/>
          </w:tcPr>
          <w:p w14:paraId="49608855" w14:textId="77777777"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2.66 </w:t>
            </w:r>
          </w:p>
        </w:tc>
        <w:tc>
          <w:tcPr>
            <w:tcW w:w="698" w:type="dxa"/>
            <w:vAlign w:val="center"/>
          </w:tcPr>
          <w:p w14:paraId="175AF0B6" w14:textId="77777777"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2.37</w:t>
            </w:r>
          </w:p>
        </w:tc>
        <w:tc>
          <w:tcPr>
            <w:tcW w:w="698" w:type="dxa"/>
            <w:vAlign w:val="center"/>
          </w:tcPr>
          <w:p w14:paraId="581D84EE" w14:textId="24492517"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2.61</w:t>
            </w:r>
          </w:p>
        </w:tc>
      </w:tr>
      <w:tr w:rsidR="005847E1" w:rsidRPr="00696AF4" w14:paraId="4608E5B7" w14:textId="7F817EE4" w:rsidTr="005847E1">
        <w:trPr>
          <w:jc w:val="center"/>
        </w:trPr>
        <w:tc>
          <w:tcPr>
            <w:tcW w:w="6062" w:type="dxa"/>
            <w:vAlign w:val="center"/>
          </w:tcPr>
          <w:p w14:paraId="702D09C9" w14:textId="68C0A4F1" w:rsidR="005847E1" w:rsidRPr="00696AF4" w:rsidRDefault="005847E1" w:rsidP="0037609F">
            <w:pPr>
              <w:pStyle w:val="ListParagraph"/>
              <w:numPr>
                <w:ilvl w:val="0"/>
                <w:numId w:val="24"/>
              </w:numPr>
              <w:autoSpaceDE w:val="0"/>
              <w:autoSpaceDN w:val="0"/>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t xml:space="preserve">A </w:t>
            </w:r>
            <w:r w:rsidR="004A5545" w:rsidRPr="00696AF4">
              <w:rPr>
                <w:rFonts w:ascii="Times New Roman" w:hAnsi="Times New Roman" w:cs="Times New Roman"/>
                <w:kern w:val="0"/>
                <w:sz w:val="16"/>
                <w:szCs w:val="16"/>
                <w:lang w:val="en-GB"/>
              </w:rPr>
              <w:t>system malfunction</w:t>
            </w:r>
            <w:r w:rsidRPr="00696AF4">
              <w:rPr>
                <w:rFonts w:ascii="Times New Roman" w:hAnsi="Times New Roman" w:cs="Times New Roman"/>
                <w:kern w:val="0"/>
                <w:sz w:val="16"/>
                <w:szCs w:val="16"/>
                <w:lang w:val="en-GB"/>
              </w:rPr>
              <w:t xml:space="preserve"> in m-payment could cause unwanted anxiety and confusion.</w:t>
            </w:r>
          </w:p>
        </w:tc>
        <w:tc>
          <w:tcPr>
            <w:tcW w:w="709" w:type="dxa"/>
            <w:vAlign w:val="center"/>
          </w:tcPr>
          <w:p w14:paraId="0ADD5F48"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3.29 </w:t>
            </w:r>
          </w:p>
        </w:tc>
        <w:tc>
          <w:tcPr>
            <w:tcW w:w="698" w:type="dxa"/>
            <w:vAlign w:val="center"/>
          </w:tcPr>
          <w:p w14:paraId="699CF8FD"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2.88</w:t>
            </w:r>
          </w:p>
        </w:tc>
        <w:tc>
          <w:tcPr>
            <w:tcW w:w="698" w:type="dxa"/>
            <w:vAlign w:val="center"/>
          </w:tcPr>
          <w:p w14:paraId="25EDE844" w14:textId="2520AAEA"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3.13</w:t>
            </w:r>
          </w:p>
        </w:tc>
      </w:tr>
      <w:tr w:rsidR="005847E1" w:rsidRPr="00696AF4" w14:paraId="2789DA87" w14:textId="32F440DC" w:rsidTr="005847E1">
        <w:trPr>
          <w:jc w:val="center"/>
        </w:trPr>
        <w:tc>
          <w:tcPr>
            <w:tcW w:w="6062" w:type="dxa"/>
            <w:vAlign w:val="center"/>
          </w:tcPr>
          <w:p w14:paraId="5E617538" w14:textId="77777777" w:rsidR="005847E1" w:rsidRPr="00696AF4" w:rsidRDefault="005847E1" w:rsidP="0037609F">
            <w:pPr>
              <w:pStyle w:val="ListParagraph"/>
              <w:numPr>
                <w:ilvl w:val="0"/>
                <w:numId w:val="24"/>
              </w:numPr>
              <w:adjustRightInd w:val="0"/>
              <w:snapToGrid w:val="0"/>
              <w:spacing w:line="240" w:lineRule="auto"/>
              <w:ind w:leftChars="0"/>
              <w:rPr>
                <w:rFonts w:ascii="Times New Roman" w:hAnsi="Times New Roman" w:cs="Times New Roman"/>
                <w:sz w:val="16"/>
                <w:szCs w:val="16"/>
                <w:lang w:val="en-GB"/>
              </w:rPr>
            </w:pPr>
            <w:r w:rsidRPr="00696AF4">
              <w:rPr>
                <w:rFonts w:ascii="Times New Roman" w:hAnsi="Times New Roman" w:cs="Times New Roman"/>
                <w:kern w:val="0"/>
                <w:sz w:val="16"/>
                <w:szCs w:val="16"/>
                <w:lang w:val="en-GB"/>
              </w:rPr>
              <w:t>The usage of m-payment could cause discomfort.</w:t>
            </w:r>
          </w:p>
        </w:tc>
        <w:tc>
          <w:tcPr>
            <w:tcW w:w="709" w:type="dxa"/>
            <w:vAlign w:val="center"/>
          </w:tcPr>
          <w:p w14:paraId="5BDADA15"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2.90 </w:t>
            </w:r>
          </w:p>
        </w:tc>
        <w:tc>
          <w:tcPr>
            <w:tcW w:w="698" w:type="dxa"/>
            <w:vAlign w:val="center"/>
          </w:tcPr>
          <w:p w14:paraId="75ED3151"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2.56</w:t>
            </w:r>
          </w:p>
        </w:tc>
        <w:tc>
          <w:tcPr>
            <w:tcW w:w="698" w:type="dxa"/>
            <w:vAlign w:val="center"/>
          </w:tcPr>
          <w:p w14:paraId="5F690EB0" w14:textId="71499864"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2.71</w:t>
            </w:r>
          </w:p>
        </w:tc>
      </w:tr>
      <w:tr w:rsidR="005847E1" w:rsidRPr="00696AF4" w14:paraId="41101B07" w14:textId="5C655CD0" w:rsidTr="005847E1">
        <w:trPr>
          <w:jc w:val="center"/>
        </w:trPr>
        <w:tc>
          <w:tcPr>
            <w:tcW w:w="6062" w:type="dxa"/>
            <w:vAlign w:val="center"/>
          </w:tcPr>
          <w:p w14:paraId="6E91284F" w14:textId="77777777" w:rsidR="005847E1" w:rsidRPr="00696AF4" w:rsidRDefault="005847E1" w:rsidP="0037609F">
            <w:pPr>
              <w:adjustRightInd w:val="0"/>
              <w:snapToGrid w:val="0"/>
              <w:spacing w:line="240" w:lineRule="auto"/>
              <w:rPr>
                <w:rFonts w:ascii="Times New Roman" w:hAnsi="Times New Roman" w:cs="Times New Roman"/>
                <w:b/>
                <w:kern w:val="0"/>
                <w:sz w:val="16"/>
                <w:szCs w:val="16"/>
                <w:lang w:val="en-GB"/>
              </w:rPr>
            </w:pPr>
            <w:r w:rsidRPr="00696AF4">
              <w:rPr>
                <w:rFonts w:ascii="Times New Roman" w:hAnsi="Times New Roman" w:cs="Times New Roman"/>
                <w:b/>
                <w:kern w:val="0"/>
                <w:sz w:val="16"/>
                <w:szCs w:val="16"/>
                <w:lang w:val="en-GB"/>
              </w:rPr>
              <w:t>Time Risk</w:t>
            </w:r>
          </w:p>
        </w:tc>
        <w:tc>
          <w:tcPr>
            <w:tcW w:w="709" w:type="dxa"/>
            <w:vAlign w:val="center"/>
          </w:tcPr>
          <w:p w14:paraId="51C4528A" w14:textId="77777777"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2.71 </w:t>
            </w:r>
          </w:p>
        </w:tc>
        <w:tc>
          <w:tcPr>
            <w:tcW w:w="698" w:type="dxa"/>
            <w:vAlign w:val="center"/>
          </w:tcPr>
          <w:p w14:paraId="739F4B13" w14:textId="77777777"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2.50 </w:t>
            </w:r>
          </w:p>
        </w:tc>
        <w:tc>
          <w:tcPr>
            <w:tcW w:w="698" w:type="dxa"/>
          </w:tcPr>
          <w:p w14:paraId="37A68077" w14:textId="2F6815D0"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2.76 </w:t>
            </w:r>
          </w:p>
        </w:tc>
      </w:tr>
      <w:tr w:rsidR="005847E1" w:rsidRPr="00696AF4" w14:paraId="5A244989" w14:textId="099B1419" w:rsidTr="005847E1">
        <w:trPr>
          <w:jc w:val="center"/>
        </w:trPr>
        <w:tc>
          <w:tcPr>
            <w:tcW w:w="6062" w:type="dxa"/>
            <w:vAlign w:val="center"/>
          </w:tcPr>
          <w:p w14:paraId="21E9B097" w14:textId="77777777" w:rsidR="005847E1" w:rsidRPr="00696AF4" w:rsidRDefault="005847E1" w:rsidP="0037609F">
            <w:pPr>
              <w:pStyle w:val="ListParagraph"/>
              <w:numPr>
                <w:ilvl w:val="0"/>
                <w:numId w:val="24"/>
              </w:numPr>
              <w:autoSpaceDE w:val="0"/>
              <w:autoSpaceDN w:val="0"/>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t>Time loss could be caused by instability and low speed.</w:t>
            </w:r>
          </w:p>
        </w:tc>
        <w:tc>
          <w:tcPr>
            <w:tcW w:w="709" w:type="dxa"/>
            <w:vAlign w:val="center"/>
          </w:tcPr>
          <w:p w14:paraId="1D284A8D" w14:textId="77777777"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3.32 </w:t>
            </w:r>
          </w:p>
        </w:tc>
        <w:tc>
          <w:tcPr>
            <w:tcW w:w="698" w:type="dxa"/>
            <w:vAlign w:val="center"/>
          </w:tcPr>
          <w:p w14:paraId="2DC0D7D1" w14:textId="77777777"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3.01</w:t>
            </w:r>
          </w:p>
        </w:tc>
        <w:tc>
          <w:tcPr>
            <w:tcW w:w="698" w:type="dxa"/>
            <w:vAlign w:val="center"/>
          </w:tcPr>
          <w:p w14:paraId="1D5EC5C5" w14:textId="47198C2D"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2.98</w:t>
            </w:r>
          </w:p>
        </w:tc>
      </w:tr>
      <w:tr w:rsidR="005847E1" w:rsidRPr="00696AF4" w14:paraId="602A1171" w14:textId="57D5E35E" w:rsidTr="005847E1">
        <w:trPr>
          <w:jc w:val="center"/>
        </w:trPr>
        <w:tc>
          <w:tcPr>
            <w:tcW w:w="6062" w:type="dxa"/>
            <w:vAlign w:val="center"/>
          </w:tcPr>
          <w:p w14:paraId="3D25FA17" w14:textId="182307A1" w:rsidR="005847E1" w:rsidRPr="00696AF4" w:rsidRDefault="005847E1" w:rsidP="0037609F">
            <w:pPr>
              <w:pStyle w:val="ListParagraph"/>
              <w:numPr>
                <w:ilvl w:val="0"/>
                <w:numId w:val="24"/>
              </w:numPr>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t xml:space="preserve">It </w:t>
            </w:r>
            <w:r w:rsidR="00C1017F" w:rsidRPr="00696AF4">
              <w:rPr>
                <w:rFonts w:ascii="Times New Roman" w:hAnsi="Times New Roman" w:cs="Times New Roman"/>
                <w:kern w:val="0"/>
                <w:sz w:val="16"/>
                <w:szCs w:val="16"/>
                <w:lang w:val="en-GB"/>
              </w:rPr>
              <w:t>might</w:t>
            </w:r>
            <w:r w:rsidRPr="00696AF4">
              <w:rPr>
                <w:rFonts w:ascii="Times New Roman" w:hAnsi="Times New Roman" w:cs="Times New Roman"/>
                <w:kern w:val="0"/>
                <w:sz w:val="16"/>
                <w:szCs w:val="16"/>
                <w:lang w:val="en-GB"/>
              </w:rPr>
              <w:t xml:space="preserve"> take too much time to learn how to use </w:t>
            </w:r>
            <w:r w:rsidR="009E78B9" w:rsidRPr="00696AF4">
              <w:rPr>
                <w:rFonts w:ascii="Times New Roman" w:hAnsi="Times New Roman" w:cs="Times New Roman"/>
                <w:kern w:val="0"/>
                <w:sz w:val="16"/>
                <w:szCs w:val="16"/>
                <w:lang w:val="en-GB"/>
              </w:rPr>
              <w:t>mobile payment</w:t>
            </w:r>
            <w:r w:rsidRPr="00696AF4">
              <w:rPr>
                <w:rFonts w:ascii="Times New Roman" w:hAnsi="Times New Roman" w:cs="Times New Roman"/>
                <w:kern w:val="0"/>
                <w:sz w:val="16"/>
                <w:szCs w:val="16"/>
                <w:lang w:val="en-GB"/>
              </w:rPr>
              <w:t>.</w:t>
            </w:r>
          </w:p>
        </w:tc>
        <w:tc>
          <w:tcPr>
            <w:tcW w:w="709" w:type="dxa"/>
            <w:vAlign w:val="center"/>
          </w:tcPr>
          <w:p w14:paraId="74F81EB7"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2.41 </w:t>
            </w:r>
          </w:p>
        </w:tc>
        <w:tc>
          <w:tcPr>
            <w:tcW w:w="698" w:type="dxa"/>
            <w:vAlign w:val="center"/>
          </w:tcPr>
          <w:p w14:paraId="6DBF54EE"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2.24</w:t>
            </w:r>
          </w:p>
        </w:tc>
        <w:tc>
          <w:tcPr>
            <w:tcW w:w="698" w:type="dxa"/>
            <w:vAlign w:val="center"/>
          </w:tcPr>
          <w:p w14:paraId="43806DF5" w14:textId="3A237C5B"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2.76</w:t>
            </w:r>
          </w:p>
        </w:tc>
      </w:tr>
      <w:tr w:rsidR="005847E1" w:rsidRPr="00696AF4" w14:paraId="200F03C9" w14:textId="31071D8E" w:rsidTr="005847E1">
        <w:trPr>
          <w:jc w:val="center"/>
        </w:trPr>
        <w:tc>
          <w:tcPr>
            <w:tcW w:w="6062" w:type="dxa"/>
            <w:vAlign w:val="center"/>
          </w:tcPr>
          <w:p w14:paraId="48EBF3F1" w14:textId="77777777" w:rsidR="005847E1" w:rsidRPr="00696AF4" w:rsidRDefault="005847E1" w:rsidP="0037609F">
            <w:pPr>
              <w:pStyle w:val="ListParagraph"/>
              <w:numPr>
                <w:ilvl w:val="0"/>
                <w:numId w:val="24"/>
              </w:numPr>
              <w:autoSpaceDE w:val="0"/>
              <w:autoSpaceDN w:val="0"/>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t>More time is required to fix payment errors offline.</w:t>
            </w:r>
          </w:p>
        </w:tc>
        <w:tc>
          <w:tcPr>
            <w:tcW w:w="709" w:type="dxa"/>
            <w:vAlign w:val="center"/>
          </w:tcPr>
          <w:p w14:paraId="1EFA40DD"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3.03 </w:t>
            </w:r>
          </w:p>
        </w:tc>
        <w:tc>
          <w:tcPr>
            <w:tcW w:w="698" w:type="dxa"/>
            <w:vAlign w:val="center"/>
          </w:tcPr>
          <w:p w14:paraId="01972FBD"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2.67</w:t>
            </w:r>
          </w:p>
        </w:tc>
        <w:tc>
          <w:tcPr>
            <w:tcW w:w="698" w:type="dxa"/>
            <w:vAlign w:val="center"/>
          </w:tcPr>
          <w:p w14:paraId="7905AA59" w14:textId="7E667902"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3.07</w:t>
            </w:r>
          </w:p>
        </w:tc>
      </w:tr>
      <w:tr w:rsidR="005847E1" w:rsidRPr="00696AF4" w14:paraId="1BCF1343" w14:textId="69650966" w:rsidTr="005847E1">
        <w:trPr>
          <w:jc w:val="center"/>
        </w:trPr>
        <w:tc>
          <w:tcPr>
            <w:tcW w:w="6062" w:type="dxa"/>
            <w:vAlign w:val="center"/>
          </w:tcPr>
          <w:p w14:paraId="7B10EA3E" w14:textId="77777777" w:rsidR="005847E1" w:rsidRPr="00696AF4" w:rsidRDefault="005847E1" w:rsidP="0037609F">
            <w:pPr>
              <w:pStyle w:val="ListParagraph"/>
              <w:widowControl/>
              <w:numPr>
                <w:ilvl w:val="0"/>
                <w:numId w:val="24"/>
              </w:numPr>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t>Using m-payment may waste time.</w:t>
            </w:r>
          </w:p>
        </w:tc>
        <w:tc>
          <w:tcPr>
            <w:tcW w:w="709" w:type="dxa"/>
            <w:vAlign w:val="center"/>
          </w:tcPr>
          <w:p w14:paraId="52F74904"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2.09 </w:t>
            </w:r>
          </w:p>
        </w:tc>
        <w:tc>
          <w:tcPr>
            <w:tcW w:w="698" w:type="dxa"/>
            <w:vAlign w:val="center"/>
          </w:tcPr>
          <w:p w14:paraId="73B903AE"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2.08</w:t>
            </w:r>
          </w:p>
        </w:tc>
        <w:tc>
          <w:tcPr>
            <w:tcW w:w="698" w:type="dxa"/>
            <w:vAlign w:val="center"/>
          </w:tcPr>
          <w:p w14:paraId="64266BA3" w14:textId="3C3D4CA5"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2.20</w:t>
            </w:r>
          </w:p>
        </w:tc>
      </w:tr>
      <w:tr w:rsidR="005847E1" w:rsidRPr="00696AF4" w14:paraId="2741005E" w14:textId="30FC4766" w:rsidTr="005847E1">
        <w:trPr>
          <w:jc w:val="center"/>
        </w:trPr>
        <w:tc>
          <w:tcPr>
            <w:tcW w:w="6062" w:type="dxa"/>
            <w:vAlign w:val="center"/>
          </w:tcPr>
          <w:p w14:paraId="7222BE4A" w14:textId="77777777" w:rsidR="005847E1" w:rsidRPr="00696AF4" w:rsidRDefault="005847E1" w:rsidP="0037609F">
            <w:pPr>
              <w:widowControl/>
              <w:adjustRightInd w:val="0"/>
              <w:snapToGrid w:val="0"/>
              <w:spacing w:line="240" w:lineRule="auto"/>
              <w:rPr>
                <w:rFonts w:ascii="Times New Roman" w:hAnsi="Times New Roman" w:cs="Times New Roman"/>
                <w:b/>
                <w:kern w:val="0"/>
                <w:sz w:val="16"/>
                <w:szCs w:val="16"/>
                <w:lang w:val="en-GB"/>
              </w:rPr>
            </w:pPr>
            <w:r w:rsidRPr="00696AF4">
              <w:rPr>
                <w:rFonts w:ascii="Times New Roman" w:hAnsi="Times New Roman" w:cs="Times New Roman"/>
                <w:b/>
                <w:kern w:val="0"/>
                <w:sz w:val="16"/>
                <w:szCs w:val="16"/>
                <w:lang w:val="en-GB"/>
              </w:rPr>
              <w:t>Security Risk</w:t>
            </w:r>
          </w:p>
        </w:tc>
        <w:tc>
          <w:tcPr>
            <w:tcW w:w="709" w:type="dxa"/>
            <w:vAlign w:val="center"/>
          </w:tcPr>
          <w:p w14:paraId="39EB0BA1" w14:textId="77777777"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3.29 </w:t>
            </w:r>
          </w:p>
        </w:tc>
        <w:tc>
          <w:tcPr>
            <w:tcW w:w="698" w:type="dxa"/>
            <w:vAlign w:val="center"/>
          </w:tcPr>
          <w:p w14:paraId="0929E4F3" w14:textId="77777777"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2.98 </w:t>
            </w:r>
          </w:p>
        </w:tc>
        <w:tc>
          <w:tcPr>
            <w:tcW w:w="698" w:type="dxa"/>
          </w:tcPr>
          <w:p w14:paraId="594BDF35" w14:textId="16B226CB"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2.92 </w:t>
            </w:r>
          </w:p>
        </w:tc>
      </w:tr>
      <w:tr w:rsidR="005847E1" w:rsidRPr="00696AF4" w14:paraId="0AC26139" w14:textId="4EBED536" w:rsidTr="005847E1">
        <w:trPr>
          <w:jc w:val="center"/>
        </w:trPr>
        <w:tc>
          <w:tcPr>
            <w:tcW w:w="6062" w:type="dxa"/>
            <w:vAlign w:val="center"/>
          </w:tcPr>
          <w:p w14:paraId="03B7D192" w14:textId="6BB278FA" w:rsidR="005847E1" w:rsidRPr="00696AF4" w:rsidRDefault="00C1017F" w:rsidP="0037609F">
            <w:pPr>
              <w:pStyle w:val="ListParagraph"/>
              <w:numPr>
                <w:ilvl w:val="0"/>
                <w:numId w:val="24"/>
              </w:numPr>
              <w:autoSpaceDE w:val="0"/>
              <w:autoSpaceDN w:val="0"/>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t>There might</w:t>
            </w:r>
            <w:r w:rsidR="004A5545" w:rsidRPr="00696AF4">
              <w:rPr>
                <w:rFonts w:ascii="Times New Roman" w:hAnsi="Times New Roman" w:cs="Times New Roman"/>
                <w:kern w:val="0"/>
                <w:sz w:val="16"/>
                <w:szCs w:val="16"/>
                <w:lang w:val="en-GB"/>
              </w:rPr>
              <w:t xml:space="preserve"> be</w:t>
            </w:r>
            <w:r w:rsidR="005847E1" w:rsidRPr="00696AF4">
              <w:rPr>
                <w:rFonts w:ascii="Times New Roman" w:hAnsi="Times New Roman" w:cs="Times New Roman"/>
                <w:kern w:val="0"/>
                <w:sz w:val="16"/>
                <w:szCs w:val="16"/>
                <w:lang w:val="en-GB"/>
              </w:rPr>
              <w:t xml:space="preserve"> mistakes</w:t>
            </w:r>
            <w:r w:rsidR="009E78B9" w:rsidRPr="00696AF4">
              <w:rPr>
                <w:rFonts w:ascii="Times New Roman" w:hAnsi="Times New Roman" w:cs="Times New Roman"/>
                <w:kern w:val="0"/>
                <w:sz w:val="16"/>
                <w:szCs w:val="16"/>
                <w:lang w:val="en-GB"/>
              </w:rPr>
              <w:t>,</w:t>
            </w:r>
            <w:r w:rsidR="005847E1" w:rsidRPr="00696AF4">
              <w:rPr>
                <w:rFonts w:ascii="Times New Roman" w:hAnsi="Times New Roman" w:cs="Times New Roman"/>
                <w:kern w:val="0"/>
                <w:sz w:val="16"/>
                <w:szCs w:val="16"/>
                <w:lang w:val="en-GB"/>
              </w:rPr>
              <w:t xml:space="preserve"> since the </w:t>
            </w:r>
            <w:r w:rsidR="004A5545" w:rsidRPr="00696AF4">
              <w:rPr>
                <w:rFonts w:ascii="Times New Roman" w:hAnsi="Times New Roman" w:cs="Times New Roman"/>
                <w:kern w:val="0"/>
                <w:sz w:val="16"/>
                <w:szCs w:val="16"/>
                <w:lang w:val="en-GB"/>
              </w:rPr>
              <w:t>accuracy</w:t>
            </w:r>
            <w:r w:rsidR="005847E1" w:rsidRPr="00696AF4">
              <w:rPr>
                <w:rFonts w:ascii="Times New Roman" w:hAnsi="Times New Roman" w:cs="Times New Roman"/>
                <w:kern w:val="0"/>
                <w:sz w:val="16"/>
                <w:szCs w:val="16"/>
                <w:lang w:val="en-GB"/>
              </w:rPr>
              <w:t xml:space="preserve"> of the inputted information is difficult to check</w:t>
            </w:r>
            <w:r w:rsidR="009E78B9" w:rsidRPr="00696AF4">
              <w:rPr>
                <w:rFonts w:ascii="Times New Roman" w:hAnsi="Times New Roman" w:cs="Times New Roman"/>
                <w:kern w:val="0"/>
                <w:sz w:val="16"/>
                <w:szCs w:val="16"/>
                <w:lang w:val="en-GB"/>
              </w:rPr>
              <w:t xml:space="preserve"> </w:t>
            </w:r>
            <w:r w:rsidR="005847E1" w:rsidRPr="00696AF4">
              <w:rPr>
                <w:rFonts w:ascii="Times New Roman" w:hAnsi="Times New Roman" w:cs="Times New Roman"/>
                <w:kern w:val="0"/>
                <w:sz w:val="16"/>
                <w:szCs w:val="16"/>
                <w:lang w:val="en-GB"/>
              </w:rPr>
              <w:t>from the screen.</w:t>
            </w:r>
          </w:p>
        </w:tc>
        <w:tc>
          <w:tcPr>
            <w:tcW w:w="709" w:type="dxa"/>
            <w:vAlign w:val="center"/>
          </w:tcPr>
          <w:p w14:paraId="3DEF8317" w14:textId="77777777"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2.92 </w:t>
            </w:r>
          </w:p>
        </w:tc>
        <w:tc>
          <w:tcPr>
            <w:tcW w:w="698" w:type="dxa"/>
            <w:vAlign w:val="center"/>
          </w:tcPr>
          <w:p w14:paraId="2884D3E9" w14:textId="77777777"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2.63</w:t>
            </w:r>
          </w:p>
        </w:tc>
        <w:tc>
          <w:tcPr>
            <w:tcW w:w="698" w:type="dxa"/>
            <w:vAlign w:val="center"/>
          </w:tcPr>
          <w:p w14:paraId="0A06541C" w14:textId="4B86ECD9" w:rsidR="005847E1" w:rsidRPr="00696AF4" w:rsidRDefault="005847E1" w:rsidP="0037609F">
            <w:pPr>
              <w:widowControl/>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2.70</w:t>
            </w:r>
          </w:p>
        </w:tc>
      </w:tr>
      <w:tr w:rsidR="005847E1" w:rsidRPr="00696AF4" w14:paraId="63B9B174" w14:textId="2FD56155" w:rsidTr="005847E1">
        <w:trPr>
          <w:jc w:val="center"/>
        </w:trPr>
        <w:tc>
          <w:tcPr>
            <w:tcW w:w="6062" w:type="dxa"/>
            <w:vAlign w:val="center"/>
          </w:tcPr>
          <w:p w14:paraId="5E18776F" w14:textId="78ECA3C6" w:rsidR="005847E1" w:rsidRPr="00696AF4" w:rsidRDefault="005847E1" w:rsidP="0037609F">
            <w:pPr>
              <w:pStyle w:val="ListParagraph"/>
              <w:numPr>
                <w:ilvl w:val="0"/>
                <w:numId w:val="24"/>
              </w:numPr>
              <w:autoSpaceDE w:val="0"/>
              <w:autoSpaceDN w:val="0"/>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t xml:space="preserve">The battery of the mobile phone </w:t>
            </w:r>
            <w:r w:rsidR="00C1017F" w:rsidRPr="00696AF4">
              <w:rPr>
                <w:rFonts w:ascii="Times New Roman" w:hAnsi="Times New Roman" w:cs="Times New Roman"/>
                <w:kern w:val="0"/>
                <w:sz w:val="16"/>
                <w:szCs w:val="16"/>
                <w:lang w:val="en-GB"/>
              </w:rPr>
              <w:t>might</w:t>
            </w:r>
            <w:r w:rsidRPr="00696AF4">
              <w:rPr>
                <w:rFonts w:ascii="Times New Roman" w:hAnsi="Times New Roman" w:cs="Times New Roman"/>
                <w:kern w:val="0"/>
                <w:sz w:val="16"/>
                <w:szCs w:val="16"/>
                <w:lang w:val="en-GB"/>
              </w:rPr>
              <w:t xml:space="preserve"> run out or the connection </w:t>
            </w:r>
            <w:r w:rsidR="004E2F73" w:rsidRPr="00696AF4">
              <w:rPr>
                <w:rFonts w:ascii="Times New Roman" w:hAnsi="Times New Roman" w:cs="Times New Roman"/>
                <w:kern w:val="0"/>
                <w:sz w:val="16"/>
                <w:szCs w:val="16"/>
                <w:lang w:val="en-GB"/>
              </w:rPr>
              <w:t>could</w:t>
            </w:r>
            <w:r w:rsidRPr="00696AF4">
              <w:rPr>
                <w:rFonts w:ascii="Times New Roman" w:hAnsi="Times New Roman" w:cs="Times New Roman"/>
                <w:kern w:val="0"/>
                <w:sz w:val="16"/>
                <w:szCs w:val="16"/>
                <w:lang w:val="en-GB"/>
              </w:rPr>
              <w:t xml:space="preserve"> be </w:t>
            </w:r>
            <w:r w:rsidR="004E2F73" w:rsidRPr="00696AF4">
              <w:rPr>
                <w:rFonts w:ascii="Times New Roman" w:hAnsi="Times New Roman" w:cs="Times New Roman"/>
                <w:kern w:val="0"/>
                <w:sz w:val="16"/>
                <w:szCs w:val="16"/>
                <w:lang w:val="en-GB"/>
              </w:rPr>
              <w:t>interrupted</w:t>
            </w:r>
            <w:r w:rsidRPr="00696AF4">
              <w:rPr>
                <w:rFonts w:ascii="Times New Roman" w:hAnsi="Times New Roman" w:cs="Times New Roman"/>
                <w:kern w:val="0"/>
                <w:sz w:val="16"/>
                <w:szCs w:val="16"/>
                <w:lang w:val="en-GB"/>
              </w:rPr>
              <w:t xml:space="preserve"> while paying.</w:t>
            </w:r>
          </w:p>
        </w:tc>
        <w:tc>
          <w:tcPr>
            <w:tcW w:w="709" w:type="dxa"/>
            <w:vAlign w:val="center"/>
          </w:tcPr>
          <w:p w14:paraId="6BAAD236"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3.57 </w:t>
            </w:r>
          </w:p>
        </w:tc>
        <w:tc>
          <w:tcPr>
            <w:tcW w:w="698" w:type="dxa"/>
            <w:vAlign w:val="center"/>
          </w:tcPr>
          <w:p w14:paraId="134F493F"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3.21</w:t>
            </w:r>
          </w:p>
        </w:tc>
        <w:tc>
          <w:tcPr>
            <w:tcW w:w="698" w:type="dxa"/>
            <w:vAlign w:val="center"/>
          </w:tcPr>
          <w:p w14:paraId="2803C555" w14:textId="1239160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3.34</w:t>
            </w:r>
          </w:p>
        </w:tc>
      </w:tr>
      <w:tr w:rsidR="005847E1" w:rsidRPr="00696AF4" w14:paraId="1C06DA7A" w14:textId="33B62459" w:rsidTr="005847E1">
        <w:trPr>
          <w:jc w:val="center"/>
        </w:trPr>
        <w:tc>
          <w:tcPr>
            <w:tcW w:w="6062" w:type="dxa"/>
            <w:vAlign w:val="center"/>
          </w:tcPr>
          <w:p w14:paraId="65D9987D" w14:textId="2E025E1F" w:rsidR="005847E1" w:rsidRPr="00696AF4" w:rsidRDefault="004E2F73" w:rsidP="0037609F">
            <w:pPr>
              <w:pStyle w:val="ListParagraph"/>
              <w:numPr>
                <w:ilvl w:val="0"/>
                <w:numId w:val="24"/>
              </w:numPr>
              <w:autoSpaceDE w:val="0"/>
              <w:autoSpaceDN w:val="0"/>
              <w:adjustRightInd w:val="0"/>
              <w:snapToGrid w:val="0"/>
              <w:spacing w:line="240" w:lineRule="auto"/>
              <w:ind w:leftChars="0"/>
              <w:rPr>
                <w:rFonts w:ascii="Times New Roman" w:hAnsi="Times New Roman" w:cs="Times New Roman"/>
                <w:sz w:val="16"/>
                <w:szCs w:val="16"/>
                <w:lang w:val="en-GB"/>
              </w:rPr>
            </w:pPr>
            <w:r w:rsidRPr="00696AF4">
              <w:rPr>
                <w:rFonts w:ascii="Times New Roman" w:hAnsi="Times New Roman" w:cs="Times New Roman"/>
                <w:kern w:val="0"/>
                <w:sz w:val="16"/>
                <w:szCs w:val="16"/>
                <w:lang w:val="en-GB"/>
              </w:rPr>
              <w:t>The bill information</w:t>
            </w:r>
            <w:r w:rsidR="00C1017F" w:rsidRPr="00696AF4">
              <w:rPr>
                <w:rFonts w:ascii="Times New Roman" w:hAnsi="Times New Roman" w:cs="Times New Roman"/>
                <w:kern w:val="0"/>
                <w:sz w:val="16"/>
                <w:szCs w:val="16"/>
                <w:lang w:val="en-GB"/>
              </w:rPr>
              <w:t xml:space="preserve"> might be</w:t>
            </w:r>
            <w:r w:rsidRPr="00696AF4">
              <w:rPr>
                <w:rFonts w:ascii="Times New Roman" w:hAnsi="Times New Roman" w:cs="Times New Roman"/>
                <w:kern w:val="0"/>
                <w:sz w:val="16"/>
                <w:szCs w:val="16"/>
                <w:lang w:val="en-GB"/>
              </w:rPr>
              <w:t xml:space="preserve"> typed</w:t>
            </w:r>
            <w:r w:rsidR="005847E1" w:rsidRPr="00696AF4">
              <w:rPr>
                <w:rFonts w:ascii="Times New Roman" w:hAnsi="Times New Roman" w:cs="Times New Roman"/>
                <w:kern w:val="0"/>
                <w:sz w:val="16"/>
                <w:szCs w:val="16"/>
                <w:lang w:val="en-GB"/>
              </w:rPr>
              <w:t xml:space="preserve"> wrongly.</w:t>
            </w:r>
          </w:p>
        </w:tc>
        <w:tc>
          <w:tcPr>
            <w:tcW w:w="709" w:type="dxa"/>
            <w:vAlign w:val="center"/>
          </w:tcPr>
          <w:p w14:paraId="67BBDC15"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 xml:space="preserve">3.39 </w:t>
            </w:r>
          </w:p>
        </w:tc>
        <w:tc>
          <w:tcPr>
            <w:tcW w:w="698" w:type="dxa"/>
            <w:vAlign w:val="center"/>
          </w:tcPr>
          <w:p w14:paraId="2CF70851" w14:textId="77777777"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3.09</w:t>
            </w:r>
          </w:p>
        </w:tc>
        <w:tc>
          <w:tcPr>
            <w:tcW w:w="698" w:type="dxa"/>
            <w:vAlign w:val="center"/>
          </w:tcPr>
          <w:p w14:paraId="6D9D3555" w14:textId="330ED22D" w:rsidR="005847E1" w:rsidRPr="00696AF4" w:rsidRDefault="005847E1" w:rsidP="0037609F">
            <w:pPr>
              <w:adjustRightInd w:val="0"/>
              <w:snapToGrid w:val="0"/>
              <w:spacing w:line="240" w:lineRule="auto"/>
              <w:jc w:val="center"/>
              <w:rPr>
                <w:rFonts w:ascii="Times New Roman" w:hAnsi="Times New Roman" w:cs="Times New Roman"/>
                <w:color w:val="000000"/>
                <w:sz w:val="16"/>
                <w:szCs w:val="16"/>
                <w:lang w:val="en-GB"/>
              </w:rPr>
            </w:pPr>
            <w:r w:rsidRPr="00696AF4">
              <w:rPr>
                <w:rFonts w:ascii="Times New Roman" w:hAnsi="Times New Roman" w:cs="Times New Roman"/>
                <w:color w:val="000000"/>
                <w:sz w:val="16"/>
                <w:szCs w:val="16"/>
                <w:lang w:val="en-GB"/>
              </w:rPr>
              <w:t>2.74</w:t>
            </w:r>
          </w:p>
        </w:tc>
      </w:tr>
      <w:tr w:rsidR="005847E1" w:rsidRPr="00696AF4" w14:paraId="383AB214" w14:textId="4313F743" w:rsidTr="005847E1">
        <w:trPr>
          <w:jc w:val="center"/>
        </w:trPr>
        <w:tc>
          <w:tcPr>
            <w:tcW w:w="6062" w:type="dxa"/>
            <w:vAlign w:val="center"/>
          </w:tcPr>
          <w:p w14:paraId="4DF845FF" w14:textId="2BE1A8C6" w:rsidR="005847E1" w:rsidRPr="00696AF4" w:rsidRDefault="005847E1" w:rsidP="0037609F">
            <w:pPr>
              <w:autoSpaceDE w:val="0"/>
              <w:autoSpaceDN w:val="0"/>
              <w:adjustRightInd w:val="0"/>
              <w:snapToGrid w:val="0"/>
              <w:spacing w:line="240" w:lineRule="auto"/>
              <w:rPr>
                <w:rFonts w:ascii="Times New Roman" w:hAnsi="Times New Roman" w:cs="Times New Roman"/>
                <w:b/>
                <w:kern w:val="0"/>
                <w:sz w:val="16"/>
                <w:szCs w:val="16"/>
                <w:lang w:val="en-GB"/>
              </w:rPr>
            </w:pPr>
            <w:r w:rsidRPr="00696AF4">
              <w:rPr>
                <w:rFonts w:ascii="Times New Roman" w:hAnsi="Times New Roman" w:cs="Times New Roman"/>
                <w:b/>
                <w:kern w:val="0"/>
                <w:sz w:val="16"/>
                <w:szCs w:val="16"/>
                <w:lang w:val="en-GB"/>
              </w:rPr>
              <w:t xml:space="preserve">Satisfaction and </w:t>
            </w:r>
            <w:r w:rsidR="00153F83" w:rsidRPr="00696AF4">
              <w:rPr>
                <w:rFonts w:ascii="Times New Roman" w:hAnsi="Times New Roman" w:cs="Times New Roman"/>
                <w:b/>
                <w:kern w:val="0"/>
                <w:sz w:val="16"/>
                <w:szCs w:val="16"/>
                <w:lang w:val="en-GB"/>
              </w:rPr>
              <w:t>Willingness</w:t>
            </w:r>
          </w:p>
        </w:tc>
        <w:tc>
          <w:tcPr>
            <w:tcW w:w="709" w:type="dxa"/>
            <w:vAlign w:val="center"/>
          </w:tcPr>
          <w:p w14:paraId="48A23302" w14:textId="77777777" w:rsidR="005847E1" w:rsidRPr="00696AF4" w:rsidRDefault="005847E1" w:rsidP="0037609F">
            <w:pPr>
              <w:autoSpaceDE w:val="0"/>
              <w:autoSpaceDN w:val="0"/>
              <w:adjustRightInd w:val="0"/>
              <w:snapToGrid w:val="0"/>
              <w:spacing w:line="240" w:lineRule="auto"/>
              <w:jc w:val="center"/>
              <w:rPr>
                <w:rFonts w:ascii="Times New Roman" w:hAnsi="Times New Roman" w:cs="Times New Roman"/>
                <w:b/>
                <w:kern w:val="0"/>
                <w:sz w:val="16"/>
                <w:szCs w:val="16"/>
                <w:lang w:val="en-GB"/>
              </w:rPr>
            </w:pPr>
          </w:p>
        </w:tc>
        <w:tc>
          <w:tcPr>
            <w:tcW w:w="698" w:type="dxa"/>
            <w:vAlign w:val="center"/>
          </w:tcPr>
          <w:p w14:paraId="118BB8BC" w14:textId="77777777" w:rsidR="005847E1" w:rsidRPr="00696AF4" w:rsidRDefault="005847E1" w:rsidP="0037609F">
            <w:pPr>
              <w:autoSpaceDE w:val="0"/>
              <w:autoSpaceDN w:val="0"/>
              <w:adjustRightInd w:val="0"/>
              <w:snapToGrid w:val="0"/>
              <w:spacing w:line="240" w:lineRule="auto"/>
              <w:jc w:val="center"/>
              <w:rPr>
                <w:rFonts w:ascii="Times New Roman" w:hAnsi="Times New Roman" w:cs="Times New Roman"/>
                <w:b/>
                <w:kern w:val="0"/>
                <w:sz w:val="16"/>
                <w:szCs w:val="16"/>
                <w:lang w:val="en-GB"/>
              </w:rPr>
            </w:pPr>
          </w:p>
        </w:tc>
        <w:tc>
          <w:tcPr>
            <w:tcW w:w="698" w:type="dxa"/>
          </w:tcPr>
          <w:p w14:paraId="7001A911" w14:textId="77777777" w:rsidR="005847E1" w:rsidRPr="00696AF4" w:rsidRDefault="005847E1" w:rsidP="0037609F">
            <w:pPr>
              <w:autoSpaceDE w:val="0"/>
              <w:autoSpaceDN w:val="0"/>
              <w:adjustRightInd w:val="0"/>
              <w:snapToGrid w:val="0"/>
              <w:spacing w:line="240" w:lineRule="auto"/>
              <w:jc w:val="center"/>
              <w:rPr>
                <w:rFonts w:ascii="Times New Roman" w:hAnsi="Times New Roman" w:cs="Times New Roman"/>
                <w:b/>
                <w:kern w:val="0"/>
                <w:sz w:val="16"/>
                <w:szCs w:val="16"/>
                <w:lang w:val="en-GB"/>
              </w:rPr>
            </w:pPr>
          </w:p>
        </w:tc>
      </w:tr>
      <w:tr w:rsidR="005847E1" w:rsidRPr="00696AF4" w14:paraId="1C35114E" w14:textId="0ABFE851" w:rsidTr="005847E1">
        <w:trPr>
          <w:jc w:val="center"/>
        </w:trPr>
        <w:tc>
          <w:tcPr>
            <w:tcW w:w="6062" w:type="dxa"/>
            <w:vAlign w:val="center"/>
          </w:tcPr>
          <w:p w14:paraId="3ECE826E" w14:textId="0B1481C9" w:rsidR="005847E1" w:rsidRPr="00696AF4" w:rsidRDefault="005847E1" w:rsidP="0037609F">
            <w:pPr>
              <w:pStyle w:val="ListParagraph"/>
              <w:widowControl/>
              <w:numPr>
                <w:ilvl w:val="0"/>
                <w:numId w:val="24"/>
              </w:numPr>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t xml:space="preserve">Do you </w:t>
            </w:r>
            <w:r w:rsidR="004E2F73" w:rsidRPr="00696AF4">
              <w:rPr>
                <w:rFonts w:ascii="Times New Roman" w:hAnsi="Times New Roman" w:cs="Times New Roman"/>
                <w:kern w:val="0"/>
                <w:sz w:val="16"/>
                <w:szCs w:val="16"/>
                <w:lang w:val="en-GB"/>
              </w:rPr>
              <w:t>feel satisfied with</w:t>
            </w:r>
            <w:r w:rsidRPr="00696AF4">
              <w:rPr>
                <w:rFonts w:ascii="Times New Roman" w:hAnsi="Times New Roman" w:cs="Times New Roman"/>
                <w:kern w:val="0"/>
                <w:sz w:val="16"/>
                <w:szCs w:val="16"/>
                <w:lang w:val="en-GB"/>
              </w:rPr>
              <w:t xml:space="preserve"> the mobile payment method you use?</w:t>
            </w:r>
          </w:p>
        </w:tc>
        <w:tc>
          <w:tcPr>
            <w:tcW w:w="709" w:type="dxa"/>
            <w:vAlign w:val="center"/>
          </w:tcPr>
          <w:p w14:paraId="136E95A6" w14:textId="77777777"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3.69 </w:t>
            </w:r>
          </w:p>
        </w:tc>
        <w:tc>
          <w:tcPr>
            <w:tcW w:w="698" w:type="dxa"/>
            <w:vAlign w:val="center"/>
          </w:tcPr>
          <w:p w14:paraId="146FB30F" w14:textId="77777777"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3.90</w:t>
            </w:r>
          </w:p>
        </w:tc>
        <w:tc>
          <w:tcPr>
            <w:tcW w:w="698" w:type="dxa"/>
          </w:tcPr>
          <w:p w14:paraId="7F4017B4" w14:textId="5AA1D4B3"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sz w:val="16"/>
                <w:szCs w:val="16"/>
                <w:lang w:val="en-GB"/>
              </w:rPr>
              <w:t>3.23</w:t>
            </w:r>
          </w:p>
        </w:tc>
      </w:tr>
      <w:tr w:rsidR="005847E1" w:rsidRPr="00696AF4" w14:paraId="78492F4F" w14:textId="58DA6201" w:rsidTr="005847E1">
        <w:trPr>
          <w:jc w:val="center"/>
        </w:trPr>
        <w:tc>
          <w:tcPr>
            <w:tcW w:w="6062" w:type="dxa"/>
            <w:vAlign w:val="center"/>
          </w:tcPr>
          <w:p w14:paraId="3AE5A26C" w14:textId="77777777" w:rsidR="005847E1" w:rsidRPr="00696AF4" w:rsidRDefault="005847E1" w:rsidP="0037609F">
            <w:pPr>
              <w:pStyle w:val="ListParagraph"/>
              <w:widowControl/>
              <w:numPr>
                <w:ilvl w:val="0"/>
                <w:numId w:val="24"/>
              </w:numPr>
              <w:adjustRightInd w:val="0"/>
              <w:snapToGrid w:val="0"/>
              <w:spacing w:line="240" w:lineRule="auto"/>
              <w:ind w:leftChars="0"/>
              <w:rPr>
                <w:rFonts w:ascii="Times New Roman" w:hAnsi="Times New Roman" w:cs="Times New Roman"/>
                <w:kern w:val="0"/>
                <w:sz w:val="16"/>
                <w:szCs w:val="16"/>
                <w:lang w:val="en-GB"/>
              </w:rPr>
            </w:pPr>
            <w:r w:rsidRPr="00696AF4">
              <w:rPr>
                <w:rFonts w:ascii="Times New Roman" w:hAnsi="Times New Roman" w:cs="Times New Roman"/>
                <w:kern w:val="0"/>
                <w:sz w:val="16"/>
                <w:szCs w:val="16"/>
                <w:lang w:val="en-GB"/>
              </w:rPr>
              <w:t>Will you continue using the same mobile payment method?</w:t>
            </w:r>
          </w:p>
        </w:tc>
        <w:tc>
          <w:tcPr>
            <w:tcW w:w="709" w:type="dxa"/>
            <w:vAlign w:val="center"/>
          </w:tcPr>
          <w:p w14:paraId="1694CED8" w14:textId="77777777"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 xml:space="preserve">3.86 </w:t>
            </w:r>
          </w:p>
        </w:tc>
        <w:tc>
          <w:tcPr>
            <w:tcW w:w="698" w:type="dxa"/>
            <w:vAlign w:val="center"/>
          </w:tcPr>
          <w:p w14:paraId="65D0047D" w14:textId="77777777"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color w:val="000000"/>
                <w:sz w:val="16"/>
                <w:szCs w:val="16"/>
                <w:lang w:val="en-GB"/>
              </w:rPr>
              <w:t>4.07</w:t>
            </w:r>
          </w:p>
        </w:tc>
        <w:tc>
          <w:tcPr>
            <w:tcW w:w="698" w:type="dxa"/>
          </w:tcPr>
          <w:p w14:paraId="4CEEA5E4" w14:textId="0D69B464" w:rsidR="005847E1" w:rsidRPr="00696AF4" w:rsidRDefault="005847E1" w:rsidP="0037609F">
            <w:pPr>
              <w:widowControl/>
              <w:adjustRightInd w:val="0"/>
              <w:snapToGrid w:val="0"/>
              <w:spacing w:line="240" w:lineRule="auto"/>
              <w:jc w:val="center"/>
              <w:rPr>
                <w:rFonts w:ascii="Times New Roman" w:hAnsi="Times New Roman" w:cs="Times New Roman"/>
                <w:b/>
                <w:color w:val="000000"/>
                <w:sz w:val="16"/>
                <w:szCs w:val="16"/>
                <w:lang w:val="en-GB"/>
              </w:rPr>
            </w:pPr>
            <w:r w:rsidRPr="00696AF4">
              <w:rPr>
                <w:rFonts w:ascii="Times New Roman" w:hAnsi="Times New Roman" w:cs="Times New Roman"/>
                <w:b/>
                <w:sz w:val="16"/>
                <w:szCs w:val="16"/>
                <w:lang w:val="en-GB"/>
              </w:rPr>
              <w:t>3.36</w:t>
            </w:r>
          </w:p>
        </w:tc>
      </w:tr>
    </w:tbl>
    <w:p w14:paraId="1EAC8ED4" w14:textId="0BA53CEB" w:rsidR="0037609F" w:rsidRPr="00696AF4" w:rsidRDefault="0037609F" w:rsidP="00BA7A87">
      <w:pPr>
        <w:widowControl/>
        <w:spacing w:line="240" w:lineRule="auto"/>
        <w:ind w:firstLine="480"/>
        <w:jc w:val="both"/>
        <w:rPr>
          <w:rFonts w:ascii="Times New Roman" w:hAnsi="Times New Roman" w:cs="Times New Roman"/>
          <w:kern w:val="0"/>
          <w:szCs w:val="24"/>
          <w:lang w:val="en-GB"/>
        </w:rPr>
      </w:pPr>
      <w:r w:rsidRPr="00696AF4">
        <w:rPr>
          <w:rFonts w:ascii="Times New Roman" w:eastAsia="DFKai-SB" w:hAnsi="Times New Roman" w:cs="Times New Roman"/>
          <w:szCs w:val="24"/>
          <w:lang w:val="en-GB"/>
        </w:rPr>
        <w:t xml:space="preserve">Japanese participants scored higher than </w:t>
      </w:r>
      <w:r w:rsidR="00080942" w:rsidRPr="00696AF4">
        <w:rPr>
          <w:rFonts w:ascii="Times New Roman" w:eastAsia="DFKai-SB" w:hAnsi="Times New Roman" w:cs="Times New Roman"/>
          <w:szCs w:val="24"/>
          <w:lang w:val="en-GB"/>
        </w:rPr>
        <w:t xml:space="preserve">did </w:t>
      </w:r>
      <w:r w:rsidRPr="00696AF4">
        <w:rPr>
          <w:rFonts w:ascii="Times New Roman" w:eastAsia="DFKai-SB" w:hAnsi="Times New Roman" w:cs="Times New Roman"/>
          <w:szCs w:val="24"/>
          <w:lang w:val="en-GB"/>
        </w:rPr>
        <w:t>others in the time risk category (2.76)</w:t>
      </w:r>
      <w:r w:rsidR="007D0695" w:rsidRPr="00696AF4">
        <w:rPr>
          <w:rFonts w:ascii="Times New Roman" w:eastAsia="DFKai-SB" w:hAnsi="Times New Roman" w:cs="Times New Roman"/>
          <w:szCs w:val="24"/>
          <w:lang w:val="en-GB"/>
        </w:rPr>
        <w:t>,</w:t>
      </w:r>
      <w:r w:rsidRPr="00696AF4">
        <w:rPr>
          <w:rFonts w:ascii="Times New Roman" w:eastAsia="DFKai-SB" w:hAnsi="Times New Roman" w:cs="Times New Roman"/>
          <w:szCs w:val="24"/>
          <w:lang w:val="en-GB"/>
        </w:rPr>
        <w:t xml:space="preserve"> and their average score regarding the risk of “</w:t>
      </w:r>
      <w:r w:rsidRPr="00696AF4">
        <w:rPr>
          <w:rFonts w:ascii="Times New Roman" w:hAnsi="Times New Roman" w:cs="Times New Roman"/>
          <w:kern w:val="0"/>
          <w:szCs w:val="24"/>
          <w:lang w:val="en-GB"/>
        </w:rPr>
        <w:t>More time is required to fix payment errors offline” was the highest (3.07).</w:t>
      </w:r>
      <w:r w:rsidRPr="00696AF4">
        <w:rPr>
          <w:rFonts w:ascii="Times New Roman" w:eastAsia="DFKai-SB" w:hAnsi="Times New Roman" w:cs="Times New Roman"/>
          <w:szCs w:val="24"/>
          <w:lang w:val="en-GB"/>
        </w:rPr>
        <w:t xml:space="preserve"> This might reflect the Japanese participants’ fear of wasting their time trying to use mobile payment methods and fixing their problems compared to pre-paid cards (e.g., </w:t>
      </w:r>
      <w:proofErr w:type="spellStart"/>
      <w:r w:rsidRPr="00696AF4">
        <w:rPr>
          <w:rFonts w:ascii="Times New Roman" w:eastAsia="DFKai-SB" w:hAnsi="Times New Roman" w:cs="Times New Roman"/>
          <w:szCs w:val="24"/>
          <w:lang w:val="en-GB"/>
        </w:rPr>
        <w:t>Suica</w:t>
      </w:r>
      <w:proofErr w:type="spellEnd"/>
      <w:r w:rsidRPr="00696AF4">
        <w:rPr>
          <w:rFonts w:ascii="Times New Roman" w:eastAsia="DFKai-SB" w:hAnsi="Times New Roman" w:cs="Times New Roman"/>
          <w:szCs w:val="24"/>
          <w:lang w:val="en-GB"/>
        </w:rPr>
        <w:t xml:space="preserve"> and PASMO).</w:t>
      </w:r>
      <w:r w:rsidRPr="00696AF4">
        <w:rPr>
          <w:rFonts w:ascii="Times New Roman" w:hAnsi="Times New Roman" w:cs="Times New Roman"/>
          <w:kern w:val="0"/>
          <w:szCs w:val="24"/>
          <w:lang w:val="en-GB"/>
        </w:rPr>
        <w:t xml:space="preserve"> Interestingly, Chinese participants scored the highest in the satisfaction (3.90) and willingness (4.07)</w:t>
      </w:r>
      <w:r w:rsidR="007D0695" w:rsidRPr="00696AF4">
        <w:rPr>
          <w:rFonts w:ascii="Times New Roman" w:hAnsi="Times New Roman" w:cs="Times New Roman"/>
          <w:kern w:val="0"/>
          <w:szCs w:val="24"/>
          <w:lang w:val="en-GB"/>
        </w:rPr>
        <w:t xml:space="preserve"> categories;</w:t>
      </w:r>
      <w:r w:rsidRPr="00696AF4">
        <w:rPr>
          <w:rFonts w:ascii="Times New Roman" w:hAnsi="Times New Roman" w:cs="Times New Roman"/>
          <w:kern w:val="0"/>
          <w:szCs w:val="24"/>
          <w:lang w:val="en-GB"/>
        </w:rPr>
        <w:t xml:space="preserve"> however</w:t>
      </w:r>
      <w:r w:rsidR="007D0695" w:rsidRPr="00696AF4">
        <w:rPr>
          <w:rFonts w:ascii="Times New Roman" w:hAnsi="Times New Roman" w:cs="Times New Roman"/>
          <w:kern w:val="0"/>
          <w:szCs w:val="24"/>
          <w:lang w:val="en-GB"/>
        </w:rPr>
        <w:t>,</w:t>
      </w:r>
      <w:r w:rsidRPr="00696AF4">
        <w:rPr>
          <w:rFonts w:ascii="Times New Roman" w:hAnsi="Times New Roman" w:cs="Times New Roman"/>
          <w:kern w:val="0"/>
          <w:szCs w:val="24"/>
          <w:lang w:val="en-GB"/>
        </w:rPr>
        <w:t xml:space="preserve"> with regard to the perceived risks, scores were moderate. Japanese participants had the highest and the lowest perceived risk scores</w:t>
      </w:r>
      <w:r w:rsidR="007D0695" w:rsidRPr="00696AF4">
        <w:rPr>
          <w:rFonts w:ascii="Times New Roman" w:hAnsi="Times New Roman" w:cs="Times New Roman"/>
          <w:kern w:val="0"/>
          <w:szCs w:val="24"/>
          <w:lang w:val="en-GB"/>
        </w:rPr>
        <w:t>;</w:t>
      </w:r>
      <w:r w:rsidRPr="00696AF4">
        <w:rPr>
          <w:rFonts w:ascii="Times New Roman" w:hAnsi="Times New Roman" w:cs="Times New Roman"/>
          <w:kern w:val="0"/>
          <w:szCs w:val="24"/>
          <w:lang w:val="en-GB"/>
        </w:rPr>
        <w:t xml:space="preserve"> nonetheless their satisfaction (3.23) and willingness scores (3.36) were also the lowest. Taiwanese participants had the highest perceived risk scores, while the satisfaction (3.69) and willingness scores (3.86) were moderate. We infer that the infrastructure of mobile payment may be mature in Japan though still growing in Taiwan. In China, the market drives consumers to use mobile payment methods.</w:t>
      </w:r>
    </w:p>
    <w:p w14:paraId="3DAA0EE3" w14:textId="77777777" w:rsidR="0037609F" w:rsidRPr="00696AF4" w:rsidRDefault="0037609F" w:rsidP="009D7830">
      <w:pPr>
        <w:widowControl/>
        <w:spacing w:line="240" w:lineRule="auto"/>
        <w:ind w:firstLine="480"/>
        <w:jc w:val="center"/>
        <w:rPr>
          <w:rFonts w:ascii="Times New Roman" w:hAnsi="Times New Roman" w:cs="Times New Roman"/>
          <w:kern w:val="0"/>
          <w:szCs w:val="24"/>
          <w:lang w:val="en-GB"/>
        </w:rPr>
      </w:pPr>
      <w:r w:rsidRPr="00696AF4">
        <w:rPr>
          <w:noProof/>
          <w:lang w:val="en-GB"/>
        </w:rPr>
        <w:lastRenderedPageBreak/>
        <w:drawing>
          <wp:inline distT="0" distB="0" distL="0" distR="0" wp14:anchorId="220E3D81" wp14:editId="607D3012">
            <wp:extent cx="4343400" cy="2647950"/>
            <wp:effectExtent l="0" t="0" r="25400" b="19050"/>
            <wp:docPr id="3"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16B9C1" w14:textId="77777777" w:rsidR="00C27DF1" w:rsidRPr="00696AF4" w:rsidRDefault="0037609F" w:rsidP="009D7830">
      <w:pPr>
        <w:pStyle w:val="Caption"/>
        <w:jc w:val="center"/>
        <w:rPr>
          <w:rFonts w:asciiTheme="majorBidi" w:hAnsiTheme="majorBidi" w:cstheme="majorBidi"/>
          <w:color w:val="000000" w:themeColor="text1"/>
          <w:lang w:val="en-GB"/>
        </w:rPr>
      </w:pPr>
      <w:r w:rsidRPr="00696AF4">
        <w:rPr>
          <w:rFonts w:asciiTheme="majorBidi" w:hAnsiTheme="majorBidi" w:cstheme="majorBidi"/>
          <w:lang w:val="en-GB"/>
        </w:rPr>
        <w:t xml:space="preserve">Figure </w:t>
      </w:r>
      <w:r w:rsidRPr="00696AF4">
        <w:rPr>
          <w:rFonts w:asciiTheme="majorBidi" w:hAnsiTheme="majorBidi" w:cstheme="majorBidi"/>
          <w:lang w:val="en-GB"/>
        </w:rPr>
        <w:fldChar w:fldCharType="begin"/>
      </w:r>
      <w:r w:rsidRPr="00696AF4">
        <w:rPr>
          <w:rFonts w:asciiTheme="majorBidi" w:hAnsiTheme="majorBidi" w:cstheme="majorBidi"/>
          <w:lang w:val="en-GB"/>
        </w:rPr>
        <w:instrText xml:space="preserve"> SEQ Figure \* ARABIC </w:instrText>
      </w:r>
      <w:r w:rsidRPr="00696AF4">
        <w:rPr>
          <w:rFonts w:asciiTheme="majorBidi" w:hAnsiTheme="majorBidi" w:cstheme="majorBidi"/>
          <w:lang w:val="en-GB"/>
        </w:rPr>
        <w:fldChar w:fldCharType="separate"/>
      </w:r>
      <w:r w:rsidRPr="00696AF4">
        <w:rPr>
          <w:rFonts w:asciiTheme="majorBidi" w:hAnsiTheme="majorBidi" w:cstheme="majorBidi"/>
          <w:lang w:val="en-GB"/>
        </w:rPr>
        <w:t>3</w:t>
      </w:r>
      <w:r w:rsidRPr="00696AF4">
        <w:rPr>
          <w:rFonts w:asciiTheme="majorBidi" w:hAnsiTheme="majorBidi" w:cstheme="majorBidi"/>
          <w:lang w:val="en-GB"/>
        </w:rPr>
        <w:fldChar w:fldCharType="end"/>
      </w:r>
      <w:r w:rsidRPr="00696AF4">
        <w:rPr>
          <w:rFonts w:asciiTheme="majorBidi" w:hAnsiTheme="majorBidi" w:cstheme="majorBidi"/>
          <w:lang w:val="en-GB"/>
        </w:rPr>
        <w:t xml:space="preserve">: </w:t>
      </w:r>
      <w:r w:rsidRPr="00696AF4">
        <w:rPr>
          <w:rFonts w:asciiTheme="majorBidi" w:hAnsiTheme="majorBidi" w:cstheme="majorBidi"/>
          <w:color w:val="000000" w:themeColor="text1"/>
          <w:lang w:val="en-GB"/>
        </w:rPr>
        <w:t>Distribution of technology adoption categories</w:t>
      </w:r>
    </w:p>
    <w:p w14:paraId="15FF6E60" w14:textId="77E23345" w:rsidR="0037609F" w:rsidRPr="00696AF4" w:rsidRDefault="0037609F" w:rsidP="00BA7A87">
      <w:pPr>
        <w:pStyle w:val="Caption"/>
        <w:spacing w:line="240" w:lineRule="auto"/>
        <w:ind w:firstLine="480"/>
        <w:jc w:val="both"/>
        <w:rPr>
          <w:rFonts w:ascii="Times New Roman" w:eastAsia="DFKai-SB" w:hAnsi="Times New Roman" w:cs="Times New Roman"/>
          <w:b/>
          <w:szCs w:val="24"/>
          <w:lang w:val="en-GB"/>
        </w:rPr>
      </w:pPr>
      <w:r w:rsidRPr="00696AF4">
        <w:rPr>
          <w:rFonts w:ascii="Times New Roman" w:hAnsi="Times New Roman" w:cs="Times New Roman"/>
          <w:kern w:val="0"/>
          <w:sz w:val="24"/>
          <w:szCs w:val="24"/>
          <w:lang w:val="en-GB"/>
        </w:rPr>
        <w:t xml:space="preserve">Additionally, we found that the averages of financial risk, performance risk, psychological risk, and time risk in the three countries’ samples were all below 3.0, indicating that participants </w:t>
      </w:r>
      <w:r w:rsidR="005115BF" w:rsidRPr="00696AF4">
        <w:rPr>
          <w:rFonts w:ascii="Times New Roman" w:hAnsi="Times New Roman" w:cs="Times New Roman"/>
          <w:kern w:val="0"/>
          <w:sz w:val="24"/>
          <w:szCs w:val="24"/>
          <w:lang w:val="en-GB"/>
        </w:rPr>
        <w:t xml:space="preserve">were </w:t>
      </w:r>
      <w:r w:rsidRPr="00696AF4">
        <w:rPr>
          <w:rFonts w:ascii="Times New Roman" w:hAnsi="Times New Roman" w:cs="Times New Roman"/>
          <w:kern w:val="0"/>
          <w:sz w:val="24"/>
          <w:szCs w:val="24"/>
          <w:lang w:val="en-GB"/>
        </w:rPr>
        <w:t xml:space="preserve">less concerned about these risk types. Moreover, the average scores of privacy risk for Taiwanese and Chinese participants were high, while </w:t>
      </w:r>
      <w:r w:rsidR="005115BF" w:rsidRPr="00696AF4">
        <w:rPr>
          <w:rFonts w:ascii="Times New Roman" w:hAnsi="Times New Roman" w:cs="Times New Roman"/>
          <w:kern w:val="0"/>
          <w:sz w:val="24"/>
          <w:szCs w:val="24"/>
          <w:lang w:val="en-GB"/>
        </w:rPr>
        <w:t xml:space="preserve">the scores were </w:t>
      </w:r>
      <w:r w:rsidRPr="00696AF4">
        <w:rPr>
          <w:rFonts w:ascii="Times New Roman" w:hAnsi="Times New Roman" w:cs="Times New Roman"/>
          <w:kern w:val="0"/>
          <w:sz w:val="24"/>
          <w:szCs w:val="24"/>
          <w:lang w:val="en-GB"/>
        </w:rPr>
        <w:t xml:space="preserve">close to neutral for Japanese participants. It appears that participants </w:t>
      </w:r>
      <w:r w:rsidR="005115BF" w:rsidRPr="00696AF4">
        <w:rPr>
          <w:rFonts w:ascii="Times New Roman" w:hAnsi="Times New Roman" w:cs="Times New Roman"/>
          <w:kern w:val="0"/>
          <w:sz w:val="24"/>
          <w:szCs w:val="24"/>
          <w:lang w:val="en-GB"/>
        </w:rPr>
        <w:t xml:space="preserve">were </w:t>
      </w:r>
      <w:r w:rsidRPr="00696AF4">
        <w:rPr>
          <w:rFonts w:ascii="Times New Roman" w:hAnsi="Times New Roman" w:cs="Times New Roman"/>
          <w:kern w:val="0"/>
          <w:sz w:val="24"/>
          <w:szCs w:val="24"/>
          <w:lang w:val="en-GB"/>
        </w:rPr>
        <w:t xml:space="preserve">concerned about privacy issues of mobile payments (e.g., about the possibility of leakage of their personal and payment information). Finally, the average score of security risk for Taiwanese participants was higher than 3.0 while it was close to 3.0 for Chinese and Japanese participants. This indicates </w:t>
      </w:r>
      <w:r w:rsidR="005115BF" w:rsidRPr="00696AF4">
        <w:rPr>
          <w:rFonts w:ascii="Times New Roman" w:hAnsi="Times New Roman" w:cs="Times New Roman"/>
          <w:kern w:val="0"/>
          <w:sz w:val="24"/>
          <w:szCs w:val="24"/>
          <w:lang w:val="en-GB"/>
        </w:rPr>
        <w:t xml:space="preserve">that </w:t>
      </w:r>
      <w:r w:rsidRPr="00696AF4">
        <w:rPr>
          <w:rFonts w:ascii="Times New Roman" w:hAnsi="Times New Roman" w:cs="Times New Roman"/>
          <w:kern w:val="0"/>
          <w:sz w:val="24"/>
          <w:szCs w:val="24"/>
          <w:lang w:val="en-GB"/>
        </w:rPr>
        <w:t>Taiwanese participants may worry more than Chinese and Japanese participants about security issues of mobile payment (e.g., disconnection).</w:t>
      </w:r>
    </w:p>
    <w:p w14:paraId="033A1D37" w14:textId="61905DF0" w:rsidR="0037609F" w:rsidRPr="00696AF4" w:rsidRDefault="0037609F" w:rsidP="0037609F">
      <w:pPr>
        <w:widowControl/>
        <w:spacing w:line="240" w:lineRule="auto"/>
        <w:ind w:firstLine="480"/>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 xml:space="preserve">Figure 3 shows the distribution of the technology adoption categories </w:t>
      </w:r>
      <w:r w:rsidR="005115BF" w:rsidRPr="00696AF4">
        <w:rPr>
          <w:rFonts w:ascii="Times New Roman" w:eastAsia="DFKai-SB" w:hAnsi="Times New Roman" w:cs="Times New Roman"/>
          <w:szCs w:val="24"/>
          <w:lang w:val="en-GB"/>
        </w:rPr>
        <w:t xml:space="preserve">among </w:t>
      </w:r>
      <w:r w:rsidRPr="00696AF4">
        <w:rPr>
          <w:rFonts w:ascii="Times New Roman" w:eastAsia="DFKai-SB" w:hAnsi="Times New Roman" w:cs="Times New Roman"/>
          <w:szCs w:val="24"/>
          <w:lang w:val="en-GB"/>
        </w:rPr>
        <w:t xml:space="preserve">the three countries’ samples. Participants were asked in the questionnaire to select one category </w:t>
      </w:r>
      <w:r w:rsidR="005115BF" w:rsidRPr="00696AF4">
        <w:rPr>
          <w:rFonts w:ascii="Times New Roman" w:eastAsia="DFKai-SB" w:hAnsi="Times New Roman" w:cs="Times New Roman"/>
          <w:szCs w:val="24"/>
          <w:lang w:val="en-GB"/>
        </w:rPr>
        <w:t xml:space="preserve">to which </w:t>
      </w:r>
      <w:r w:rsidRPr="00696AF4">
        <w:rPr>
          <w:rFonts w:ascii="Times New Roman" w:eastAsia="DFKai-SB" w:hAnsi="Times New Roman" w:cs="Times New Roman"/>
          <w:szCs w:val="24"/>
          <w:lang w:val="en-GB"/>
        </w:rPr>
        <w:t xml:space="preserve">they belonged. Results revealed that participants from China (13.2%) and Japan (14.1%) </w:t>
      </w:r>
      <w:r w:rsidR="005115BF" w:rsidRPr="00696AF4">
        <w:rPr>
          <w:rFonts w:ascii="Times New Roman" w:eastAsia="DFKai-SB" w:hAnsi="Times New Roman" w:cs="Times New Roman"/>
          <w:szCs w:val="24"/>
          <w:lang w:val="en-GB"/>
        </w:rPr>
        <w:t xml:space="preserve">were </w:t>
      </w:r>
      <w:r w:rsidRPr="00696AF4">
        <w:rPr>
          <w:rFonts w:ascii="Times New Roman" w:eastAsia="DFKai-SB" w:hAnsi="Times New Roman" w:cs="Times New Roman"/>
          <w:szCs w:val="24"/>
          <w:lang w:val="en-GB"/>
        </w:rPr>
        <w:t>more innovators than those from Taiwan (3.7%). This indicates that Chinese and Japanese like to try new technologies and applications such as mobile payment. According to the results, most participants in the three samples were in the early adopters, early majority, and late majority categories</w:t>
      </w:r>
      <w:r w:rsidR="005115BF" w:rsidRPr="00696AF4">
        <w:rPr>
          <w:rFonts w:ascii="Times New Roman" w:eastAsia="DFKai-SB" w:hAnsi="Times New Roman" w:cs="Times New Roman"/>
          <w:szCs w:val="24"/>
          <w:lang w:val="en-GB"/>
        </w:rPr>
        <w:t>:</w:t>
      </w:r>
      <w:r w:rsidRPr="00696AF4">
        <w:rPr>
          <w:rFonts w:ascii="Times New Roman" w:eastAsia="DFKai-SB" w:hAnsi="Times New Roman" w:cs="Times New Roman"/>
          <w:szCs w:val="24"/>
          <w:lang w:val="en-GB"/>
        </w:rPr>
        <w:t xml:space="preserve"> 90.5% in Taiwan, 85.2% in China, and 75.5% in Japan. Japanese participants had the highest percentage of </w:t>
      </w:r>
      <w:r w:rsidR="005115BF" w:rsidRPr="00696AF4">
        <w:rPr>
          <w:rFonts w:ascii="Times New Roman" w:eastAsia="DFKai-SB" w:hAnsi="Times New Roman" w:cs="Times New Roman"/>
          <w:szCs w:val="24"/>
          <w:lang w:val="en-GB"/>
        </w:rPr>
        <w:t xml:space="preserve">those in the </w:t>
      </w:r>
      <w:r w:rsidRPr="00696AF4">
        <w:rPr>
          <w:rFonts w:ascii="Times New Roman" w:eastAsia="DFKai-SB" w:hAnsi="Times New Roman" w:cs="Times New Roman"/>
          <w:szCs w:val="24"/>
          <w:lang w:val="en-GB"/>
        </w:rPr>
        <w:t>late majority (29.9%)</w:t>
      </w:r>
      <w:r w:rsidR="005115BF" w:rsidRPr="00696AF4">
        <w:rPr>
          <w:rFonts w:ascii="Times New Roman" w:eastAsia="DFKai-SB" w:hAnsi="Times New Roman" w:cs="Times New Roman"/>
          <w:szCs w:val="24"/>
          <w:lang w:val="en-GB"/>
        </w:rPr>
        <w:t xml:space="preserve"> category</w:t>
      </w:r>
      <w:r w:rsidRPr="00696AF4">
        <w:rPr>
          <w:rFonts w:ascii="Times New Roman" w:eastAsia="DFKai-SB" w:hAnsi="Times New Roman" w:cs="Times New Roman"/>
          <w:szCs w:val="24"/>
          <w:lang w:val="en-GB"/>
        </w:rPr>
        <w:t xml:space="preserve">, which might </w:t>
      </w:r>
      <w:r w:rsidR="005115BF" w:rsidRPr="00696AF4">
        <w:rPr>
          <w:rFonts w:ascii="Times New Roman" w:eastAsia="DFKai-SB" w:hAnsi="Times New Roman" w:cs="Times New Roman"/>
          <w:szCs w:val="24"/>
          <w:lang w:val="en-GB"/>
        </w:rPr>
        <w:t xml:space="preserve">be </w:t>
      </w:r>
      <w:r w:rsidRPr="00696AF4">
        <w:rPr>
          <w:rFonts w:ascii="Times New Roman" w:eastAsia="DFKai-SB" w:hAnsi="Times New Roman" w:cs="Times New Roman"/>
          <w:szCs w:val="24"/>
          <w:lang w:val="en-GB"/>
        </w:rPr>
        <w:t xml:space="preserve">because Japan is the most conservative country among these three. Interestingly, </w:t>
      </w:r>
      <w:r w:rsidR="005115BF" w:rsidRPr="00696AF4">
        <w:rPr>
          <w:rFonts w:ascii="Times New Roman" w:eastAsia="DFKai-SB" w:hAnsi="Times New Roman" w:cs="Times New Roman"/>
          <w:szCs w:val="24"/>
          <w:lang w:val="en-GB"/>
        </w:rPr>
        <w:t xml:space="preserve">among </w:t>
      </w:r>
      <w:r w:rsidRPr="00696AF4">
        <w:rPr>
          <w:rFonts w:ascii="Times New Roman" w:eastAsia="DFKai-SB" w:hAnsi="Times New Roman" w:cs="Times New Roman"/>
          <w:szCs w:val="24"/>
          <w:lang w:val="en-GB"/>
        </w:rPr>
        <w:t>Japanese participants</w:t>
      </w:r>
      <w:r w:rsidR="005115BF" w:rsidRPr="00696AF4">
        <w:rPr>
          <w:rFonts w:ascii="Times New Roman" w:eastAsia="DFKai-SB" w:hAnsi="Times New Roman" w:cs="Times New Roman"/>
          <w:szCs w:val="24"/>
          <w:lang w:val="en-GB"/>
        </w:rPr>
        <w:t>,</w:t>
      </w:r>
      <w:r w:rsidRPr="00696AF4">
        <w:rPr>
          <w:rFonts w:ascii="Times New Roman" w:eastAsia="DFKai-SB" w:hAnsi="Times New Roman" w:cs="Times New Roman"/>
          <w:szCs w:val="24"/>
          <w:lang w:val="en-GB"/>
        </w:rPr>
        <w:t xml:space="preserve"> 10.4% </w:t>
      </w:r>
      <w:r w:rsidR="005115BF" w:rsidRPr="00696AF4">
        <w:rPr>
          <w:rFonts w:ascii="Times New Roman" w:eastAsia="DFKai-SB" w:hAnsi="Times New Roman" w:cs="Times New Roman"/>
          <w:szCs w:val="24"/>
          <w:lang w:val="en-GB"/>
        </w:rPr>
        <w:t xml:space="preserve">identified as </w:t>
      </w:r>
      <w:r w:rsidRPr="00696AF4">
        <w:rPr>
          <w:rFonts w:ascii="Times New Roman" w:eastAsia="DFKai-SB" w:hAnsi="Times New Roman" w:cs="Times New Roman"/>
          <w:szCs w:val="24"/>
          <w:lang w:val="en-GB"/>
        </w:rPr>
        <w:t>laggards</w:t>
      </w:r>
      <w:r w:rsidR="005115BF" w:rsidRPr="00696AF4">
        <w:rPr>
          <w:rFonts w:ascii="Times New Roman" w:eastAsia="DFKai-SB" w:hAnsi="Times New Roman" w:cs="Times New Roman"/>
          <w:szCs w:val="24"/>
          <w:lang w:val="en-GB"/>
        </w:rPr>
        <w:t>,</w:t>
      </w:r>
      <w:r w:rsidRPr="00696AF4">
        <w:rPr>
          <w:rFonts w:ascii="Times New Roman" w:eastAsia="DFKai-SB" w:hAnsi="Times New Roman" w:cs="Times New Roman"/>
          <w:szCs w:val="24"/>
          <w:lang w:val="en-GB"/>
        </w:rPr>
        <w:t xml:space="preserve"> which also reflected the phenomenon of less usage of mobile payment methods until 2018 in this country.</w:t>
      </w:r>
    </w:p>
    <w:p w14:paraId="362BF8AE" w14:textId="0DF4921B" w:rsidR="003868E8" w:rsidRPr="00696AF4" w:rsidRDefault="00D26947" w:rsidP="006741AB">
      <w:pPr>
        <w:widowControl/>
        <w:spacing w:line="240" w:lineRule="auto"/>
        <w:rPr>
          <w:rFonts w:ascii="Times New Roman" w:eastAsia="DFKai-SB" w:hAnsi="Times New Roman" w:cs="Times New Roman"/>
          <w:b/>
          <w:szCs w:val="24"/>
          <w:lang w:val="en-GB"/>
        </w:rPr>
      </w:pPr>
      <w:r w:rsidRPr="00696AF4">
        <w:rPr>
          <w:rFonts w:ascii="Times New Roman" w:eastAsia="DFKai-SB" w:hAnsi="Times New Roman" w:cs="Times New Roman"/>
          <w:b/>
          <w:szCs w:val="24"/>
          <w:lang w:val="en-GB"/>
        </w:rPr>
        <w:lastRenderedPageBreak/>
        <w:t>4.</w:t>
      </w:r>
      <w:r w:rsidR="009104FA" w:rsidRPr="00696AF4">
        <w:rPr>
          <w:rFonts w:ascii="Times New Roman" w:eastAsia="DFKai-SB" w:hAnsi="Times New Roman" w:cs="Times New Roman"/>
          <w:b/>
          <w:szCs w:val="24"/>
          <w:lang w:val="en-GB"/>
        </w:rPr>
        <w:t>3</w:t>
      </w:r>
      <w:r w:rsidR="003868E8" w:rsidRPr="00696AF4">
        <w:rPr>
          <w:rFonts w:ascii="Times New Roman" w:eastAsia="DFKai-SB" w:hAnsi="Times New Roman" w:cs="Times New Roman"/>
          <w:b/>
          <w:szCs w:val="24"/>
          <w:lang w:val="en-GB"/>
        </w:rPr>
        <w:t xml:space="preserve"> </w:t>
      </w:r>
      <w:r w:rsidR="00970C11" w:rsidRPr="00696AF4">
        <w:rPr>
          <w:rFonts w:ascii="Times New Roman" w:eastAsia="DFKai-SB" w:hAnsi="Times New Roman" w:cs="Times New Roman"/>
          <w:b/>
          <w:szCs w:val="24"/>
          <w:lang w:val="en-GB"/>
        </w:rPr>
        <w:t>Data</w:t>
      </w:r>
      <w:r w:rsidR="003868E8" w:rsidRPr="00696AF4">
        <w:rPr>
          <w:rFonts w:ascii="Times New Roman" w:eastAsia="DFKai-SB" w:hAnsi="Times New Roman" w:cs="Times New Roman"/>
          <w:b/>
          <w:szCs w:val="24"/>
          <w:lang w:val="en-GB"/>
        </w:rPr>
        <w:t xml:space="preserve"> Analysis</w:t>
      </w:r>
    </w:p>
    <w:p w14:paraId="5498510D" w14:textId="75BDBFD6" w:rsidR="003528D4" w:rsidRPr="00696AF4" w:rsidRDefault="003528D4" w:rsidP="006741AB">
      <w:pPr>
        <w:spacing w:line="240" w:lineRule="auto"/>
        <w:jc w:val="both"/>
        <w:rPr>
          <w:rFonts w:ascii="Times New Roman" w:hAnsi="Times New Roman" w:cs="Times New Roman"/>
          <w:b/>
          <w:color w:val="000000" w:themeColor="text1"/>
          <w:lang w:val="en-GB"/>
        </w:rPr>
      </w:pPr>
      <w:r w:rsidRPr="00696AF4">
        <w:rPr>
          <w:rFonts w:ascii="Times New Roman" w:hAnsi="Times New Roman" w:cs="Times New Roman"/>
          <w:b/>
          <w:color w:val="000000" w:themeColor="text1"/>
          <w:lang w:val="en-GB"/>
        </w:rPr>
        <w:t xml:space="preserve">4.3.1 </w:t>
      </w:r>
      <w:r w:rsidR="00BA4C42" w:rsidRPr="00696AF4">
        <w:rPr>
          <w:rFonts w:ascii="Times New Roman" w:hAnsi="Times New Roman" w:cs="Times New Roman"/>
          <w:b/>
          <w:color w:val="000000" w:themeColor="text1"/>
          <w:lang w:val="en-GB"/>
        </w:rPr>
        <w:t>Classification</w:t>
      </w:r>
      <w:r w:rsidRPr="00696AF4">
        <w:rPr>
          <w:rFonts w:ascii="Times New Roman" w:hAnsi="Times New Roman" w:cs="Times New Roman"/>
          <w:b/>
          <w:color w:val="000000" w:themeColor="text1"/>
          <w:lang w:val="en-GB"/>
        </w:rPr>
        <w:t xml:space="preserve"> </w:t>
      </w:r>
      <w:r w:rsidR="00FC2BA0" w:rsidRPr="00696AF4">
        <w:rPr>
          <w:rFonts w:ascii="Times New Roman" w:hAnsi="Times New Roman" w:cs="Times New Roman"/>
          <w:b/>
          <w:color w:val="000000" w:themeColor="text1"/>
          <w:lang w:val="en-GB"/>
        </w:rPr>
        <w:t>Rules</w:t>
      </w:r>
    </w:p>
    <w:p w14:paraId="0187FC89" w14:textId="7C643C67" w:rsidR="003868E8" w:rsidRPr="00696AF4" w:rsidRDefault="00F7330A" w:rsidP="006741AB">
      <w:pPr>
        <w:widowControl/>
        <w:spacing w:line="240" w:lineRule="auto"/>
        <w:ind w:firstLine="480"/>
        <w:jc w:val="both"/>
        <w:rPr>
          <w:rFonts w:ascii="Times New Roman" w:hAnsi="Times New Roman" w:cs="Times New Roman"/>
          <w:color w:val="000000" w:themeColor="text1"/>
          <w:szCs w:val="24"/>
          <w:lang w:val="en-GB"/>
        </w:rPr>
      </w:pPr>
      <w:r w:rsidRPr="00696AF4">
        <w:rPr>
          <w:rFonts w:ascii="Times New Roman" w:hAnsi="Times New Roman" w:cs="Times New Roman"/>
          <w:color w:val="000000" w:themeColor="text1"/>
          <w:lang w:val="en-GB"/>
        </w:rPr>
        <w:t>W</w:t>
      </w:r>
      <w:r w:rsidR="002D7AEB" w:rsidRPr="00696AF4">
        <w:rPr>
          <w:rFonts w:ascii="Times New Roman" w:hAnsi="Times New Roman" w:cs="Times New Roman"/>
          <w:color w:val="000000" w:themeColor="text1"/>
          <w:lang w:val="en-GB"/>
        </w:rPr>
        <w:t>e randomly</w:t>
      </w:r>
      <w:r w:rsidR="009829F6" w:rsidRPr="00696AF4">
        <w:rPr>
          <w:rFonts w:ascii="Times New Roman" w:hAnsi="Times New Roman" w:cs="Times New Roman"/>
          <w:color w:val="000000" w:themeColor="text1"/>
          <w:lang w:val="en-GB"/>
        </w:rPr>
        <w:t xml:space="preserve"> </w:t>
      </w:r>
      <w:r w:rsidR="002D7AEB" w:rsidRPr="00696AF4">
        <w:rPr>
          <w:rFonts w:ascii="Times New Roman" w:hAnsi="Times New Roman" w:cs="Times New Roman"/>
          <w:color w:val="000000" w:themeColor="text1"/>
          <w:lang w:val="en-GB"/>
        </w:rPr>
        <w:t>select</w:t>
      </w:r>
      <w:r w:rsidRPr="00696AF4">
        <w:rPr>
          <w:rFonts w:ascii="Times New Roman" w:hAnsi="Times New Roman" w:cs="Times New Roman"/>
          <w:color w:val="000000" w:themeColor="text1"/>
          <w:lang w:val="en-GB"/>
        </w:rPr>
        <w:t>ed</w:t>
      </w:r>
      <w:r w:rsidR="002D7AEB" w:rsidRPr="00696AF4">
        <w:rPr>
          <w:rFonts w:ascii="Times New Roman" w:hAnsi="Times New Roman" w:cs="Times New Roman"/>
          <w:color w:val="000000" w:themeColor="text1"/>
          <w:lang w:val="en-GB"/>
        </w:rPr>
        <w:t xml:space="preserve"> </w:t>
      </w:r>
      <w:r w:rsidR="003C623A" w:rsidRPr="00696AF4">
        <w:rPr>
          <w:rFonts w:ascii="Times New Roman" w:hAnsi="Times New Roman" w:cs="Times New Roman"/>
          <w:color w:val="000000" w:themeColor="text1"/>
          <w:lang w:val="en-GB"/>
        </w:rPr>
        <w:t>9</w:t>
      </w:r>
      <w:r w:rsidR="002D7AEB" w:rsidRPr="00696AF4">
        <w:rPr>
          <w:rFonts w:ascii="Times New Roman" w:hAnsi="Times New Roman" w:cs="Times New Roman"/>
          <w:color w:val="000000" w:themeColor="text1"/>
          <w:lang w:val="en-GB"/>
        </w:rPr>
        <w:t>0</w:t>
      </w:r>
      <w:r w:rsidR="003C623A" w:rsidRPr="00696AF4">
        <w:rPr>
          <w:rFonts w:ascii="Times New Roman" w:hAnsi="Times New Roman" w:cs="Times New Roman"/>
          <w:color w:val="000000" w:themeColor="text1"/>
          <w:lang w:val="en-GB"/>
        </w:rPr>
        <w:t>%</w:t>
      </w:r>
      <w:r w:rsidR="002D7AEB" w:rsidRPr="00696AF4">
        <w:rPr>
          <w:rFonts w:ascii="Times New Roman" w:hAnsi="Times New Roman" w:cs="Times New Roman"/>
          <w:color w:val="000000" w:themeColor="text1"/>
          <w:lang w:val="en-GB"/>
        </w:rPr>
        <w:t xml:space="preserve"> of data for training (model construction) and </w:t>
      </w:r>
      <w:r w:rsidR="003C623A" w:rsidRPr="00696AF4">
        <w:rPr>
          <w:rFonts w:ascii="Times New Roman" w:hAnsi="Times New Roman" w:cs="Times New Roman"/>
          <w:color w:val="000000" w:themeColor="text1"/>
          <w:lang w:val="en-GB"/>
        </w:rPr>
        <w:t>10%</w:t>
      </w:r>
      <w:r w:rsidR="002D7AEB" w:rsidRPr="00696AF4">
        <w:rPr>
          <w:rFonts w:ascii="Times New Roman" w:hAnsi="Times New Roman" w:cs="Times New Roman"/>
          <w:color w:val="000000" w:themeColor="text1"/>
          <w:lang w:val="en-GB"/>
        </w:rPr>
        <w:t xml:space="preserve"> of data for testing</w:t>
      </w:r>
      <w:r w:rsidR="009829F6" w:rsidRPr="00696AF4">
        <w:rPr>
          <w:rFonts w:ascii="Times New Roman" w:hAnsi="Times New Roman" w:cs="Times New Roman"/>
          <w:color w:val="000000" w:themeColor="text1"/>
          <w:lang w:val="en-GB"/>
        </w:rPr>
        <w:t xml:space="preserve"> </w:t>
      </w:r>
      <w:r w:rsidR="002D7AEB" w:rsidRPr="00696AF4">
        <w:rPr>
          <w:rFonts w:ascii="Times New Roman" w:hAnsi="Times New Roman" w:cs="Times New Roman"/>
          <w:color w:val="000000" w:themeColor="text1"/>
          <w:lang w:val="en-GB"/>
        </w:rPr>
        <w:t>(model examination)</w:t>
      </w:r>
      <w:r w:rsidRPr="00696AF4">
        <w:rPr>
          <w:rFonts w:ascii="Times New Roman" w:hAnsi="Times New Roman" w:cs="Times New Roman"/>
          <w:color w:val="000000" w:themeColor="text1"/>
          <w:lang w:val="en-GB"/>
        </w:rPr>
        <w:t xml:space="preserve"> </w:t>
      </w:r>
      <w:r w:rsidR="00117FCE" w:rsidRPr="00696AF4">
        <w:rPr>
          <w:rFonts w:ascii="Times New Roman" w:hAnsi="Times New Roman" w:cs="Times New Roman"/>
          <w:color w:val="000000" w:themeColor="text1"/>
          <w:lang w:val="en-GB"/>
        </w:rPr>
        <w:t>from each sample</w:t>
      </w:r>
      <w:r w:rsidR="002D7AEB" w:rsidRPr="00696AF4">
        <w:rPr>
          <w:rFonts w:ascii="Times New Roman" w:hAnsi="Times New Roman" w:cs="Times New Roman"/>
          <w:color w:val="000000" w:themeColor="text1"/>
          <w:lang w:val="en-GB"/>
        </w:rPr>
        <w:t xml:space="preserve">, </w:t>
      </w:r>
      <w:r w:rsidR="00F613AF" w:rsidRPr="00696AF4">
        <w:rPr>
          <w:rFonts w:ascii="Times New Roman" w:hAnsi="Times New Roman" w:cs="Times New Roman"/>
          <w:color w:val="000000" w:themeColor="text1"/>
          <w:lang w:val="en-GB"/>
        </w:rPr>
        <w:t>following a</w:t>
      </w:r>
      <w:r w:rsidRPr="00696AF4">
        <w:rPr>
          <w:rFonts w:ascii="Times New Roman" w:hAnsi="Times New Roman" w:cs="Times New Roman"/>
          <w:color w:val="000000" w:themeColor="text1"/>
          <w:lang w:val="en-GB"/>
        </w:rPr>
        <w:t xml:space="preserve"> </w:t>
      </w:r>
      <w:r w:rsidR="002D7AEB" w:rsidRPr="00696AF4">
        <w:rPr>
          <w:rFonts w:ascii="Times New Roman" w:hAnsi="Times New Roman" w:cs="Times New Roman"/>
          <w:color w:val="000000" w:themeColor="text1"/>
          <w:lang w:val="en-GB"/>
        </w:rPr>
        <w:t xml:space="preserve">holdout data dividing method. </w:t>
      </w:r>
      <w:r w:rsidR="00F613AF" w:rsidRPr="00696AF4">
        <w:rPr>
          <w:rFonts w:ascii="Times New Roman" w:hAnsi="Times New Roman" w:cs="Times New Roman"/>
          <w:color w:val="000000" w:themeColor="text1"/>
          <w:lang w:val="en-GB"/>
        </w:rPr>
        <w:t>C</w:t>
      </w:r>
      <w:r w:rsidR="002D7AEB" w:rsidRPr="00696AF4">
        <w:rPr>
          <w:rFonts w:ascii="Times New Roman" w:hAnsi="Times New Roman" w:cs="Times New Roman"/>
          <w:color w:val="000000" w:themeColor="text1"/>
          <w:lang w:val="en-GB"/>
        </w:rPr>
        <w:t>lassification rules</w:t>
      </w:r>
      <w:r w:rsidR="009829F6" w:rsidRPr="00696AF4">
        <w:rPr>
          <w:rFonts w:ascii="Times New Roman" w:hAnsi="Times New Roman" w:cs="Times New Roman"/>
          <w:color w:val="000000" w:themeColor="text1"/>
          <w:lang w:val="en-GB"/>
        </w:rPr>
        <w:t xml:space="preserve"> </w:t>
      </w:r>
      <w:r w:rsidR="002D7AEB" w:rsidRPr="00696AF4">
        <w:rPr>
          <w:rFonts w:ascii="Times New Roman" w:hAnsi="Times New Roman" w:cs="Times New Roman"/>
          <w:color w:val="000000" w:themeColor="text1"/>
          <w:lang w:val="en-GB"/>
        </w:rPr>
        <w:t xml:space="preserve">were </w:t>
      </w:r>
      <w:r w:rsidR="00117FCE" w:rsidRPr="00696AF4">
        <w:rPr>
          <w:rFonts w:ascii="Times New Roman" w:hAnsi="Times New Roman" w:cs="Times New Roman"/>
          <w:color w:val="000000" w:themeColor="text1"/>
          <w:lang w:val="en-GB"/>
        </w:rPr>
        <w:t>extracted</w:t>
      </w:r>
      <w:r w:rsidR="002D7AEB" w:rsidRPr="00696AF4">
        <w:rPr>
          <w:rFonts w:ascii="Times New Roman" w:hAnsi="Times New Roman" w:cs="Times New Roman"/>
          <w:color w:val="000000" w:themeColor="text1"/>
          <w:lang w:val="en-GB"/>
        </w:rPr>
        <w:t xml:space="preserve"> using </w:t>
      </w:r>
      <w:r w:rsidRPr="00696AF4">
        <w:rPr>
          <w:rFonts w:ascii="Times New Roman" w:hAnsi="Times New Roman" w:cs="Times New Roman"/>
          <w:color w:val="000000" w:themeColor="text1"/>
          <w:lang w:val="en-GB"/>
        </w:rPr>
        <w:t>conditional statements</w:t>
      </w:r>
      <w:r w:rsidR="007D4006" w:rsidRPr="00696AF4">
        <w:rPr>
          <w:rFonts w:ascii="Times New Roman" w:hAnsi="Times New Roman" w:cs="Times New Roman"/>
          <w:color w:val="000000" w:themeColor="text1"/>
          <w:lang w:val="en-GB"/>
        </w:rPr>
        <w:t xml:space="preserve">. </w:t>
      </w:r>
      <w:r w:rsidR="002D7AEB" w:rsidRPr="00696AF4">
        <w:rPr>
          <w:rFonts w:ascii="Times New Roman" w:hAnsi="Times New Roman" w:cs="Times New Roman"/>
          <w:color w:val="000000" w:themeColor="text1"/>
          <w:lang w:val="en-GB"/>
        </w:rPr>
        <w:t>In addition, we</w:t>
      </w:r>
      <w:r w:rsidR="002D7AEB" w:rsidRPr="00696AF4">
        <w:rPr>
          <w:rFonts w:ascii="Times New Roman" w:hAnsi="Times New Roman" w:cs="Times New Roman"/>
          <w:color w:val="000000" w:themeColor="text1"/>
          <w:szCs w:val="24"/>
          <w:lang w:val="en-GB"/>
        </w:rPr>
        <w:t xml:space="preserve"> used the concepts of </w:t>
      </w:r>
      <w:r w:rsidR="002D7AEB" w:rsidRPr="00696AF4">
        <w:rPr>
          <w:rFonts w:ascii="Times New Roman" w:hAnsi="Times New Roman" w:cs="Times New Roman"/>
          <w:i/>
          <w:color w:val="000000" w:themeColor="text1"/>
          <w:szCs w:val="24"/>
          <w:lang w:val="en-GB"/>
        </w:rPr>
        <w:t xml:space="preserve">support </w:t>
      </w:r>
      <w:r w:rsidR="002D7AEB" w:rsidRPr="00696AF4">
        <w:rPr>
          <w:rFonts w:ascii="Times New Roman" w:hAnsi="Times New Roman" w:cs="Times New Roman"/>
          <w:color w:val="000000" w:themeColor="text1"/>
          <w:szCs w:val="24"/>
          <w:lang w:val="en-GB"/>
        </w:rPr>
        <w:t>and</w:t>
      </w:r>
      <w:r w:rsidR="009829F6" w:rsidRPr="00696AF4">
        <w:rPr>
          <w:rFonts w:ascii="Times New Roman" w:hAnsi="Times New Roman" w:cs="Times New Roman"/>
          <w:color w:val="000000" w:themeColor="text1"/>
          <w:szCs w:val="24"/>
          <w:lang w:val="en-GB"/>
        </w:rPr>
        <w:t xml:space="preserve"> </w:t>
      </w:r>
      <w:r w:rsidR="002D7AEB" w:rsidRPr="00696AF4">
        <w:rPr>
          <w:rFonts w:ascii="Times New Roman" w:hAnsi="Times New Roman" w:cs="Times New Roman"/>
          <w:i/>
          <w:color w:val="000000" w:themeColor="text1"/>
          <w:szCs w:val="24"/>
          <w:lang w:val="en-GB"/>
        </w:rPr>
        <w:t>confidence</w:t>
      </w:r>
      <w:r w:rsidR="002D7AEB" w:rsidRPr="00696AF4">
        <w:rPr>
          <w:rFonts w:ascii="Times New Roman" w:hAnsi="Times New Roman" w:cs="Times New Roman"/>
          <w:color w:val="000000" w:themeColor="text1"/>
          <w:szCs w:val="24"/>
          <w:lang w:val="en-GB"/>
        </w:rPr>
        <w:t xml:space="preserve"> to examine the extracted rules. </w:t>
      </w:r>
      <w:r w:rsidR="002D7AEB" w:rsidRPr="00696AF4">
        <w:rPr>
          <w:rFonts w:ascii="Times New Roman" w:hAnsi="Times New Roman" w:cs="Times New Roman"/>
          <w:i/>
          <w:color w:val="000000" w:themeColor="text1"/>
          <w:szCs w:val="24"/>
          <w:lang w:val="en-GB"/>
        </w:rPr>
        <w:t>Support</w:t>
      </w:r>
      <w:r w:rsidR="002D7AEB" w:rsidRPr="00696AF4">
        <w:rPr>
          <w:rFonts w:ascii="Times New Roman" w:hAnsi="Times New Roman" w:cs="Times New Roman"/>
          <w:color w:val="000000" w:themeColor="text1"/>
          <w:szCs w:val="24"/>
          <w:lang w:val="en-GB"/>
        </w:rPr>
        <w:t xml:space="preserve"> indicates the percentage of training data</w:t>
      </w:r>
      <w:r w:rsidR="009829F6" w:rsidRPr="00696AF4">
        <w:rPr>
          <w:rFonts w:ascii="Times New Roman" w:hAnsi="Times New Roman" w:cs="Times New Roman"/>
          <w:color w:val="000000" w:themeColor="text1"/>
          <w:szCs w:val="24"/>
          <w:lang w:val="en-GB"/>
        </w:rPr>
        <w:t xml:space="preserve"> </w:t>
      </w:r>
      <w:r w:rsidR="002D7AEB" w:rsidRPr="00696AF4">
        <w:rPr>
          <w:rFonts w:ascii="Times New Roman" w:hAnsi="Times New Roman" w:cs="Times New Roman"/>
          <w:color w:val="000000" w:themeColor="text1"/>
          <w:szCs w:val="24"/>
          <w:lang w:val="en-GB"/>
        </w:rPr>
        <w:t xml:space="preserve">for which </w:t>
      </w:r>
      <w:r w:rsidR="005115BF" w:rsidRPr="00696AF4">
        <w:rPr>
          <w:rFonts w:ascii="Times New Roman" w:hAnsi="Times New Roman" w:cs="Times New Roman"/>
          <w:color w:val="000000" w:themeColor="text1"/>
          <w:szCs w:val="24"/>
          <w:lang w:val="en-GB"/>
        </w:rPr>
        <w:t xml:space="preserve">the </w:t>
      </w:r>
      <w:r w:rsidR="002D7AEB" w:rsidRPr="00696AF4">
        <w:rPr>
          <w:rFonts w:ascii="Times New Roman" w:hAnsi="Times New Roman" w:cs="Times New Roman"/>
          <w:color w:val="000000" w:themeColor="text1"/>
          <w:szCs w:val="24"/>
          <w:lang w:val="en-GB"/>
        </w:rPr>
        <w:t xml:space="preserve">left-hand side of the rule is true. </w:t>
      </w:r>
      <w:r w:rsidR="00285E62" w:rsidRPr="00696AF4">
        <w:rPr>
          <w:rFonts w:ascii="Times New Roman" w:eastAsia="PMingLiU" w:hAnsi="Times New Roman" w:cs="Times New Roman"/>
          <w:kern w:val="0"/>
          <w:szCs w:val="24"/>
          <w:lang w:val="en-GB"/>
        </w:rPr>
        <w:t>If for a</w:t>
      </w:r>
      <w:r w:rsidR="009E6C3C" w:rsidRPr="00696AF4">
        <w:rPr>
          <w:rFonts w:ascii="Times New Roman" w:eastAsia="PMingLiU" w:hAnsi="Times New Roman" w:cs="Times New Roman"/>
          <w:kern w:val="0"/>
          <w:szCs w:val="24"/>
          <w:lang w:val="en-GB"/>
        </w:rPr>
        <w:t>n</w:t>
      </w:r>
      <w:r w:rsidR="00285E62" w:rsidRPr="00696AF4">
        <w:rPr>
          <w:rFonts w:ascii="Times New Roman" w:eastAsia="PMingLiU" w:hAnsi="Times New Roman" w:cs="Times New Roman"/>
          <w:kern w:val="0"/>
          <w:szCs w:val="24"/>
          <w:lang w:val="en-GB"/>
        </w:rPr>
        <w:t xml:space="preserve"> observation the left-hand side of the rule is true, </w:t>
      </w:r>
      <w:r w:rsidR="009E6C3C" w:rsidRPr="00696AF4">
        <w:rPr>
          <w:rFonts w:ascii="Times New Roman" w:eastAsia="PMingLiU" w:hAnsi="Times New Roman" w:cs="Times New Roman"/>
          <w:kern w:val="0"/>
          <w:szCs w:val="24"/>
          <w:lang w:val="en-GB"/>
        </w:rPr>
        <w:t xml:space="preserve">then </w:t>
      </w:r>
      <w:r w:rsidR="00285E62" w:rsidRPr="00696AF4">
        <w:rPr>
          <w:rFonts w:ascii="Times New Roman" w:eastAsia="PMingLiU" w:hAnsi="Times New Roman" w:cs="Times New Roman"/>
          <w:kern w:val="0"/>
          <w:szCs w:val="24"/>
          <w:lang w:val="en-GB"/>
        </w:rPr>
        <w:t>the rule applies for th</w:t>
      </w:r>
      <w:r w:rsidR="009E6C3C" w:rsidRPr="00696AF4">
        <w:rPr>
          <w:rFonts w:ascii="Times New Roman" w:eastAsia="PMingLiU" w:hAnsi="Times New Roman" w:cs="Times New Roman"/>
          <w:kern w:val="0"/>
          <w:szCs w:val="24"/>
          <w:lang w:val="en-GB"/>
        </w:rPr>
        <w:t>is</w:t>
      </w:r>
      <w:r w:rsidR="00285E62" w:rsidRPr="00696AF4">
        <w:rPr>
          <w:rFonts w:ascii="Times New Roman" w:eastAsia="PMingLiU" w:hAnsi="Times New Roman" w:cs="Times New Roman"/>
          <w:kern w:val="0"/>
          <w:szCs w:val="24"/>
          <w:lang w:val="en-GB"/>
        </w:rPr>
        <w:t xml:space="preserve"> observation. </w:t>
      </w:r>
      <w:r w:rsidR="002D7AEB" w:rsidRPr="00696AF4">
        <w:rPr>
          <w:rFonts w:ascii="Times New Roman" w:hAnsi="Times New Roman" w:cs="Times New Roman"/>
          <w:color w:val="000000" w:themeColor="text1"/>
          <w:szCs w:val="24"/>
          <w:lang w:val="en-GB"/>
        </w:rPr>
        <w:t>This measures how widely applicable the</w:t>
      </w:r>
      <w:r w:rsidR="009829F6" w:rsidRPr="00696AF4">
        <w:rPr>
          <w:rFonts w:ascii="Times New Roman" w:hAnsi="Times New Roman" w:cs="Times New Roman"/>
          <w:color w:val="000000" w:themeColor="text1"/>
          <w:szCs w:val="24"/>
          <w:lang w:val="en-GB"/>
        </w:rPr>
        <w:t xml:space="preserve"> </w:t>
      </w:r>
      <w:r w:rsidR="002D7AEB" w:rsidRPr="00696AF4">
        <w:rPr>
          <w:rFonts w:ascii="Times New Roman" w:hAnsi="Times New Roman" w:cs="Times New Roman"/>
          <w:color w:val="000000" w:themeColor="text1"/>
          <w:szCs w:val="24"/>
          <w:lang w:val="en-GB"/>
        </w:rPr>
        <w:t>rule</w:t>
      </w:r>
      <w:r w:rsidR="005115BF" w:rsidRPr="00696AF4">
        <w:rPr>
          <w:rFonts w:ascii="Times New Roman" w:hAnsi="Times New Roman" w:cs="Times New Roman"/>
          <w:color w:val="000000" w:themeColor="text1"/>
          <w:szCs w:val="24"/>
          <w:lang w:val="en-GB"/>
        </w:rPr>
        <w:t xml:space="preserve"> is</w:t>
      </w:r>
      <w:r w:rsidR="002D7AEB" w:rsidRPr="00696AF4">
        <w:rPr>
          <w:rFonts w:ascii="Times New Roman" w:hAnsi="Times New Roman" w:cs="Times New Roman"/>
          <w:color w:val="000000" w:themeColor="text1"/>
          <w:szCs w:val="24"/>
          <w:lang w:val="en-GB"/>
        </w:rPr>
        <w:t xml:space="preserve">. </w:t>
      </w:r>
      <w:r w:rsidR="00480141" w:rsidRPr="00696AF4">
        <w:rPr>
          <w:rFonts w:ascii="Times New Roman" w:hAnsi="Times New Roman" w:cs="Times New Roman"/>
          <w:i/>
          <w:iCs/>
          <w:color w:val="000000" w:themeColor="text1"/>
          <w:szCs w:val="24"/>
          <w:lang w:val="en-GB"/>
        </w:rPr>
        <w:t>C</w:t>
      </w:r>
      <w:r w:rsidR="002D7AEB" w:rsidRPr="00696AF4">
        <w:rPr>
          <w:rFonts w:ascii="Times New Roman" w:hAnsi="Times New Roman" w:cs="Times New Roman"/>
          <w:i/>
          <w:color w:val="000000" w:themeColor="text1"/>
          <w:szCs w:val="24"/>
          <w:lang w:val="en-GB"/>
        </w:rPr>
        <w:t>onfidence</w:t>
      </w:r>
      <w:r w:rsidR="002D7AEB" w:rsidRPr="00696AF4">
        <w:rPr>
          <w:rFonts w:ascii="Times New Roman" w:hAnsi="Times New Roman" w:cs="Times New Roman"/>
          <w:color w:val="000000" w:themeColor="text1"/>
          <w:szCs w:val="24"/>
          <w:lang w:val="en-GB"/>
        </w:rPr>
        <w:t xml:space="preserve"> </w:t>
      </w:r>
      <w:r w:rsidR="009E6C3C" w:rsidRPr="00696AF4">
        <w:rPr>
          <w:rFonts w:ascii="Times New Roman" w:hAnsi="Times New Roman" w:cs="Times New Roman"/>
          <w:color w:val="000000" w:themeColor="text1"/>
          <w:szCs w:val="24"/>
          <w:lang w:val="en-GB"/>
        </w:rPr>
        <w:t xml:space="preserve">indicates that if </w:t>
      </w:r>
      <w:r w:rsidR="00117FCE" w:rsidRPr="00696AF4">
        <w:rPr>
          <w:rFonts w:ascii="Times New Roman" w:hAnsi="Times New Roman" w:cs="Times New Roman"/>
          <w:color w:val="000000" w:themeColor="text1"/>
          <w:szCs w:val="24"/>
          <w:lang w:val="en-GB"/>
        </w:rPr>
        <w:t xml:space="preserve">the </w:t>
      </w:r>
      <w:r w:rsidR="002D7AEB" w:rsidRPr="00696AF4">
        <w:rPr>
          <w:rFonts w:ascii="Times New Roman" w:hAnsi="Times New Roman" w:cs="Times New Roman"/>
          <w:color w:val="000000" w:themeColor="text1"/>
          <w:szCs w:val="24"/>
          <w:lang w:val="en-GB"/>
        </w:rPr>
        <w:t>out</w:t>
      </w:r>
      <w:r w:rsidR="00117FCE" w:rsidRPr="00696AF4">
        <w:rPr>
          <w:rFonts w:ascii="Times New Roman" w:hAnsi="Times New Roman" w:cs="Times New Roman"/>
          <w:color w:val="000000" w:themeColor="text1"/>
          <w:szCs w:val="24"/>
          <w:lang w:val="en-GB"/>
        </w:rPr>
        <w:t>come</w:t>
      </w:r>
      <w:r w:rsidR="002D7AEB" w:rsidRPr="00696AF4">
        <w:rPr>
          <w:rFonts w:ascii="Times New Roman" w:hAnsi="Times New Roman" w:cs="Times New Roman"/>
          <w:color w:val="000000" w:themeColor="text1"/>
          <w:szCs w:val="24"/>
          <w:lang w:val="en-GB"/>
        </w:rPr>
        <w:t xml:space="preserve"> of the training records for which the left-hand side of </w:t>
      </w:r>
      <w:r w:rsidR="005115BF" w:rsidRPr="00696AF4">
        <w:rPr>
          <w:rFonts w:ascii="Times New Roman" w:hAnsi="Times New Roman" w:cs="Times New Roman"/>
          <w:color w:val="000000" w:themeColor="text1"/>
          <w:szCs w:val="24"/>
          <w:lang w:val="en-GB"/>
        </w:rPr>
        <w:t xml:space="preserve">the </w:t>
      </w:r>
      <w:r w:rsidR="002D7AEB" w:rsidRPr="00696AF4">
        <w:rPr>
          <w:rFonts w:ascii="Times New Roman" w:hAnsi="Times New Roman" w:cs="Times New Roman"/>
          <w:color w:val="000000" w:themeColor="text1"/>
          <w:szCs w:val="24"/>
          <w:lang w:val="en-GB"/>
        </w:rPr>
        <w:t>rule is</w:t>
      </w:r>
      <w:r w:rsidR="009829F6" w:rsidRPr="00696AF4">
        <w:rPr>
          <w:rFonts w:ascii="Times New Roman" w:hAnsi="Times New Roman" w:cs="Times New Roman"/>
          <w:color w:val="000000" w:themeColor="text1"/>
          <w:szCs w:val="24"/>
          <w:lang w:val="en-GB"/>
        </w:rPr>
        <w:t xml:space="preserve"> </w:t>
      </w:r>
      <w:r w:rsidR="002D7AEB" w:rsidRPr="00696AF4">
        <w:rPr>
          <w:rFonts w:ascii="Times New Roman" w:hAnsi="Times New Roman" w:cs="Times New Roman"/>
          <w:color w:val="000000" w:themeColor="text1"/>
          <w:szCs w:val="24"/>
          <w:lang w:val="en-GB"/>
        </w:rPr>
        <w:t xml:space="preserve">true, </w:t>
      </w:r>
      <w:r w:rsidR="009E6C3C" w:rsidRPr="00696AF4">
        <w:rPr>
          <w:rFonts w:ascii="Times New Roman" w:hAnsi="Times New Roman" w:cs="Times New Roman"/>
          <w:color w:val="000000" w:themeColor="text1"/>
          <w:szCs w:val="24"/>
          <w:lang w:val="en-GB"/>
        </w:rPr>
        <w:t xml:space="preserve">then </w:t>
      </w:r>
      <w:r w:rsidR="002D7AEB" w:rsidRPr="00696AF4">
        <w:rPr>
          <w:rFonts w:ascii="Times New Roman" w:hAnsi="Times New Roman" w:cs="Times New Roman"/>
          <w:color w:val="000000" w:themeColor="text1"/>
          <w:szCs w:val="24"/>
          <w:lang w:val="en-GB"/>
        </w:rPr>
        <w:t>the percentage of records for the right-hand side is also true. This measures the</w:t>
      </w:r>
      <w:r w:rsidR="009829F6" w:rsidRPr="00696AF4">
        <w:rPr>
          <w:rFonts w:ascii="Times New Roman" w:hAnsi="Times New Roman" w:cs="Times New Roman"/>
          <w:color w:val="000000" w:themeColor="text1"/>
          <w:szCs w:val="24"/>
          <w:lang w:val="en-GB"/>
        </w:rPr>
        <w:t xml:space="preserve"> </w:t>
      </w:r>
      <w:r w:rsidR="002D7AEB" w:rsidRPr="00696AF4">
        <w:rPr>
          <w:rFonts w:ascii="Times New Roman" w:hAnsi="Times New Roman" w:cs="Times New Roman"/>
          <w:color w:val="000000" w:themeColor="text1"/>
          <w:szCs w:val="24"/>
          <w:lang w:val="en-GB"/>
        </w:rPr>
        <w:t>accuracy of the rule.</w:t>
      </w:r>
      <w:r w:rsidR="00E51509" w:rsidRPr="00696AF4">
        <w:rPr>
          <w:rFonts w:ascii="Times New Roman" w:hAnsi="Times New Roman" w:cs="Times New Roman"/>
          <w:color w:val="000000" w:themeColor="text1"/>
          <w:szCs w:val="24"/>
          <w:lang w:val="en-GB"/>
        </w:rPr>
        <w:t xml:space="preserve"> </w:t>
      </w:r>
      <w:r w:rsidR="00117FCE" w:rsidRPr="00696AF4">
        <w:rPr>
          <w:rFonts w:ascii="Times New Roman" w:hAnsi="Times New Roman" w:cs="Times New Roman"/>
          <w:color w:val="000000" w:themeColor="text1"/>
          <w:szCs w:val="24"/>
          <w:lang w:val="en-GB"/>
        </w:rPr>
        <w:t xml:space="preserve">Additionally, </w:t>
      </w:r>
      <w:r w:rsidR="00F613AF" w:rsidRPr="00696AF4">
        <w:rPr>
          <w:rFonts w:ascii="Times New Roman" w:hAnsi="Times New Roman" w:cs="Times New Roman"/>
          <w:color w:val="000000" w:themeColor="text1"/>
          <w:szCs w:val="24"/>
          <w:lang w:val="en-GB"/>
        </w:rPr>
        <w:t>we</w:t>
      </w:r>
      <w:r w:rsidR="009829F6" w:rsidRPr="00696AF4">
        <w:rPr>
          <w:rFonts w:ascii="Times New Roman" w:hAnsi="Times New Roman" w:cs="Times New Roman"/>
          <w:color w:val="000000" w:themeColor="text1"/>
          <w:szCs w:val="24"/>
          <w:lang w:val="en-GB"/>
        </w:rPr>
        <w:t xml:space="preserve"> conducted k-fold cross</w:t>
      </w:r>
      <w:r w:rsidR="00192121" w:rsidRPr="00696AF4">
        <w:rPr>
          <w:rFonts w:ascii="Times New Roman" w:hAnsi="Times New Roman" w:cs="Times New Roman"/>
          <w:color w:val="000000" w:themeColor="text1"/>
          <w:szCs w:val="24"/>
          <w:lang w:val="en-GB"/>
        </w:rPr>
        <w:t>-</w:t>
      </w:r>
      <w:r w:rsidR="009829F6" w:rsidRPr="00696AF4">
        <w:rPr>
          <w:rFonts w:ascii="Times New Roman" w:hAnsi="Times New Roman" w:cs="Times New Roman"/>
          <w:color w:val="000000" w:themeColor="text1"/>
          <w:szCs w:val="24"/>
          <w:lang w:val="en-GB"/>
        </w:rPr>
        <w:t>validation (k = 5)</w:t>
      </w:r>
      <w:r w:rsidR="00480141" w:rsidRPr="00696AF4">
        <w:rPr>
          <w:rFonts w:ascii="Times New Roman" w:hAnsi="Times New Roman" w:cs="Times New Roman"/>
          <w:color w:val="000000" w:themeColor="text1"/>
          <w:szCs w:val="24"/>
          <w:lang w:val="en-GB"/>
        </w:rPr>
        <w:t>,</w:t>
      </w:r>
      <w:r w:rsidR="009829F6" w:rsidRPr="00696AF4">
        <w:rPr>
          <w:rFonts w:ascii="Times New Roman" w:hAnsi="Times New Roman" w:cs="Times New Roman"/>
          <w:color w:val="000000" w:themeColor="text1"/>
          <w:szCs w:val="24"/>
          <w:lang w:val="en-GB"/>
        </w:rPr>
        <w:t xml:space="preserve"> and the results </w:t>
      </w:r>
      <w:r w:rsidR="00192121" w:rsidRPr="00696AF4">
        <w:rPr>
          <w:rFonts w:ascii="Times New Roman" w:hAnsi="Times New Roman" w:cs="Times New Roman"/>
          <w:color w:val="000000" w:themeColor="text1"/>
          <w:szCs w:val="24"/>
          <w:lang w:val="en-GB"/>
        </w:rPr>
        <w:t>were</w:t>
      </w:r>
      <w:r w:rsidR="009829F6" w:rsidRPr="00696AF4">
        <w:rPr>
          <w:rFonts w:ascii="Times New Roman" w:hAnsi="Times New Roman" w:cs="Times New Roman"/>
          <w:color w:val="000000" w:themeColor="text1"/>
          <w:szCs w:val="24"/>
          <w:lang w:val="en-GB"/>
        </w:rPr>
        <w:t xml:space="preserve"> </w:t>
      </w:r>
      <w:r w:rsidR="003C623A" w:rsidRPr="00696AF4">
        <w:rPr>
          <w:rFonts w:ascii="Times New Roman" w:hAnsi="Times New Roman" w:cs="Times New Roman"/>
          <w:color w:val="000000" w:themeColor="text1"/>
          <w:szCs w:val="24"/>
          <w:lang w:val="en-GB"/>
        </w:rPr>
        <w:t>6</w:t>
      </w:r>
      <w:r w:rsidR="00160350" w:rsidRPr="00696AF4">
        <w:rPr>
          <w:rFonts w:ascii="Times New Roman" w:hAnsi="Times New Roman" w:cs="Times New Roman"/>
          <w:color w:val="000000" w:themeColor="text1"/>
          <w:szCs w:val="24"/>
          <w:lang w:val="en-GB"/>
        </w:rPr>
        <w:t>2</w:t>
      </w:r>
      <w:r w:rsidR="003C623A" w:rsidRPr="00696AF4">
        <w:rPr>
          <w:rFonts w:ascii="Times New Roman" w:hAnsi="Times New Roman" w:cs="Times New Roman"/>
          <w:color w:val="000000" w:themeColor="text1"/>
          <w:szCs w:val="24"/>
          <w:lang w:val="en-GB"/>
        </w:rPr>
        <w:t>.78%</w:t>
      </w:r>
      <w:r w:rsidR="00160350" w:rsidRPr="00696AF4">
        <w:rPr>
          <w:rFonts w:ascii="Times New Roman" w:hAnsi="Times New Roman" w:cs="Times New Roman"/>
          <w:color w:val="000000" w:themeColor="text1"/>
          <w:szCs w:val="24"/>
          <w:lang w:val="en-GB"/>
        </w:rPr>
        <w:t>,</w:t>
      </w:r>
      <w:r w:rsidR="003C623A" w:rsidRPr="00696AF4">
        <w:rPr>
          <w:rFonts w:ascii="Times New Roman" w:hAnsi="Times New Roman" w:cs="Times New Roman"/>
          <w:color w:val="000000" w:themeColor="text1"/>
          <w:szCs w:val="24"/>
          <w:lang w:val="en-GB"/>
        </w:rPr>
        <w:t xml:space="preserve"> 62.84%</w:t>
      </w:r>
      <w:r w:rsidR="00160350" w:rsidRPr="00696AF4">
        <w:rPr>
          <w:rFonts w:ascii="Times New Roman" w:hAnsi="Times New Roman" w:cs="Times New Roman"/>
          <w:color w:val="000000" w:themeColor="text1"/>
          <w:szCs w:val="24"/>
          <w:lang w:val="en-GB"/>
        </w:rPr>
        <w:t>, and 59.43%</w:t>
      </w:r>
      <w:r w:rsidR="00582B8A" w:rsidRPr="00696AF4">
        <w:rPr>
          <w:rFonts w:ascii="Times New Roman" w:hAnsi="Times New Roman" w:cs="Times New Roman"/>
          <w:color w:val="000000" w:themeColor="text1"/>
          <w:szCs w:val="24"/>
          <w:lang w:val="en-GB"/>
        </w:rPr>
        <w:t xml:space="preserve"> for Taiwanese, Chinese, and Japanese samples, respectively.</w:t>
      </w:r>
      <w:r w:rsidR="0088160F" w:rsidRPr="00696AF4">
        <w:rPr>
          <w:rFonts w:ascii="Times New Roman" w:hAnsi="Times New Roman" w:cs="Times New Roman"/>
          <w:color w:val="000000" w:themeColor="text1"/>
          <w:szCs w:val="24"/>
          <w:lang w:val="en-GB"/>
        </w:rPr>
        <w:t xml:space="preserve"> Since the noise in the data</w:t>
      </w:r>
      <w:r w:rsidR="00480141" w:rsidRPr="00696AF4">
        <w:rPr>
          <w:rFonts w:ascii="Times New Roman" w:hAnsi="Times New Roman" w:cs="Times New Roman"/>
          <w:color w:val="000000" w:themeColor="text1"/>
          <w:szCs w:val="24"/>
          <w:lang w:val="en-GB"/>
        </w:rPr>
        <w:t xml:space="preserve"> </w:t>
      </w:r>
      <w:r w:rsidR="0088160F" w:rsidRPr="00696AF4">
        <w:rPr>
          <w:rFonts w:ascii="Times New Roman" w:hAnsi="Times New Roman" w:cs="Times New Roman"/>
          <w:color w:val="000000" w:themeColor="text1"/>
          <w:szCs w:val="24"/>
          <w:lang w:val="en-GB"/>
        </w:rPr>
        <w:t xml:space="preserve">set and </w:t>
      </w:r>
      <w:r w:rsidR="00480141" w:rsidRPr="00696AF4">
        <w:rPr>
          <w:rFonts w:ascii="Times New Roman" w:hAnsi="Times New Roman" w:cs="Times New Roman"/>
          <w:color w:val="000000" w:themeColor="text1"/>
          <w:szCs w:val="24"/>
          <w:lang w:val="en-GB"/>
        </w:rPr>
        <w:t xml:space="preserve">the </w:t>
      </w:r>
      <w:r w:rsidR="0088160F" w:rsidRPr="00696AF4">
        <w:rPr>
          <w:rFonts w:ascii="Times New Roman" w:hAnsi="Times New Roman" w:cs="Times New Roman"/>
          <w:color w:val="000000" w:themeColor="text1"/>
          <w:szCs w:val="24"/>
          <w:lang w:val="en-GB"/>
        </w:rPr>
        <w:t>type of data</w:t>
      </w:r>
      <w:r w:rsidR="00480141" w:rsidRPr="00696AF4">
        <w:rPr>
          <w:rFonts w:ascii="Times New Roman" w:hAnsi="Times New Roman" w:cs="Times New Roman"/>
          <w:color w:val="000000" w:themeColor="text1"/>
          <w:szCs w:val="24"/>
          <w:lang w:val="en-GB"/>
        </w:rPr>
        <w:t xml:space="preserve"> </w:t>
      </w:r>
      <w:r w:rsidR="0088160F" w:rsidRPr="00696AF4">
        <w:rPr>
          <w:rFonts w:ascii="Times New Roman" w:hAnsi="Times New Roman" w:cs="Times New Roman"/>
          <w:color w:val="000000" w:themeColor="text1"/>
          <w:szCs w:val="24"/>
          <w:lang w:val="en-GB"/>
        </w:rPr>
        <w:t xml:space="preserve">set may influence the accuracy, our results are acceptable (Mantas and </w:t>
      </w:r>
      <w:proofErr w:type="spellStart"/>
      <w:r w:rsidR="0088160F" w:rsidRPr="00696AF4">
        <w:rPr>
          <w:rFonts w:ascii="Times New Roman" w:hAnsi="Times New Roman" w:cs="Times New Roman"/>
          <w:color w:val="222222"/>
          <w:szCs w:val="24"/>
          <w:shd w:val="clear" w:color="auto" w:fill="FFFFFF"/>
          <w:lang w:val="en-GB"/>
        </w:rPr>
        <w:t>Abellán</w:t>
      </w:r>
      <w:proofErr w:type="spellEnd"/>
      <w:r w:rsidR="0088160F" w:rsidRPr="00696AF4">
        <w:rPr>
          <w:rFonts w:ascii="Times New Roman" w:hAnsi="Times New Roman" w:cs="Times New Roman"/>
          <w:color w:val="000000" w:themeColor="text1"/>
          <w:szCs w:val="24"/>
          <w:lang w:val="en-GB"/>
        </w:rPr>
        <w:t>, 2014).</w:t>
      </w:r>
    </w:p>
    <w:p w14:paraId="562876BB" w14:textId="7B288DFD" w:rsidR="002727B2" w:rsidRPr="00696AF4" w:rsidRDefault="007A7F45" w:rsidP="006741AB">
      <w:pPr>
        <w:spacing w:line="240" w:lineRule="auto"/>
        <w:ind w:firstLine="480"/>
        <w:jc w:val="both"/>
        <w:rPr>
          <w:rFonts w:ascii="Times New Roman" w:hAnsi="Times New Roman" w:cs="Times New Roman"/>
          <w:color w:val="000000" w:themeColor="text1"/>
          <w:szCs w:val="24"/>
          <w:lang w:val="en-GB"/>
        </w:rPr>
      </w:pPr>
      <w:r w:rsidRPr="00696AF4">
        <w:rPr>
          <w:rFonts w:ascii="Times New Roman" w:hAnsi="Times New Roman" w:cs="Times New Roman"/>
          <w:color w:val="000000" w:themeColor="text1"/>
          <w:szCs w:val="24"/>
          <w:lang w:val="en-GB"/>
        </w:rPr>
        <w:t xml:space="preserve">Each </w:t>
      </w:r>
      <w:r w:rsidR="00582B8A" w:rsidRPr="00696AF4">
        <w:rPr>
          <w:rFonts w:ascii="Times New Roman" w:hAnsi="Times New Roman" w:cs="Times New Roman"/>
          <w:color w:val="000000" w:themeColor="text1"/>
          <w:szCs w:val="24"/>
          <w:lang w:val="en-GB"/>
        </w:rPr>
        <w:t>sample</w:t>
      </w:r>
      <w:r w:rsidRPr="00696AF4">
        <w:rPr>
          <w:rFonts w:ascii="Times New Roman" w:hAnsi="Times New Roman" w:cs="Times New Roman"/>
          <w:color w:val="000000" w:themeColor="text1"/>
          <w:szCs w:val="24"/>
          <w:lang w:val="en-GB"/>
        </w:rPr>
        <w:t xml:space="preserve"> generate</w:t>
      </w:r>
      <w:r w:rsidR="00A24531" w:rsidRPr="00696AF4">
        <w:rPr>
          <w:rFonts w:ascii="Times New Roman" w:hAnsi="Times New Roman" w:cs="Times New Roman"/>
          <w:color w:val="000000" w:themeColor="text1"/>
          <w:szCs w:val="24"/>
          <w:lang w:val="en-GB"/>
        </w:rPr>
        <w:t>d</w:t>
      </w:r>
      <w:r w:rsidRPr="00696AF4">
        <w:rPr>
          <w:rFonts w:ascii="Times New Roman" w:hAnsi="Times New Roman" w:cs="Times New Roman"/>
          <w:color w:val="000000" w:themeColor="text1"/>
          <w:szCs w:val="24"/>
          <w:lang w:val="en-GB"/>
        </w:rPr>
        <w:t xml:space="preserve"> three rules</w:t>
      </w:r>
      <w:r w:rsidR="00480141" w:rsidRPr="00696AF4">
        <w:rPr>
          <w:rFonts w:ascii="Times New Roman" w:hAnsi="Times New Roman" w:cs="Times New Roman"/>
          <w:color w:val="000000" w:themeColor="text1"/>
          <w:szCs w:val="24"/>
          <w:lang w:val="en-GB"/>
        </w:rPr>
        <w:t>,</w:t>
      </w:r>
      <w:r w:rsidRPr="00696AF4">
        <w:rPr>
          <w:rFonts w:ascii="Times New Roman" w:hAnsi="Times New Roman" w:cs="Times New Roman"/>
          <w:color w:val="000000" w:themeColor="text1"/>
          <w:szCs w:val="24"/>
          <w:lang w:val="en-GB"/>
        </w:rPr>
        <w:t xml:space="preserve"> shown in Table </w:t>
      </w:r>
      <w:r w:rsidR="00377A38" w:rsidRPr="00696AF4">
        <w:rPr>
          <w:rFonts w:ascii="Times New Roman" w:hAnsi="Times New Roman" w:cs="Times New Roman"/>
          <w:color w:val="000000" w:themeColor="text1"/>
          <w:szCs w:val="24"/>
          <w:lang w:val="en-GB"/>
        </w:rPr>
        <w:t>3</w:t>
      </w:r>
      <w:r w:rsidRPr="00696AF4">
        <w:rPr>
          <w:rFonts w:ascii="Times New Roman" w:hAnsi="Times New Roman" w:cs="Times New Roman"/>
          <w:color w:val="000000" w:themeColor="text1"/>
          <w:szCs w:val="24"/>
          <w:lang w:val="en-GB"/>
        </w:rPr>
        <w:t>.</w:t>
      </w:r>
      <w:r w:rsidR="002727B2" w:rsidRPr="00696AF4">
        <w:rPr>
          <w:rFonts w:ascii="Times New Roman" w:hAnsi="Times New Roman" w:cs="Times New Roman"/>
          <w:color w:val="000000" w:themeColor="text1"/>
          <w:szCs w:val="24"/>
          <w:lang w:val="en-GB"/>
        </w:rPr>
        <w:t xml:space="preserve"> </w:t>
      </w:r>
      <w:r w:rsidRPr="00696AF4">
        <w:rPr>
          <w:rFonts w:ascii="Times New Roman" w:hAnsi="Times New Roman" w:cs="Times New Roman"/>
          <w:color w:val="000000" w:themeColor="text1"/>
          <w:szCs w:val="24"/>
          <w:lang w:val="en-GB"/>
        </w:rPr>
        <w:t>W</w:t>
      </w:r>
      <w:r w:rsidR="002727B2" w:rsidRPr="00696AF4">
        <w:rPr>
          <w:rFonts w:ascii="Times New Roman" w:hAnsi="Times New Roman" w:cs="Times New Roman"/>
          <w:color w:val="000000" w:themeColor="text1"/>
          <w:szCs w:val="24"/>
          <w:lang w:val="en-GB"/>
        </w:rPr>
        <w:t xml:space="preserve">e </w:t>
      </w:r>
      <w:r w:rsidR="00A24531" w:rsidRPr="00696AF4">
        <w:rPr>
          <w:rFonts w:ascii="Times New Roman" w:hAnsi="Times New Roman" w:cs="Times New Roman"/>
          <w:color w:val="000000" w:themeColor="text1"/>
          <w:szCs w:val="24"/>
          <w:lang w:val="en-GB"/>
        </w:rPr>
        <w:t>found that</w:t>
      </w:r>
      <w:r w:rsidR="002727B2" w:rsidRPr="00696AF4">
        <w:rPr>
          <w:rFonts w:ascii="Times New Roman" w:hAnsi="Times New Roman" w:cs="Times New Roman"/>
          <w:color w:val="000000" w:themeColor="text1"/>
          <w:szCs w:val="24"/>
          <w:lang w:val="en-GB"/>
        </w:rPr>
        <w:t xml:space="preserve"> the</w:t>
      </w:r>
      <w:r w:rsidR="00E44388" w:rsidRPr="00696AF4">
        <w:rPr>
          <w:rFonts w:ascii="Times New Roman" w:hAnsi="Times New Roman" w:cs="Times New Roman"/>
          <w:color w:val="000000" w:themeColor="text1"/>
          <w:szCs w:val="24"/>
          <w:lang w:val="en-GB"/>
        </w:rPr>
        <w:t xml:space="preserve"> most important</w:t>
      </w:r>
      <w:r w:rsidR="002727B2" w:rsidRPr="00696AF4">
        <w:rPr>
          <w:rFonts w:ascii="Times New Roman" w:hAnsi="Times New Roman" w:cs="Times New Roman"/>
          <w:color w:val="000000" w:themeColor="text1"/>
          <w:szCs w:val="24"/>
          <w:lang w:val="en-GB"/>
        </w:rPr>
        <w:t xml:space="preserve"> joint perceived </w:t>
      </w:r>
      <w:r w:rsidR="00E44388" w:rsidRPr="00696AF4">
        <w:rPr>
          <w:rFonts w:ascii="Times New Roman" w:hAnsi="Times New Roman" w:cs="Times New Roman"/>
          <w:color w:val="000000" w:themeColor="text1"/>
          <w:szCs w:val="24"/>
          <w:lang w:val="en-GB"/>
        </w:rPr>
        <w:t xml:space="preserve">risks </w:t>
      </w:r>
      <w:r w:rsidR="00A24531" w:rsidRPr="00696AF4">
        <w:rPr>
          <w:rFonts w:ascii="Times New Roman" w:hAnsi="Times New Roman" w:cs="Times New Roman"/>
          <w:color w:val="000000" w:themeColor="text1"/>
          <w:szCs w:val="24"/>
          <w:lang w:val="en-GB"/>
        </w:rPr>
        <w:t>among the three countries</w:t>
      </w:r>
      <w:r w:rsidR="001D12DE" w:rsidRPr="00696AF4">
        <w:rPr>
          <w:rFonts w:ascii="Times New Roman" w:hAnsi="Times New Roman" w:cs="Times New Roman"/>
          <w:color w:val="000000" w:themeColor="text1"/>
          <w:szCs w:val="24"/>
          <w:lang w:val="en-GB"/>
        </w:rPr>
        <w:t>’ samples</w:t>
      </w:r>
      <w:r w:rsidR="00A24531" w:rsidRPr="00696AF4">
        <w:rPr>
          <w:rFonts w:ascii="Times New Roman" w:hAnsi="Times New Roman" w:cs="Times New Roman"/>
          <w:color w:val="000000" w:themeColor="text1"/>
          <w:szCs w:val="24"/>
          <w:lang w:val="en-GB"/>
        </w:rPr>
        <w:t xml:space="preserve"> </w:t>
      </w:r>
      <w:r w:rsidR="00480141" w:rsidRPr="00696AF4">
        <w:rPr>
          <w:rFonts w:ascii="Times New Roman" w:hAnsi="Times New Roman" w:cs="Times New Roman"/>
          <w:color w:val="000000" w:themeColor="text1"/>
          <w:szCs w:val="24"/>
          <w:lang w:val="en-GB"/>
        </w:rPr>
        <w:t xml:space="preserve">were </w:t>
      </w:r>
      <w:r w:rsidR="002727B2" w:rsidRPr="00696AF4">
        <w:rPr>
          <w:rFonts w:ascii="Times New Roman" w:hAnsi="Times New Roman" w:cs="Times New Roman"/>
          <w:color w:val="000000" w:themeColor="text1"/>
          <w:szCs w:val="24"/>
          <w:lang w:val="en-GB"/>
        </w:rPr>
        <w:t xml:space="preserve">performance risk </w:t>
      </w:r>
      <w:r w:rsidR="00E44388" w:rsidRPr="00696AF4">
        <w:rPr>
          <w:rFonts w:ascii="Times New Roman" w:hAnsi="Times New Roman" w:cs="Times New Roman"/>
          <w:color w:val="000000" w:themeColor="text1"/>
          <w:szCs w:val="24"/>
          <w:lang w:val="en-GB"/>
        </w:rPr>
        <w:t>and security risk</w:t>
      </w:r>
      <w:r w:rsidR="002727B2" w:rsidRPr="00696AF4">
        <w:rPr>
          <w:rFonts w:ascii="Times New Roman" w:hAnsi="Times New Roman" w:cs="Times New Roman"/>
          <w:color w:val="000000" w:themeColor="text1"/>
          <w:szCs w:val="24"/>
          <w:lang w:val="en-GB"/>
        </w:rPr>
        <w:t xml:space="preserve">. </w:t>
      </w:r>
      <w:r w:rsidR="00A24531" w:rsidRPr="00696AF4">
        <w:rPr>
          <w:rFonts w:ascii="Times New Roman" w:hAnsi="Times New Roman" w:cs="Times New Roman"/>
          <w:color w:val="000000" w:themeColor="text1"/>
          <w:szCs w:val="24"/>
          <w:lang w:val="en-GB"/>
        </w:rPr>
        <w:t>Additionally, p</w:t>
      </w:r>
      <w:r w:rsidR="00985410" w:rsidRPr="00696AF4">
        <w:rPr>
          <w:rFonts w:ascii="Times New Roman" w:hAnsi="Times New Roman" w:cs="Times New Roman"/>
          <w:color w:val="000000" w:themeColor="text1"/>
          <w:szCs w:val="24"/>
          <w:lang w:val="en-GB"/>
        </w:rPr>
        <w:t xml:space="preserve">sychological risk </w:t>
      </w:r>
      <w:r w:rsidR="00B45A84" w:rsidRPr="00696AF4">
        <w:rPr>
          <w:rFonts w:ascii="Times New Roman" w:hAnsi="Times New Roman" w:cs="Times New Roman"/>
          <w:color w:val="000000" w:themeColor="text1"/>
          <w:szCs w:val="24"/>
          <w:lang w:val="en-GB"/>
        </w:rPr>
        <w:t>i</w:t>
      </w:r>
      <w:r w:rsidR="00A24531" w:rsidRPr="00696AF4">
        <w:rPr>
          <w:rFonts w:ascii="Times New Roman" w:hAnsi="Times New Roman" w:cs="Times New Roman"/>
          <w:color w:val="000000" w:themeColor="text1"/>
          <w:szCs w:val="24"/>
          <w:lang w:val="en-GB"/>
        </w:rPr>
        <w:t>s</w:t>
      </w:r>
      <w:r w:rsidR="00985410" w:rsidRPr="00696AF4">
        <w:rPr>
          <w:rFonts w:ascii="Times New Roman" w:hAnsi="Times New Roman" w:cs="Times New Roman"/>
          <w:color w:val="000000" w:themeColor="text1"/>
          <w:szCs w:val="24"/>
          <w:lang w:val="en-GB"/>
        </w:rPr>
        <w:t xml:space="preserve"> </w:t>
      </w:r>
      <w:r w:rsidR="007D4006" w:rsidRPr="00696AF4">
        <w:rPr>
          <w:rFonts w:ascii="Times New Roman" w:hAnsi="Times New Roman" w:cs="Times New Roman"/>
          <w:color w:val="000000" w:themeColor="text1"/>
          <w:szCs w:val="24"/>
          <w:lang w:val="en-GB"/>
        </w:rPr>
        <w:t xml:space="preserve">emerging </w:t>
      </w:r>
      <w:r w:rsidR="00A24531" w:rsidRPr="00696AF4">
        <w:rPr>
          <w:rFonts w:ascii="Times New Roman" w:hAnsi="Times New Roman" w:cs="Times New Roman"/>
          <w:color w:val="000000" w:themeColor="text1"/>
          <w:szCs w:val="24"/>
          <w:lang w:val="en-GB"/>
        </w:rPr>
        <w:t>in</w:t>
      </w:r>
      <w:r w:rsidR="00985410" w:rsidRPr="00696AF4">
        <w:rPr>
          <w:rFonts w:ascii="Times New Roman" w:hAnsi="Times New Roman" w:cs="Times New Roman"/>
          <w:color w:val="000000" w:themeColor="text1"/>
          <w:szCs w:val="24"/>
          <w:lang w:val="en-GB"/>
        </w:rPr>
        <w:t xml:space="preserve"> two countries (Taiwan and China)</w:t>
      </w:r>
      <w:r w:rsidR="00480141" w:rsidRPr="00696AF4">
        <w:rPr>
          <w:rFonts w:ascii="Times New Roman" w:hAnsi="Times New Roman" w:cs="Times New Roman"/>
          <w:color w:val="000000" w:themeColor="text1"/>
          <w:szCs w:val="24"/>
          <w:lang w:val="en-GB"/>
        </w:rPr>
        <w:t>,</w:t>
      </w:r>
      <w:r w:rsidR="00985410" w:rsidRPr="00696AF4">
        <w:rPr>
          <w:rFonts w:ascii="Times New Roman" w:hAnsi="Times New Roman" w:cs="Times New Roman"/>
          <w:color w:val="000000" w:themeColor="text1"/>
          <w:szCs w:val="24"/>
          <w:lang w:val="en-GB"/>
        </w:rPr>
        <w:t xml:space="preserve"> </w:t>
      </w:r>
      <w:r w:rsidR="00F114AF" w:rsidRPr="00696AF4">
        <w:rPr>
          <w:rFonts w:ascii="Times New Roman" w:hAnsi="Times New Roman" w:cs="Times New Roman"/>
          <w:color w:val="000000" w:themeColor="text1"/>
          <w:szCs w:val="24"/>
          <w:lang w:val="en-GB"/>
        </w:rPr>
        <w:t>and</w:t>
      </w:r>
      <w:r w:rsidR="00985410" w:rsidRPr="00696AF4">
        <w:rPr>
          <w:rFonts w:ascii="Times New Roman" w:hAnsi="Times New Roman" w:cs="Times New Roman"/>
          <w:color w:val="000000" w:themeColor="text1"/>
          <w:szCs w:val="24"/>
          <w:lang w:val="en-GB"/>
        </w:rPr>
        <w:t xml:space="preserve"> </w:t>
      </w:r>
      <w:r w:rsidR="00B00488" w:rsidRPr="00696AF4">
        <w:rPr>
          <w:rFonts w:ascii="Times New Roman" w:hAnsi="Times New Roman" w:cs="Times New Roman"/>
          <w:color w:val="000000" w:themeColor="text1"/>
          <w:szCs w:val="24"/>
          <w:lang w:val="en-GB"/>
        </w:rPr>
        <w:t xml:space="preserve">it </w:t>
      </w:r>
      <w:r w:rsidR="00A24531" w:rsidRPr="00696AF4">
        <w:rPr>
          <w:rFonts w:ascii="Times New Roman" w:hAnsi="Times New Roman" w:cs="Times New Roman"/>
          <w:color w:val="000000" w:themeColor="text1"/>
          <w:szCs w:val="24"/>
          <w:lang w:val="en-GB"/>
        </w:rPr>
        <w:t>could</w:t>
      </w:r>
      <w:r w:rsidR="00985410" w:rsidRPr="00696AF4">
        <w:rPr>
          <w:rFonts w:ascii="Times New Roman" w:hAnsi="Times New Roman" w:cs="Times New Roman"/>
          <w:color w:val="000000" w:themeColor="text1"/>
          <w:szCs w:val="24"/>
          <w:lang w:val="en-GB"/>
        </w:rPr>
        <w:t xml:space="preserve"> be considered as the second </w:t>
      </w:r>
      <w:r w:rsidR="00A24531" w:rsidRPr="00696AF4">
        <w:rPr>
          <w:rFonts w:ascii="Times New Roman" w:hAnsi="Times New Roman" w:cs="Times New Roman"/>
          <w:color w:val="000000" w:themeColor="text1"/>
          <w:szCs w:val="24"/>
          <w:lang w:val="en-GB"/>
        </w:rPr>
        <w:t xml:space="preserve">most </w:t>
      </w:r>
      <w:r w:rsidR="00985410" w:rsidRPr="00696AF4">
        <w:rPr>
          <w:rFonts w:ascii="Times New Roman" w:hAnsi="Times New Roman" w:cs="Times New Roman"/>
          <w:color w:val="000000" w:themeColor="text1"/>
          <w:szCs w:val="24"/>
          <w:lang w:val="en-GB"/>
        </w:rPr>
        <w:t xml:space="preserve">important perceived risk </w:t>
      </w:r>
      <w:r w:rsidR="00A24531" w:rsidRPr="00696AF4">
        <w:rPr>
          <w:rFonts w:ascii="Times New Roman" w:hAnsi="Times New Roman" w:cs="Times New Roman"/>
          <w:color w:val="000000" w:themeColor="text1"/>
          <w:szCs w:val="24"/>
          <w:lang w:val="en-GB"/>
        </w:rPr>
        <w:t>regarding</w:t>
      </w:r>
      <w:r w:rsidR="00985410" w:rsidRPr="00696AF4">
        <w:rPr>
          <w:rFonts w:ascii="Times New Roman" w:hAnsi="Times New Roman" w:cs="Times New Roman"/>
          <w:color w:val="000000" w:themeColor="text1"/>
          <w:szCs w:val="24"/>
          <w:lang w:val="en-GB"/>
        </w:rPr>
        <w:t xml:space="preserve"> mobile payment. Moreover, other </w:t>
      </w:r>
      <w:r w:rsidR="00A24531" w:rsidRPr="00696AF4">
        <w:rPr>
          <w:rFonts w:ascii="Times New Roman" w:hAnsi="Times New Roman" w:cs="Times New Roman"/>
          <w:color w:val="000000" w:themeColor="text1"/>
          <w:szCs w:val="24"/>
          <w:lang w:val="en-GB"/>
        </w:rPr>
        <w:t>risk types</w:t>
      </w:r>
      <w:r w:rsidR="00985410" w:rsidRPr="00696AF4">
        <w:rPr>
          <w:rFonts w:ascii="Times New Roman" w:hAnsi="Times New Roman" w:cs="Times New Roman"/>
          <w:color w:val="000000" w:themeColor="text1"/>
          <w:szCs w:val="24"/>
          <w:lang w:val="en-GB"/>
        </w:rPr>
        <w:t xml:space="preserve"> </w:t>
      </w:r>
      <w:r w:rsidR="00B00488" w:rsidRPr="00696AF4">
        <w:rPr>
          <w:rFonts w:ascii="Times New Roman" w:hAnsi="Times New Roman" w:cs="Times New Roman"/>
          <w:color w:val="000000" w:themeColor="text1"/>
          <w:szCs w:val="24"/>
          <w:lang w:val="en-GB"/>
        </w:rPr>
        <w:t>were</w:t>
      </w:r>
      <w:r w:rsidR="00985410" w:rsidRPr="00696AF4">
        <w:rPr>
          <w:rFonts w:ascii="Times New Roman" w:hAnsi="Times New Roman" w:cs="Times New Roman"/>
          <w:color w:val="000000" w:themeColor="text1"/>
          <w:szCs w:val="24"/>
          <w:lang w:val="en-GB"/>
        </w:rPr>
        <w:t xml:space="preserve"> extracted </w:t>
      </w:r>
      <w:r w:rsidR="001D12DE" w:rsidRPr="00696AF4">
        <w:rPr>
          <w:rFonts w:ascii="Times New Roman" w:hAnsi="Times New Roman" w:cs="Times New Roman"/>
          <w:color w:val="000000" w:themeColor="text1"/>
          <w:szCs w:val="24"/>
          <w:lang w:val="en-GB"/>
        </w:rPr>
        <w:t xml:space="preserve">from </w:t>
      </w:r>
      <w:r w:rsidR="00480141" w:rsidRPr="00696AF4">
        <w:rPr>
          <w:rFonts w:ascii="Times New Roman" w:hAnsi="Times New Roman" w:cs="Times New Roman"/>
          <w:color w:val="000000" w:themeColor="text1"/>
          <w:szCs w:val="24"/>
          <w:lang w:val="en-GB"/>
        </w:rPr>
        <w:t xml:space="preserve">the </w:t>
      </w:r>
      <w:r w:rsidR="001D12DE" w:rsidRPr="00696AF4">
        <w:rPr>
          <w:rFonts w:ascii="Times New Roman" w:hAnsi="Times New Roman" w:cs="Times New Roman"/>
          <w:color w:val="000000" w:themeColor="text1"/>
          <w:szCs w:val="24"/>
          <w:lang w:val="en-GB"/>
        </w:rPr>
        <w:t>three samples</w:t>
      </w:r>
      <w:r w:rsidR="00480141" w:rsidRPr="00696AF4">
        <w:rPr>
          <w:rFonts w:ascii="Times New Roman" w:hAnsi="Times New Roman" w:cs="Times New Roman"/>
          <w:color w:val="000000" w:themeColor="text1"/>
          <w:szCs w:val="24"/>
          <w:lang w:val="en-GB"/>
        </w:rPr>
        <w:t>:</w:t>
      </w:r>
      <w:r w:rsidR="00985410" w:rsidRPr="00696AF4">
        <w:rPr>
          <w:rFonts w:ascii="Times New Roman" w:hAnsi="Times New Roman" w:cs="Times New Roman"/>
          <w:color w:val="000000" w:themeColor="text1"/>
          <w:szCs w:val="24"/>
          <w:lang w:val="en-GB"/>
        </w:rPr>
        <w:t xml:space="preserve"> financial risk</w:t>
      </w:r>
      <w:r w:rsidR="00480141" w:rsidRPr="00696AF4">
        <w:rPr>
          <w:rFonts w:ascii="Times New Roman" w:hAnsi="Times New Roman" w:cs="Times New Roman"/>
          <w:color w:val="000000" w:themeColor="text1"/>
          <w:szCs w:val="24"/>
          <w:lang w:val="en-GB"/>
        </w:rPr>
        <w:t xml:space="preserve"> (Taiwanese)</w:t>
      </w:r>
      <w:r w:rsidR="00985410" w:rsidRPr="00696AF4">
        <w:rPr>
          <w:rFonts w:ascii="Times New Roman" w:hAnsi="Times New Roman" w:cs="Times New Roman"/>
          <w:color w:val="000000" w:themeColor="text1"/>
          <w:szCs w:val="24"/>
          <w:lang w:val="en-GB"/>
        </w:rPr>
        <w:t>, time risk</w:t>
      </w:r>
      <w:r w:rsidR="00480141" w:rsidRPr="00696AF4">
        <w:rPr>
          <w:rFonts w:ascii="Times New Roman" w:hAnsi="Times New Roman" w:cs="Times New Roman"/>
          <w:color w:val="000000" w:themeColor="text1"/>
          <w:szCs w:val="24"/>
          <w:lang w:val="en-GB"/>
        </w:rPr>
        <w:t xml:space="preserve"> (Chinese)</w:t>
      </w:r>
      <w:r w:rsidR="00985410" w:rsidRPr="00696AF4">
        <w:rPr>
          <w:rFonts w:ascii="Times New Roman" w:hAnsi="Times New Roman" w:cs="Times New Roman"/>
          <w:color w:val="000000" w:themeColor="text1"/>
          <w:szCs w:val="24"/>
          <w:lang w:val="en-GB"/>
        </w:rPr>
        <w:t>, and privacy risk</w:t>
      </w:r>
      <w:r w:rsidR="001D12DE" w:rsidRPr="00696AF4">
        <w:rPr>
          <w:rFonts w:ascii="Times New Roman" w:hAnsi="Times New Roman" w:cs="Times New Roman"/>
          <w:color w:val="000000" w:themeColor="text1"/>
          <w:szCs w:val="24"/>
          <w:lang w:val="en-GB"/>
        </w:rPr>
        <w:t xml:space="preserve"> </w:t>
      </w:r>
      <w:r w:rsidR="00480141" w:rsidRPr="00696AF4">
        <w:rPr>
          <w:rFonts w:ascii="Times New Roman" w:hAnsi="Times New Roman" w:cs="Times New Roman"/>
          <w:color w:val="000000" w:themeColor="text1"/>
          <w:szCs w:val="24"/>
          <w:lang w:val="en-GB"/>
        </w:rPr>
        <w:t>(</w:t>
      </w:r>
      <w:r w:rsidR="001D12DE" w:rsidRPr="00696AF4">
        <w:rPr>
          <w:rFonts w:ascii="Times New Roman" w:hAnsi="Times New Roman" w:cs="Times New Roman"/>
          <w:color w:val="000000" w:themeColor="text1"/>
          <w:szCs w:val="24"/>
          <w:lang w:val="en-GB"/>
        </w:rPr>
        <w:t>Japanese</w:t>
      </w:r>
      <w:r w:rsidR="00480141" w:rsidRPr="00696AF4">
        <w:rPr>
          <w:rFonts w:ascii="Times New Roman" w:hAnsi="Times New Roman" w:cs="Times New Roman"/>
          <w:color w:val="000000" w:themeColor="text1"/>
          <w:szCs w:val="24"/>
          <w:lang w:val="en-GB"/>
        </w:rPr>
        <w:t>)</w:t>
      </w:r>
      <w:r w:rsidR="00985410" w:rsidRPr="00696AF4">
        <w:rPr>
          <w:rFonts w:ascii="Times New Roman" w:hAnsi="Times New Roman" w:cs="Times New Roman"/>
          <w:color w:val="000000" w:themeColor="text1"/>
          <w:szCs w:val="24"/>
          <w:lang w:val="en-GB"/>
        </w:rPr>
        <w:t xml:space="preserve">. </w:t>
      </w:r>
      <w:r w:rsidR="00920D6F" w:rsidRPr="00696AF4">
        <w:rPr>
          <w:rFonts w:ascii="Times New Roman" w:hAnsi="Times New Roman" w:cs="Times New Roman"/>
          <w:color w:val="000000" w:themeColor="text1"/>
          <w:szCs w:val="24"/>
          <w:lang w:val="en-GB"/>
        </w:rPr>
        <w:t>Specifically, Taiwanese participants</w:t>
      </w:r>
      <w:r w:rsidR="00897676" w:rsidRPr="00696AF4">
        <w:rPr>
          <w:rFonts w:ascii="Times New Roman" w:hAnsi="Times New Roman" w:cs="Times New Roman"/>
          <w:color w:val="000000" w:themeColor="text1"/>
          <w:szCs w:val="24"/>
          <w:lang w:val="en-GB"/>
        </w:rPr>
        <w:t>,</w:t>
      </w:r>
      <w:r w:rsidR="00920D6F" w:rsidRPr="00696AF4">
        <w:rPr>
          <w:rFonts w:ascii="Times New Roman" w:hAnsi="Times New Roman" w:cs="Times New Roman"/>
          <w:color w:val="000000" w:themeColor="text1"/>
          <w:szCs w:val="24"/>
          <w:lang w:val="en-GB"/>
        </w:rPr>
        <w:t xml:space="preserve"> who consider</w:t>
      </w:r>
      <w:r w:rsidR="00480141" w:rsidRPr="00696AF4">
        <w:rPr>
          <w:rFonts w:ascii="Times New Roman" w:hAnsi="Times New Roman" w:cs="Times New Roman"/>
          <w:color w:val="000000" w:themeColor="text1"/>
          <w:szCs w:val="24"/>
          <w:lang w:val="en-GB"/>
        </w:rPr>
        <w:t>ed</w:t>
      </w:r>
      <w:r w:rsidR="001D12DE" w:rsidRPr="00696AF4">
        <w:rPr>
          <w:rFonts w:ascii="Times New Roman" w:hAnsi="Times New Roman" w:cs="Times New Roman"/>
          <w:color w:val="000000" w:themeColor="text1"/>
          <w:szCs w:val="24"/>
          <w:lang w:val="en-GB"/>
        </w:rPr>
        <w:t xml:space="preserve"> that the</w:t>
      </w:r>
      <w:r w:rsidR="00920D6F" w:rsidRPr="00696AF4">
        <w:rPr>
          <w:rFonts w:ascii="Times New Roman" w:hAnsi="Times New Roman" w:cs="Times New Roman"/>
          <w:color w:val="000000" w:themeColor="text1"/>
          <w:szCs w:val="24"/>
          <w:lang w:val="en-GB"/>
        </w:rPr>
        <w:t xml:space="preserve"> payment system </w:t>
      </w:r>
      <w:r w:rsidR="00B45A84" w:rsidRPr="00696AF4">
        <w:rPr>
          <w:rFonts w:ascii="Times New Roman" w:hAnsi="Times New Roman" w:cs="Times New Roman"/>
          <w:color w:val="000000" w:themeColor="text1"/>
          <w:szCs w:val="24"/>
          <w:lang w:val="en-GB"/>
        </w:rPr>
        <w:t>i</w:t>
      </w:r>
      <w:r w:rsidR="001D12DE" w:rsidRPr="00696AF4">
        <w:rPr>
          <w:rFonts w:ascii="Times New Roman" w:hAnsi="Times New Roman" w:cs="Times New Roman"/>
          <w:color w:val="000000" w:themeColor="text1"/>
          <w:szCs w:val="24"/>
          <w:lang w:val="en-GB"/>
        </w:rPr>
        <w:t>s</w:t>
      </w:r>
      <w:r w:rsidR="00920D6F" w:rsidRPr="00696AF4">
        <w:rPr>
          <w:rFonts w:ascii="Times New Roman" w:hAnsi="Times New Roman" w:cs="Times New Roman"/>
          <w:color w:val="000000" w:themeColor="text1"/>
          <w:szCs w:val="24"/>
          <w:lang w:val="en-GB"/>
        </w:rPr>
        <w:t xml:space="preserve"> stable and </w:t>
      </w:r>
      <w:r w:rsidR="001D12DE" w:rsidRPr="00696AF4">
        <w:rPr>
          <w:rFonts w:ascii="Times New Roman" w:hAnsi="Times New Roman" w:cs="Times New Roman"/>
          <w:color w:val="000000" w:themeColor="text1"/>
          <w:szCs w:val="24"/>
          <w:lang w:val="en-GB"/>
        </w:rPr>
        <w:t>could</w:t>
      </w:r>
      <w:r w:rsidR="00920D6F" w:rsidRPr="00696AF4">
        <w:rPr>
          <w:rFonts w:ascii="Times New Roman" w:hAnsi="Times New Roman" w:cs="Times New Roman"/>
          <w:color w:val="000000" w:themeColor="text1"/>
          <w:szCs w:val="24"/>
          <w:lang w:val="en-GB"/>
        </w:rPr>
        <w:t xml:space="preserve"> </w:t>
      </w:r>
      <w:r w:rsidR="001D12DE" w:rsidRPr="00696AF4">
        <w:rPr>
          <w:rFonts w:ascii="Times New Roman" w:hAnsi="Times New Roman" w:cs="Times New Roman"/>
          <w:color w:val="000000" w:themeColor="text1"/>
          <w:szCs w:val="24"/>
          <w:lang w:val="en-GB"/>
        </w:rPr>
        <w:t xml:space="preserve">be </w:t>
      </w:r>
      <w:r w:rsidR="00920D6F" w:rsidRPr="00696AF4">
        <w:rPr>
          <w:rFonts w:ascii="Times New Roman" w:hAnsi="Times New Roman" w:cs="Times New Roman"/>
          <w:color w:val="000000" w:themeColor="text1"/>
          <w:szCs w:val="24"/>
          <w:lang w:val="en-GB"/>
        </w:rPr>
        <w:t>use</w:t>
      </w:r>
      <w:r w:rsidR="001D12DE" w:rsidRPr="00696AF4">
        <w:rPr>
          <w:rFonts w:ascii="Times New Roman" w:hAnsi="Times New Roman" w:cs="Times New Roman"/>
          <w:color w:val="000000" w:themeColor="text1"/>
          <w:szCs w:val="24"/>
          <w:lang w:val="en-GB"/>
        </w:rPr>
        <w:t>d</w:t>
      </w:r>
      <w:r w:rsidR="00920D6F" w:rsidRPr="00696AF4">
        <w:rPr>
          <w:rFonts w:ascii="Times New Roman" w:hAnsi="Times New Roman" w:cs="Times New Roman"/>
          <w:color w:val="000000" w:themeColor="text1"/>
          <w:szCs w:val="24"/>
          <w:lang w:val="en-GB"/>
        </w:rPr>
        <w:t xml:space="preserve"> </w:t>
      </w:r>
      <w:r w:rsidR="00897676" w:rsidRPr="00696AF4">
        <w:rPr>
          <w:rFonts w:ascii="Times New Roman" w:hAnsi="Times New Roman" w:cs="Times New Roman"/>
          <w:color w:val="000000" w:themeColor="text1"/>
          <w:szCs w:val="24"/>
          <w:lang w:val="en-GB"/>
        </w:rPr>
        <w:t>smoothly,</w:t>
      </w:r>
      <w:r w:rsidR="00920D6F" w:rsidRPr="00696AF4">
        <w:rPr>
          <w:rFonts w:ascii="Times New Roman" w:hAnsi="Times New Roman" w:cs="Times New Roman"/>
          <w:color w:val="000000" w:themeColor="text1"/>
          <w:szCs w:val="24"/>
          <w:lang w:val="en-GB"/>
        </w:rPr>
        <w:t xml:space="preserve"> belong </w:t>
      </w:r>
      <w:r w:rsidR="00F114AF" w:rsidRPr="00696AF4">
        <w:rPr>
          <w:rFonts w:ascii="Times New Roman" w:hAnsi="Times New Roman" w:cs="Times New Roman"/>
          <w:color w:val="000000" w:themeColor="text1"/>
          <w:szCs w:val="24"/>
          <w:lang w:val="en-GB"/>
        </w:rPr>
        <w:t>in</w:t>
      </w:r>
      <w:r w:rsidR="00920D6F" w:rsidRPr="00696AF4">
        <w:rPr>
          <w:rFonts w:ascii="Times New Roman" w:hAnsi="Times New Roman" w:cs="Times New Roman"/>
          <w:color w:val="000000" w:themeColor="text1"/>
          <w:szCs w:val="24"/>
          <w:lang w:val="en-GB"/>
        </w:rPr>
        <w:t xml:space="preserve"> </w:t>
      </w:r>
      <w:r w:rsidR="001D12DE" w:rsidRPr="00696AF4">
        <w:rPr>
          <w:rFonts w:ascii="Times New Roman" w:hAnsi="Times New Roman" w:cs="Times New Roman"/>
          <w:color w:val="000000" w:themeColor="text1"/>
          <w:szCs w:val="24"/>
          <w:lang w:val="en-GB"/>
        </w:rPr>
        <w:t xml:space="preserve">the </w:t>
      </w:r>
      <w:r w:rsidR="00920D6F" w:rsidRPr="00696AF4">
        <w:rPr>
          <w:rFonts w:ascii="Times New Roman" w:hAnsi="Times New Roman" w:cs="Times New Roman"/>
          <w:color w:val="000000" w:themeColor="text1"/>
          <w:szCs w:val="24"/>
          <w:lang w:val="en-GB"/>
        </w:rPr>
        <w:t xml:space="preserve">early </w:t>
      </w:r>
      <w:r w:rsidR="00740139" w:rsidRPr="00696AF4">
        <w:rPr>
          <w:rFonts w:ascii="Times New Roman" w:hAnsi="Times New Roman" w:cs="Times New Roman"/>
          <w:color w:val="000000" w:themeColor="text1"/>
          <w:szCs w:val="24"/>
          <w:lang w:val="en-GB"/>
        </w:rPr>
        <w:t>majority</w:t>
      </w:r>
      <w:r w:rsidR="001D12DE" w:rsidRPr="00696AF4">
        <w:rPr>
          <w:rFonts w:ascii="Times New Roman" w:hAnsi="Times New Roman" w:cs="Times New Roman"/>
          <w:color w:val="000000" w:themeColor="text1"/>
          <w:szCs w:val="24"/>
          <w:lang w:val="en-GB"/>
        </w:rPr>
        <w:t xml:space="preserve"> category</w:t>
      </w:r>
      <w:r w:rsidR="00920D6F" w:rsidRPr="00696AF4">
        <w:rPr>
          <w:rFonts w:ascii="Times New Roman" w:hAnsi="Times New Roman" w:cs="Times New Roman"/>
          <w:color w:val="000000" w:themeColor="text1"/>
          <w:szCs w:val="24"/>
          <w:lang w:val="en-GB"/>
        </w:rPr>
        <w:t xml:space="preserve"> (rule 2</w:t>
      </w:r>
      <w:r w:rsidR="00D13904" w:rsidRPr="00696AF4">
        <w:rPr>
          <w:rFonts w:ascii="Times New Roman" w:hAnsi="Times New Roman" w:cs="Times New Roman"/>
          <w:color w:val="000000" w:themeColor="text1"/>
          <w:szCs w:val="24"/>
          <w:lang w:val="en-GB"/>
        </w:rPr>
        <w:t xml:space="preserve"> with 63.6% accuracy and covering 4.9% of data</w:t>
      </w:r>
      <w:r w:rsidR="00920D6F" w:rsidRPr="00696AF4">
        <w:rPr>
          <w:rFonts w:ascii="Times New Roman" w:hAnsi="Times New Roman" w:cs="Times New Roman"/>
          <w:color w:val="000000" w:themeColor="text1"/>
          <w:szCs w:val="24"/>
          <w:lang w:val="en-GB"/>
        </w:rPr>
        <w:t>)</w:t>
      </w:r>
      <w:r w:rsidR="00480141" w:rsidRPr="00696AF4">
        <w:rPr>
          <w:rFonts w:ascii="Times New Roman" w:hAnsi="Times New Roman" w:cs="Times New Roman"/>
          <w:color w:val="000000" w:themeColor="text1"/>
          <w:szCs w:val="24"/>
          <w:lang w:val="en-GB"/>
        </w:rPr>
        <w:t>,</w:t>
      </w:r>
      <w:r w:rsidR="00920D6F" w:rsidRPr="00696AF4">
        <w:rPr>
          <w:rFonts w:ascii="Times New Roman" w:hAnsi="Times New Roman" w:cs="Times New Roman"/>
          <w:color w:val="000000" w:themeColor="text1"/>
          <w:szCs w:val="24"/>
          <w:lang w:val="en-GB"/>
        </w:rPr>
        <w:t xml:space="preserve"> </w:t>
      </w:r>
      <w:r w:rsidR="00480141" w:rsidRPr="00696AF4">
        <w:rPr>
          <w:rFonts w:ascii="Times New Roman" w:hAnsi="Times New Roman" w:cs="Times New Roman"/>
          <w:color w:val="000000" w:themeColor="text1"/>
          <w:szCs w:val="24"/>
          <w:lang w:val="en-GB"/>
        </w:rPr>
        <w:t xml:space="preserve">while </w:t>
      </w:r>
      <w:r w:rsidR="00740139" w:rsidRPr="00696AF4">
        <w:rPr>
          <w:rFonts w:ascii="Times New Roman" w:hAnsi="Times New Roman" w:cs="Times New Roman"/>
          <w:color w:val="000000" w:themeColor="text1"/>
          <w:szCs w:val="24"/>
          <w:lang w:val="en-GB"/>
        </w:rPr>
        <w:t>Chinese participants</w:t>
      </w:r>
      <w:r w:rsidR="00E96C5A" w:rsidRPr="00696AF4">
        <w:rPr>
          <w:rFonts w:ascii="Times New Roman" w:hAnsi="Times New Roman" w:cs="Times New Roman"/>
          <w:color w:val="000000" w:themeColor="text1"/>
          <w:szCs w:val="24"/>
          <w:lang w:val="en-GB"/>
        </w:rPr>
        <w:t>,</w:t>
      </w:r>
      <w:r w:rsidR="00740139" w:rsidRPr="00696AF4">
        <w:rPr>
          <w:rFonts w:ascii="Times New Roman" w:hAnsi="Times New Roman" w:cs="Times New Roman"/>
          <w:color w:val="000000" w:themeColor="text1"/>
          <w:szCs w:val="24"/>
          <w:lang w:val="en-GB"/>
        </w:rPr>
        <w:t xml:space="preserve"> who consider</w:t>
      </w:r>
      <w:r w:rsidR="00480141" w:rsidRPr="00696AF4">
        <w:rPr>
          <w:rFonts w:ascii="Times New Roman" w:hAnsi="Times New Roman" w:cs="Times New Roman"/>
          <w:color w:val="000000" w:themeColor="text1"/>
          <w:szCs w:val="24"/>
          <w:lang w:val="en-GB"/>
        </w:rPr>
        <w:t>ed</w:t>
      </w:r>
      <w:r w:rsidR="00E96C5A" w:rsidRPr="00696AF4">
        <w:rPr>
          <w:rFonts w:ascii="Times New Roman" w:hAnsi="Times New Roman" w:cs="Times New Roman"/>
          <w:color w:val="000000" w:themeColor="text1"/>
          <w:szCs w:val="24"/>
          <w:lang w:val="en-GB"/>
        </w:rPr>
        <w:t xml:space="preserve"> that</w:t>
      </w:r>
      <w:r w:rsidR="00740139" w:rsidRPr="00696AF4">
        <w:rPr>
          <w:rFonts w:ascii="Times New Roman" w:hAnsi="Times New Roman" w:cs="Times New Roman"/>
          <w:color w:val="000000" w:themeColor="text1"/>
          <w:szCs w:val="24"/>
          <w:lang w:val="en-GB"/>
        </w:rPr>
        <w:t xml:space="preserve"> service performance match</w:t>
      </w:r>
      <w:r w:rsidR="00480141" w:rsidRPr="00696AF4">
        <w:rPr>
          <w:rFonts w:ascii="Times New Roman" w:hAnsi="Times New Roman" w:cs="Times New Roman"/>
          <w:color w:val="000000" w:themeColor="text1"/>
          <w:szCs w:val="24"/>
          <w:lang w:val="en-GB"/>
        </w:rPr>
        <w:t>ed</w:t>
      </w:r>
      <w:r w:rsidR="00740139" w:rsidRPr="00696AF4">
        <w:rPr>
          <w:rFonts w:ascii="Times New Roman" w:hAnsi="Times New Roman" w:cs="Times New Roman"/>
          <w:color w:val="000000" w:themeColor="text1"/>
          <w:szCs w:val="24"/>
          <w:lang w:val="en-GB"/>
        </w:rPr>
        <w:t xml:space="preserve"> </w:t>
      </w:r>
      <w:r w:rsidR="00E96C5A" w:rsidRPr="00696AF4">
        <w:rPr>
          <w:rFonts w:ascii="Times New Roman" w:hAnsi="Times New Roman" w:cs="Times New Roman"/>
          <w:color w:val="000000" w:themeColor="text1"/>
          <w:szCs w:val="24"/>
          <w:lang w:val="en-GB"/>
        </w:rPr>
        <w:t>their</w:t>
      </w:r>
      <w:r w:rsidR="00740139" w:rsidRPr="00696AF4">
        <w:rPr>
          <w:rFonts w:ascii="Times New Roman" w:hAnsi="Times New Roman" w:cs="Times New Roman"/>
          <w:color w:val="000000" w:themeColor="text1"/>
          <w:szCs w:val="24"/>
          <w:lang w:val="en-GB"/>
        </w:rPr>
        <w:t xml:space="preserve"> expectation</w:t>
      </w:r>
      <w:r w:rsidR="00E96C5A" w:rsidRPr="00696AF4">
        <w:rPr>
          <w:rFonts w:ascii="Times New Roman" w:hAnsi="Times New Roman" w:cs="Times New Roman"/>
          <w:color w:val="000000" w:themeColor="text1"/>
          <w:szCs w:val="24"/>
          <w:lang w:val="en-GB"/>
        </w:rPr>
        <w:t>s</w:t>
      </w:r>
      <w:r w:rsidR="00740139" w:rsidRPr="00696AF4">
        <w:rPr>
          <w:rFonts w:ascii="Times New Roman" w:hAnsi="Times New Roman" w:cs="Times New Roman"/>
          <w:color w:val="000000" w:themeColor="text1"/>
          <w:szCs w:val="24"/>
          <w:lang w:val="en-GB"/>
        </w:rPr>
        <w:t xml:space="preserve"> and</w:t>
      </w:r>
      <w:r w:rsidR="00897676" w:rsidRPr="00696AF4">
        <w:rPr>
          <w:rFonts w:ascii="Times New Roman" w:hAnsi="Times New Roman" w:cs="Times New Roman"/>
          <w:color w:val="000000" w:themeColor="text1"/>
          <w:szCs w:val="24"/>
          <w:lang w:val="en-GB"/>
        </w:rPr>
        <w:t xml:space="preserve"> </w:t>
      </w:r>
      <w:r w:rsidR="00740139" w:rsidRPr="00696AF4">
        <w:rPr>
          <w:rFonts w:ascii="Times New Roman" w:hAnsi="Times New Roman" w:cs="Times New Roman"/>
          <w:kern w:val="0"/>
          <w:szCs w:val="24"/>
          <w:lang w:val="en-GB"/>
        </w:rPr>
        <w:t>time loss could be caused by instability and low speed</w:t>
      </w:r>
      <w:r w:rsidR="00E96C5A" w:rsidRPr="00696AF4">
        <w:rPr>
          <w:rFonts w:ascii="Times New Roman" w:hAnsi="Times New Roman" w:cs="Times New Roman"/>
          <w:kern w:val="0"/>
          <w:szCs w:val="24"/>
          <w:lang w:val="en-GB"/>
        </w:rPr>
        <w:t>,</w:t>
      </w:r>
      <w:r w:rsidR="00740139" w:rsidRPr="00696AF4">
        <w:rPr>
          <w:rFonts w:ascii="Times New Roman" w:hAnsi="Times New Roman" w:cs="Times New Roman"/>
          <w:kern w:val="0"/>
          <w:szCs w:val="24"/>
          <w:lang w:val="en-GB"/>
        </w:rPr>
        <w:t xml:space="preserve"> belong </w:t>
      </w:r>
      <w:r w:rsidR="00F114AF" w:rsidRPr="00696AF4">
        <w:rPr>
          <w:rFonts w:ascii="Times New Roman" w:hAnsi="Times New Roman" w:cs="Times New Roman"/>
          <w:kern w:val="0"/>
          <w:szCs w:val="24"/>
          <w:lang w:val="en-GB"/>
        </w:rPr>
        <w:t>in</w:t>
      </w:r>
      <w:r w:rsidR="00740139" w:rsidRPr="00696AF4">
        <w:rPr>
          <w:rFonts w:ascii="Times New Roman" w:hAnsi="Times New Roman" w:cs="Times New Roman"/>
          <w:kern w:val="0"/>
          <w:szCs w:val="24"/>
          <w:lang w:val="en-GB"/>
        </w:rPr>
        <w:t xml:space="preserve"> </w:t>
      </w:r>
      <w:r w:rsidR="00D354F8" w:rsidRPr="00696AF4">
        <w:rPr>
          <w:rFonts w:ascii="Times New Roman" w:hAnsi="Times New Roman" w:cs="Times New Roman"/>
          <w:kern w:val="0"/>
          <w:szCs w:val="24"/>
          <w:lang w:val="en-GB"/>
        </w:rPr>
        <w:t xml:space="preserve">the </w:t>
      </w:r>
      <w:r w:rsidR="00740139" w:rsidRPr="00696AF4">
        <w:rPr>
          <w:rFonts w:ascii="Times New Roman" w:hAnsi="Times New Roman" w:cs="Times New Roman"/>
          <w:color w:val="000000" w:themeColor="text1"/>
          <w:szCs w:val="24"/>
          <w:lang w:val="en-GB"/>
        </w:rPr>
        <w:t>early adopters</w:t>
      </w:r>
      <w:r w:rsidR="00222196" w:rsidRPr="00696AF4">
        <w:rPr>
          <w:rFonts w:ascii="Times New Roman" w:hAnsi="Times New Roman" w:cs="Times New Roman"/>
          <w:color w:val="000000" w:themeColor="text1"/>
          <w:szCs w:val="24"/>
          <w:lang w:val="en-GB"/>
        </w:rPr>
        <w:t>’</w:t>
      </w:r>
      <w:r w:rsidR="00D354F8" w:rsidRPr="00696AF4">
        <w:rPr>
          <w:rFonts w:ascii="Times New Roman" w:hAnsi="Times New Roman" w:cs="Times New Roman"/>
          <w:color w:val="000000" w:themeColor="text1"/>
          <w:szCs w:val="24"/>
          <w:lang w:val="en-GB"/>
        </w:rPr>
        <w:t xml:space="preserve"> category</w:t>
      </w:r>
      <w:r w:rsidR="00740139" w:rsidRPr="00696AF4">
        <w:rPr>
          <w:rFonts w:ascii="Times New Roman" w:hAnsi="Times New Roman" w:cs="Times New Roman"/>
          <w:color w:val="000000" w:themeColor="text1"/>
          <w:szCs w:val="24"/>
          <w:lang w:val="en-GB"/>
        </w:rPr>
        <w:t xml:space="preserve"> (rule 3</w:t>
      </w:r>
      <w:r w:rsidR="00D13904" w:rsidRPr="00696AF4">
        <w:rPr>
          <w:rFonts w:ascii="Times New Roman" w:hAnsi="Times New Roman" w:cs="Times New Roman"/>
          <w:color w:val="000000" w:themeColor="text1"/>
          <w:szCs w:val="24"/>
          <w:lang w:val="en-GB"/>
        </w:rPr>
        <w:t xml:space="preserve"> with 68.8% accuracy and covering 7.3% of data</w:t>
      </w:r>
      <w:r w:rsidR="00740139" w:rsidRPr="00696AF4">
        <w:rPr>
          <w:rFonts w:ascii="Times New Roman" w:hAnsi="Times New Roman" w:cs="Times New Roman"/>
          <w:color w:val="000000" w:themeColor="text1"/>
          <w:szCs w:val="24"/>
          <w:lang w:val="en-GB"/>
        </w:rPr>
        <w:t>).</w:t>
      </w:r>
      <w:r w:rsidR="00260EE1" w:rsidRPr="00696AF4">
        <w:rPr>
          <w:rFonts w:ascii="Times New Roman" w:hAnsi="Times New Roman" w:cs="Times New Roman"/>
          <w:color w:val="000000" w:themeColor="text1"/>
          <w:szCs w:val="24"/>
          <w:lang w:val="en-GB"/>
        </w:rPr>
        <w:t xml:space="preserve"> </w:t>
      </w:r>
      <w:r w:rsidR="00E96C5A" w:rsidRPr="00696AF4">
        <w:rPr>
          <w:rFonts w:ascii="Times New Roman" w:hAnsi="Times New Roman" w:cs="Times New Roman"/>
          <w:color w:val="000000" w:themeColor="text1"/>
          <w:szCs w:val="24"/>
          <w:lang w:val="en-GB"/>
        </w:rPr>
        <w:t xml:space="preserve">Furthermore, </w:t>
      </w:r>
      <w:r w:rsidR="00260EE1" w:rsidRPr="00696AF4">
        <w:rPr>
          <w:rFonts w:ascii="Times New Roman" w:hAnsi="Times New Roman" w:cs="Times New Roman"/>
          <w:color w:val="000000" w:themeColor="text1"/>
          <w:szCs w:val="24"/>
          <w:lang w:val="en-GB"/>
        </w:rPr>
        <w:t>Japanese participants</w:t>
      </w:r>
      <w:r w:rsidR="00E96C5A" w:rsidRPr="00696AF4">
        <w:rPr>
          <w:rFonts w:ascii="Times New Roman" w:hAnsi="Times New Roman" w:cs="Times New Roman"/>
          <w:color w:val="000000" w:themeColor="text1"/>
          <w:szCs w:val="24"/>
          <w:lang w:val="en-GB"/>
        </w:rPr>
        <w:t>,</w:t>
      </w:r>
      <w:r w:rsidR="00260EE1" w:rsidRPr="00696AF4">
        <w:rPr>
          <w:rFonts w:ascii="Times New Roman" w:hAnsi="Times New Roman" w:cs="Times New Roman"/>
          <w:color w:val="000000" w:themeColor="text1"/>
          <w:szCs w:val="24"/>
          <w:lang w:val="en-GB"/>
        </w:rPr>
        <w:t xml:space="preserve"> who consider</w:t>
      </w:r>
      <w:r w:rsidR="00480141" w:rsidRPr="00696AF4">
        <w:rPr>
          <w:rFonts w:ascii="Times New Roman" w:hAnsi="Times New Roman" w:cs="Times New Roman"/>
          <w:color w:val="000000" w:themeColor="text1"/>
          <w:szCs w:val="24"/>
          <w:lang w:val="en-GB"/>
        </w:rPr>
        <w:t>ed</w:t>
      </w:r>
      <w:r w:rsidR="00E96C5A" w:rsidRPr="00696AF4">
        <w:rPr>
          <w:rFonts w:ascii="Times New Roman" w:hAnsi="Times New Roman" w:cs="Times New Roman"/>
          <w:color w:val="000000" w:themeColor="text1"/>
          <w:szCs w:val="24"/>
          <w:lang w:val="en-GB"/>
        </w:rPr>
        <w:t xml:space="preserve"> that</w:t>
      </w:r>
      <w:r w:rsidR="00260EE1" w:rsidRPr="00696AF4">
        <w:rPr>
          <w:rFonts w:ascii="Times New Roman" w:hAnsi="Times New Roman" w:cs="Times New Roman"/>
          <w:color w:val="000000" w:themeColor="text1"/>
          <w:szCs w:val="24"/>
          <w:lang w:val="en-GB"/>
        </w:rPr>
        <w:t xml:space="preserve"> mobile payment work</w:t>
      </w:r>
      <w:r w:rsidR="00F114AF" w:rsidRPr="00696AF4">
        <w:rPr>
          <w:rFonts w:ascii="Times New Roman" w:hAnsi="Times New Roman" w:cs="Times New Roman"/>
          <w:color w:val="000000" w:themeColor="text1"/>
          <w:szCs w:val="24"/>
          <w:lang w:val="en-GB"/>
        </w:rPr>
        <w:t>s</w:t>
      </w:r>
      <w:r w:rsidR="00260EE1" w:rsidRPr="00696AF4">
        <w:rPr>
          <w:rFonts w:ascii="Times New Roman" w:hAnsi="Times New Roman" w:cs="Times New Roman"/>
          <w:color w:val="000000" w:themeColor="text1"/>
          <w:szCs w:val="24"/>
          <w:lang w:val="en-GB"/>
        </w:rPr>
        <w:t xml:space="preserve"> as expected and </w:t>
      </w:r>
      <w:r w:rsidR="00480141" w:rsidRPr="00696AF4">
        <w:rPr>
          <w:rFonts w:ascii="Times New Roman" w:hAnsi="Times New Roman" w:cs="Times New Roman"/>
          <w:color w:val="000000" w:themeColor="text1"/>
          <w:szCs w:val="24"/>
          <w:lang w:val="en-GB"/>
        </w:rPr>
        <w:t xml:space="preserve">were </w:t>
      </w:r>
      <w:r w:rsidR="00260EE1" w:rsidRPr="00696AF4">
        <w:rPr>
          <w:rFonts w:ascii="Times New Roman" w:hAnsi="Times New Roman" w:cs="Times New Roman"/>
          <w:color w:val="000000" w:themeColor="text1"/>
          <w:szCs w:val="24"/>
          <w:lang w:val="en-GB"/>
        </w:rPr>
        <w:t>highly afraid</w:t>
      </w:r>
      <w:r w:rsidR="00D354F8" w:rsidRPr="00696AF4">
        <w:rPr>
          <w:rFonts w:ascii="Times New Roman" w:hAnsi="Times New Roman" w:cs="Times New Roman"/>
          <w:color w:val="000000" w:themeColor="text1"/>
          <w:szCs w:val="24"/>
          <w:lang w:val="en-GB"/>
        </w:rPr>
        <w:t xml:space="preserve"> </w:t>
      </w:r>
      <w:r w:rsidR="00F114AF" w:rsidRPr="00696AF4">
        <w:rPr>
          <w:rFonts w:ascii="Times New Roman" w:hAnsi="Times New Roman" w:cs="Times New Roman"/>
          <w:color w:val="000000" w:themeColor="text1"/>
          <w:szCs w:val="24"/>
          <w:lang w:val="en-GB"/>
        </w:rPr>
        <w:t>of</w:t>
      </w:r>
      <w:r w:rsidR="00260EE1" w:rsidRPr="00696AF4">
        <w:rPr>
          <w:rFonts w:ascii="Times New Roman" w:hAnsi="Times New Roman" w:cs="Times New Roman"/>
          <w:color w:val="000000" w:themeColor="text1"/>
          <w:szCs w:val="24"/>
          <w:lang w:val="en-GB"/>
        </w:rPr>
        <w:t xml:space="preserve"> </w:t>
      </w:r>
      <w:r w:rsidR="00F114AF" w:rsidRPr="00696AF4">
        <w:rPr>
          <w:rFonts w:ascii="Times New Roman" w:hAnsi="Times New Roman" w:cs="Times New Roman"/>
          <w:color w:val="000000" w:themeColor="text1"/>
          <w:szCs w:val="24"/>
          <w:lang w:val="en-GB"/>
        </w:rPr>
        <w:t xml:space="preserve">having </w:t>
      </w:r>
      <w:r w:rsidR="00D354F8" w:rsidRPr="00696AF4">
        <w:rPr>
          <w:rFonts w:ascii="Times New Roman" w:hAnsi="Times New Roman" w:cs="Times New Roman"/>
          <w:color w:val="000000" w:themeColor="text1"/>
          <w:szCs w:val="24"/>
          <w:lang w:val="en-GB"/>
        </w:rPr>
        <w:t>their</w:t>
      </w:r>
      <w:r w:rsidR="00260EE1" w:rsidRPr="00696AF4">
        <w:rPr>
          <w:rFonts w:ascii="Times New Roman" w:hAnsi="Times New Roman" w:cs="Times New Roman"/>
          <w:color w:val="000000" w:themeColor="text1"/>
          <w:szCs w:val="24"/>
          <w:lang w:val="en-GB"/>
        </w:rPr>
        <w:t xml:space="preserve"> </w:t>
      </w:r>
      <w:r w:rsidR="00260EE1" w:rsidRPr="00696AF4">
        <w:rPr>
          <w:rFonts w:ascii="Times New Roman" w:hAnsi="Times New Roman" w:cs="Times New Roman"/>
          <w:kern w:val="0"/>
          <w:szCs w:val="24"/>
          <w:lang w:val="en-GB"/>
        </w:rPr>
        <w:t>priva</w:t>
      </w:r>
      <w:r w:rsidR="00D354F8" w:rsidRPr="00696AF4">
        <w:rPr>
          <w:rFonts w:ascii="Times New Roman" w:hAnsi="Times New Roman" w:cs="Times New Roman"/>
          <w:kern w:val="0"/>
          <w:szCs w:val="24"/>
          <w:lang w:val="en-GB"/>
        </w:rPr>
        <w:t>te</w:t>
      </w:r>
      <w:r w:rsidR="00260EE1" w:rsidRPr="00696AF4">
        <w:rPr>
          <w:rFonts w:ascii="Times New Roman" w:hAnsi="Times New Roman" w:cs="Times New Roman"/>
          <w:kern w:val="0"/>
          <w:szCs w:val="24"/>
          <w:lang w:val="en-GB"/>
        </w:rPr>
        <w:t xml:space="preserve"> information misused, inappropriately shared, or sold</w:t>
      </w:r>
      <w:r w:rsidR="00D354F8" w:rsidRPr="00696AF4">
        <w:rPr>
          <w:rFonts w:ascii="Times New Roman" w:hAnsi="Times New Roman" w:cs="Times New Roman"/>
          <w:kern w:val="0"/>
          <w:szCs w:val="24"/>
          <w:lang w:val="en-GB"/>
        </w:rPr>
        <w:t>,</w:t>
      </w:r>
      <w:r w:rsidR="00260EE1" w:rsidRPr="00696AF4">
        <w:rPr>
          <w:rFonts w:ascii="Times New Roman" w:hAnsi="Times New Roman" w:cs="Times New Roman"/>
          <w:kern w:val="0"/>
          <w:szCs w:val="24"/>
          <w:lang w:val="en-GB"/>
        </w:rPr>
        <w:t xml:space="preserve"> belong </w:t>
      </w:r>
      <w:r w:rsidR="00F114AF" w:rsidRPr="00696AF4">
        <w:rPr>
          <w:rFonts w:ascii="Times New Roman" w:hAnsi="Times New Roman" w:cs="Times New Roman"/>
          <w:kern w:val="0"/>
          <w:szCs w:val="24"/>
          <w:lang w:val="en-GB"/>
        </w:rPr>
        <w:t>in</w:t>
      </w:r>
      <w:r w:rsidR="00260EE1" w:rsidRPr="00696AF4">
        <w:rPr>
          <w:rFonts w:ascii="Times New Roman" w:hAnsi="Times New Roman" w:cs="Times New Roman"/>
          <w:kern w:val="0"/>
          <w:szCs w:val="24"/>
          <w:lang w:val="en-GB"/>
        </w:rPr>
        <w:t xml:space="preserve"> </w:t>
      </w:r>
      <w:r w:rsidR="00D354F8" w:rsidRPr="00696AF4">
        <w:rPr>
          <w:rFonts w:ascii="Times New Roman" w:hAnsi="Times New Roman" w:cs="Times New Roman"/>
          <w:kern w:val="0"/>
          <w:szCs w:val="24"/>
          <w:lang w:val="en-GB"/>
        </w:rPr>
        <w:t xml:space="preserve">the </w:t>
      </w:r>
      <w:r w:rsidR="00A2616C" w:rsidRPr="00696AF4">
        <w:rPr>
          <w:rFonts w:ascii="Times New Roman" w:hAnsi="Times New Roman" w:cs="Times New Roman"/>
          <w:color w:val="000000" w:themeColor="text1"/>
          <w:szCs w:val="24"/>
          <w:lang w:val="en-GB"/>
        </w:rPr>
        <w:t xml:space="preserve">early </w:t>
      </w:r>
      <w:r w:rsidR="00F5702C" w:rsidRPr="00696AF4">
        <w:rPr>
          <w:rFonts w:ascii="Times New Roman" w:hAnsi="Times New Roman" w:cs="Times New Roman"/>
          <w:color w:val="000000" w:themeColor="text1"/>
          <w:szCs w:val="24"/>
          <w:lang w:val="en-GB"/>
        </w:rPr>
        <w:t>adopters’</w:t>
      </w:r>
      <w:r w:rsidR="00A2616C" w:rsidRPr="00696AF4">
        <w:rPr>
          <w:rFonts w:ascii="Times New Roman" w:hAnsi="Times New Roman" w:cs="Times New Roman"/>
          <w:color w:val="000000" w:themeColor="text1"/>
          <w:szCs w:val="24"/>
          <w:lang w:val="en-GB"/>
        </w:rPr>
        <w:t xml:space="preserve"> </w:t>
      </w:r>
      <w:r w:rsidR="00D354F8" w:rsidRPr="00696AF4">
        <w:rPr>
          <w:rFonts w:ascii="Times New Roman" w:hAnsi="Times New Roman" w:cs="Times New Roman"/>
          <w:color w:val="000000" w:themeColor="text1"/>
          <w:szCs w:val="24"/>
          <w:lang w:val="en-GB"/>
        </w:rPr>
        <w:t>category</w:t>
      </w:r>
      <w:r w:rsidR="00F5702C" w:rsidRPr="00696AF4">
        <w:rPr>
          <w:rFonts w:ascii="Times New Roman" w:hAnsi="Times New Roman" w:cs="Times New Roman"/>
          <w:color w:val="000000" w:themeColor="text1"/>
          <w:szCs w:val="24"/>
          <w:lang w:val="en-GB"/>
        </w:rPr>
        <w:t xml:space="preserve"> </w:t>
      </w:r>
      <w:r w:rsidR="00A2616C" w:rsidRPr="00696AF4">
        <w:rPr>
          <w:rFonts w:ascii="Times New Roman" w:hAnsi="Times New Roman" w:cs="Times New Roman"/>
          <w:color w:val="000000" w:themeColor="text1"/>
          <w:szCs w:val="24"/>
          <w:lang w:val="en-GB"/>
        </w:rPr>
        <w:t>(rule 2</w:t>
      </w:r>
      <w:r w:rsidR="009C356C" w:rsidRPr="00696AF4">
        <w:rPr>
          <w:rFonts w:ascii="Times New Roman" w:hAnsi="Times New Roman" w:cs="Times New Roman"/>
          <w:color w:val="000000" w:themeColor="text1"/>
          <w:szCs w:val="24"/>
          <w:lang w:val="en-GB"/>
        </w:rPr>
        <w:t xml:space="preserve"> with 77.8% accuracy and covering 4.1% of data</w:t>
      </w:r>
      <w:r w:rsidR="00A2616C" w:rsidRPr="00696AF4">
        <w:rPr>
          <w:rFonts w:ascii="Times New Roman" w:hAnsi="Times New Roman" w:cs="Times New Roman"/>
          <w:color w:val="000000" w:themeColor="text1"/>
          <w:szCs w:val="24"/>
          <w:lang w:val="en-GB"/>
        </w:rPr>
        <w:t>).</w:t>
      </w:r>
      <w:r w:rsidR="00B33BD1" w:rsidRPr="00696AF4">
        <w:rPr>
          <w:rFonts w:ascii="Times New Roman" w:hAnsi="Times New Roman" w:cs="Times New Roman"/>
          <w:color w:val="000000" w:themeColor="text1"/>
          <w:szCs w:val="24"/>
          <w:lang w:val="en-GB"/>
        </w:rPr>
        <w:t xml:space="preserve"> In addition, Japanese participants</w:t>
      </w:r>
      <w:r w:rsidR="00D354F8" w:rsidRPr="00696AF4">
        <w:rPr>
          <w:rFonts w:ascii="Times New Roman" w:hAnsi="Times New Roman" w:cs="Times New Roman"/>
          <w:color w:val="000000" w:themeColor="text1"/>
          <w:szCs w:val="24"/>
          <w:lang w:val="en-GB"/>
        </w:rPr>
        <w:t>,</w:t>
      </w:r>
      <w:r w:rsidR="00B33BD1" w:rsidRPr="00696AF4">
        <w:rPr>
          <w:rFonts w:ascii="Times New Roman" w:hAnsi="Times New Roman" w:cs="Times New Roman"/>
          <w:color w:val="000000" w:themeColor="text1"/>
          <w:szCs w:val="24"/>
          <w:lang w:val="en-GB"/>
        </w:rPr>
        <w:t xml:space="preserve"> who consider</w:t>
      </w:r>
      <w:r w:rsidR="00480141" w:rsidRPr="00696AF4">
        <w:rPr>
          <w:rFonts w:ascii="Times New Roman" w:hAnsi="Times New Roman" w:cs="Times New Roman"/>
          <w:color w:val="000000" w:themeColor="text1"/>
          <w:szCs w:val="24"/>
          <w:lang w:val="en-GB"/>
        </w:rPr>
        <w:t>ed</w:t>
      </w:r>
      <w:r w:rsidR="00D354F8" w:rsidRPr="00696AF4">
        <w:rPr>
          <w:rFonts w:ascii="Times New Roman" w:hAnsi="Times New Roman" w:cs="Times New Roman"/>
          <w:color w:val="000000" w:themeColor="text1"/>
          <w:szCs w:val="24"/>
          <w:lang w:val="en-GB"/>
        </w:rPr>
        <w:t xml:space="preserve"> that</w:t>
      </w:r>
      <w:r w:rsidR="00B33BD1" w:rsidRPr="00696AF4">
        <w:rPr>
          <w:rFonts w:ascii="Times New Roman" w:hAnsi="Times New Roman" w:cs="Times New Roman"/>
          <w:color w:val="000000" w:themeColor="text1"/>
          <w:szCs w:val="24"/>
          <w:lang w:val="en-GB"/>
        </w:rPr>
        <w:t xml:space="preserve"> mobile payment systems work very well</w:t>
      </w:r>
      <w:r w:rsidR="00D354F8" w:rsidRPr="00696AF4">
        <w:rPr>
          <w:rFonts w:ascii="Times New Roman" w:hAnsi="Times New Roman" w:cs="Times New Roman"/>
          <w:color w:val="000000" w:themeColor="text1"/>
          <w:szCs w:val="24"/>
          <w:lang w:val="en-GB"/>
        </w:rPr>
        <w:t xml:space="preserve">, belong </w:t>
      </w:r>
      <w:r w:rsidR="00F114AF" w:rsidRPr="00696AF4">
        <w:rPr>
          <w:rFonts w:ascii="Times New Roman" w:hAnsi="Times New Roman" w:cs="Times New Roman"/>
          <w:color w:val="000000" w:themeColor="text1"/>
          <w:szCs w:val="24"/>
          <w:lang w:val="en-GB"/>
        </w:rPr>
        <w:t>in</w:t>
      </w:r>
      <w:r w:rsidR="00D354F8" w:rsidRPr="00696AF4">
        <w:rPr>
          <w:rFonts w:ascii="Times New Roman" w:hAnsi="Times New Roman" w:cs="Times New Roman"/>
          <w:color w:val="000000" w:themeColor="text1"/>
          <w:szCs w:val="24"/>
          <w:lang w:val="en-GB"/>
        </w:rPr>
        <w:t xml:space="preserve"> the innovators category</w:t>
      </w:r>
      <w:r w:rsidR="00B33BD1" w:rsidRPr="00696AF4">
        <w:rPr>
          <w:rFonts w:ascii="Times New Roman" w:hAnsi="Times New Roman" w:cs="Times New Roman"/>
          <w:color w:val="000000" w:themeColor="text1"/>
          <w:szCs w:val="24"/>
          <w:lang w:val="en-GB"/>
        </w:rPr>
        <w:t xml:space="preserve"> (rule 1 with 75</w:t>
      </w:r>
      <w:r w:rsidR="00F114AF" w:rsidRPr="00696AF4">
        <w:rPr>
          <w:rFonts w:ascii="Times New Roman" w:hAnsi="Times New Roman" w:cs="Times New Roman"/>
          <w:color w:val="000000" w:themeColor="text1"/>
          <w:szCs w:val="24"/>
          <w:lang w:val="en-GB"/>
        </w:rPr>
        <w:t>.0</w:t>
      </w:r>
      <w:r w:rsidR="00B33BD1" w:rsidRPr="00696AF4">
        <w:rPr>
          <w:rFonts w:ascii="Times New Roman" w:hAnsi="Times New Roman" w:cs="Times New Roman"/>
          <w:color w:val="000000" w:themeColor="text1"/>
          <w:szCs w:val="24"/>
          <w:lang w:val="en-GB"/>
        </w:rPr>
        <w:t>% accuracy and covering 1.8% of data).</w:t>
      </w:r>
    </w:p>
    <w:p w14:paraId="6F25CDC4" w14:textId="77A87566" w:rsidR="00160350" w:rsidRPr="00696AF4" w:rsidRDefault="00160350" w:rsidP="006741AB">
      <w:pPr>
        <w:pStyle w:val="Caption"/>
        <w:keepNext/>
        <w:spacing w:line="240" w:lineRule="auto"/>
        <w:jc w:val="center"/>
        <w:rPr>
          <w:rFonts w:ascii="Times New Roman" w:hAnsi="Times New Roman" w:cs="Times New Roman"/>
          <w:lang w:val="en-GB"/>
        </w:rPr>
      </w:pPr>
      <w:r w:rsidRPr="00696AF4">
        <w:rPr>
          <w:rFonts w:ascii="Times New Roman" w:hAnsi="Times New Roman" w:cs="Times New Roman"/>
          <w:lang w:val="en-GB"/>
        </w:rPr>
        <w:t xml:space="preserve">Table </w:t>
      </w:r>
      <w:r w:rsidRPr="00696AF4">
        <w:rPr>
          <w:rFonts w:ascii="Times New Roman" w:hAnsi="Times New Roman" w:cs="Times New Roman"/>
          <w:lang w:val="en-GB"/>
        </w:rPr>
        <w:fldChar w:fldCharType="begin"/>
      </w:r>
      <w:r w:rsidRPr="00696AF4">
        <w:rPr>
          <w:rFonts w:ascii="Times New Roman" w:hAnsi="Times New Roman" w:cs="Times New Roman"/>
          <w:lang w:val="en-GB"/>
        </w:rPr>
        <w:instrText xml:space="preserve"> SEQ Table \* ARABIC </w:instrText>
      </w:r>
      <w:r w:rsidRPr="00696AF4">
        <w:rPr>
          <w:rFonts w:ascii="Times New Roman" w:hAnsi="Times New Roman" w:cs="Times New Roman"/>
          <w:lang w:val="en-GB"/>
        </w:rPr>
        <w:fldChar w:fldCharType="separate"/>
      </w:r>
      <w:r w:rsidR="00182F9C" w:rsidRPr="00696AF4">
        <w:rPr>
          <w:rFonts w:ascii="Times New Roman" w:hAnsi="Times New Roman" w:cs="Times New Roman"/>
          <w:lang w:val="en-GB"/>
        </w:rPr>
        <w:t>3</w:t>
      </w:r>
      <w:r w:rsidRPr="00696AF4">
        <w:rPr>
          <w:rFonts w:ascii="Times New Roman" w:hAnsi="Times New Roman" w:cs="Times New Roman"/>
          <w:lang w:val="en-GB"/>
        </w:rPr>
        <w:fldChar w:fldCharType="end"/>
      </w:r>
      <w:r w:rsidR="00B45A84" w:rsidRPr="00696AF4">
        <w:rPr>
          <w:rFonts w:ascii="Times New Roman" w:hAnsi="Times New Roman" w:cs="Times New Roman"/>
          <w:lang w:val="en-GB"/>
        </w:rPr>
        <w:t>:</w:t>
      </w:r>
      <w:r w:rsidR="00AA1894" w:rsidRPr="00696AF4">
        <w:rPr>
          <w:rFonts w:ascii="Times New Roman" w:hAnsi="Times New Roman" w:cs="Times New Roman"/>
          <w:lang w:val="en-GB"/>
        </w:rPr>
        <w:t xml:space="preserve"> Results of </w:t>
      </w:r>
      <w:r w:rsidR="007902A1" w:rsidRPr="00696AF4">
        <w:rPr>
          <w:rFonts w:ascii="Times New Roman" w:hAnsi="Times New Roman" w:cs="Times New Roman"/>
          <w:lang w:val="en-GB"/>
        </w:rPr>
        <w:t xml:space="preserve">the </w:t>
      </w:r>
      <w:r w:rsidR="00AA1894" w:rsidRPr="00696AF4">
        <w:rPr>
          <w:rFonts w:ascii="Times New Roman" w:hAnsi="Times New Roman" w:cs="Times New Roman"/>
          <w:lang w:val="en-GB"/>
        </w:rPr>
        <w:t>decision trees</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544"/>
        <w:gridCol w:w="4394"/>
        <w:gridCol w:w="882"/>
        <w:gridCol w:w="1023"/>
      </w:tblGrid>
      <w:tr w:rsidR="00D037C6" w:rsidRPr="00696AF4" w14:paraId="45D6BE69" w14:textId="77777777" w:rsidTr="003857C5">
        <w:trPr>
          <w:trHeight w:val="255"/>
          <w:jc w:val="center"/>
        </w:trPr>
        <w:tc>
          <w:tcPr>
            <w:tcW w:w="8262" w:type="dxa"/>
            <w:gridSpan w:val="5"/>
          </w:tcPr>
          <w:p w14:paraId="491F0384" w14:textId="4EF0B798" w:rsidR="00D037C6" w:rsidRPr="00696AF4" w:rsidRDefault="00D037C6" w:rsidP="006741AB">
            <w:pPr>
              <w:widowControl/>
              <w:spacing w:line="240" w:lineRule="auto"/>
              <w:jc w:val="center"/>
              <w:rPr>
                <w:rFonts w:ascii="Times New Roman" w:hAnsi="Times New Roman" w:cs="Times New Roman"/>
                <w:b/>
                <w:bCs/>
                <w:sz w:val="16"/>
                <w:szCs w:val="16"/>
                <w:lang w:val="en-GB"/>
              </w:rPr>
            </w:pPr>
            <w:r w:rsidRPr="00696AF4">
              <w:rPr>
                <w:rFonts w:ascii="Times New Roman" w:eastAsia="PMingLiU" w:hAnsi="Times New Roman" w:cs="Times New Roman"/>
                <w:b/>
                <w:kern w:val="0"/>
                <w:sz w:val="16"/>
                <w:szCs w:val="16"/>
                <w:lang w:val="en-GB"/>
              </w:rPr>
              <w:t>Taiwan</w:t>
            </w:r>
            <w:r w:rsidR="005711E9" w:rsidRPr="00696AF4">
              <w:rPr>
                <w:rFonts w:ascii="Times New Roman" w:eastAsia="PMingLiU" w:hAnsi="Times New Roman" w:cs="Times New Roman"/>
                <w:b/>
                <w:kern w:val="0"/>
                <w:sz w:val="16"/>
                <w:szCs w:val="16"/>
                <w:lang w:val="en-GB"/>
              </w:rPr>
              <w:t>,</w:t>
            </w:r>
            <w:r w:rsidR="00804310" w:rsidRPr="00696AF4">
              <w:rPr>
                <w:rFonts w:ascii="Times New Roman" w:eastAsia="PMingLiU" w:hAnsi="Times New Roman" w:cs="Times New Roman"/>
                <w:b/>
                <w:kern w:val="0"/>
                <w:sz w:val="16"/>
                <w:szCs w:val="16"/>
                <w:lang w:val="en-GB"/>
              </w:rPr>
              <w:t xml:space="preserve"> 5-fold cross</w:t>
            </w:r>
            <w:r w:rsidR="00D354F8" w:rsidRPr="00696AF4">
              <w:rPr>
                <w:rFonts w:ascii="Times New Roman" w:eastAsia="PMingLiU" w:hAnsi="Times New Roman" w:cs="Times New Roman"/>
                <w:b/>
                <w:kern w:val="0"/>
                <w:sz w:val="16"/>
                <w:szCs w:val="16"/>
                <w:lang w:val="en-GB"/>
              </w:rPr>
              <w:t>-</w:t>
            </w:r>
            <w:r w:rsidR="00804310" w:rsidRPr="00696AF4">
              <w:rPr>
                <w:rFonts w:ascii="Times New Roman" w:eastAsia="PMingLiU" w:hAnsi="Times New Roman" w:cs="Times New Roman"/>
                <w:b/>
                <w:kern w:val="0"/>
                <w:sz w:val="16"/>
                <w:szCs w:val="16"/>
                <w:lang w:val="en-GB"/>
              </w:rPr>
              <w:t>validation (average accuracy:</w:t>
            </w:r>
            <w:r w:rsidR="005711E9" w:rsidRPr="00696AF4">
              <w:rPr>
                <w:rFonts w:ascii="Times New Roman" w:eastAsia="PMingLiU" w:hAnsi="Times New Roman" w:cs="Times New Roman"/>
                <w:b/>
                <w:kern w:val="0"/>
                <w:sz w:val="16"/>
                <w:szCs w:val="16"/>
                <w:lang w:val="en-GB"/>
              </w:rPr>
              <w:t xml:space="preserve"> </w:t>
            </w:r>
            <w:r w:rsidR="00D039AF" w:rsidRPr="00696AF4">
              <w:rPr>
                <w:rFonts w:ascii="Times New Roman" w:eastAsia="PMingLiU" w:hAnsi="Times New Roman" w:cs="Times New Roman"/>
                <w:b/>
                <w:kern w:val="0"/>
                <w:sz w:val="16"/>
                <w:szCs w:val="16"/>
                <w:lang w:val="en-GB"/>
              </w:rPr>
              <w:t>62</w:t>
            </w:r>
            <w:r w:rsidR="004B15E9" w:rsidRPr="00696AF4">
              <w:rPr>
                <w:rFonts w:ascii="Times New Roman" w:eastAsia="PMingLiU" w:hAnsi="Times New Roman" w:cs="Times New Roman"/>
                <w:b/>
                <w:kern w:val="0"/>
                <w:sz w:val="16"/>
                <w:szCs w:val="16"/>
                <w:lang w:val="en-GB"/>
              </w:rPr>
              <w:t>.78</w:t>
            </w:r>
            <w:r w:rsidR="005711E9" w:rsidRPr="00696AF4">
              <w:rPr>
                <w:rFonts w:ascii="Times New Roman" w:eastAsia="PMingLiU" w:hAnsi="Times New Roman" w:cs="Times New Roman"/>
                <w:b/>
                <w:kern w:val="0"/>
                <w:sz w:val="16"/>
                <w:szCs w:val="16"/>
                <w:lang w:val="en-GB"/>
              </w:rPr>
              <w:t>%</w:t>
            </w:r>
            <w:r w:rsidR="00B01C65" w:rsidRPr="00696AF4">
              <w:rPr>
                <w:rFonts w:ascii="Times New Roman" w:eastAsia="PMingLiU" w:hAnsi="Times New Roman" w:cs="Times New Roman"/>
                <w:b/>
                <w:kern w:val="0"/>
                <w:sz w:val="16"/>
                <w:szCs w:val="16"/>
                <w:lang w:val="en-GB"/>
              </w:rPr>
              <w:t>)</w:t>
            </w:r>
          </w:p>
        </w:tc>
      </w:tr>
      <w:tr w:rsidR="002D7AEB" w:rsidRPr="00696AF4" w14:paraId="43E09D7B" w14:textId="325523BD" w:rsidTr="003857C5">
        <w:trPr>
          <w:trHeight w:val="255"/>
          <w:jc w:val="center"/>
        </w:trPr>
        <w:tc>
          <w:tcPr>
            <w:tcW w:w="1419" w:type="dxa"/>
          </w:tcPr>
          <w:p w14:paraId="16ACEDBE" w14:textId="048BA4F0" w:rsidR="002D7AEB" w:rsidRPr="00696AF4" w:rsidRDefault="002D7AEB" w:rsidP="006741AB">
            <w:pPr>
              <w:widowControl/>
              <w:spacing w:line="240" w:lineRule="auto"/>
              <w:jc w:val="center"/>
              <w:rPr>
                <w:rFonts w:ascii="Times New Roman" w:eastAsia="PMingLiU" w:hAnsi="Times New Roman" w:cs="Times New Roman"/>
                <w:b/>
                <w:kern w:val="0"/>
                <w:sz w:val="16"/>
                <w:szCs w:val="16"/>
                <w:lang w:val="en-GB"/>
              </w:rPr>
            </w:pPr>
            <w:r w:rsidRPr="00696AF4">
              <w:rPr>
                <w:rFonts w:ascii="Times New Roman" w:eastAsia="PMingLiU" w:hAnsi="Times New Roman" w:cs="Times New Roman"/>
                <w:b/>
                <w:kern w:val="0"/>
                <w:sz w:val="16"/>
                <w:szCs w:val="16"/>
                <w:lang w:val="en-GB"/>
              </w:rPr>
              <w:lastRenderedPageBreak/>
              <w:t>Dimensions</w:t>
            </w:r>
          </w:p>
        </w:tc>
        <w:tc>
          <w:tcPr>
            <w:tcW w:w="4938" w:type="dxa"/>
            <w:gridSpan w:val="2"/>
            <w:shd w:val="clear" w:color="auto" w:fill="auto"/>
            <w:noWrap/>
            <w:vAlign w:val="bottom"/>
            <w:hideMark/>
          </w:tcPr>
          <w:p w14:paraId="19A757D1" w14:textId="0A352A08" w:rsidR="002D7AEB" w:rsidRPr="00696AF4" w:rsidRDefault="00D039AF" w:rsidP="006741AB">
            <w:pPr>
              <w:widowControl/>
              <w:spacing w:line="240" w:lineRule="auto"/>
              <w:jc w:val="center"/>
              <w:rPr>
                <w:rFonts w:ascii="Times New Roman" w:eastAsia="PMingLiU" w:hAnsi="Times New Roman" w:cs="Times New Roman"/>
                <w:b/>
                <w:kern w:val="0"/>
                <w:sz w:val="16"/>
                <w:szCs w:val="16"/>
                <w:lang w:val="en-GB"/>
              </w:rPr>
            </w:pPr>
            <w:r w:rsidRPr="00696AF4">
              <w:rPr>
                <w:rFonts w:ascii="Times New Roman" w:eastAsia="PMingLiU" w:hAnsi="Times New Roman" w:cs="Times New Roman"/>
                <w:b/>
                <w:kern w:val="0"/>
                <w:sz w:val="16"/>
                <w:szCs w:val="16"/>
                <w:lang w:val="en-GB"/>
              </w:rPr>
              <w:t>Rules</w:t>
            </w:r>
          </w:p>
        </w:tc>
        <w:tc>
          <w:tcPr>
            <w:tcW w:w="882" w:type="dxa"/>
            <w:vAlign w:val="bottom"/>
          </w:tcPr>
          <w:p w14:paraId="75866B20" w14:textId="6CCB433E" w:rsidR="002D7AEB" w:rsidRPr="00696AF4" w:rsidRDefault="002D7AEB"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hAnsi="Times New Roman" w:cs="Times New Roman"/>
                <w:b/>
                <w:bCs/>
                <w:sz w:val="16"/>
                <w:szCs w:val="16"/>
                <w:lang w:val="en-GB"/>
              </w:rPr>
              <w:t>Support</w:t>
            </w:r>
          </w:p>
        </w:tc>
        <w:tc>
          <w:tcPr>
            <w:tcW w:w="1023" w:type="dxa"/>
            <w:vAlign w:val="bottom"/>
          </w:tcPr>
          <w:p w14:paraId="5A5CB7BC" w14:textId="59ADA238" w:rsidR="002D7AEB" w:rsidRPr="00696AF4" w:rsidRDefault="002D7AEB"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hAnsi="Times New Roman" w:cs="Times New Roman"/>
                <w:b/>
                <w:bCs/>
                <w:sz w:val="16"/>
                <w:szCs w:val="16"/>
                <w:lang w:val="en-GB"/>
              </w:rPr>
              <w:t>Confidence</w:t>
            </w:r>
          </w:p>
        </w:tc>
      </w:tr>
      <w:tr w:rsidR="002727B2" w:rsidRPr="00696AF4" w14:paraId="4E42CDF5" w14:textId="6C54CD77" w:rsidTr="003857C5">
        <w:trPr>
          <w:trHeight w:val="610"/>
          <w:jc w:val="center"/>
        </w:trPr>
        <w:tc>
          <w:tcPr>
            <w:tcW w:w="1419" w:type="dxa"/>
          </w:tcPr>
          <w:p w14:paraId="656402BE" w14:textId="3DBD4E17" w:rsidR="002727B2" w:rsidRPr="00696AF4" w:rsidRDefault="002727B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hAnsi="Times New Roman" w:cs="Times New Roman"/>
                <w:b/>
                <w:sz w:val="16"/>
                <w:szCs w:val="16"/>
                <w:lang w:val="en-GB"/>
              </w:rPr>
              <w:t>Financial Risk</w:t>
            </w:r>
          </w:p>
        </w:tc>
        <w:tc>
          <w:tcPr>
            <w:tcW w:w="544" w:type="dxa"/>
            <w:shd w:val="clear" w:color="auto" w:fill="auto"/>
            <w:noWrap/>
            <w:vAlign w:val="bottom"/>
            <w:hideMark/>
          </w:tcPr>
          <w:p w14:paraId="2C4E8B2A" w14:textId="03296067" w:rsidR="002727B2" w:rsidRPr="00696AF4" w:rsidRDefault="002727B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eastAsia="PMingLiU" w:hAnsi="Times New Roman" w:cs="Times New Roman"/>
                <w:kern w:val="0"/>
                <w:sz w:val="16"/>
                <w:szCs w:val="16"/>
                <w:lang w:val="en-GB"/>
              </w:rPr>
              <w:t>Rule1</w:t>
            </w:r>
          </w:p>
        </w:tc>
        <w:tc>
          <w:tcPr>
            <w:tcW w:w="4394" w:type="dxa"/>
            <w:shd w:val="clear" w:color="auto" w:fill="auto"/>
            <w:noWrap/>
            <w:vAlign w:val="bottom"/>
            <w:hideMark/>
          </w:tcPr>
          <w:p w14:paraId="7EB176FC" w14:textId="7E5E6F84" w:rsidR="002727B2" w:rsidRPr="00696AF4" w:rsidRDefault="006B77F2" w:rsidP="006741AB">
            <w:pPr>
              <w:widowControl/>
              <w:spacing w:line="240" w:lineRule="auto"/>
              <w:rPr>
                <w:rFonts w:ascii="Times New Roman" w:hAnsi="Times New Roman" w:cs="Times New Roman"/>
                <w:sz w:val="16"/>
                <w:szCs w:val="16"/>
                <w:lang w:val="en-GB"/>
              </w:rPr>
            </w:pPr>
            <w:r w:rsidRPr="00696AF4">
              <w:rPr>
                <w:rFonts w:ascii="Times New Roman" w:eastAsia="PMingLiU" w:hAnsi="Times New Roman" w:cs="Times New Roman"/>
                <w:kern w:val="0"/>
                <w:sz w:val="16"/>
                <w:szCs w:val="16"/>
                <w:lang w:val="en-GB"/>
              </w:rPr>
              <w:t xml:space="preserve">IF </w:t>
            </w:r>
            <w:r w:rsidR="002727B2" w:rsidRPr="00696AF4">
              <w:rPr>
                <w:rFonts w:ascii="Times New Roman" w:hAnsi="Times New Roman" w:cs="Times New Roman"/>
                <w:sz w:val="16"/>
                <w:szCs w:val="16"/>
                <w:lang w:val="en-GB"/>
              </w:rPr>
              <w:t xml:space="preserve">2. </w:t>
            </w:r>
            <w:r w:rsidR="00203C36" w:rsidRPr="00696AF4">
              <w:rPr>
                <w:rFonts w:ascii="Times New Roman" w:hAnsi="Times New Roman" w:cs="Times New Roman"/>
                <w:kern w:val="0"/>
                <w:sz w:val="16"/>
                <w:szCs w:val="16"/>
                <w:lang w:val="en-GB"/>
              </w:rPr>
              <w:t>Malicious and unreasonable charging occurs</w:t>
            </w:r>
            <w:r w:rsidR="002727B2" w:rsidRPr="00696AF4">
              <w:rPr>
                <w:rFonts w:ascii="Times New Roman" w:hAnsi="Times New Roman" w:cs="Times New Roman"/>
                <w:sz w:val="16"/>
                <w:szCs w:val="16"/>
                <w:lang w:val="en-GB"/>
              </w:rPr>
              <w:t xml:space="preserve"> &gt;= 5</w:t>
            </w:r>
          </w:p>
          <w:p w14:paraId="3FA5949B" w14:textId="7A07440C" w:rsidR="002727B2" w:rsidRPr="00696AF4" w:rsidRDefault="002727B2" w:rsidP="006741AB">
            <w:pPr>
              <w:widowControl/>
              <w:spacing w:line="240" w:lineRule="auto"/>
              <w:rPr>
                <w:rFonts w:ascii="Times New Roman" w:eastAsia="PMingLiU" w:hAnsi="Times New Roman" w:cs="Times New Roman"/>
                <w:kern w:val="0"/>
                <w:sz w:val="16"/>
                <w:szCs w:val="16"/>
                <w:lang w:val="en-GB"/>
              </w:rPr>
            </w:pPr>
            <w:r w:rsidRPr="00696AF4">
              <w:rPr>
                <w:rFonts w:ascii="Times New Roman" w:eastAsia="PMingLiU" w:hAnsi="Times New Roman" w:cs="Times New Roman"/>
                <w:kern w:val="0"/>
                <w:sz w:val="16"/>
                <w:szCs w:val="16"/>
                <w:lang w:val="en-GB"/>
              </w:rPr>
              <w:t xml:space="preserve">THEN </w:t>
            </w:r>
            <w:r w:rsidR="00E44022" w:rsidRPr="00696AF4">
              <w:rPr>
                <w:rFonts w:ascii="Times New Roman" w:eastAsia="PMingLiU" w:hAnsi="Times New Roman" w:cs="Times New Roman"/>
                <w:kern w:val="0"/>
                <w:sz w:val="16"/>
                <w:szCs w:val="16"/>
                <w:lang w:val="en-GB"/>
              </w:rPr>
              <w:t>Category</w:t>
            </w:r>
            <w:r w:rsidRPr="00696AF4">
              <w:rPr>
                <w:rFonts w:ascii="Times New Roman" w:eastAsia="PMingLiU" w:hAnsi="Times New Roman" w:cs="Times New Roman"/>
                <w:kern w:val="0"/>
                <w:sz w:val="16"/>
                <w:szCs w:val="16"/>
                <w:lang w:val="en-GB"/>
              </w:rPr>
              <w:t xml:space="preserve"> = </w:t>
            </w:r>
            <w:r w:rsidR="00E44022" w:rsidRPr="00696AF4">
              <w:rPr>
                <w:rFonts w:ascii="Times New Roman" w:eastAsia="PMingLiU" w:hAnsi="Times New Roman" w:cs="Times New Roman"/>
                <w:kern w:val="0"/>
                <w:sz w:val="16"/>
                <w:szCs w:val="16"/>
                <w:lang w:val="en-GB"/>
              </w:rPr>
              <w:t>Late Majority</w:t>
            </w:r>
          </w:p>
        </w:tc>
        <w:tc>
          <w:tcPr>
            <w:tcW w:w="882" w:type="dxa"/>
            <w:vAlign w:val="bottom"/>
          </w:tcPr>
          <w:p w14:paraId="76F1F33A" w14:textId="3B78BAFF" w:rsidR="002727B2" w:rsidRPr="00696AF4" w:rsidRDefault="002727B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hAnsi="Times New Roman" w:cs="Times New Roman"/>
                <w:sz w:val="16"/>
                <w:szCs w:val="16"/>
                <w:lang w:val="en-GB"/>
              </w:rPr>
              <w:t>1.8%</w:t>
            </w:r>
          </w:p>
        </w:tc>
        <w:tc>
          <w:tcPr>
            <w:tcW w:w="1023" w:type="dxa"/>
            <w:vAlign w:val="bottom"/>
          </w:tcPr>
          <w:p w14:paraId="7201D7CA" w14:textId="2B52E68B" w:rsidR="002727B2" w:rsidRPr="00696AF4" w:rsidRDefault="002727B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hAnsi="Times New Roman" w:cs="Times New Roman"/>
                <w:sz w:val="16"/>
                <w:szCs w:val="16"/>
                <w:lang w:val="en-GB"/>
              </w:rPr>
              <w:t>75.0%</w:t>
            </w:r>
          </w:p>
        </w:tc>
      </w:tr>
      <w:tr w:rsidR="002727B2" w:rsidRPr="00696AF4" w14:paraId="590E2631" w14:textId="16F9A762" w:rsidTr="003857C5">
        <w:trPr>
          <w:trHeight w:val="844"/>
          <w:jc w:val="center"/>
        </w:trPr>
        <w:tc>
          <w:tcPr>
            <w:tcW w:w="1419" w:type="dxa"/>
          </w:tcPr>
          <w:p w14:paraId="0CCC26E6" w14:textId="26F81497" w:rsidR="002727B2" w:rsidRPr="00696AF4" w:rsidRDefault="002727B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hAnsi="Times New Roman" w:cs="Times New Roman"/>
                <w:b/>
                <w:kern w:val="0"/>
                <w:sz w:val="16"/>
                <w:szCs w:val="16"/>
                <w:lang w:val="en-GB"/>
              </w:rPr>
              <w:t>Performance Risk</w:t>
            </w:r>
          </w:p>
        </w:tc>
        <w:tc>
          <w:tcPr>
            <w:tcW w:w="544" w:type="dxa"/>
            <w:shd w:val="clear" w:color="auto" w:fill="auto"/>
            <w:noWrap/>
            <w:vAlign w:val="bottom"/>
            <w:hideMark/>
          </w:tcPr>
          <w:p w14:paraId="32A444E3" w14:textId="48CA1D20" w:rsidR="002727B2" w:rsidRPr="00696AF4" w:rsidRDefault="002727B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eastAsia="PMingLiU" w:hAnsi="Times New Roman" w:cs="Times New Roman"/>
                <w:kern w:val="0"/>
                <w:sz w:val="16"/>
                <w:szCs w:val="16"/>
                <w:lang w:val="en-GB"/>
              </w:rPr>
              <w:t>Rule2</w:t>
            </w:r>
          </w:p>
        </w:tc>
        <w:tc>
          <w:tcPr>
            <w:tcW w:w="4394" w:type="dxa"/>
            <w:shd w:val="clear" w:color="auto" w:fill="auto"/>
            <w:noWrap/>
            <w:vAlign w:val="bottom"/>
            <w:hideMark/>
          </w:tcPr>
          <w:p w14:paraId="4CE7A2B9" w14:textId="511B0909" w:rsidR="002727B2" w:rsidRPr="00696AF4" w:rsidRDefault="002727B2" w:rsidP="006741AB">
            <w:pPr>
              <w:widowControl/>
              <w:spacing w:line="240" w:lineRule="auto"/>
              <w:rPr>
                <w:rFonts w:ascii="Times New Roman" w:hAnsi="Times New Roman" w:cs="Times New Roman"/>
                <w:sz w:val="16"/>
                <w:szCs w:val="16"/>
                <w:lang w:val="en-GB"/>
              </w:rPr>
            </w:pPr>
            <w:r w:rsidRPr="00696AF4">
              <w:rPr>
                <w:rFonts w:ascii="Times New Roman" w:eastAsia="PMingLiU" w:hAnsi="Times New Roman" w:cs="Times New Roman"/>
                <w:kern w:val="0"/>
                <w:sz w:val="16"/>
                <w:szCs w:val="16"/>
                <w:lang w:val="en-GB"/>
              </w:rPr>
              <w:t xml:space="preserve">IF </w:t>
            </w:r>
            <w:r w:rsidRPr="00696AF4">
              <w:rPr>
                <w:rFonts w:ascii="Times New Roman" w:hAnsi="Times New Roman" w:cs="Times New Roman"/>
                <w:sz w:val="16"/>
                <w:szCs w:val="16"/>
                <w:lang w:val="en-GB"/>
              </w:rPr>
              <w:t xml:space="preserve">9. </w:t>
            </w:r>
            <w:r w:rsidR="00920D6F" w:rsidRPr="00696AF4">
              <w:rPr>
                <w:rFonts w:ascii="Times New Roman" w:hAnsi="Times New Roman" w:cs="Times New Roman"/>
                <w:kern w:val="0"/>
                <w:sz w:val="16"/>
                <w:szCs w:val="16"/>
                <w:lang w:val="en-GB"/>
              </w:rPr>
              <w:t xml:space="preserve">The payment system </w:t>
            </w:r>
            <w:r w:rsidR="009F446D" w:rsidRPr="00696AF4">
              <w:rPr>
                <w:rFonts w:ascii="Times New Roman" w:hAnsi="Times New Roman" w:cs="Times New Roman"/>
                <w:kern w:val="0"/>
                <w:sz w:val="16"/>
                <w:szCs w:val="16"/>
                <w:lang w:val="en-GB"/>
              </w:rPr>
              <w:t>might</w:t>
            </w:r>
            <w:r w:rsidR="00920D6F" w:rsidRPr="00696AF4">
              <w:rPr>
                <w:rFonts w:ascii="Times New Roman" w:hAnsi="Times New Roman" w:cs="Times New Roman"/>
                <w:kern w:val="0"/>
                <w:sz w:val="16"/>
                <w:szCs w:val="16"/>
                <w:lang w:val="en-GB"/>
              </w:rPr>
              <w:t xml:space="preserve"> be unstable or blocked</w:t>
            </w:r>
            <w:r w:rsidRPr="00696AF4">
              <w:rPr>
                <w:rFonts w:ascii="Times New Roman" w:hAnsi="Times New Roman" w:cs="Times New Roman"/>
                <w:sz w:val="16"/>
                <w:szCs w:val="16"/>
                <w:lang w:val="en-GB"/>
              </w:rPr>
              <w:t xml:space="preserve"> &lt; 2</w:t>
            </w:r>
          </w:p>
          <w:p w14:paraId="3509EE77" w14:textId="0071960E" w:rsidR="002727B2" w:rsidRPr="00696AF4" w:rsidRDefault="002727B2" w:rsidP="006741AB">
            <w:pPr>
              <w:widowControl/>
              <w:spacing w:line="240" w:lineRule="auto"/>
              <w:rPr>
                <w:rFonts w:ascii="Times New Roman" w:eastAsia="PMingLiU" w:hAnsi="Times New Roman" w:cs="Times New Roman"/>
                <w:kern w:val="0"/>
                <w:sz w:val="16"/>
                <w:szCs w:val="16"/>
                <w:lang w:val="en-GB"/>
              </w:rPr>
            </w:pPr>
            <w:r w:rsidRPr="00696AF4">
              <w:rPr>
                <w:rFonts w:ascii="Times New Roman" w:eastAsia="PMingLiU" w:hAnsi="Times New Roman" w:cs="Times New Roman"/>
                <w:kern w:val="0"/>
                <w:sz w:val="16"/>
                <w:szCs w:val="16"/>
                <w:lang w:val="en-GB"/>
              </w:rPr>
              <w:t xml:space="preserve">THEN </w:t>
            </w:r>
            <w:r w:rsidR="00E44022" w:rsidRPr="00696AF4">
              <w:rPr>
                <w:rFonts w:ascii="Times New Roman" w:eastAsia="PMingLiU" w:hAnsi="Times New Roman" w:cs="Times New Roman"/>
                <w:kern w:val="0"/>
                <w:sz w:val="16"/>
                <w:szCs w:val="16"/>
                <w:lang w:val="en-GB"/>
              </w:rPr>
              <w:t>Category</w:t>
            </w:r>
            <w:r w:rsidRPr="00696AF4">
              <w:rPr>
                <w:rFonts w:ascii="Times New Roman" w:eastAsia="PMingLiU" w:hAnsi="Times New Roman" w:cs="Times New Roman"/>
                <w:kern w:val="0"/>
                <w:sz w:val="16"/>
                <w:szCs w:val="16"/>
                <w:lang w:val="en-GB"/>
              </w:rPr>
              <w:t xml:space="preserve"> = </w:t>
            </w:r>
            <w:r w:rsidR="00E44022" w:rsidRPr="00696AF4">
              <w:rPr>
                <w:rFonts w:ascii="Times New Roman" w:eastAsia="PMingLiU" w:hAnsi="Times New Roman" w:cs="Times New Roman"/>
                <w:kern w:val="0"/>
                <w:sz w:val="16"/>
                <w:szCs w:val="16"/>
                <w:lang w:val="en-GB"/>
              </w:rPr>
              <w:t>Early Majority</w:t>
            </w:r>
          </w:p>
        </w:tc>
        <w:tc>
          <w:tcPr>
            <w:tcW w:w="882" w:type="dxa"/>
            <w:vAlign w:val="bottom"/>
          </w:tcPr>
          <w:p w14:paraId="1440C7BD" w14:textId="47004D12" w:rsidR="002727B2" w:rsidRPr="00696AF4" w:rsidRDefault="002727B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hAnsi="Times New Roman" w:cs="Times New Roman"/>
                <w:sz w:val="16"/>
                <w:szCs w:val="16"/>
                <w:lang w:val="en-GB"/>
              </w:rPr>
              <w:t>4.9%</w:t>
            </w:r>
          </w:p>
        </w:tc>
        <w:tc>
          <w:tcPr>
            <w:tcW w:w="1023" w:type="dxa"/>
            <w:vAlign w:val="bottom"/>
          </w:tcPr>
          <w:p w14:paraId="0303BC67" w14:textId="2A1D2639" w:rsidR="002727B2" w:rsidRPr="00696AF4" w:rsidRDefault="002727B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hAnsi="Times New Roman" w:cs="Times New Roman"/>
                <w:sz w:val="16"/>
                <w:szCs w:val="16"/>
                <w:lang w:val="en-GB"/>
              </w:rPr>
              <w:t>63.6%</w:t>
            </w:r>
          </w:p>
        </w:tc>
      </w:tr>
      <w:tr w:rsidR="002727B2" w:rsidRPr="00696AF4" w14:paraId="7BA3D4E5" w14:textId="3CEE75FB" w:rsidTr="003857C5">
        <w:trPr>
          <w:trHeight w:val="1440"/>
          <w:jc w:val="center"/>
        </w:trPr>
        <w:tc>
          <w:tcPr>
            <w:tcW w:w="1419" w:type="dxa"/>
          </w:tcPr>
          <w:p w14:paraId="1C741C5A" w14:textId="5B66A9A1" w:rsidR="002727B2" w:rsidRPr="00696AF4" w:rsidRDefault="002727B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hAnsi="Times New Roman" w:cs="Times New Roman"/>
                <w:b/>
                <w:kern w:val="0"/>
                <w:sz w:val="16"/>
                <w:szCs w:val="16"/>
                <w:lang w:val="en-GB"/>
              </w:rPr>
              <w:t>Psychological Risk &amp; Security Risk</w:t>
            </w:r>
          </w:p>
        </w:tc>
        <w:tc>
          <w:tcPr>
            <w:tcW w:w="544" w:type="dxa"/>
            <w:shd w:val="clear" w:color="auto" w:fill="auto"/>
            <w:noWrap/>
            <w:vAlign w:val="bottom"/>
            <w:hideMark/>
          </w:tcPr>
          <w:p w14:paraId="7CEF6E0F" w14:textId="0EFD09F8" w:rsidR="002727B2" w:rsidRPr="00696AF4" w:rsidRDefault="002727B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eastAsia="PMingLiU" w:hAnsi="Times New Roman" w:cs="Times New Roman"/>
                <w:kern w:val="0"/>
                <w:sz w:val="16"/>
                <w:szCs w:val="16"/>
                <w:lang w:val="en-GB"/>
              </w:rPr>
              <w:t>Rule3</w:t>
            </w:r>
          </w:p>
        </w:tc>
        <w:tc>
          <w:tcPr>
            <w:tcW w:w="4394" w:type="dxa"/>
            <w:shd w:val="clear" w:color="auto" w:fill="auto"/>
            <w:noWrap/>
            <w:vAlign w:val="bottom"/>
            <w:hideMark/>
          </w:tcPr>
          <w:p w14:paraId="53AA43AE" w14:textId="15367C9B" w:rsidR="002727B2" w:rsidRPr="00696AF4" w:rsidRDefault="002727B2" w:rsidP="006741AB">
            <w:pPr>
              <w:widowControl/>
              <w:spacing w:line="240" w:lineRule="auto"/>
              <w:rPr>
                <w:rFonts w:ascii="Times New Roman" w:hAnsi="Times New Roman" w:cs="Times New Roman"/>
                <w:sz w:val="16"/>
                <w:szCs w:val="16"/>
                <w:lang w:val="en-GB"/>
              </w:rPr>
            </w:pPr>
            <w:r w:rsidRPr="00696AF4">
              <w:rPr>
                <w:rFonts w:ascii="Times New Roman" w:eastAsia="PMingLiU" w:hAnsi="Times New Roman" w:cs="Times New Roman"/>
                <w:kern w:val="0"/>
                <w:sz w:val="16"/>
                <w:szCs w:val="16"/>
                <w:lang w:val="en-GB"/>
              </w:rPr>
              <w:t xml:space="preserve">IF </w:t>
            </w:r>
            <w:r w:rsidRPr="00696AF4">
              <w:rPr>
                <w:rFonts w:ascii="Times New Roman" w:hAnsi="Times New Roman" w:cs="Times New Roman"/>
                <w:sz w:val="16"/>
                <w:szCs w:val="16"/>
                <w:lang w:val="en-GB"/>
              </w:rPr>
              <w:t xml:space="preserve">15. </w:t>
            </w:r>
            <w:r w:rsidR="002C27D9" w:rsidRPr="00696AF4">
              <w:rPr>
                <w:rFonts w:ascii="Times New Roman" w:hAnsi="Times New Roman" w:cs="Times New Roman"/>
                <w:kern w:val="0"/>
                <w:sz w:val="16"/>
                <w:szCs w:val="16"/>
                <w:lang w:val="en-GB"/>
              </w:rPr>
              <w:t>The usage of m-payment could cause</w:t>
            </w:r>
            <w:r w:rsidR="00DB127A" w:rsidRPr="00696AF4">
              <w:rPr>
                <w:rFonts w:ascii="Times New Roman" w:hAnsi="Times New Roman" w:cs="Times New Roman"/>
                <w:kern w:val="0"/>
                <w:sz w:val="16"/>
                <w:szCs w:val="16"/>
                <w:lang w:val="en-GB"/>
              </w:rPr>
              <w:t xml:space="preserve"> </w:t>
            </w:r>
            <w:r w:rsidR="002C27D9" w:rsidRPr="00696AF4">
              <w:rPr>
                <w:rFonts w:ascii="Times New Roman" w:hAnsi="Times New Roman" w:cs="Times New Roman"/>
                <w:kern w:val="0"/>
                <w:sz w:val="16"/>
                <w:szCs w:val="16"/>
                <w:lang w:val="en-GB"/>
              </w:rPr>
              <w:t>discomfort</w:t>
            </w:r>
            <w:r w:rsidRPr="00696AF4">
              <w:rPr>
                <w:rFonts w:ascii="Times New Roman" w:hAnsi="Times New Roman" w:cs="Times New Roman"/>
                <w:sz w:val="16"/>
                <w:szCs w:val="16"/>
                <w:lang w:val="en-GB"/>
              </w:rPr>
              <w:t xml:space="preserve"> &lt; 3</w:t>
            </w:r>
          </w:p>
          <w:p w14:paraId="3B1B18DB" w14:textId="630A4050" w:rsidR="002727B2" w:rsidRPr="00696AF4" w:rsidRDefault="002727B2" w:rsidP="006741AB">
            <w:pPr>
              <w:widowControl/>
              <w:spacing w:line="240" w:lineRule="auto"/>
              <w:rPr>
                <w:rFonts w:ascii="Times New Roman" w:hAnsi="Times New Roman" w:cs="Times New Roman"/>
                <w:sz w:val="16"/>
                <w:szCs w:val="16"/>
                <w:lang w:val="en-GB"/>
              </w:rPr>
            </w:pPr>
            <w:r w:rsidRPr="00696AF4">
              <w:rPr>
                <w:rFonts w:ascii="Times New Roman" w:eastAsia="PMingLiU" w:hAnsi="Times New Roman" w:cs="Times New Roman"/>
                <w:kern w:val="0"/>
                <w:sz w:val="16"/>
                <w:szCs w:val="16"/>
                <w:lang w:val="en-GB"/>
              </w:rPr>
              <w:t xml:space="preserve">AND </w:t>
            </w:r>
            <w:r w:rsidRPr="00696AF4">
              <w:rPr>
                <w:rFonts w:ascii="Times New Roman" w:hAnsi="Times New Roman" w:cs="Times New Roman"/>
                <w:sz w:val="16"/>
                <w:szCs w:val="16"/>
                <w:lang w:val="en-GB"/>
              </w:rPr>
              <w:t xml:space="preserve">22. </w:t>
            </w:r>
            <w:r w:rsidR="00B01C65" w:rsidRPr="00696AF4">
              <w:rPr>
                <w:rFonts w:ascii="Times New Roman" w:hAnsi="Times New Roman" w:cs="Times New Roman"/>
                <w:kern w:val="0"/>
                <w:sz w:val="16"/>
                <w:szCs w:val="16"/>
                <w:lang w:val="en-GB"/>
              </w:rPr>
              <w:t>The bill informa</w:t>
            </w:r>
            <w:r w:rsidR="00DB127A" w:rsidRPr="00696AF4">
              <w:rPr>
                <w:rFonts w:ascii="Times New Roman" w:hAnsi="Times New Roman" w:cs="Times New Roman"/>
                <w:kern w:val="0"/>
                <w:sz w:val="16"/>
                <w:szCs w:val="16"/>
                <w:lang w:val="en-GB"/>
              </w:rPr>
              <w:t xml:space="preserve">tion </w:t>
            </w:r>
            <w:r w:rsidR="009F446D" w:rsidRPr="00696AF4">
              <w:rPr>
                <w:rFonts w:ascii="Times New Roman" w:hAnsi="Times New Roman" w:cs="Times New Roman"/>
                <w:kern w:val="0"/>
                <w:sz w:val="16"/>
                <w:szCs w:val="16"/>
                <w:lang w:val="en-GB"/>
              </w:rPr>
              <w:t>might</w:t>
            </w:r>
            <w:r w:rsidR="00DB127A" w:rsidRPr="00696AF4">
              <w:rPr>
                <w:rFonts w:ascii="Times New Roman" w:hAnsi="Times New Roman" w:cs="Times New Roman"/>
                <w:kern w:val="0"/>
                <w:sz w:val="16"/>
                <w:szCs w:val="16"/>
                <w:lang w:val="en-GB"/>
              </w:rPr>
              <w:t xml:space="preserve"> be</w:t>
            </w:r>
            <w:r w:rsidR="00B01C65" w:rsidRPr="00696AF4">
              <w:rPr>
                <w:rFonts w:ascii="Times New Roman" w:hAnsi="Times New Roman" w:cs="Times New Roman"/>
                <w:kern w:val="0"/>
                <w:sz w:val="16"/>
                <w:szCs w:val="16"/>
                <w:lang w:val="en-GB"/>
              </w:rPr>
              <w:t xml:space="preserve"> </w:t>
            </w:r>
            <w:r w:rsidR="00DB127A" w:rsidRPr="00696AF4">
              <w:rPr>
                <w:rFonts w:ascii="Times New Roman" w:hAnsi="Times New Roman" w:cs="Times New Roman"/>
                <w:kern w:val="0"/>
                <w:sz w:val="16"/>
                <w:szCs w:val="16"/>
                <w:lang w:val="en-GB"/>
              </w:rPr>
              <w:t>typed</w:t>
            </w:r>
            <w:r w:rsidR="002C27D9" w:rsidRPr="00696AF4">
              <w:rPr>
                <w:rFonts w:ascii="Times New Roman" w:hAnsi="Times New Roman" w:cs="Times New Roman"/>
                <w:kern w:val="0"/>
                <w:sz w:val="16"/>
                <w:szCs w:val="16"/>
                <w:lang w:val="en-GB"/>
              </w:rPr>
              <w:t xml:space="preserve"> wrongly</w:t>
            </w:r>
            <w:r w:rsidRPr="00696AF4">
              <w:rPr>
                <w:rFonts w:ascii="Times New Roman" w:hAnsi="Times New Roman" w:cs="Times New Roman"/>
                <w:sz w:val="16"/>
                <w:szCs w:val="16"/>
                <w:lang w:val="en-GB"/>
              </w:rPr>
              <w:t xml:space="preserve"> &gt;= 5</w:t>
            </w:r>
          </w:p>
          <w:p w14:paraId="1E09DE5A" w14:textId="08AB253C" w:rsidR="002727B2" w:rsidRPr="00696AF4" w:rsidRDefault="002727B2" w:rsidP="006741AB">
            <w:pPr>
              <w:widowControl/>
              <w:spacing w:line="240" w:lineRule="auto"/>
              <w:rPr>
                <w:rFonts w:ascii="Times New Roman" w:hAnsi="Times New Roman" w:cs="Times New Roman"/>
                <w:sz w:val="16"/>
                <w:szCs w:val="16"/>
                <w:lang w:val="en-GB"/>
              </w:rPr>
            </w:pPr>
            <w:r w:rsidRPr="00696AF4">
              <w:rPr>
                <w:rFonts w:ascii="Times New Roman" w:eastAsia="PMingLiU" w:hAnsi="Times New Roman" w:cs="Times New Roman"/>
                <w:kern w:val="0"/>
                <w:sz w:val="16"/>
                <w:szCs w:val="16"/>
                <w:lang w:val="en-GB"/>
              </w:rPr>
              <w:t xml:space="preserve">THEN </w:t>
            </w:r>
            <w:r w:rsidR="00E44022" w:rsidRPr="00696AF4">
              <w:rPr>
                <w:rFonts w:ascii="Times New Roman" w:eastAsia="PMingLiU" w:hAnsi="Times New Roman" w:cs="Times New Roman"/>
                <w:kern w:val="0"/>
                <w:sz w:val="16"/>
                <w:szCs w:val="16"/>
                <w:lang w:val="en-GB"/>
              </w:rPr>
              <w:t>Category</w:t>
            </w:r>
            <w:r w:rsidRPr="00696AF4">
              <w:rPr>
                <w:rFonts w:ascii="Times New Roman" w:hAnsi="Times New Roman" w:cs="Times New Roman"/>
                <w:sz w:val="16"/>
                <w:szCs w:val="16"/>
                <w:lang w:val="en-GB"/>
              </w:rPr>
              <w:t xml:space="preserve"> = </w:t>
            </w:r>
            <w:r w:rsidR="00E44022" w:rsidRPr="00696AF4">
              <w:rPr>
                <w:rFonts w:ascii="Times New Roman" w:hAnsi="Times New Roman" w:cs="Times New Roman"/>
                <w:sz w:val="16"/>
                <w:szCs w:val="16"/>
                <w:lang w:val="en-GB"/>
              </w:rPr>
              <w:t>Innovators</w:t>
            </w:r>
          </w:p>
        </w:tc>
        <w:tc>
          <w:tcPr>
            <w:tcW w:w="882" w:type="dxa"/>
            <w:vAlign w:val="bottom"/>
          </w:tcPr>
          <w:p w14:paraId="4DC688F7" w14:textId="0A772729" w:rsidR="002727B2" w:rsidRPr="00696AF4" w:rsidRDefault="002727B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hAnsi="Times New Roman" w:cs="Times New Roman"/>
                <w:sz w:val="16"/>
                <w:szCs w:val="16"/>
                <w:lang w:val="en-GB"/>
              </w:rPr>
              <w:t>2.2%</w:t>
            </w:r>
          </w:p>
        </w:tc>
        <w:tc>
          <w:tcPr>
            <w:tcW w:w="1023" w:type="dxa"/>
            <w:vAlign w:val="bottom"/>
          </w:tcPr>
          <w:p w14:paraId="64FBBC83" w14:textId="0789CC19" w:rsidR="002727B2" w:rsidRPr="00696AF4" w:rsidRDefault="002727B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hAnsi="Times New Roman" w:cs="Times New Roman"/>
                <w:sz w:val="16"/>
                <w:szCs w:val="16"/>
                <w:lang w:val="en-GB"/>
              </w:rPr>
              <w:t>60.0%</w:t>
            </w:r>
          </w:p>
        </w:tc>
      </w:tr>
      <w:tr w:rsidR="005711E9" w:rsidRPr="00696AF4" w14:paraId="10AC0155" w14:textId="77777777" w:rsidTr="003857C5">
        <w:trPr>
          <w:trHeight w:val="338"/>
          <w:jc w:val="center"/>
        </w:trPr>
        <w:tc>
          <w:tcPr>
            <w:tcW w:w="8262" w:type="dxa"/>
            <w:gridSpan w:val="5"/>
          </w:tcPr>
          <w:p w14:paraId="0C4D686E" w14:textId="5DDC1027" w:rsidR="005711E9" w:rsidRPr="00696AF4" w:rsidRDefault="005711E9" w:rsidP="006741AB">
            <w:pPr>
              <w:widowControl/>
              <w:spacing w:line="240" w:lineRule="auto"/>
              <w:jc w:val="center"/>
              <w:rPr>
                <w:rFonts w:ascii="Times New Roman" w:hAnsi="Times New Roman" w:cs="Times New Roman"/>
                <w:sz w:val="16"/>
                <w:szCs w:val="16"/>
                <w:lang w:val="en-GB"/>
              </w:rPr>
            </w:pPr>
            <w:r w:rsidRPr="00696AF4">
              <w:rPr>
                <w:rFonts w:ascii="Times New Roman" w:eastAsia="PMingLiU" w:hAnsi="Times New Roman" w:cs="Times New Roman"/>
                <w:b/>
                <w:kern w:val="0"/>
                <w:sz w:val="16"/>
                <w:szCs w:val="16"/>
                <w:lang w:val="en-GB"/>
              </w:rPr>
              <w:t>China, 5-fold cross</w:t>
            </w:r>
            <w:r w:rsidR="00480141" w:rsidRPr="00696AF4">
              <w:rPr>
                <w:rFonts w:ascii="Times New Roman" w:eastAsia="PMingLiU" w:hAnsi="Times New Roman" w:cs="Times New Roman"/>
                <w:b/>
                <w:kern w:val="0"/>
                <w:sz w:val="16"/>
                <w:szCs w:val="16"/>
                <w:lang w:val="en-GB"/>
              </w:rPr>
              <w:t>-</w:t>
            </w:r>
            <w:r w:rsidRPr="00696AF4">
              <w:rPr>
                <w:rFonts w:ascii="Times New Roman" w:eastAsia="PMingLiU" w:hAnsi="Times New Roman" w:cs="Times New Roman"/>
                <w:b/>
                <w:kern w:val="0"/>
                <w:sz w:val="16"/>
                <w:szCs w:val="16"/>
                <w:lang w:val="en-GB"/>
              </w:rPr>
              <w:t>validation (average accuracy: 62.84%</w:t>
            </w:r>
            <w:r w:rsidR="009E78B9" w:rsidRPr="00696AF4">
              <w:rPr>
                <w:rFonts w:ascii="Times New Roman" w:eastAsia="PMingLiU" w:hAnsi="Times New Roman" w:cs="Times New Roman"/>
                <w:b/>
                <w:kern w:val="0"/>
                <w:sz w:val="16"/>
                <w:szCs w:val="16"/>
                <w:lang w:val="en-GB"/>
              </w:rPr>
              <w:t>)</w:t>
            </w:r>
          </w:p>
        </w:tc>
      </w:tr>
      <w:tr w:rsidR="00D039AF" w:rsidRPr="00696AF4" w14:paraId="6FCFECFA" w14:textId="77777777" w:rsidTr="003857C5">
        <w:trPr>
          <w:trHeight w:val="132"/>
          <w:jc w:val="center"/>
        </w:trPr>
        <w:tc>
          <w:tcPr>
            <w:tcW w:w="1419" w:type="dxa"/>
          </w:tcPr>
          <w:p w14:paraId="4157F0C0" w14:textId="5E5AB23C" w:rsidR="00D039AF" w:rsidRPr="00696AF4" w:rsidRDefault="00D039AF" w:rsidP="006741AB">
            <w:pPr>
              <w:widowControl/>
              <w:spacing w:line="240" w:lineRule="auto"/>
              <w:jc w:val="center"/>
              <w:rPr>
                <w:rFonts w:ascii="Times New Roman" w:hAnsi="Times New Roman" w:cs="Times New Roman"/>
                <w:b/>
                <w:kern w:val="0"/>
                <w:sz w:val="16"/>
                <w:szCs w:val="16"/>
                <w:lang w:val="en-GB"/>
              </w:rPr>
            </w:pPr>
            <w:r w:rsidRPr="00696AF4">
              <w:rPr>
                <w:rFonts w:ascii="Times New Roman" w:eastAsia="PMingLiU" w:hAnsi="Times New Roman" w:cs="Times New Roman"/>
                <w:b/>
                <w:kern w:val="0"/>
                <w:sz w:val="16"/>
                <w:szCs w:val="16"/>
                <w:lang w:val="en-GB"/>
              </w:rPr>
              <w:t>Dimensions</w:t>
            </w:r>
          </w:p>
        </w:tc>
        <w:tc>
          <w:tcPr>
            <w:tcW w:w="4938" w:type="dxa"/>
            <w:gridSpan w:val="2"/>
            <w:shd w:val="clear" w:color="auto" w:fill="auto"/>
            <w:noWrap/>
            <w:vAlign w:val="bottom"/>
          </w:tcPr>
          <w:p w14:paraId="732B6D99" w14:textId="071677BC" w:rsidR="00D039AF" w:rsidRPr="00696AF4" w:rsidRDefault="00D039AF"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eastAsia="PMingLiU" w:hAnsi="Times New Roman" w:cs="Times New Roman"/>
                <w:b/>
                <w:kern w:val="0"/>
                <w:sz w:val="16"/>
                <w:szCs w:val="16"/>
                <w:lang w:val="en-GB"/>
              </w:rPr>
              <w:t>Rules</w:t>
            </w:r>
          </w:p>
        </w:tc>
        <w:tc>
          <w:tcPr>
            <w:tcW w:w="882" w:type="dxa"/>
            <w:vAlign w:val="bottom"/>
          </w:tcPr>
          <w:p w14:paraId="64188B34" w14:textId="11AC13F3" w:rsidR="00D039AF" w:rsidRPr="00696AF4" w:rsidRDefault="00D039AF" w:rsidP="006741AB">
            <w:pPr>
              <w:widowControl/>
              <w:spacing w:line="240" w:lineRule="auto"/>
              <w:jc w:val="center"/>
              <w:rPr>
                <w:rFonts w:ascii="Times New Roman" w:hAnsi="Times New Roman" w:cs="Times New Roman"/>
                <w:sz w:val="16"/>
                <w:szCs w:val="16"/>
                <w:lang w:val="en-GB"/>
              </w:rPr>
            </w:pPr>
            <w:r w:rsidRPr="00696AF4">
              <w:rPr>
                <w:rFonts w:ascii="Times New Roman" w:hAnsi="Times New Roman" w:cs="Times New Roman"/>
                <w:b/>
                <w:bCs/>
                <w:sz w:val="16"/>
                <w:szCs w:val="16"/>
                <w:lang w:val="en-GB"/>
              </w:rPr>
              <w:t>Support</w:t>
            </w:r>
          </w:p>
        </w:tc>
        <w:tc>
          <w:tcPr>
            <w:tcW w:w="1023" w:type="dxa"/>
            <w:vAlign w:val="bottom"/>
          </w:tcPr>
          <w:p w14:paraId="1CA13737" w14:textId="69CAFF92" w:rsidR="00D039AF" w:rsidRPr="00696AF4" w:rsidRDefault="00D039AF" w:rsidP="006741AB">
            <w:pPr>
              <w:widowControl/>
              <w:spacing w:line="240" w:lineRule="auto"/>
              <w:jc w:val="center"/>
              <w:rPr>
                <w:rFonts w:ascii="Times New Roman" w:hAnsi="Times New Roman" w:cs="Times New Roman"/>
                <w:sz w:val="16"/>
                <w:szCs w:val="16"/>
                <w:lang w:val="en-GB"/>
              </w:rPr>
            </w:pPr>
            <w:r w:rsidRPr="00696AF4">
              <w:rPr>
                <w:rFonts w:ascii="Times New Roman" w:hAnsi="Times New Roman" w:cs="Times New Roman"/>
                <w:b/>
                <w:bCs/>
                <w:sz w:val="16"/>
                <w:szCs w:val="16"/>
                <w:lang w:val="en-GB"/>
              </w:rPr>
              <w:t>Confidence</w:t>
            </w:r>
          </w:p>
        </w:tc>
      </w:tr>
      <w:tr w:rsidR="005711E9" w:rsidRPr="00696AF4" w14:paraId="318FB582" w14:textId="77777777" w:rsidTr="003857C5">
        <w:trPr>
          <w:trHeight w:val="910"/>
          <w:jc w:val="center"/>
        </w:trPr>
        <w:tc>
          <w:tcPr>
            <w:tcW w:w="1419" w:type="dxa"/>
          </w:tcPr>
          <w:p w14:paraId="0A2E3CBB" w14:textId="17726BB2" w:rsidR="005711E9" w:rsidRPr="00696AF4" w:rsidRDefault="00612DD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hAnsi="Times New Roman" w:cs="Times New Roman"/>
                <w:b/>
                <w:kern w:val="0"/>
                <w:sz w:val="16"/>
                <w:szCs w:val="16"/>
                <w:lang w:val="en-GB"/>
              </w:rPr>
              <w:t>Psychological Risk</w:t>
            </w:r>
          </w:p>
        </w:tc>
        <w:tc>
          <w:tcPr>
            <w:tcW w:w="544" w:type="dxa"/>
            <w:shd w:val="clear" w:color="auto" w:fill="auto"/>
            <w:noWrap/>
            <w:vAlign w:val="bottom"/>
          </w:tcPr>
          <w:p w14:paraId="2ADC8453" w14:textId="7B7A7121" w:rsidR="005711E9" w:rsidRPr="00696AF4" w:rsidRDefault="005711E9"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eastAsia="PMingLiU" w:hAnsi="Times New Roman" w:cs="Times New Roman"/>
                <w:kern w:val="0"/>
                <w:sz w:val="16"/>
                <w:szCs w:val="16"/>
                <w:lang w:val="en-GB"/>
              </w:rPr>
              <w:t>Rule1</w:t>
            </w:r>
          </w:p>
        </w:tc>
        <w:tc>
          <w:tcPr>
            <w:tcW w:w="4394" w:type="dxa"/>
            <w:shd w:val="clear" w:color="auto" w:fill="auto"/>
            <w:noWrap/>
            <w:vAlign w:val="bottom"/>
          </w:tcPr>
          <w:p w14:paraId="3BF96927" w14:textId="75838BD3" w:rsidR="005711E9" w:rsidRPr="00696AF4" w:rsidRDefault="005711E9" w:rsidP="006741AB">
            <w:pPr>
              <w:widowControl/>
              <w:spacing w:line="240" w:lineRule="auto"/>
              <w:rPr>
                <w:rFonts w:ascii="Times New Roman" w:eastAsia="PMingLiU" w:hAnsi="Times New Roman" w:cs="Times New Roman"/>
                <w:kern w:val="0"/>
                <w:sz w:val="16"/>
                <w:szCs w:val="16"/>
                <w:lang w:val="en-GB"/>
              </w:rPr>
            </w:pPr>
            <w:r w:rsidRPr="00696AF4">
              <w:rPr>
                <w:rFonts w:ascii="Times New Roman" w:eastAsia="PMingLiU" w:hAnsi="Times New Roman" w:cs="Times New Roman"/>
                <w:kern w:val="0"/>
                <w:sz w:val="16"/>
                <w:szCs w:val="16"/>
                <w:lang w:val="en-GB"/>
              </w:rPr>
              <w:t xml:space="preserve">IF </w:t>
            </w:r>
            <w:r w:rsidRPr="00696AF4">
              <w:rPr>
                <w:rFonts w:ascii="Times New Roman" w:hAnsi="Times New Roman" w:cs="Times New Roman"/>
                <w:sz w:val="16"/>
                <w:szCs w:val="16"/>
                <w:lang w:val="en-GB"/>
              </w:rPr>
              <w:t xml:space="preserve">15. </w:t>
            </w:r>
            <w:r w:rsidR="006B77F2" w:rsidRPr="00696AF4">
              <w:rPr>
                <w:rFonts w:ascii="Times New Roman" w:hAnsi="Times New Roman" w:cs="Times New Roman"/>
                <w:kern w:val="0"/>
                <w:sz w:val="16"/>
                <w:szCs w:val="16"/>
                <w:lang w:val="en-GB"/>
              </w:rPr>
              <w:t>The usage of m-payment could cause discomfort</w:t>
            </w:r>
            <w:r w:rsidRPr="00696AF4">
              <w:rPr>
                <w:rFonts w:ascii="Times New Roman" w:hAnsi="Times New Roman" w:cs="Times New Roman"/>
                <w:sz w:val="16"/>
                <w:szCs w:val="16"/>
                <w:lang w:val="en-GB"/>
              </w:rPr>
              <w:t xml:space="preserve"> &gt;= 5</w:t>
            </w:r>
          </w:p>
          <w:p w14:paraId="68CD30B0" w14:textId="6C213F87" w:rsidR="005711E9" w:rsidRPr="00696AF4" w:rsidRDefault="005711E9" w:rsidP="006741AB">
            <w:pPr>
              <w:widowControl/>
              <w:spacing w:line="240" w:lineRule="auto"/>
              <w:rPr>
                <w:rFonts w:ascii="Times New Roman" w:hAnsi="Times New Roman" w:cs="Times New Roman"/>
                <w:sz w:val="16"/>
                <w:szCs w:val="16"/>
                <w:lang w:val="en-GB"/>
              </w:rPr>
            </w:pPr>
            <w:r w:rsidRPr="00696AF4">
              <w:rPr>
                <w:rFonts w:ascii="Times New Roman" w:eastAsia="PMingLiU" w:hAnsi="Times New Roman" w:cs="Times New Roman"/>
                <w:kern w:val="0"/>
                <w:sz w:val="16"/>
                <w:szCs w:val="16"/>
                <w:lang w:val="en-GB"/>
              </w:rPr>
              <w:t>THEN</w:t>
            </w:r>
            <w:r w:rsidR="00AA25F6" w:rsidRPr="00696AF4">
              <w:rPr>
                <w:rFonts w:ascii="Times New Roman" w:eastAsia="PMingLiU" w:hAnsi="Times New Roman" w:cs="Times New Roman"/>
                <w:kern w:val="0"/>
                <w:sz w:val="16"/>
                <w:szCs w:val="16"/>
                <w:lang w:val="en-GB"/>
              </w:rPr>
              <w:t xml:space="preserve"> </w:t>
            </w:r>
            <w:r w:rsidR="00E44022" w:rsidRPr="00696AF4">
              <w:rPr>
                <w:rFonts w:ascii="Times New Roman" w:eastAsia="PMingLiU" w:hAnsi="Times New Roman" w:cs="Times New Roman"/>
                <w:kern w:val="0"/>
                <w:sz w:val="16"/>
                <w:szCs w:val="16"/>
                <w:lang w:val="en-GB"/>
              </w:rPr>
              <w:t>Category</w:t>
            </w:r>
            <w:r w:rsidRPr="00696AF4">
              <w:rPr>
                <w:rFonts w:ascii="Times New Roman" w:hAnsi="Times New Roman" w:cs="Times New Roman"/>
                <w:sz w:val="16"/>
                <w:szCs w:val="16"/>
                <w:lang w:val="en-GB"/>
              </w:rPr>
              <w:t xml:space="preserve"> = </w:t>
            </w:r>
            <w:r w:rsidR="00E44022" w:rsidRPr="00696AF4">
              <w:rPr>
                <w:rFonts w:ascii="Times New Roman" w:hAnsi="Times New Roman" w:cs="Times New Roman"/>
                <w:sz w:val="16"/>
                <w:szCs w:val="16"/>
                <w:lang w:val="en-GB"/>
              </w:rPr>
              <w:t>Early Majority</w:t>
            </w:r>
          </w:p>
        </w:tc>
        <w:tc>
          <w:tcPr>
            <w:tcW w:w="882" w:type="dxa"/>
            <w:vAlign w:val="bottom"/>
          </w:tcPr>
          <w:p w14:paraId="22D1D1E7" w14:textId="185574F3" w:rsidR="005711E9" w:rsidRPr="00696AF4" w:rsidRDefault="005711E9" w:rsidP="006741AB">
            <w:pPr>
              <w:widowControl/>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4.1%</w:t>
            </w:r>
          </w:p>
        </w:tc>
        <w:tc>
          <w:tcPr>
            <w:tcW w:w="1023" w:type="dxa"/>
            <w:vAlign w:val="bottom"/>
          </w:tcPr>
          <w:p w14:paraId="666E53BF" w14:textId="21745264" w:rsidR="005711E9" w:rsidRPr="00696AF4" w:rsidRDefault="005711E9" w:rsidP="006741AB">
            <w:pPr>
              <w:widowControl/>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55.6%</w:t>
            </w:r>
          </w:p>
        </w:tc>
      </w:tr>
      <w:tr w:rsidR="005711E9" w:rsidRPr="00696AF4" w14:paraId="2E3AAC6D" w14:textId="77777777" w:rsidTr="003857C5">
        <w:trPr>
          <w:trHeight w:val="1440"/>
          <w:jc w:val="center"/>
        </w:trPr>
        <w:tc>
          <w:tcPr>
            <w:tcW w:w="1419" w:type="dxa"/>
          </w:tcPr>
          <w:p w14:paraId="41ECF3FE" w14:textId="26632360" w:rsidR="005711E9" w:rsidRPr="00696AF4" w:rsidRDefault="00612DD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hAnsi="Times New Roman" w:cs="Times New Roman"/>
                <w:b/>
                <w:kern w:val="0"/>
                <w:sz w:val="16"/>
                <w:szCs w:val="16"/>
                <w:lang w:val="en-GB"/>
              </w:rPr>
              <w:t>Security Risk</w:t>
            </w:r>
          </w:p>
        </w:tc>
        <w:tc>
          <w:tcPr>
            <w:tcW w:w="544" w:type="dxa"/>
            <w:shd w:val="clear" w:color="auto" w:fill="auto"/>
            <w:noWrap/>
            <w:vAlign w:val="bottom"/>
          </w:tcPr>
          <w:p w14:paraId="3A592A38" w14:textId="4BF409EB" w:rsidR="005711E9" w:rsidRPr="00696AF4" w:rsidRDefault="005711E9"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eastAsia="PMingLiU" w:hAnsi="Times New Roman" w:cs="Times New Roman"/>
                <w:kern w:val="0"/>
                <w:sz w:val="16"/>
                <w:szCs w:val="16"/>
                <w:lang w:val="en-GB"/>
              </w:rPr>
              <w:t>Rule2</w:t>
            </w:r>
          </w:p>
        </w:tc>
        <w:tc>
          <w:tcPr>
            <w:tcW w:w="4394" w:type="dxa"/>
            <w:shd w:val="clear" w:color="auto" w:fill="auto"/>
            <w:noWrap/>
            <w:vAlign w:val="bottom"/>
          </w:tcPr>
          <w:p w14:paraId="43A66E5E" w14:textId="6DCEBDAE" w:rsidR="00FC689A" w:rsidRPr="00696AF4" w:rsidRDefault="00FC689A" w:rsidP="006741AB">
            <w:pPr>
              <w:widowControl/>
              <w:spacing w:line="240" w:lineRule="auto"/>
              <w:rPr>
                <w:rFonts w:ascii="Times New Roman" w:eastAsia="PMingLiU" w:hAnsi="Times New Roman" w:cs="Times New Roman"/>
                <w:kern w:val="0"/>
                <w:sz w:val="16"/>
                <w:szCs w:val="16"/>
                <w:lang w:val="en-GB"/>
              </w:rPr>
            </w:pPr>
            <w:r w:rsidRPr="00696AF4">
              <w:rPr>
                <w:rFonts w:ascii="Times New Roman" w:eastAsia="PMingLiU" w:hAnsi="Times New Roman" w:cs="Times New Roman"/>
                <w:kern w:val="0"/>
                <w:sz w:val="16"/>
                <w:szCs w:val="16"/>
                <w:lang w:val="en-GB"/>
              </w:rPr>
              <w:t xml:space="preserve">IF </w:t>
            </w:r>
            <w:r w:rsidRPr="00696AF4">
              <w:rPr>
                <w:rFonts w:ascii="Times New Roman" w:hAnsi="Times New Roman" w:cs="Times New Roman"/>
                <w:sz w:val="16"/>
                <w:szCs w:val="16"/>
                <w:lang w:val="en-GB"/>
              </w:rPr>
              <w:t xml:space="preserve">20. </w:t>
            </w:r>
            <w:r w:rsidR="00C1017F" w:rsidRPr="00696AF4">
              <w:rPr>
                <w:rFonts w:ascii="Times New Roman" w:hAnsi="Times New Roman" w:cs="Times New Roman"/>
                <w:kern w:val="0"/>
                <w:sz w:val="16"/>
                <w:szCs w:val="16"/>
                <w:lang w:val="en-GB"/>
              </w:rPr>
              <w:t>There might</w:t>
            </w:r>
            <w:r w:rsidR="00DB127A" w:rsidRPr="00696AF4">
              <w:rPr>
                <w:rFonts w:ascii="Times New Roman" w:hAnsi="Times New Roman" w:cs="Times New Roman"/>
                <w:kern w:val="0"/>
                <w:sz w:val="16"/>
                <w:szCs w:val="16"/>
                <w:lang w:val="en-GB"/>
              </w:rPr>
              <w:t xml:space="preserve"> be</w:t>
            </w:r>
            <w:r w:rsidR="00FD3FFE" w:rsidRPr="00696AF4">
              <w:rPr>
                <w:rFonts w:ascii="Times New Roman" w:hAnsi="Times New Roman" w:cs="Times New Roman"/>
                <w:kern w:val="0"/>
                <w:sz w:val="16"/>
                <w:szCs w:val="16"/>
                <w:lang w:val="en-GB"/>
              </w:rPr>
              <w:t xml:space="preserve"> mistakes</w:t>
            </w:r>
            <w:r w:rsidR="009E78B9" w:rsidRPr="00696AF4">
              <w:rPr>
                <w:rFonts w:ascii="Times New Roman" w:hAnsi="Times New Roman" w:cs="Times New Roman"/>
                <w:kern w:val="0"/>
                <w:sz w:val="16"/>
                <w:szCs w:val="16"/>
                <w:lang w:val="en-GB"/>
              </w:rPr>
              <w:t>,</w:t>
            </w:r>
            <w:r w:rsidR="00FD3FFE" w:rsidRPr="00696AF4">
              <w:rPr>
                <w:rFonts w:ascii="Times New Roman" w:hAnsi="Times New Roman" w:cs="Times New Roman"/>
                <w:kern w:val="0"/>
                <w:sz w:val="16"/>
                <w:szCs w:val="16"/>
                <w:lang w:val="en-GB"/>
              </w:rPr>
              <w:t xml:space="preserve"> since the </w:t>
            </w:r>
            <w:r w:rsidR="00DB127A" w:rsidRPr="00696AF4">
              <w:rPr>
                <w:rFonts w:ascii="Times New Roman" w:hAnsi="Times New Roman" w:cs="Times New Roman"/>
                <w:kern w:val="0"/>
                <w:sz w:val="16"/>
                <w:szCs w:val="16"/>
                <w:lang w:val="en-GB"/>
              </w:rPr>
              <w:t>accuracy</w:t>
            </w:r>
            <w:r w:rsidR="00FD3FFE" w:rsidRPr="00696AF4">
              <w:rPr>
                <w:rFonts w:ascii="Times New Roman" w:hAnsi="Times New Roman" w:cs="Times New Roman"/>
                <w:kern w:val="0"/>
                <w:sz w:val="16"/>
                <w:szCs w:val="16"/>
                <w:lang w:val="en-GB"/>
              </w:rPr>
              <w:t xml:space="preserve"> of the inputted information is difficult to check from the screen</w:t>
            </w:r>
            <w:r w:rsidRPr="00696AF4">
              <w:rPr>
                <w:rFonts w:ascii="Times New Roman" w:hAnsi="Times New Roman" w:cs="Times New Roman"/>
                <w:sz w:val="16"/>
                <w:szCs w:val="16"/>
                <w:lang w:val="en-GB"/>
              </w:rPr>
              <w:t xml:space="preserve"> &gt;= 5</w:t>
            </w:r>
          </w:p>
          <w:p w14:paraId="09B5831C" w14:textId="3F748FED" w:rsidR="00FC689A" w:rsidRPr="00696AF4" w:rsidRDefault="00FC689A" w:rsidP="006741AB">
            <w:pPr>
              <w:widowControl/>
              <w:spacing w:line="240" w:lineRule="auto"/>
              <w:rPr>
                <w:rFonts w:ascii="Times New Roman" w:hAnsi="Times New Roman" w:cs="Times New Roman"/>
                <w:sz w:val="16"/>
                <w:szCs w:val="16"/>
                <w:lang w:val="en-GB"/>
              </w:rPr>
            </w:pPr>
            <w:r w:rsidRPr="00696AF4">
              <w:rPr>
                <w:rFonts w:ascii="Times New Roman" w:eastAsia="PMingLiU" w:hAnsi="Times New Roman" w:cs="Times New Roman"/>
                <w:kern w:val="0"/>
                <w:sz w:val="16"/>
                <w:szCs w:val="16"/>
                <w:lang w:val="en-GB"/>
              </w:rPr>
              <w:t>THEN</w:t>
            </w:r>
            <w:r w:rsidR="000C4642" w:rsidRPr="00696AF4">
              <w:rPr>
                <w:rFonts w:ascii="Times New Roman" w:eastAsia="PMingLiU" w:hAnsi="Times New Roman" w:cs="Times New Roman"/>
                <w:kern w:val="0"/>
                <w:sz w:val="16"/>
                <w:szCs w:val="16"/>
                <w:lang w:val="en-GB"/>
              </w:rPr>
              <w:t xml:space="preserve"> </w:t>
            </w:r>
            <w:r w:rsidR="00E44022" w:rsidRPr="00696AF4">
              <w:rPr>
                <w:rFonts w:ascii="Times New Roman" w:eastAsia="PMingLiU" w:hAnsi="Times New Roman" w:cs="Times New Roman"/>
                <w:kern w:val="0"/>
                <w:sz w:val="16"/>
                <w:szCs w:val="16"/>
                <w:lang w:val="en-GB"/>
              </w:rPr>
              <w:t>Category</w:t>
            </w:r>
            <w:r w:rsidRPr="00696AF4">
              <w:rPr>
                <w:rFonts w:ascii="Times New Roman" w:hAnsi="Times New Roman" w:cs="Times New Roman"/>
                <w:sz w:val="16"/>
                <w:szCs w:val="16"/>
                <w:lang w:val="en-GB"/>
              </w:rPr>
              <w:t xml:space="preserve"> = </w:t>
            </w:r>
            <w:r w:rsidR="00E44022" w:rsidRPr="00696AF4">
              <w:rPr>
                <w:rFonts w:ascii="Times New Roman" w:hAnsi="Times New Roman" w:cs="Times New Roman"/>
                <w:sz w:val="16"/>
                <w:szCs w:val="16"/>
                <w:lang w:val="en-GB"/>
              </w:rPr>
              <w:t>Early Majority</w:t>
            </w:r>
          </w:p>
        </w:tc>
        <w:tc>
          <w:tcPr>
            <w:tcW w:w="882" w:type="dxa"/>
            <w:vAlign w:val="bottom"/>
          </w:tcPr>
          <w:p w14:paraId="137377B5" w14:textId="06897E14" w:rsidR="005711E9" w:rsidRPr="00696AF4" w:rsidRDefault="005711E9" w:rsidP="006741AB">
            <w:pPr>
              <w:widowControl/>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5.0%</w:t>
            </w:r>
          </w:p>
        </w:tc>
        <w:tc>
          <w:tcPr>
            <w:tcW w:w="1023" w:type="dxa"/>
            <w:vAlign w:val="bottom"/>
          </w:tcPr>
          <w:p w14:paraId="4FC40683" w14:textId="63B67E22" w:rsidR="005711E9" w:rsidRPr="00696AF4" w:rsidRDefault="005711E9" w:rsidP="006741AB">
            <w:pPr>
              <w:widowControl/>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54.5%</w:t>
            </w:r>
          </w:p>
        </w:tc>
      </w:tr>
      <w:tr w:rsidR="005711E9" w:rsidRPr="00696AF4" w14:paraId="0661CAC5" w14:textId="77777777" w:rsidTr="003857C5">
        <w:trPr>
          <w:trHeight w:val="1440"/>
          <w:jc w:val="center"/>
        </w:trPr>
        <w:tc>
          <w:tcPr>
            <w:tcW w:w="1419" w:type="dxa"/>
          </w:tcPr>
          <w:p w14:paraId="11C6B1FE" w14:textId="0E1BDCA6" w:rsidR="005711E9" w:rsidRPr="00696AF4" w:rsidRDefault="00612DD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hAnsi="Times New Roman" w:cs="Times New Roman"/>
                <w:b/>
                <w:kern w:val="0"/>
                <w:sz w:val="16"/>
                <w:szCs w:val="16"/>
                <w:lang w:val="en-GB"/>
              </w:rPr>
              <w:t>Performance Risk &amp; Time Risk</w:t>
            </w:r>
          </w:p>
        </w:tc>
        <w:tc>
          <w:tcPr>
            <w:tcW w:w="544" w:type="dxa"/>
            <w:shd w:val="clear" w:color="auto" w:fill="auto"/>
            <w:noWrap/>
            <w:vAlign w:val="bottom"/>
          </w:tcPr>
          <w:p w14:paraId="0EA725BC" w14:textId="19FE8634" w:rsidR="005711E9" w:rsidRPr="00696AF4" w:rsidRDefault="005711E9"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eastAsia="PMingLiU" w:hAnsi="Times New Roman" w:cs="Times New Roman"/>
                <w:kern w:val="0"/>
                <w:sz w:val="16"/>
                <w:szCs w:val="16"/>
                <w:lang w:val="en-GB"/>
              </w:rPr>
              <w:t>Rule3</w:t>
            </w:r>
          </w:p>
        </w:tc>
        <w:tc>
          <w:tcPr>
            <w:tcW w:w="4394" w:type="dxa"/>
            <w:shd w:val="clear" w:color="auto" w:fill="auto"/>
            <w:noWrap/>
            <w:vAlign w:val="bottom"/>
          </w:tcPr>
          <w:p w14:paraId="4DB2B123" w14:textId="2F4FB047" w:rsidR="00FC689A" w:rsidRPr="00696AF4" w:rsidRDefault="00FC689A" w:rsidP="006741AB">
            <w:pPr>
              <w:widowControl/>
              <w:spacing w:line="240" w:lineRule="auto"/>
              <w:rPr>
                <w:rFonts w:ascii="Times New Roman" w:hAnsi="Times New Roman" w:cs="Times New Roman"/>
                <w:sz w:val="16"/>
                <w:szCs w:val="16"/>
                <w:lang w:val="en-GB"/>
              </w:rPr>
            </w:pPr>
            <w:r w:rsidRPr="00696AF4">
              <w:rPr>
                <w:rFonts w:ascii="Times New Roman" w:eastAsia="PMingLiU" w:hAnsi="Times New Roman" w:cs="Times New Roman"/>
                <w:kern w:val="0"/>
                <w:sz w:val="16"/>
                <w:szCs w:val="16"/>
                <w:lang w:val="en-GB"/>
              </w:rPr>
              <w:t xml:space="preserve">IF </w:t>
            </w:r>
            <w:r w:rsidRPr="00696AF4">
              <w:rPr>
                <w:rFonts w:ascii="Times New Roman" w:hAnsi="Times New Roman" w:cs="Times New Roman"/>
                <w:sz w:val="16"/>
                <w:szCs w:val="16"/>
                <w:lang w:val="en-GB"/>
              </w:rPr>
              <w:t xml:space="preserve">12. </w:t>
            </w:r>
            <w:r w:rsidR="00920D6F" w:rsidRPr="00696AF4">
              <w:rPr>
                <w:rFonts w:ascii="Times New Roman" w:hAnsi="Times New Roman" w:cs="Times New Roman"/>
                <w:kern w:val="0"/>
                <w:sz w:val="16"/>
                <w:szCs w:val="16"/>
                <w:lang w:val="en-GB"/>
              </w:rPr>
              <w:t xml:space="preserve">The service performance </w:t>
            </w:r>
            <w:r w:rsidR="00C1017F" w:rsidRPr="00696AF4">
              <w:rPr>
                <w:rFonts w:ascii="Times New Roman" w:hAnsi="Times New Roman" w:cs="Times New Roman"/>
                <w:kern w:val="0"/>
                <w:sz w:val="16"/>
                <w:szCs w:val="16"/>
                <w:lang w:val="en-GB"/>
              </w:rPr>
              <w:t>might</w:t>
            </w:r>
            <w:r w:rsidR="00920D6F" w:rsidRPr="00696AF4">
              <w:rPr>
                <w:rFonts w:ascii="Times New Roman" w:hAnsi="Times New Roman" w:cs="Times New Roman"/>
                <w:kern w:val="0"/>
                <w:sz w:val="16"/>
                <w:szCs w:val="16"/>
                <w:lang w:val="en-GB"/>
              </w:rPr>
              <w:t xml:space="preserve"> not match its advertised level</w:t>
            </w:r>
            <w:r w:rsidRPr="00696AF4">
              <w:rPr>
                <w:rFonts w:ascii="Times New Roman" w:hAnsi="Times New Roman" w:cs="Times New Roman"/>
                <w:sz w:val="16"/>
                <w:szCs w:val="16"/>
                <w:lang w:val="en-GB"/>
              </w:rPr>
              <w:t xml:space="preserve"> &lt; 3</w:t>
            </w:r>
          </w:p>
          <w:p w14:paraId="765CFAA0" w14:textId="6CEDD050" w:rsidR="00FC689A" w:rsidRPr="00696AF4" w:rsidRDefault="00FC689A" w:rsidP="006741AB">
            <w:pPr>
              <w:widowControl/>
              <w:spacing w:line="240" w:lineRule="auto"/>
              <w:rPr>
                <w:rFonts w:ascii="Times New Roman" w:eastAsia="PMingLiU" w:hAnsi="Times New Roman" w:cs="Times New Roman"/>
                <w:kern w:val="0"/>
                <w:sz w:val="16"/>
                <w:szCs w:val="16"/>
                <w:lang w:val="en-GB"/>
              </w:rPr>
            </w:pPr>
            <w:r w:rsidRPr="00696AF4">
              <w:rPr>
                <w:rFonts w:ascii="Times New Roman" w:hAnsi="Times New Roman" w:cs="Times New Roman"/>
                <w:sz w:val="16"/>
                <w:szCs w:val="16"/>
                <w:lang w:val="en-GB"/>
              </w:rPr>
              <w:t xml:space="preserve">AND 16. </w:t>
            </w:r>
            <w:r w:rsidR="00740139" w:rsidRPr="00696AF4">
              <w:rPr>
                <w:rFonts w:ascii="Times New Roman" w:hAnsi="Times New Roman" w:cs="Times New Roman"/>
                <w:kern w:val="0"/>
                <w:sz w:val="16"/>
                <w:szCs w:val="16"/>
                <w:lang w:val="en-GB"/>
              </w:rPr>
              <w:t>Time loss could be caused by instability and low speed</w:t>
            </w:r>
            <w:r w:rsidRPr="00696AF4">
              <w:rPr>
                <w:rFonts w:ascii="Times New Roman" w:hAnsi="Times New Roman" w:cs="Times New Roman"/>
                <w:sz w:val="16"/>
                <w:szCs w:val="16"/>
                <w:lang w:val="en-GB"/>
              </w:rPr>
              <w:t xml:space="preserve"> &gt;= 4</w:t>
            </w:r>
          </w:p>
          <w:p w14:paraId="3D5F4336" w14:textId="35F2962A" w:rsidR="00FC689A" w:rsidRPr="00696AF4" w:rsidRDefault="00FC689A" w:rsidP="006741AB">
            <w:pPr>
              <w:widowControl/>
              <w:spacing w:line="240" w:lineRule="auto"/>
              <w:rPr>
                <w:rFonts w:ascii="Times New Roman" w:hAnsi="Times New Roman" w:cs="Times New Roman"/>
                <w:sz w:val="16"/>
                <w:szCs w:val="16"/>
                <w:lang w:val="en-GB"/>
              </w:rPr>
            </w:pPr>
            <w:r w:rsidRPr="00696AF4">
              <w:rPr>
                <w:rFonts w:ascii="Times New Roman" w:eastAsia="PMingLiU" w:hAnsi="Times New Roman" w:cs="Times New Roman"/>
                <w:kern w:val="0"/>
                <w:sz w:val="16"/>
                <w:szCs w:val="16"/>
                <w:lang w:val="en-GB"/>
              </w:rPr>
              <w:t>THEN</w:t>
            </w:r>
            <w:r w:rsidR="000C4642" w:rsidRPr="00696AF4">
              <w:rPr>
                <w:rFonts w:ascii="Times New Roman" w:eastAsia="PMingLiU" w:hAnsi="Times New Roman" w:cs="Times New Roman"/>
                <w:kern w:val="0"/>
                <w:sz w:val="16"/>
                <w:szCs w:val="16"/>
                <w:lang w:val="en-GB"/>
              </w:rPr>
              <w:t xml:space="preserve"> </w:t>
            </w:r>
            <w:r w:rsidR="00E44022" w:rsidRPr="00696AF4">
              <w:rPr>
                <w:rFonts w:ascii="Times New Roman" w:eastAsia="PMingLiU" w:hAnsi="Times New Roman" w:cs="Times New Roman"/>
                <w:kern w:val="0"/>
                <w:sz w:val="16"/>
                <w:szCs w:val="16"/>
                <w:lang w:val="en-GB"/>
              </w:rPr>
              <w:t>Category</w:t>
            </w:r>
            <w:r w:rsidRPr="00696AF4">
              <w:rPr>
                <w:rFonts w:ascii="Times New Roman" w:hAnsi="Times New Roman" w:cs="Times New Roman"/>
                <w:sz w:val="16"/>
                <w:szCs w:val="16"/>
                <w:lang w:val="en-GB"/>
              </w:rPr>
              <w:t xml:space="preserve"> = </w:t>
            </w:r>
            <w:r w:rsidR="00E44022" w:rsidRPr="00696AF4">
              <w:rPr>
                <w:rFonts w:ascii="Times New Roman" w:hAnsi="Times New Roman" w:cs="Times New Roman"/>
                <w:sz w:val="16"/>
                <w:szCs w:val="16"/>
                <w:lang w:val="en-GB"/>
              </w:rPr>
              <w:t>Early Adopters</w:t>
            </w:r>
          </w:p>
        </w:tc>
        <w:tc>
          <w:tcPr>
            <w:tcW w:w="882" w:type="dxa"/>
            <w:vAlign w:val="bottom"/>
          </w:tcPr>
          <w:p w14:paraId="0AA24503" w14:textId="6B11D962" w:rsidR="005711E9" w:rsidRPr="00696AF4" w:rsidRDefault="005711E9" w:rsidP="006741AB">
            <w:pPr>
              <w:widowControl/>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7.3%</w:t>
            </w:r>
          </w:p>
        </w:tc>
        <w:tc>
          <w:tcPr>
            <w:tcW w:w="1023" w:type="dxa"/>
            <w:vAlign w:val="bottom"/>
          </w:tcPr>
          <w:p w14:paraId="0E3E4821" w14:textId="26CD682F" w:rsidR="005711E9" w:rsidRPr="00696AF4" w:rsidRDefault="005711E9" w:rsidP="006741AB">
            <w:pPr>
              <w:widowControl/>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68.8%</w:t>
            </w:r>
          </w:p>
        </w:tc>
      </w:tr>
      <w:tr w:rsidR="00D039AF" w:rsidRPr="00696AF4" w14:paraId="65FD510F" w14:textId="77777777" w:rsidTr="003857C5">
        <w:trPr>
          <w:trHeight w:val="338"/>
          <w:jc w:val="center"/>
        </w:trPr>
        <w:tc>
          <w:tcPr>
            <w:tcW w:w="8262" w:type="dxa"/>
            <w:gridSpan w:val="5"/>
          </w:tcPr>
          <w:p w14:paraId="0AD69ACD" w14:textId="5E64A213" w:rsidR="00D039AF" w:rsidRPr="00696AF4" w:rsidRDefault="00D039AF" w:rsidP="006741AB">
            <w:pPr>
              <w:widowControl/>
              <w:spacing w:line="240" w:lineRule="auto"/>
              <w:jc w:val="center"/>
              <w:rPr>
                <w:rFonts w:ascii="Times New Roman" w:hAnsi="Times New Roman" w:cs="Times New Roman"/>
                <w:sz w:val="16"/>
                <w:szCs w:val="16"/>
                <w:lang w:val="en-GB"/>
              </w:rPr>
            </w:pPr>
            <w:r w:rsidRPr="00696AF4">
              <w:rPr>
                <w:rFonts w:ascii="Times New Roman" w:eastAsia="PMingLiU" w:hAnsi="Times New Roman" w:cs="Times New Roman"/>
                <w:b/>
                <w:kern w:val="0"/>
                <w:sz w:val="16"/>
                <w:szCs w:val="16"/>
                <w:lang w:val="en-GB"/>
              </w:rPr>
              <w:t>Japan, 5-fold cross</w:t>
            </w:r>
            <w:r w:rsidR="00480141" w:rsidRPr="00696AF4">
              <w:rPr>
                <w:rFonts w:ascii="Times New Roman" w:eastAsia="PMingLiU" w:hAnsi="Times New Roman" w:cs="Times New Roman"/>
                <w:b/>
                <w:kern w:val="0"/>
                <w:sz w:val="16"/>
                <w:szCs w:val="16"/>
                <w:lang w:val="en-GB"/>
              </w:rPr>
              <w:t>-</w:t>
            </w:r>
            <w:r w:rsidRPr="00696AF4">
              <w:rPr>
                <w:rFonts w:ascii="Times New Roman" w:eastAsia="PMingLiU" w:hAnsi="Times New Roman" w:cs="Times New Roman"/>
                <w:b/>
                <w:kern w:val="0"/>
                <w:sz w:val="16"/>
                <w:szCs w:val="16"/>
                <w:lang w:val="en-GB"/>
              </w:rPr>
              <w:t>validation (average accuracy: 59.63%</w:t>
            </w:r>
            <w:r w:rsidR="009E78B9" w:rsidRPr="00696AF4">
              <w:rPr>
                <w:rFonts w:ascii="Times New Roman" w:eastAsia="PMingLiU" w:hAnsi="Times New Roman" w:cs="Times New Roman"/>
                <w:b/>
                <w:kern w:val="0"/>
                <w:sz w:val="16"/>
                <w:szCs w:val="16"/>
                <w:lang w:val="en-GB"/>
              </w:rPr>
              <w:t>)</w:t>
            </w:r>
          </w:p>
        </w:tc>
      </w:tr>
      <w:tr w:rsidR="00D039AF" w:rsidRPr="00696AF4" w14:paraId="6F9F164D" w14:textId="77777777" w:rsidTr="003857C5">
        <w:trPr>
          <w:trHeight w:val="259"/>
          <w:jc w:val="center"/>
        </w:trPr>
        <w:tc>
          <w:tcPr>
            <w:tcW w:w="1419" w:type="dxa"/>
          </w:tcPr>
          <w:p w14:paraId="40B467EF" w14:textId="25EA4CA5" w:rsidR="00D039AF" w:rsidRPr="00696AF4" w:rsidRDefault="00D039AF" w:rsidP="006741AB">
            <w:pPr>
              <w:widowControl/>
              <w:spacing w:line="240" w:lineRule="auto"/>
              <w:jc w:val="center"/>
              <w:rPr>
                <w:rFonts w:ascii="Times New Roman" w:hAnsi="Times New Roman" w:cs="Times New Roman"/>
                <w:b/>
                <w:kern w:val="0"/>
                <w:sz w:val="16"/>
                <w:szCs w:val="16"/>
                <w:lang w:val="en-GB"/>
              </w:rPr>
            </w:pPr>
            <w:r w:rsidRPr="00696AF4">
              <w:rPr>
                <w:rFonts w:ascii="Times New Roman" w:eastAsia="PMingLiU" w:hAnsi="Times New Roman" w:cs="Times New Roman"/>
                <w:b/>
                <w:kern w:val="0"/>
                <w:sz w:val="16"/>
                <w:szCs w:val="16"/>
                <w:lang w:val="en-GB"/>
              </w:rPr>
              <w:t>Dimensions</w:t>
            </w:r>
          </w:p>
        </w:tc>
        <w:tc>
          <w:tcPr>
            <w:tcW w:w="4938" w:type="dxa"/>
            <w:gridSpan w:val="2"/>
            <w:shd w:val="clear" w:color="auto" w:fill="auto"/>
            <w:noWrap/>
            <w:vAlign w:val="bottom"/>
          </w:tcPr>
          <w:p w14:paraId="08BAAF39" w14:textId="1B72D882" w:rsidR="00D039AF" w:rsidRPr="00696AF4" w:rsidRDefault="00D039AF"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eastAsia="PMingLiU" w:hAnsi="Times New Roman" w:cs="Times New Roman"/>
                <w:b/>
                <w:kern w:val="0"/>
                <w:sz w:val="16"/>
                <w:szCs w:val="16"/>
                <w:lang w:val="en-GB"/>
              </w:rPr>
              <w:t>Rules</w:t>
            </w:r>
          </w:p>
        </w:tc>
        <w:tc>
          <w:tcPr>
            <w:tcW w:w="882" w:type="dxa"/>
            <w:vAlign w:val="bottom"/>
          </w:tcPr>
          <w:p w14:paraId="7CE0CCC2" w14:textId="0A4D8E69" w:rsidR="00D039AF" w:rsidRPr="00696AF4" w:rsidRDefault="00D039AF" w:rsidP="006741AB">
            <w:pPr>
              <w:widowControl/>
              <w:spacing w:line="240" w:lineRule="auto"/>
              <w:jc w:val="center"/>
              <w:rPr>
                <w:rFonts w:ascii="Times New Roman" w:hAnsi="Times New Roman" w:cs="Times New Roman"/>
                <w:sz w:val="16"/>
                <w:szCs w:val="16"/>
                <w:lang w:val="en-GB"/>
              </w:rPr>
            </w:pPr>
            <w:r w:rsidRPr="00696AF4">
              <w:rPr>
                <w:rFonts w:ascii="Times New Roman" w:hAnsi="Times New Roman" w:cs="Times New Roman"/>
                <w:b/>
                <w:bCs/>
                <w:sz w:val="16"/>
                <w:szCs w:val="16"/>
                <w:lang w:val="en-GB"/>
              </w:rPr>
              <w:t>Support</w:t>
            </w:r>
          </w:p>
        </w:tc>
        <w:tc>
          <w:tcPr>
            <w:tcW w:w="1023" w:type="dxa"/>
            <w:vAlign w:val="bottom"/>
          </w:tcPr>
          <w:p w14:paraId="571C3160" w14:textId="4F35122C" w:rsidR="00D039AF" w:rsidRPr="00696AF4" w:rsidRDefault="00D039AF" w:rsidP="006741AB">
            <w:pPr>
              <w:widowControl/>
              <w:spacing w:line="240" w:lineRule="auto"/>
              <w:jc w:val="center"/>
              <w:rPr>
                <w:rFonts w:ascii="Times New Roman" w:hAnsi="Times New Roman" w:cs="Times New Roman"/>
                <w:sz w:val="16"/>
                <w:szCs w:val="16"/>
                <w:lang w:val="en-GB"/>
              </w:rPr>
            </w:pPr>
            <w:r w:rsidRPr="00696AF4">
              <w:rPr>
                <w:rFonts w:ascii="Times New Roman" w:hAnsi="Times New Roman" w:cs="Times New Roman"/>
                <w:b/>
                <w:bCs/>
                <w:sz w:val="16"/>
                <w:szCs w:val="16"/>
                <w:lang w:val="en-GB"/>
              </w:rPr>
              <w:t>Confidence</w:t>
            </w:r>
          </w:p>
        </w:tc>
      </w:tr>
      <w:tr w:rsidR="002727B2" w:rsidRPr="00696AF4" w14:paraId="78B69E03" w14:textId="77777777" w:rsidTr="003857C5">
        <w:trPr>
          <w:trHeight w:val="591"/>
          <w:jc w:val="center"/>
        </w:trPr>
        <w:tc>
          <w:tcPr>
            <w:tcW w:w="1419" w:type="dxa"/>
          </w:tcPr>
          <w:p w14:paraId="65552EB1" w14:textId="7DF141C1" w:rsidR="002727B2" w:rsidRPr="00696AF4" w:rsidRDefault="002727B2" w:rsidP="006741AB">
            <w:pPr>
              <w:widowControl/>
              <w:spacing w:line="240" w:lineRule="auto"/>
              <w:jc w:val="center"/>
              <w:rPr>
                <w:rFonts w:ascii="Times New Roman" w:hAnsi="Times New Roman" w:cs="Times New Roman"/>
                <w:b/>
                <w:kern w:val="0"/>
                <w:sz w:val="16"/>
                <w:szCs w:val="16"/>
                <w:lang w:val="en-GB"/>
              </w:rPr>
            </w:pPr>
            <w:r w:rsidRPr="00696AF4">
              <w:rPr>
                <w:rFonts w:ascii="Times New Roman" w:hAnsi="Times New Roman" w:cs="Times New Roman"/>
                <w:b/>
                <w:kern w:val="0"/>
                <w:sz w:val="16"/>
                <w:szCs w:val="16"/>
                <w:lang w:val="en-GB"/>
              </w:rPr>
              <w:t>Performance Risk</w:t>
            </w:r>
          </w:p>
        </w:tc>
        <w:tc>
          <w:tcPr>
            <w:tcW w:w="544" w:type="dxa"/>
            <w:shd w:val="clear" w:color="auto" w:fill="auto"/>
            <w:noWrap/>
            <w:vAlign w:val="bottom"/>
          </w:tcPr>
          <w:p w14:paraId="0FED2833" w14:textId="227DBD3F" w:rsidR="002727B2" w:rsidRPr="00696AF4" w:rsidRDefault="002727B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eastAsia="PMingLiU" w:hAnsi="Times New Roman" w:cs="Times New Roman"/>
                <w:kern w:val="0"/>
                <w:sz w:val="16"/>
                <w:szCs w:val="16"/>
                <w:lang w:val="en-GB"/>
              </w:rPr>
              <w:t>Rule1</w:t>
            </w:r>
          </w:p>
        </w:tc>
        <w:tc>
          <w:tcPr>
            <w:tcW w:w="4394" w:type="dxa"/>
            <w:shd w:val="clear" w:color="auto" w:fill="auto"/>
            <w:noWrap/>
            <w:vAlign w:val="bottom"/>
          </w:tcPr>
          <w:p w14:paraId="371FC486" w14:textId="36139BAF" w:rsidR="002727B2" w:rsidRPr="00696AF4" w:rsidRDefault="002727B2" w:rsidP="006741AB">
            <w:pPr>
              <w:widowControl/>
              <w:spacing w:line="240" w:lineRule="auto"/>
              <w:rPr>
                <w:rFonts w:ascii="Times New Roman" w:hAnsi="Times New Roman" w:cs="Times New Roman"/>
                <w:sz w:val="16"/>
                <w:szCs w:val="16"/>
                <w:lang w:val="en-GB"/>
              </w:rPr>
            </w:pPr>
            <w:r w:rsidRPr="00696AF4">
              <w:rPr>
                <w:rFonts w:ascii="Times New Roman" w:hAnsi="Times New Roman" w:cs="Times New Roman"/>
                <w:sz w:val="16"/>
                <w:szCs w:val="16"/>
                <w:lang w:val="en-GB"/>
              </w:rPr>
              <w:t xml:space="preserve">IF 10. </w:t>
            </w:r>
            <w:r w:rsidR="00920D6F" w:rsidRPr="00696AF4">
              <w:rPr>
                <w:rFonts w:ascii="Times New Roman" w:hAnsi="Times New Roman" w:cs="Times New Roman"/>
                <w:kern w:val="0"/>
                <w:sz w:val="16"/>
                <w:szCs w:val="16"/>
                <w:lang w:val="en-GB"/>
              </w:rPr>
              <w:t xml:space="preserve">Overall, </w:t>
            </w:r>
            <w:proofErr w:type="gramStart"/>
            <w:r w:rsidR="005F3DFC" w:rsidRPr="00696AF4">
              <w:rPr>
                <w:rFonts w:ascii="Times New Roman" w:hAnsi="Times New Roman" w:cs="Times New Roman"/>
                <w:kern w:val="0"/>
                <w:sz w:val="16"/>
                <w:szCs w:val="16"/>
                <w:lang w:val="en-GB"/>
              </w:rPr>
              <w:t>The</w:t>
            </w:r>
            <w:proofErr w:type="gramEnd"/>
            <w:r w:rsidR="005F3DFC" w:rsidRPr="00696AF4">
              <w:rPr>
                <w:rFonts w:ascii="Times New Roman" w:hAnsi="Times New Roman" w:cs="Times New Roman"/>
                <w:kern w:val="0"/>
                <w:sz w:val="16"/>
                <w:szCs w:val="16"/>
                <w:lang w:val="en-GB"/>
              </w:rPr>
              <w:t xml:space="preserve"> payment system</w:t>
            </w:r>
            <w:r w:rsidR="00920D6F" w:rsidRPr="00696AF4">
              <w:rPr>
                <w:rFonts w:ascii="Times New Roman" w:hAnsi="Times New Roman" w:cs="Times New Roman"/>
                <w:kern w:val="0"/>
                <w:sz w:val="16"/>
                <w:szCs w:val="16"/>
                <w:lang w:val="en-GB"/>
              </w:rPr>
              <w:t xml:space="preserve"> does not work as expected</w:t>
            </w:r>
            <w:r w:rsidRPr="00696AF4">
              <w:rPr>
                <w:rFonts w:ascii="Times New Roman" w:hAnsi="Times New Roman" w:cs="Times New Roman"/>
                <w:sz w:val="16"/>
                <w:szCs w:val="16"/>
                <w:lang w:val="en-GB"/>
              </w:rPr>
              <w:t xml:space="preserve"> &gt;= 5</w:t>
            </w:r>
          </w:p>
          <w:p w14:paraId="182BF596" w14:textId="12492439" w:rsidR="002727B2" w:rsidRPr="00696AF4" w:rsidRDefault="002727B2" w:rsidP="006741AB">
            <w:pPr>
              <w:widowControl/>
              <w:spacing w:line="240" w:lineRule="auto"/>
              <w:rPr>
                <w:rFonts w:ascii="Times New Roman" w:hAnsi="Times New Roman" w:cs="Times New Roman"/>
                <w:sz w:val="16"/>
                <w:szCs w:val="16"/>
                <w:lang w:val="en-GB"/>
              </w:rPr>
            </w:pPr>
            <w:r w:rsidRPr="00696AF4">
              <w:rPr>
                <w:rFonts w:ascii="Times New Roman" w:eastAsia="PMingLiU" w:hAnsi="Times New Roman" w:cs="Times New Roman"/>
                <w:kern w:val="0"/>
                <w:sz w:val="16"/>
                <w:szCs w:val="16"/>
                <w:lang w:val="en-GB"/>
              </w:rPr>
              <w:t xml:space="preserve">THEN </w:t>
            </w:r>
            <w:r w:rsidR="00E44022" w:rsidRPr="00696AF4">
              <w:rPr>
                <w:rFonts w:ascii="Times New Roman" w:eastAsia="PMingLiU" w:hAnsi="Times New Roman" w:cs="Times New Roman"/>
                <w:kern w:val="0"/>
                <w:sz w:val="16"/>
                <w:szCs w:val="16"/>
                <w:lang w:val="en-GB"/>
              </w:rPr>
              <w:t>Category</w:t>
            </w:r>
            <w:r w:rsidR="00E44022" w:rsidRPr="00696AF4">
              <w:rPr>
                <w:rFonts w:ascii="Times New Roman" w:hAnsi="Times New Roman" w:cs="Times New Roman"/>
                <w:sz w:val="16"/>
                <w:szCs w:val="16"/>
                <w:lang w:val="en-GB"/>
              </w:rPr>
              <w:t xml:space="preserve"> </w:t>
            </w:r>
            <w:r w:rsidRPr="00696AF4">
              <w:rPr>
                <w:rFonts w:ascii="Times New Roman" w:hAnsi="Times New Roman" w:cs="Times New Roman"/>
                <w:sz w:val="16"/>
                <w:szCs w:val="16"/>
                <w:lang w:val="en-GB"/>
              </w:rPr>
              <w:t xml:space="preserve">= </w:t>
            </w:r>
            <w:r w:rsidR="00E44022" w:rsidRPr="00696AF4">
              <w:rPr>
                <w:rFonts w:ascii="Times New Roman" w:hAnsi="Times New Roman" w:cs="Times New Roman"/>
                <w:sz w:val="16"/>
                <w:szCs w:val="16"/>
                <w:lang w:val="en-GB"/>
              </w:rPr>
              <w:t>Innovators</w:t>
            </w:r>
          </w:p>
        </w:tc>
        <w:tc>
          <w:tcPr>
            <w:tcW w:w="882" w:type="dxa"/>
            <w:vAlign w:val="bottom"/>
          </w:tcPr>
          <w:p w14:paraId="697932C9" w14:textId="3C9C57D8" w:rsidR="002727B2" w:rsidRPr="00696AF4" w:rsidRDefault="002727B2" w:rsidP="006741AB">
            <w:pPr>
              <w:widowControl/>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1.8%</w:t>
            </w:r>
          </w:p>
        </w:tc>
        <w:tc>
          <w:tcPr>
            <w:tcW w:w="1023" w:type="dxa"/>
            <w:vAlign w:val="bottom"/>
          </w:tcPr>
          <w:p w14:paraId="699E4B2B" w14:textId="1DDCA359" w:rsidR="002727B2" w:rsidRPr="00696AF4" w:rsidRDefault="002727B2" w:rsidP="006741AB">
            <w:pPr>
              <w:widowControl/>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75.0%</w:t>
            </w:r>
          </w:p>
        </w:tc>
      </w:tr>
      <w:tr w:rsidR="002727B2" w:rsidRPr="00696AF4" w14:paraId="387B7E0F" w14:textId="77777777" w:rsidTr="003857C5">
        <w:trPr>
          <w:trHeight w:val="1440"/>
          <w:jc w:val="center"/>
        </w:trPr>
        <w:tc>
          <w:tcPr>
            <w:tcW w:w="1419" w:type="dxa"/>
          </w:tcPr>
          <w:p w14:paraId="5F0B33BE" w14:textId="72DBD99B" w:rsidR="002727B2" w:rsidRPr="00696AF4" w:rsidRDefault="002727B2" w:rsidP="006741AB">
            <w:pPr>
              <w:widowControl/>
              <w:spacing w:line="240" w:lineRule="auto"/>
              <w:jc w:val="center"/>
              <w:rPr>
                <w:rFonts w:ascii="Times New Roman" w:hAnsi="Times New Roman" w:cs="Times New Roman"/>
                <w:b/>
                <w:kern w:val="0"/>
                <w:sz w:val="16"/>
                <w:szCs w:val="16"/>
                <w:lang w:val="en-GB"/>
              </w:rPr>
            </w:pPr>
            <w:r w:rsidRPr="00696AF4">
              <w:rPr>
                <w:rFonts w:ascii="Times New Roman" w:hAnsi="Times New Roman" w:cs="Times New Roman"/>
                <w:b/>
                <w:kern w:val="0"/>
                <w:sz w:val="16"/>
                <w:szCs w:val="16"/>
                <w:lang w:val="en-GB"/>
              </w:rPr>
              <w:lastRenderedPageBreak/>
              <w:t>Performance Risk &amp; Privacy Risk</w:t>
            </w:r>
          </w:p>
        </w:tc>
        <w:tc>
          <w:tcPr>
            <w:tcW w:w="544" w:type="dxa"/>
            <w:shd w:val="clear" w:color="auto" w:fill="auto"/>
            <w:noWrap/>
            <w:vAlign w:val="bottom"/>
          </w:tcPr>
          <w:p w14:paraId="4BCCF3A3" w14:textId="4CD1D036" w:rsidR="002727B2" w:rsidRPr="00696AF4" w:rsidRDefault="002727B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eastAsia="PMingLiU" w:hAnsi="Times New Roman" w:cs="Times New Roman"/>
                <w:kern w:val="0"/>
                <w:sz w:val="16"/>
                <w:szCs w:val="16"/>
                <w:lang w:val="en-GB"/>
              </w:rPr>
              <w:t>Rule2</w:t>
            </w:r>
          </w:p>
        </w:tc>
        <w:tc>
          <w:tcPr>
            <w:tcW w:w="4394" w:type="dxa"/>
            <w:shd w:val="clear" w:color="auto" w:fill="auto"/>
            <w:noWrap/>
            <w:vAlign w:val="bottom"/>
          </w:tcPr>
          <w:p w14:paraId="69D8FDCF" w14:textId="294862B7" w:rsidR="002727B2" w:rsidRPr="00696AF4" w:rsidRDefault="002727B2" w:rsidP="006741AB">
            <w:pPr>
              <w:widowControl/>
              <w:spacing w:line="240" w:lineRule="auto"/>
              <w:rPr>
                <w:rFonts w:ascii="Times New Roman" w:eastAsia="PMingLiU" w:hAnsi="Times New Roman" w:cs="Times New Roman"/>
                <w:kern w:val="0"/>
                <w:sz w:val="16"/>
                <w:szCs w:val="16"/>
                <w:lang w:val="en-GB"/>
              </w:rPr>
            </w:pPr>
            <w:r w:rsidRPr="00696AF4">
              <w:rPr>
                <w:rFonts w:ascii="Times New Roman" w:eastAsia="PMingLiU" w:hAnsi="Times New Roman" w:cs="Times New Roman"/>
                <w:kern w:val="0"/>
                <w:sz w:val="16"/>
                <w:szCs w:val="16"/>
                <w:lang w:val="en-GB"/>
              </w:rPr>
              <w:t xml:space="preserve">IF </w:t>
            </w:r>
            <w:r w:rsidRPr="00696AF4">
              <w:rPr>
                <w:rFonts w:ascii="Times New Roman" w:hAnsi="Times New Roman" w:cs="Times New Roman"/>
                <w:sz w:val="16"/>
                <w:szCs w:val="16"/>
                <w:lang w:val="en-GB"/>
              </w:rPr>
              <w:t xml:space="preserve">10. </w:t>
            </w:r>
            <w:r w:rsidR="00920D6F" w:rsidRPr="00696AF4">
              <w:rPr>
                <w:rFonts w:ascii="Times New Roman" w:hAnsi="Times New Roman" w:cs="Times New Roman"/>
                <w:kern w:val="0"/>
                <w:sz w:val="16"/>
                <w:szCs w:val="16"/>
                <w:lang w:val="en-GB"/>
              </w:rPr>
              <w:t xml:space="preserve">Overall, </w:t>
            </w:r>
            <w:r w:rsidR="005F3DFC" w:rsidRPr="00696AF4">
              <w:rPr>
                <w:rFonts w:ascii="Times New Roman" w:hAnsi="Times New Roman" w:cs="Times New Roman"/>
                <w:kern w:val="0"/>
                <w:sz w:val="16"/>
                <w:szCs w:val="16"/>
                <w:lang w:val="en-GB"/>
              </w:rPr>
              <w:t>the payment system</w:t>
            </w:r>
            <w:r w:rsidR="00920D6F" w:rsidRPr="00696AF4">
              <w:rPr>
                <w:rFonts w:ascii="Times New Roman" w:hAnsi="Times New Roman" w:cs="Times New Roman"/>
                <w:kern w:val="0"/>
                <w:sz w:val="16"/>
                <w:szCs w:val="16"/>
                <w:lang w:val="en-GB"/>
              </w:rPr>
              <w:t xml:space="preserve"> does not work as expected</w:t>
            </w:r>
            <w:r w:rsidRPr="00696AF4">
              <w:rPr>
                <w:rFonts w:ascii="Times New Roman" w:hAnsi="Times New Roman" w:cs="Times New Roman"/>
                <w:sz w:val="16"/>
                <w:szCs w:val="16"/>
                <w:lang w:val="en-GB"/>
              </w:rPr>
              <w:t xml:space="preserve"> &lt; 2</w:t>
            </w:r>
          </w:p>
          <w:p w14:paraId="0F45094D" w14:textId="58FFCDA9" w:rsidR="002727B2" w:rsidRPr="00696AF4" w:rsidRDefault="002727B2" w:rsidP="006741AB">
            <w:pPr>
              <w:widowControl/>
              <w:spacing w:line="240" w:lineRule="auto"/>
              <w:rPr>
                <w:rFonts w:ascii="Times New Roman" w:hAnsi="Times New Roman" w:cs="Times New Roman"/>
                <w:sz w:val="16"/>
                <w:szCs w:val="16"/>
                <w:lang w:val="en-GB"/>
              </w:rPr>
            </w:pPr>
            <w:r w:rsidRPr="00696AF4">
              <w:rPr>
                <w:rFonts w:ascii="Times New Roman" w:eastAsia="PMingLiU" w:hAnsi="Times New Roman" w:cs="Times New Roman"/>
                <w:kern w:val="0"/>
                <w:sz w:val="16"/>
                <w:szCs w:val="16"/>
                <w:lang w:val="en-GB"/>
              </w:rPr>
              <w:t xml:space="preserve">AND </w:t>
            </w:r>
            <w:r w:rsidRPr="00696AF4">
              <w:rPr>
                <w:rFonts w:ascii="Times New Roman" w:hAnsi="Times New Roman" w:cs="Times New Roman"/>
                <w:sz w:val="16"/>
                <w:szCs w:val="16"/>
                <w:lang w:val="en-GB"/>
              </w:rPr>
              <w:t>5.</w:t>
            </w:r>
            <w:r w:rsidR="00260EE1" w:rsidRPr="00696AF4">
              <w:rPr>
                <w:rFonts w:ascii="Times New Roman" w:hAnsi="Times New Roman" w:cs="Times New Roman"/>
                <w:kern w:val="0"/>
                <w:sz w:val="16"/>
                <w:szCs w:val="16"/>
                <w:lang w:val="en-GB"/>
              </w:rPr>
              <w:t xml:space="preserve"> Priva</w:t>
            </w:r>
            <w:r w:rsidR="005F3DFC" w:rsidRPr="00696AF4">
              <w:rPr>
                <w:rFonts w:ascii="Times New Roman" w:hAnsi="Times New Roman" w:cs="Times New Roman"/>
                <w:kern w:val="0"/>
                <w:sz w:val="16"/>
                <w:szCs w:val="16"/>
                <w:lang w:val="en-GB"/>
              </w:rPr>
              <w:t>te</w:t>
            </w:r>
            <w:r w:rsidR="00260EE1" w:rsidRPr="00696AF4">
              <w:rPr>
                <w:rFonts w:ascii="Times New Roman" w:hAnsi="Times New Roman" w:cs="Times New Roman"/>
                <w:kern w:val="0"/>
                <w:sz w:val="16"/>
                <w:szCs w:val="16"/>
                <w:lang w:val="en-GB"/>
              </w:rPr>
              <w:t xml:space="preserve"> information could be misused, inappropriately shared, or sold</w:t>
            </w:r>
            <w:r w:rsidRPr="00696AF4">
              <w:rPr>
                <w:rFonts w:ascii="Times New Roman" w:hAnsi="Times New Roman" w:cs="Times New Roman"/>
                <w:sz w:val="16"/>
                <w:szCs w:val="16"/>
                <w:lang w:val="en-GB"/>
              </w:rPr>
              <w:t xml:space="preserve"> &gt;= 4</w:t>
            </w:r>
          </w:p>
          <w:p w14:paraId="10AB9879" w14:textId="38E6E714" w:rsidR="002727B2" w:rsidRPr="00696AF4" w:rsidRDefault="002727B2" w:rsidP="006741AB">
            <w:pPr>
              <w:widowControl/>
              <w:spacing w:line="240" w:lineRule="auto"/>
              <w:rPr>
                <w:rFonts w:ascii="Times New Roman" w:eastAsia="PMingLiU" w:hAnsi="Times New Roman" w:cs="Times New Roman"/>
                <w:kern w:val="0"/>
                <w:sz w:val="16"/>
                <w:szCs w:val="16"/>
                <w:lang w:val="en-GB"/>
              </w:rPr>
            </w:pPr>
            <w:r w:rsidRPr="00696AF4">
              <w:rPr>
                <w:rFonts w:ascii="Times New Roman" w:eastAsia="PMingLiU" w:hAnsi="Times New Roman" w:cs="Times New Roman"/>
                <w:kern w:val="0"/>
                <w:sz w:val="16"/>
                <w:szCs w:val="16"/>
                <w:lang w:val="en-GB"/>
              </w:rPr>
              <w:t xml:space="preserve">THEN </w:t>
            </w:r>
            <w:r w:rsidR="00E44022" w:rsidRPr="00696AF4">
              <w:rPr>
                <w:rFonts w:ascii="Times New Roman" w:eastAsia="PMingLiU" w:hAnsi="Times New Roman" w:cs="Times New Roman"/>
                <w:kern w:val="0"/>
                <w:sz w:val="16"/>
                <w:szCs w:val="16"/>
                <w:lang w:val="en-GB"/>
              </w:rPr>
              <w:t>Category</w:t>
            </w:r>
            <w:r w:rsidRPr="00696AF4">
              <w:rPr>
                <w:rFonts w:ascii="Times New Roman" w:hAnsi="Times New Roman" w:cs="Times New Roman"/>
                <w:sz w:val="16"/>
                <w:szCs w:val="16"/>
                <w:lang w:val="en-GB"/>
              </w:rPr>
              <w:t xml:space="preserve"> = </w:t>
            </w:r>
            <w:r w:rsidR="00E44022" w:rsidRPr="00696AF4">
              <w:rPr>
                <w:rFonts w:ascii="Times New Roman" w:hAnsi="Times New Roman" w:cs="Times New Roman"/>
                <w:sz w:val="16"/>
                <w:szCs w:val="16"/>
                <w:lang w:val="en-GB"/>
              </w:rPr>
              <w:t>Early Adopters</w:t>
            </w:r>
          </w:p>
        </w:tc>
        <w:tc>
          <w:tcPr>
            <w:tcW w:w="882" w:type="dxa"/>
            <w:vAlign w:val="bottom"/>
          </w:tcPr>
          <w:p w14:paraId="22050EC9" w14:textId="44873700" w:rsidR="002727B2" w:rsidRPr="00696AF4" w:rsidRDefault="002727B2" w:rsidP="006741AB">
            <w:pPr>
              <w:widowControl/>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4.1%</w:t>
            </w:r>
          </w:p>
        </w:tc>
        <w:tc>
          <w:tcPr>
            <w:tcW w:w="1023" w:type="dxa"/>
            <w:vAlign w:val="bottom"/>
          </w:tcPr>
          <w:p w14:paraId="3714EAAB" w14:textId="025FE772" w:rsidR="002727B2" w:rsidRPr="00696AF4" w:rsidRDefault="002727B2" w:rsidP="006741AB">
            <w:pPr>
              <w:widowControl/>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77.8%</w:t>
            </w:r>
          </w:p>
        </w:tc>
      </w:tr>
      <w:tr w:rsidR="002727B2" w:rsidRPr="00696AF4" w14:paraId="749CBF9D" w14:textId="77777777" w:rsidTr="003857C5">
        <w:trPr>
          <w:trHeight w:val="820"/>
          <w:jc w:val="center"/>
        </w:trPr>
        <w:tc>
          <w:tcPr>
            <w:tcW w:w="1419" w:type="dxa"/>
          </w:tcPr>
          <w:p w14:paraId="362F379C" w14:textId="4DE90C0F" w:rsidR="002727B2" w:rsidRPr="00696AF4" w:rsidRDefault="002727B2" w:rsidP="006741AB">
            <w:pPr>
              <w:widowControl/>
              <w:spacing w:line="240" w:lineRule="auto"/>
              <w:jc w:val="center"/>
              <w:rPr>
                <w:rFonts w:ascii="Times New Roman" w:hAnsi="Times New Roman" w:cs="Times New Roman"/>
                <w:b/>
                <w:kern w:val="0"/>
                <w:sz w:val="16"/>
                <w:szCs w:val="16"/>
                <w:lang w:val="en-GB"/>
              </w:rPr>
            </w:pPr>
            <w:r w:rsidRPr="00696AF4">
              <w:rPr>
                <w:rFonts w:ascii="Times New Roman" w:hAnsi="Times New Roman" w:cs="Times New Roman"/>
                <w:b/>
                <w:kern w:val="0"/>
                <w:sz w:val="16"/>
                <w:szCs w:val="16"/>
                <w:lang w:val="en-GB"/>
              </w:rPr>
              <w:t>Security Risk</w:t>
            </w:r>
          </w:p>
        </w:tc>
        <w:tc>
          <w:tcPr>
            <w:tcW w:w="544" w:type="dxa"/>
            <w:shd w:val="clear" w:color="auto" w:fill="auto"/>
            <w:noWrap/>
            <w:vAlign w:val="bottom"/>
          </w:tcPr>
          <w:p w14:paraId="4C75313D" w14:textId="42A972CB" w:rsidR="002727B2" w:rsidRPr="00696AF4" w:rsidRDefault="002727B2" w:rsidP="006741AB">
            <w:pPr>
              <w:widowControl/>
              <w:spacing w:line="240" w:lineRule="auto"/>
              <w:jc w:val="center"/>
              <w:rPr>
                <w:rFonts w:ascii="Times New Roman" w:eastAsia="PMingLiU" w:hAnsi="Times New Roman" w:cs="Times New Roman"/>
                <w:kern w:val="0"/>
                <w:sz w:val="16"/>
                <w:szCs w:val="16"/>
                <w:lang w:val="en-GB"/>
              </w:rPr>
            </w:pPr>
            <w:r w:rsidRPr="00696AF4">
              <w:rPr>
                <w:rFonts w:ascii="Times New Roman" w:eastAsia="PMingLiU" w:hAnsi="Times New Roman" w:cs="Times New Roman"/>
                <w:kern w:val="0"/>
                <w:sz w:val="16"/>
                <w:szCs w:val="16"/>
                <w:lang w:val="en-GB"/>
              </w:rPr>
              <w:t>Rule 3</w:t>
            </w:r>
          </w:p>
        </w:tc>
        <w:tc>
          <w:tcPr>
            <w:tcW w:w="4394" w:type="dxa"/>
            <w:shd w:val="clear" w:color="auto" w:fill="auto"/>
            <w:noWrap/>
            <w:vAlign w:val="bottom"/>
          </w:tcPr>
          <w:p w14:paraId="22BC926F" w14:textId="6881BBA9" w:rsidR="002727B2" w:rsidRPr="00696AF4" w:rsidRDefault="002727B2" w:rsidP="006741AB">
            <w:pPr>
              <w:widowControl/>
              <w:spacing w:line="240" w:lineRule="auto"/>
              <w:rPr>
                <w:rFonts w:ascii="Times New Roman" w:hAnsi="Times New Roman" w:cs="Times New Roman"/>
                <w:sz w:val="16"/>
                <w:szCs w:val="16"/>
                <w:lang w:val="en-GB"/>
              </w:rPr>
            </w:pPr>
            <w:r w:rsidRPr="00696AF4">
              <w:rPr>
                <w:rFonts w:ascii="Times New Roman" w:eastAsia="PMingLiU" w:hAnsi="Times New Roman" w:cs="Times New Roman"/>
                <w:kern w:val="0"/>
                <w:sz w:val="16"/>
                <w:szCs w:val="16"/>
                <w:lang w:val="en-GB"/>
              </w:rPr>
              <w:t xml:space="preserve">IF </w:t>
            </w:r>
            <w:r w:rsidRPr="00696AF4">
              <w:rPr>
                <w:rFonts w:ascii="Times New Roman" w:hAnsi="Times New Roman" w:cs="Times New Roman"/>
                <w:sz w:val="16"/>
                <w:szCs w:val="16"/>
                <w:lang w:val="en-GB"/>
              </w:rPr>
              <w:t xml:space="preserve">22. </w:t>
            </w:r>
            <w:r w:rsidR="00C1017F" w:rsidRPr="00696AF4">
              <w:rPr>
                <w:rFonts w:ascii="Times New Roman" w:hAnsi="Times New Roman" w:cs="Times New Roman"/>
                <w:kern w:val="0"/>
                <w:sz w:val="16"/>
                <w:szCs w:val="16"/>
                <w:lang w:val="en-GB"/>
              </w:rPr>
              <w:t>The bill information might</w:t>
            </w:r>
            <w:r w:rsidR="005F3DFC" w:rsidRPr="00696AF4">
              <w:rPr>
                <w:rFonts w:ascii="Times New Roman" w:hAnsi="Times New Roman" w:cs="Times New Roman"/>
                <w:kern w:val="0"/>
                <w:sz w:val="16"/>
                <w:szCs w:val="16"/>
                <w:lang w:val="en-GB"/>
              </w:rPr>
              <w:t xml:space="preserve"> be typed</w:t>
            </w:r>
            <w:r w:rsidR="00F724FE" w:rsidRPr="00696AF4">
              <w:rPr>
                <w:rFonts w:ascii="Times New Roman" w:hAnsi="Times New Roman" w:cs="Times New Roman"/>
                <w:kern w:val="0"/>
                <w:sz w:val="16"/>
                <w:szCs w:val="16"/>
                <w:lang w:val="en-GB"/>
              </w:rPr>
              <w:t xml:space="preserve"> wrongly</w:t>
            </w:r>
            <w:r w:rsidRPr="00696AF4">
              <w:rPr>
                <w:rFonts w:ascii="Times New Roman" w:hAnsi="Times New Roman" w:cs="Times New Roman"/>
                <w:sz w:val="16"/>
                <w:szCs w:val="16"/>
                <w:lang w:val="en-GB"/>
              </w:rPr>
              <w:t xml:space="preserve"> &gt;= 5</w:t>
            </w:r>
          </w:p>
          <w:p w14:paraId="46EEDBA2" w14:textId="7FEA47A3" w:rsidR="002727B2" w:rsidRPr="00696AF4" w:rsidRDefault="002727B2" w:rsidP="006741AB">
            <w:pPr>
              <w:widowControl/>
              <w:spacing w:line="240" w:lineRule="auto"/>
              <w:rPr>
                <w:rFonts w:ascii="Times New Roman" w:hAnsi="Times New Roman" w:cs="Times New Roman"/>
                <w:sz w:val="16"/>
                <w:szCs w:val="16"/>
                <w:lang w:val="en-GB"/>
              </w:rPr>
            </w:pPr>
            <w:r w:rsidRPr="00696AF4">
              <w:rPr>
                <w:rFonts w:ascii="Times New Roman" w:eastAsia="PMingLiU" w:hAnsi="Times New Roman" w:cs="Times New Roman"/>
                <w:kern w:val="0"/>
                <w:sz w:val="16"/>
                <w:szCs w:val="16"/>
                <w:lang w:val="en-GB"/>
              </w:rPr>
              <w:t xml:space="preserve">THEN </w:t>
            </w:r>
            <w:r w:rsidR="00E44022" w:rsidRPr="00696AF4">
              <w:rPr>
                <w:rFonts w:ascii="Times New Roman" w:eastAsia="PMingLiU" w:hAnsi="Times New Roman" w:cs="Times New Roman"/>
                <w:kern w:val="0"/>
                <w:sz w:val="16"/>
                <w:szCs w:val="16"/>
                <w:lang w:val="en-GB"/>
              </w:rPr>
              <w:t>Category</w:t>
            </w:r>
            <w:r w:rsidRPr="00696AF4">
              <w:rPr>
                <w:rFonts w:ascii="Times New Roman" w:hAnsi="Times New Roman" w:cs="Times New Roman"/>
                <w:sz w:val="16"/>
                <w:szCs w:val="16"/>
                <w:lang w:val="en-GB"/>
              </w:rPr>
              <w:t xml:space="preserve"> = </w:t>
            </w:r>
            <w:r w:rsidR="00E44022" w:rsidRPr="00696AF4">
              <w:rPr>
                <w:rFonts w:ascii="Times New Roman" w:hAnsi="Times New Roman" w:cs="Times New Roman"/>
                <w:sz w:val="16"/>
                <w:szCs w:val="16"/>
                <w:lang w:val="en-GB"/>
              </w:rPr>
              <w:t>Late Majority</w:t>
            </w:r>
          </w:p>
        </w:tc>
        <w:tc>
          <w:tcPr>
            <w:tcW w:w="882" w:type="dxa"/>
            <w:vAlign w:val="bottom"/>
          </w:tcPr>
          <w:p w14:paraId="546CB3F6" w14:textId="62F2B5BC" w:rsidR="002727B2" w:rsidRPr="00696AF4" w:rsidRDefault="002727B2" w:rsidP="006741AB">
            <w:pPr>
              <w:widowControl/>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7.8%</w:t>
            </w:r>
          </w:p>
        </w:tc>
        <w:tc>
          <w:tcPr>
            <w:tcW w:w="1023" w:type="dxa"/>
            <w:vAlign w:val="bottom"/>
          </w:tcPr>
          <w:p w14:paraId="6940C399" w14:textId="7F472AC2" w:rsidR="002727B2" w:rsidRPr="00696AF4" w:rsidRDefault="002727B2" w:rsidP="006741AB">
            <w:pPr>
              <w:widowControl/>
              <w:spacing w:line="240" w:lineRule="auto"/>
              <w:jc w:val="center"/>
              <w:rPr>
                <w:rFonts w:ascii="Times New Roman" w:hAnsi="Times New Roman" w:cs="Times New Roman"/>
                <w:sz w:val="16"/>
                <w:szCs w:val="16"/>
                <w:lang w:val="en-GB"/>
              </w:rPr>
            </w:pPr>
            <w:r w:rsidRPr="00696AF4">
              <w:rPr>
                <w:rFonts w:ascii="Times New Roman" w:hAnsi="Times New Roman" w:cs="Times New Roman"/>
                <w:sz w:val="16"/>
                <w:szCs w:val="16"/>
                <w:lang w:val="en-GB"/>
              </w:rPr>
              <w:t>52.9%</w:t>
            </w:r>
          </w:p>
        </w:tc>
      </w:tr>
    </w:tbl>
    <w:p w14:paraId="7A4970E8" w14:textId="77777777" w:rsidR="00B45A84" w:rsidRPr="00696AF4" w:rsidRDefault="00B45A84" w:rsidP="006741AB">
      <w:pPr>
        <w:widowControl/>
        <w:spacing w:line="240" w:lineRule="auto"/>
        <w:ind w:firstLine="480"/>
        <w:jc w:val="both"/>
        <w:rPr>
          <w:rFonts w:ascii="Times New Roman" w:eastAsia="DFKai-SB" w:hAnsi="Times New Roman" w:cs="Times New Roman"/>
          <w:szCs w:val="24"/>
          <w:lang w:val="en-GB"/>
        </w:rPr>
      </w:pPr>
    </w:p>
    <w:p w14:paraId="2DD79033" w14:textId="26D95243" w:rsidR="00985410" w:rsidRPr="00696AF4" w:rsidRDefault="007D4006" w:rsidP="00C27DF1">
      <w:pPr>
        <w:widowControl/>
        <w:spacing w:line="240" w:lineRule="auto"/>
        <w:ind w:firstLine="480"/>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 xml:space="preserve">In relation to </w:t>
      </w:r>
      <w:r w:rsidR="00F724FE" w:rsidRPr="00696AF4">
        <w:rPr>
          <w:rFonts w:ascii="Times New Roman" w:eastAsia="DFKai-SB" w:hAnsi="Times New Roman" w:cs="Times New Roman"/>
          <w:szCs w:val="24"/>
          <w:lang w:val="en-GB"/>
        </w:rPr>
        <w:t xml:space="preserve">security risk, </w:t>
      </w:r>
      <w:r w:rsidR="009D0555" w:rsidRPr="00696AF4">
        <w:rPr>
          <w:rFonts w:ascii="Times New Roman" w:eastAsia="DFKai-SB" w:hAnsi="Times New Roman" w:cs="Times New Roman"/>
          <w:szCs w:val="24"/>
          <w:lang w:val="en-GB"/>
        </w:rPr>
        <w:t>Taiwanese participants</w:t>
      </w:r>
      <w:r w:rsidR="005F3DFC" w:rsidRPr="00696AF4">
        <w:rPr>
          <w:rFonts w:ascii="Times New Roman" w:eastAsia="DFKai-SB" w:hAnsi="Times New Roman" w:cs="Times New Roman"/>
          <w:szCs w:val="24"/>
          <w:lang w:val="en-GB"/>
        </w:rPr>
        <w:t>, who</w:t>
      </w:r>
      <w:r w:rsidR="002C27D9" w:rsidRPr="00696AF4">
        <w:rPr>
          <w:rFonts w:ascii="Times New Roman" w:eastAsia="DFKai-SB" w:hAnsi="Times New Roman" w:cs="Times New Roman"/>
          <w:szCs w:val="24"/>
          <w:lang w:val="en-GB"/>
        </w:rPr>
        <w:t xml:space="preserve"> perceive</w:t>
      </w:r>
      <w:r w:rsidR="00980F9B" w:rsidRPr="00696AF4">
        <w:rPr>
          <w:rFonts w:ascii="Times New Roman" w:eastAsia="DFKai-SB" w:hAnsi="Times New Roman" w:cs="Times New Roman"/>
          <w:szCs w:val="24"/>
          <w:lang w:val="en-GB"/>
        </w:rPr>
        <w:t>d</w:t>
      </w:r>
      <w:r w:rsidR="005F3DFC" w:rsidRPr="00696AF4">
        <w:rPr>
          <w:rFonts w:ascii="Times New Roman" w:eastAsia="DFKai-SB" w:hAnsi="Times New Roman" w:cs="Times New Roman"/>
          <w:szCs w:val="24"/>
          <w:lang w:val="en-GB"/>
        </w:rPr>
        <w:t xml:space="preserve"> that</w:t>
      </w:r>
      <w:r w:rsidR="002C27D9" w:rsidRPr="00696AF4">
        <w:rPr>
          <w:rFonts w:ascii="Times New Roman" w:eastAsia="DFKai-SB" w:hAnsi="Times New Roman" w:cs="Times New Roman"/>
          <w:szCs w:val="24"/>
          <w:lang w:val="en-GB"/>
        </w:rPr>
        <w:t xml:space="preserve"> </w:t>
      </w:r>
      <w:r w:rsidR="002C27D9" w:rsidRPr="00696AF4">
        <w:rPr>
          <w:rFonts w:ascii="Times New Roman" w:hAnsi="Times New Roman" w:cs="Times New Roman"/>
          <w:kern w:val="0"/>
          <w:szCs w:val="24"/>
          <w:lang w:val="en-GB"/>
        </w:rPr>
        <w:t>the usage of m</w:t>
      </w:r>
      <w:r w:rsidRPr="00696AF4">
        <w:rPr>
          <w:rFonts w:ascii="Times New Roman" w:hAnsi="Times New Roman" w:cs="Times New Roman"/>
          <w:kern w:val="0"/>
          <w:szCs w:val="24"/>
          <w:lang w:val="en-GB"/>
        </w:rPr>
        <w:t xml:space="preserve">obile </w:t>
      </w:r>
      <w:r w:rsidR="002C27D9" w:rsidRPr="00696AF4">
        <w:rPr>
          <w:rFonts w:ascii="Times New Roman" w:hAnsi="Times New Roman" w:cs="Times New Roman"/>
          <w:kern w:val="0"/>
          <w:szCs w:val="24"/>
          <w:lang w:val="en-GB"/>
        </w:rPr>
        <w:t xml:space="preserve">payment </w:t>
      </w:r>
      <w:r w:rsidR="005F3DFC" w:rsidRPr="00696AF4">
        <w:rPr>
          <w:rFonts w:ascii="Times New Roman" w:hAnsi="Times New Roman" w:cs="Times New Roman"/>
          <w:kern w:val="0"/>
          <w:szCs w:val="24"/>
          <w:lang w:val="en-GB"/>
        </w:rPr>
        <w:t>could</w:t>
      </w:r>
      <w:r w:rsidR="002C27D9" w:rsidRPr="00696AF4">
        <w:rPr>
          <w:rFonts w:ascii="Times New Roman" w:hAnsi="Times New Roman" w:cs="Times New Roman"/>
          <w:kern w:val="0"/>
          <w:szCs w:val="24"/>
          <w:lang w:val="en-GB"/>
        </w:rPr>
        <w:t xml:space="preserve"> not cause </w:t>
      </w:r>
      <w:r w:rsidRPr="00696AF4">
        <w:rPr>
          <w:rFonts w:ascii="Times New Roman" w:eastAsia="DFKai-SB" w:hAnsi="Times New Roman" w:cs="Times New Roman"/>
          <w:szCs w:val="24"/>
          <w:lang w:val="en-GB"/>
        </w:rPr>
        <w:t xml:space="preserve">psychological </w:t>
      </w:r>
      <w:r w:rsidR="002C27D9" w:rsidRPr="00696AF4">
        <w:rPr>
          <w:rFonts w:ascii="Times New Roman" w:hAnsi="Times New Roman" w:cs="Times New Roman"/>
          <w:kern w:val="0"/>
          <w:szCs w:val="24"/>
          <w:lang w:val="en-GB"/>
        </w:rPr>
        <w:t xml:space="preserve">discomfort and </w:t>
      </w:r>
      <w:r w:rsidR="00FD3FFE" w:rsidRPr="00696AF4">
        <w:rPr>
          <w:rFonts w:ascii="Times New Roman" w:hAnsi="Times New Roman" w:cs="Times New Roman"/>
          <w:kern w:val="0"/>
          <w:szCs w:val="24"/>
          <w:lang w:val="en-GB"/>
        </w:rPr>
        <w:t>fully</w:t>
      </w:r>
      <w:r w:rsidR="002C27D9" w:rsidRPr="00696AF4">
        <w:rPr>
          <w:rFonts w:ascii="Times New Roman" w:hAnsi="Times New Roman" w:cs="Times New Roman"/>
          <w:kern w:val="0"/>
          <w:szCs w:val="24"/>
          <w:lang w:val="en-GB"/>
        </w:rPr>
        <w:t xml:space="preserve"> trust</w:t>
      </w:r>
      <w:r w:rsidR="00980F9B" w:rsidRPr="00696AF4">
        <w:rPr>
          <w:rFonts w:ascii="Times New Roman" w:hAnsi="Times New Roman" w:cs="Times New Roman"/>
          <w:kern w:val="0"/>
          <w:szCs w:val="24"/>
          <w:lang w:val="en-GB"/>
        </w:rPr>
        <w:t>ed</w:t>
      </w:r>
      <w:r w:rsidR="002C27D9" w:rsidRPr="00696AF4">
        <w:rPr>
          <w:rFonts w:ascii="Times New Roman" w:hAnsi="Times New Roman" w:cs="Times New Roman"/>
          <w:kern w:val="0"/>
          <w:szCs w:val="24"/>
          <w:lang w:val="en-GB"/>
        </w:rPr>
        <w:t xml:space="preserve"> the </w:t>
      </w:r>
      <w:r w:rsidR="005F3DFC" w:rsidRPr="00696AF4">
        <w:rPr>
          <w:rFonts w:ascii="Times New Roman" w:hAnsi="Times New Roman" w:cs="Times New Roman"/>
          <w:kern w:val="0"/>
          <w:szCs w:val="24"/>
          <w:lang w:val="en-GB"/>
        </w:rPr>
        <w:t>accuracy</w:t>
      </w:r>
      <w:r w:rsidR="002C27D9" w:rsidRPr="00696AF4">
        <w:rPr>
          <w:rFonts w:ascii="Times New Roman" w:hAnsi="Times New Roman" w:cs="Times New Roman"/>
          <w:kern w:val="0"/>
          <w:szCs w:val="24"/>
          <w:lang w:val="en-GB"/>
        </w:rPr>
        <w:t xml:space="preserve"> of the </w:t>
      </w:r>
      <w:r w:rsidR="00F724FE" w:rsidRPr="00696AF4">
        <w:rPr>
          <w:rFonts w:ascii="Times New Roman" w:hAnsi="Times New Roman" w:cs="Times New Roman"/>
          <w:kern w:val="0"/>
          <w:szCs w:val="24"/>
          <w:lang w:val="en-GB"/>
        </w:rPr>
        <w:t xml:space="preserve">mobile payment </w:t>
      </w:r>
      <w:r w:rsidR="002C27D9" w:rsidRPr="00696AF4">
        <w:rPr>
          <w:rFonts w:ascii="Times New Roman" w:hAnsi="Times New Roman" w:cs="Times New Roman"/>
          <w:kern w:val="0"/>
          <w:szCs w:val="24"/>
          <w:lang w:val="en-GB"/>
        </w:rPr>
        <w:t>bill</w:t>
      </w:r>
      <w:r w:rsidR="005F3DFC" w:rsidRPr="00696AF4">
        <w:rPr>
          <w:rFonts w:ascii="Times New Roman" w:hAnsi="Times New Roman" w:cs="Times New Roman"/>
          <w:kern w:val="0"/>
          <w:szCs w:val="24"/>
          <w:lang w:val="en-GB"/>
        </w:rPr>
        <w:t>,</w:t>
      </w:r>
      <w:r w:rsidR="002C27D9" w:rsidRPr="00696AF4">
        <w:rPr>
          <w:rFonts w:ascii="Times New Roman" w:hAnsi="Times New Roman" w:cs="Times New Roman"/>
          <w:kern w:val="0"/>
          <w:szCs w:val="24"/>
          <w:lang w:val="en-GB"/>
        </w:rPr>
        <w:t xml:space="preserve"> belong </w:t>
      </w:r>
      <w:r w:rsidR="00F114AF" w:rsidRPr="00696AF4">
        <w:rPr>
          <w:rFonts w:ascii="Times New Roman" w:hAnsi="Times New Roman" w:cs="Times New Roman"/>
          <w:kern w:val="0"/>
          <w:szCs w:val="24"/>
          <w:lang w:val="en-GB"/>
        </w:rPr>
        <w:t>in</w:t>
      </w:r>
      <w:r w:rsidR="002C27D9" w:rsidRPr="00696AF4">
        <w:rPr>
          <w:rFonts w:ascii="Times New Roman" w:hAnsi="Times New Roman" w:cs="Times New Roman"/>
          <w:kern w:val="0"/>
          <w:szCs w:val="24"/>
          <w:lang w:val="en-GB"/>
        </w:rPr>
        <w:t xml:space="preserve"> </w:t>
      </w:r>
      <w:r w:rsidR="005F3DFC" w:rsidRPr="00696AF4">
        <w:rPr>
          <w:rFonts w:ascii="Times New Roman" w:hAnsi="Times New Roman" w:cs="Times New Roman"/>
          <w:kern w:val="0"/>
          <w:szCs w:val="24"/>
          <w:lang w:val="en-GB"/>
        </w:rPr>
        <w:t xml:space="preserve">the </w:t>
      </w:r>
      <w:proofErr w:type="gramStart"/>
      <w:r w:rsidR="002C27D9" w:rsidRPr="00696AF4">
        <w:rPr>
          <w:rFonts w:ascii="Times New Roman" w:hAnsi="Times New Roman" w:cs="Times New Roman"/>
          <w:kern w:val="0"/>
          <w:szCs w:val="24"/>
          <w:lang w:val="en-GB"/>
        </w:rPr>
        <w:t>innovators</w:t>
      </w:r>
      <w:proofErr w:type="gramEnd"/>
      <w:r w:rsidR="002C27D9" w:rsidRPr="00696AF4">
        <w:rPr>
          <w:rFonts w:ascii="Times New Roman" w:hAnsi="Times New Roman" w:cs="Times New Roman"/>
          <w:kern w:val="0"/>
          <w:szCs w:val="24"/>
          <w:lang w:val="en-GB"/>
        </w:rPr>
        <w:t xml:space="preserve"> </w:t>
      </w:r>
      <w:r w:rsidR="005F3DFC" w:rsidRPr="00696AF4">
        <w:rPr>
          <w:rFonts w:ascii="Times New Roman" w:hAnsi="Times New Roman" w:cs="Times New Roman"/>
          <w:kern w:val="0"/>
          <w:szCs w:val="24"/>
          <w:lang w:val="en-GB"/>
        </w:rPr>
        <w:t xml:space="preserve">category </w:t>
      </w:r>
      <w:r w:rsidR="002C27D9" w:rsidRPr="00696AF4">
        <w:rPr>
          <w:rFonts w:ascii="Times New Roman" w:hAnsi="Times New Roman" w:cs="Times New Roman"/>
          <w:kern w:val="0"/>
          <w:szCs w:val="24"/>
          <w:lang w:val="en-GB"/>
        </w:rPr>
        <w:t>(</w:t>
      </w:r>
      <w:r w:rsidR="002C27D9" w:rsidRPr="00696AF4">
        <w:rPr>
          <w:rFonts w:ascii="Times New Roman" w:hAnsi="Times New Roman" w:cs="Times New Roman"/>
          <w:color w:val="000000" w:themeColor="text1"/>
          <w:szCs w:val="24"/>
          <w:lang w:val="en-GB"/>
        </w:rPr>
        <w:t>rule 3 with 60</w:t>
      </w:r>
      <w:r w:rsidR="00F114AF" w:rsidRPr="00696AF4">
        <w:rPr>
          <w:rFonts w:ascii="Times New Roman" w:hAnsi="Times New Roman" w:cs="Times New Roman"/>
          <w:color w:val="000000" w:themeColor="text1"/>
          <w:szCs w:val="24"/>
          <w:lang w:val="en-GB"/>
        </w:rPr>
        <w:t>.0</w:t>
      </w:r>
      <w:r w:rsidR="002C27D9" w:rsidRPr="00696AF4">
        <w:rPr>
          <w:rFonts w:ascii="Times New Roman" w:hAnsi="Times New Roman" w:cs="Times New Roman"/>
          <w:color w:val="000000" w:themeColor="text1"/>
          <w:szCs w:val="24"/>
          <w:lang w:val="en-GB"/>
        </w:rPr>
        <w:t>% accuracy and covering 2.2% of data</w:t>
      </w:r>
      <w:r w:rsidR="002C27D9" w:rsidRPr="00696AF4">
        <w:rPr>
          <w:rFonts w:ascii="Times New Roman" w:hAnsi="Times New Roman" w:cs="Times New Roman"/>
          <w:kern w:val="0"/>
          <w:szCs w:val="24"/>
          <w:lang w:val="en-GB"/>
        </w:rPr>
        <w:t xml:space="preserve">). </w:t>
      </w:r>
      <w:r w:rsidR="00FD3FFE" w:rsidRPr="00696AF4">
        <w:rPr>
          <w:rFonts w:ascii="Times New Roman" w:hAnsi="Times New Roman" w:cs="Times New Roman"/>
          <w:kern w:val="0"/>
          <w:szCs w:val="24"/>
          <w:lang w:val="en-GB"/>
        </w:rPr>
        <w:t>Chinese participants</w:t>
      </w:r>
      <w:r w:rsidR="005F3DFC" w:rsidRPr="00696AF4">
        <w:rPr>
          <w:rFonts w:ascii="Times New Roman" w:hAnsi="Times New Roman" w:cs="Times New Roman"/>
          <w:kern w:val="0"/>
          <w:szCs w:val="24"/>
          <w:lang w:val="en-GB"/>
        </w:rPr>
        <w:t>,</w:t>
      </w:r>
      <w:r w:rsidR="00FD3FFE" w:rsidRPr="00696AF4">
        <w:rPr>
          <w:rFonts w:ascii="Times New Roman" w:hAnsi="Times New Roman" w:cs="Times New Roman"/>
          <w:kern w:val="0"/>
          <w:szCs w:val="24"/>
          <w:lang w:val="en-GB"/>
        </w:rPr>
        <w:t xml:space="preserve"> who fully trust</w:t>
      </w:r>
      <w:r w:rsidR="00980F9B" w:rsidRPr="00696AF4">
        <w:rPr>
          <w:rFonts w:ascii="Times New Roman" w:hAnsi="Times New Roman" w:cs="Times New Roman"/>
          <w:kern w:val="0"/>
          <w:szCs w:val="24"/>
          <w:lang w:val="en-GB"/>
        </w:rPr>
        <w:t>ed</w:t>
      </w:r>
      <w:r w:rsidR="00FD3FFE" w:rsidRPr="00696AF4">
        <w:rPr>
          <w:rFonts w:ascii="Times New Roman" w:hAnsi="Times New Roman" w:cs="Times New Roman"/>
          <w:kern w:val="0"/>
          <w:szCs w:val="24"/>
          <w:lang w:val="en-GB"/>
        </w:rPr>
        <w:t xml:space="preserve"> the </w:t>
      </w:r>
      <w:r w:rsidR="005F3DFC" w:rsidRPr="00696AF4">
        <w:rPr>
          <w:rFonts w:ascii="Times New Roman" w:hAnsi="Times New Roman" w:cs="Times New Roman"/>
          <w:kern w:val="0"/>
          <w:szCs w:val="24"/>
          <w:lang w:val="en-GB"/>
        </w:rPr>
        <w:t>accuracy</w:t>
      </w:r>
      <w:r w:rsidR="00FD3FFE" w:rsidRPr="00696AF4">
        <w:rPr>
          <w:rFonts w:ascii="Times New Roman" w:hAnsi="Times New Roman" w:cs="Times New Roman"/>
          <w:kern w:val="0"/>
          <w:szCs w:val="24"/>
          <w:lang w:val="en-GB"/>
        </w:rPr>
        <w:t xml:space="preserve"> of the </w:t>
      </w:r>
      <w:r w:rsidRPr="00696AF4">
        <w:rPr>
          <w:rFonts w:ascii="Times New Roman" w:hAnsi="Times New Roman" w:cs="Times New Roman"/>
          <w:kern w:val="0"/>
          <w:szCs w:val="24"/>
          <w:lang w:val="en-GB"/>
        </w:rPr>
        <w:t>entered</w:t>
      </w:r>
      <w:r w:rsidR="00FD3FFE" w:rsidRPr="00696AF4">
        <w:rPr>
          <w:rFonts w:ascii="Times New Roman" w:hAnsi="Times New Roman" w:cs="Times New Roman"/>
          <w:kern w:val="0"/>
          <w:szCs w:val="24"/>
          <w:lang w:val="en-GB"/>
        </w:rPr>
        <w:t xml:space="preserve"> information </w:t>
      </w:r>
      <w:r w:rsidR="00AF7C64" w:rsidRPr="00696AF4">
        <w:rPr>
          <w:rFonts w:ascii="Times New Roman" w:hAnsi="Times New Roman" w:cs="Times New Roman"/>
          <w:kern w:val="0"/>
          <w:szCs w:val="24"/>
          <w:lang w:val="en-GB"/>
        </w:rPr>
        <w:t>via</w:t>
      </w:r>
      <w:r w:rsidR="00FD3FFE" w:rsidRPr="00696AF4">
        <w:rPr>
          <w:rFonts w:ascii="Times New Roman" w:hAnsi="Times New Roman" w:cs="Times New Roman"/>
          <w:kern w:val="0"/>
          <w:szCs w:val="24"/>
          <w:lang w:val="en-GB"/>
        </w:rPr>
        <w:t xml:space="preserve"> mobile payment</w:t>
      </w:r>
      <w:r w:rsidR="005F3DFC" w:rsidRPr="00696AF4">
        <w:rPr>
          <w:rFonts w:ascii="Times New Roman" w:hAnsi="Times New Roman" w:cs="Times New Roman"/>
          <w:kern w:val="0"/>
          <w:szCs w:val="24"/>
          <w:lang w:val="en-GB"/>
        </w:rPr>
        <w:t>,</w:t>
      </w:r>
      <w:r w:rsidR="00FD3FFE" w:rsidRPr="00696AF4">
        <w:rPr>
          <w:rFonts w:ascii="Times New Roman" w:hAnsi="Times New Roman" w:cs="Times New Roman"/>
          <w:kern w:val="0"/>
          <w:szCs w:val="24"/>
          <w:lang w:val="en-GB"/>
        </w:rPr>
        <w:t xml:space="preserve"> belong </w:t>
      </w:r>
      <w:r w:rsidR="00F114AF" w:rsidRPr="00696AF4">
        <w:rPr>
          <w:rFonts w:ascii="Times New Roman" w:hAnsi="Times New Roman" w:cs="Times New Roman"/>
          <w:kern w:val="0"/>
          <w:szCs w:val="24"/>
          <w:lang w:val="en-GB"/>
        </w:rPr>
        <w:t>in</w:t>
      </w:r>
      <w:r w:rsidR="00FD3FFE" w:rsidRPr="00696AF4">
        <w:rPr>
          <w:rFonts w:ascii="Times New Roman" w:hAnsi="Times New Roman" w:cs="Times New Roman"/>
          <w:kern w:val="0"/>
          <w:szCs w:val="24"/>
          <w:lang w:val="en-GB"/>
        </w:rPr>
        <w:t xml:space="preserve"> </w:t>
      </w:r>
      <w:r w:rsidR="005F3DFC" w:rsidRPr="00696AF4">
        <w:rPr>
          <w:rFonts w:ascii="Times New Roman" w:hAnsi="Times New Roman" w:cs="Times New Roman"/>
          <w:kern w:val="0"/>
          <w:szCs w:val="24"/>
          <w:lang w:val="en-GB"/>
        </w:rPr>
        <w:t xml:space="preserve">the </w:t>
      </w:r>
      <w:r w:rsidR="00FD3FFE" w:rsidRPr="00696AF4">
        <w:rPr>
          <w:rFonts w:ascii="Times New Roman" w:hAnsi="Times New Roman" w:cs="Times New Roman"/>
          <w:kern w:val="0"/>
          <w:szCs w:val="24"/>
          <w:lang w:val="en-GB"/>
        </w:rPr>
        <w:t xml:space="preserve">early majority </w:t>
      </w:r>
      <w:r w:rsidR="005F3DFC" w:rsidRPr="00696AF4">
        <w:rPr>
          <w:rFonts w:ascii="Times New Roman" w:hAnsi="Times New Roman" w:cs="Times New Roman"/>
          <w:kern w:val="0"/>
          <w:szCs w:val="24"/>
          <w:lang w:val="en-GB"/>
        </w:rPr>
        <w:t xml:space="preserve">category </w:t>
      </w:r>
      <w:r w:rsidR="00FD3FFE" w:rsidRPr="00696AF4">
        <w:rPr>
          <w:rFonts w:ascii="Times New Roman" w:hAnsi="Times New Roman" w:cs="Times New Roman"/>
          <w:kern w:val="0"/>
          <w:szCs w:val="24"/>
          <w:lang w:val="en-GB"/>
        </w:rPr>
        <w:t>(</w:t>
      </w:r>
      <w:r w:rsidR="00FD3FFE" w:rsidRPr="00696AF4">
        <w:rPr>
          <w:rFonts w:ascii="Times New Roman" w:hAnsi="Times New Roman" w:cs="Times New Roman"/>
          <w:color w:val="000000" w:themeColor="text1"/>
          <w:szCs w:val="24"/>
          <w:lang w:val="en-GB"/>
        </w:rPr>
        <w:t>rule 2 with 54.5% accuracy and covering 5</w:t>
      </w:r>
      <w:r w:rsidR="00F930A3" w:rsidRPr="00696AF4">
        <w:rPr>
          <w:rFonts w:ascii="Times New Roman" w:hAnsi="Times New Roman" w:cs="Times New Roman"/>
          <w:color w:val="000000" w:themeColor="text1"/>
          <w:szCs w:val="24"/>
          <w:lang w:val="en-GB"/>
        </w:rPr>
        <w:t>.0</w:t>
      </w:r>
      <w:r w:rsidR="00FD3FFE" w:rsidRPr="00696AF4">
        <w:rPr>
          <w:rFonts w:ascii="Times New Roman" w:hAnsi="Times New Roman" w:cs="Times New Roman"/>
          <w:color w:val="000000" w:themeColor="text1"/>
          <w:szCs w:val="24"/>
          <w:lang w:val="en-GB"/>
        </w:rPr>
        <w:t>% of data</w:t>
      </w:r>
      <w:r w:rsidR="00FD3FFE" w:rsidRPr="00696AF4">
        <w:rPr>
          <w:rFonts w:ascii="Times New Roman" w:hAnsi="Times New Roman" w:cs="Times New Roman"/>
          <w:kern w:val="0"/>
          <w:szCs w:val="24"/>
          <w:lang w:val="en-GB"/>
        </w:rPr>
        <w:t>).</w:t>
      </w:r>
      <w:r w:rsidR="00F724FE" w:rsidRPr="00696AF4">
        <w:rPr>
          <w:rFonts w:ascii="Times New Roman" w:hAnsi="Times New Roman" w:cs="Times New Roman"/>
          <w:kern w:val="0"/>
          <w:szCs w:val="24"/>
          <w:lang w:val="en-GB"/>
        </w:rPr>
        <w:t xml:space="preserve"> </w:t>
      </w:r>
      <w:r w:rsidR="00AF7C64" w:rsidRPr="00696AF4">
        <w:rPr>
          <w:rFonts w:ascii="Times New Roman" w:hAnsi="Times New Roman" w:cs="Times New Roman"/>
          <w:kern w:val="0"/>
          <w:szCs w:val="24"/>
          <w:lang w:val="en-GB"/>
        </w:rPr>
        <w:t xml:space="preserve">Finally, </w:t>
      </w:r>
      <w:r w:rsidR="00F724FE" w:rsidRPr="00696AF4">
        <w:rPr>
          <w:rFonts w:ascii="Times New Roman" w:hAnsi="Times New Roman" w:cs="Times New Roman"/>
          <w:kern w:val="0"/>
          <w:szCs w:val="24"/>
          <w:lang w:val="en-GB"/>
        </w:rPr>
        <w:t>Japanese participants</w:t>
      </w:r>
      <w:r w:rsidR="005F3DFC" w:rsidRPr="00696AF4">
        <w:rPr>
          <w:rFonts w:ascii="Times New Roman" w:hAnsi="Times New Roman" w:cs="Times New Roman"/>
          <w:kern w:val="0"/>
          <w:szCs w:val="24"/>
          <w:lang w:val="en-GB"/>
        </w:rPr>
        <w:t>,</w:t>
      </w:r>
      <w:r w:rsidR="00F724FE" w:rsidRPr="00696AF4">
        <w:rPr>
          <w:rFonts w:ascii="Times New Roman" w:hAnsi="Times New Roman" w:cs="Times New Roman"/>
          <w:kern w:val="0"/>
          <w:szCs w:val="24"/>
          <w:lang w:val="en-GB"/>
        </w:rPr>
        <w:t xml:space="preserve"> who fully trust</w:t>
      </w:r>
      <w:r w:rsidR="00980F9B" w:rsidRPr="00696AF4">
        <w:rPr>
          <w:rFonts w:ascii="Times New Roman" w:hAnsi="Times New Roman" w:cs="Times New Roman"/>
          <w:kern w:val="0"/>
          <w:szCs w:val="24"/>
          <w:lang w:val="en-GB"/>
        </w:rPr>
        <w:t>ed</w:t>
      </w:r>
      <w:r w:rsidR="00F724FE" w:rsidRPr="00696AF4">
        <w:rPr>
          <w:rFonts w:ascii="Times New Roman" w:hAnsi="Times New Roman" w:cs="Times New Roman"/>
          <w:kern w:val="0"/>
          <w:szCs w:val="24"/>
          <w:lang w:val="en-GB"/>
        </w:rPr>
        <w:t xml:space="preserve"> the</w:t>
      </w:r>
      <w:r w:rsidR="00AF7C64" w:rsidRPr="00696AF4">
        <w:rPr>
          <w:rFonts w:ascii="Times New Roman" w:hAnsi="Times New Roman" w:cs="Times New Roman"/>
          <w:kern w:val="0"/>
          <w:szCs w:val="24"/>
          <w:lang w:val="en-GB"/>
        </w:rPr>
        <w:t xml:space="preserve"> </w:t>
      </w:r>
      <w:r w:rsidR="005F3DFC" w:rsidRPr="00696AF4">
        <w:rPr>
          <w:rFonts w:ascii="Times New Roman" w:hAnsi="Times New Roman" w:cs="Times New Roman"/>
          <w:kern w:val="0"/>
          <w:szCs w:val="24"/>
          <w:lang w:val="en-GB"/>
        </w:rPr>
        <w:t>accuracy</w:t>
      </w:r>
      <w:r w:rsidR="00F724FE" w:rsidRPr="00696AF4">
        <w:rPr>
          <w:rFonts w:ascii="Times New Roman" w:hAnsi="Times New Roman" w:cs="Times New Roman"/>
          <w:kern w:val="0"/>
          <w:szCs w:val="24"/>
          <w:lang w:val="en-GB"/>
        </w:rPr>
        <w:t xml:space="preserve"> of the mobile payment bill</w:t>
      </w:r>
      <w:r w:rsidR="005F3DFC" w:rsidRPr="00696AF4">
        <w:rPr>
          <w:rFonts w:ascii="Times New Roman" w:hAnsi="Times New Roman" w:cs="Times New Roman"/>
          <w:kern w:val="0"/>
          <w:szCs w:val="24"/>
          <w:lang w:val="en-GB"/>
        </w:rPr>
        <w:t>,</w:t>
      </w:r>
      <w:r w:rsidR="00F724FE" w:rsidRPr="00696AF4">
        <w:rPr>
          <w:rFonts w:ascii="Times New Roman" w:hAnsi="Times New Roman" w:cs="Times New Roman"/>
          <w:kern w:val="0"/>
          <w:szCs w:val="24"/>
          <w:lang w:val="en-GB"/>
        </w:rPr>
        <w:t xml:space="preserve"> belong </w:t>
      </w:r>
      <w:r w:rsidR="00F114AF" w:rsidRPr="00696AF4">
        <w:rPr>
          <w:rFonts w:ascii="Times New Roman" w:hAnsi="Times New Roman" w:cs="Times New Roman"/>
          <w:kern w:val="0"/>
          <w:szCs w:val="24"/>
          <w:lang w:val="en-GB"/>
        </w:rPr>
        <w:t>in</w:t>
      </w:r>
      <w:r w:rsidR="00F724FE" w:rsidRPr="00696AF4">
        <w:rPr>
          <w:rFonts w:ascii="Times New Roman" w:hAnsi="Times New Roman" w:cs="Times New Roman"/>
          <w:kern w:val="0"/>
          <w:szCs w:val="24"/>
          <w:lang w:val="en-GB"/>
        </w:rPr>
        <w:t xml:space="preserve"> </w:t>
      </w:r>
      <w:r w:rsidR="005F3DFC" w:rsidRPr="00696AF4">
        <w:rPr>
          <w:rFonts w:ascii="Times New Roman" w:hAnsi="Times New Roman" w:cs="Times New Roman"/>
          <w:kern w:val="0"/>
          <w:szCs w:val="24"/>
          <w:lang w:val="en-GB"/>
        </w:rPr>
        <w:t xml:space="preserve">the </w:t>
      </w:r>
      <w:r w:rsidR="00F724FE" w:rsidRPr="00696AF4">
        <w:rPr>
          <w:rFonts w:ascii="Times New Roman" w:hAnsi="Times New Roman" w:cs="Times New Roman"/>
          <w:kern w:val="0"/>
          <w:szCs w:val="24"/>
          <w:lang w:val="en-GB"/>
        </w:rPr>
        <w:t xml:space="preserve">late majority </w:t>
      </w:r>
      <w:r w:rsidR="005F3DFC" w:rsidRPr="00696AF4">
        <w:rPr>
          <w:rFonts w:ascii="Times New Roman" w:hAnsi="Times New Roman" w:cs="Times New Roman"/>
          <w:kern w:val="0"/>
          <w:szCs w:val="24"/>
          <w:lang w:val="en-GB"/>
        </w:rPr>
        <w:t xml:space="preserve">category </w:t>
      </w:r>
      <w:r w:rsidR="00F724FE" w:rsidRPr="00696AF4">
        <w:rPr>
          <w:rFonts w:ascii="Times New Roman" w:hAnsi="Times New Roman" w:cs="Times New Roman"/>
          <w:kern w:val="0"/>
          <w:szCs w:val="24"/>
          <w:lang w:val="en-GB"/>
        </w:rPr>
        <w:t>(</w:t>
      </w:r>
      <w:r w:rsidR="00F724FE" w:rsidRPr="00696AF4">
        <w:rPr>
          <w:rFonts w:ascii="Times New Roman" w:hAnsi="Times New Roman" w:cs="Times New Roman"/>
          <w:color w:val="000000" w:themeColor="text1"/>
          <w:szCs w:val="24"/>
          <w:lang w:val="en-GB"/>
        </w:rPr>
        <w:t>rule 3 with 52.9% accuracy and covering 7.8% of data</w:t>
      </w:r>
      <w:r w:rsidR="00F724FE" w:rsidRPr="00696AF4">
        <w:rPr>
          <w:rFonts w:ascii="Times New Roman" w:hAnsi="Times New Roman" w:cs="Times New Roman"/>
          <w:kern w:val="0"/>
          <w:szCs w:val="24"/>
          <w:lang w:val="en-GB"/>
        </w:rPr>
        <w:t>).</w:t>
      </w:r>
      <w:r w:rsidR="006B77F2" w:rsidRPr="00696AF4">
        <w:rPr>
          <w:rFonts w:ascii="Times New Roman" w:hAnsi="Times New Roman" w:cs="Times New Roman"/>
          <w:kern w:val="0"/>
          <w:szCs w:val="24"/>
          <w:lang w:val="en-GB"/>
        </w:rPr>
        <w:t xml:space="preserve"> </w:t>
      </w:r>
      <w:r w:rsidR="00AF7C64" w:rsidRPr="00696AF4">
        <w:rPr>
          <w:rFonts w:ascii="Times New Roman" w:hAnsi="Times New Roman" w:cs="Times New Roman"/>
          <w:kern w:val="0"/>
          <w:szCs w:val="24"/>
          <w:lang w:val="en-GB"/>
        </w:rPr>
        <w:t>Additionally, regarding</w:t>
      </w:r>
      <w:r w:rsidR="006B77F2" w:rsidRPr="00696AF4">
        <w:rPr>
          <w:rFonts w:ascii="Times New Roman" w:hAnsi="Times New Roman" w:cs="Times New Roman"/>
          <w:kern w:val="0"/>
          <w:szCs w:val="24"/>
          <w:lang w:val="en-GB"/>
        </w:rPr>
        <w:t xml:space="preserve"> financial risk</w:t>
      </w:r>
      <w:r w:rsidR="00203C36" w:rsidRPr="00696AF4">
        <w:rPr>
          <w:rFonts w:ascii="Times New Roman" w:hAnsi="Times New Roman" w:cs="Times New Roman"/>
          <w:kern w:val="0"/>
          <w:szCs w:val="24"/>
          <w:lang w:val="en-GB"/>
        </w:rPr>
        <w:t>, Taiwanese participants</w:t>
      </w:r>
      <w:r w:rsidR="00AF7C64" w:rsidRPr="00696AF4">
        <w:rPr>
          <w:rFonts w:ascii="Times New Roman" w:hAnsi="Times New Roman" w:cs="Times New Roman"/>
          <w:kern w:val="0"/>
          <w:szCs w:val="24"/>
          <w:lang w:val="en-GB"/>
        </w:rPr>
        <w:t>, who</w:t>
      </w:r>
      <w:r w:rsidR="00203C36" w:rsidRPr="00696AF4">
        <w:rPr>
          <w:rFonts w:ascii="Times New Roman" w:hAnsi="Times New Roman" w:cs="Times New Roman"/>
          <w:kern w:val="0"/>
          <w:szCs w:val="24"/>
          <w:lang w:val="en-GB"/>
        </w:rPr>
        <w:t xml:space="preserve"> consider</w:t>
      </w:r>
      <w:r w:rsidR="00980F9B" w:rsidRPr="00696AF4">
        <w:rPr>
          <w:rFonts w:ascii="Times New Roman" w:hAnsi="Times New Roman" w:cs="Times New Roman"/>
          <w:kern w:val="0"/>
          <w:szCs w:val="24"/>
          <w:lang w:val="en-GB"/>
        </w:rPr>
        <w:t>ed</w:t>
      </w:r>
      <w:r w:rsidR="00203C36" w:rsidRPr="00696AF4">
        <w:rPr>
          <w:rFonts w:ascii="Times New Roman" w:hAnsi="Times New Roman" w:cs="Times New Roman"/>
          <w:kern w:val="0"/>
          <w:szCs w:val="24"/>
          <w:lang w:val="en-GB"/>
        </w:rPr>
        <w:t xml:space="preserve"> </w:t>
      </w:r>
      <w:r w:rsidR="00AF7C64" w:rsidRPr="00696AF4">
        <w:rPr>
          <w:rFonts w:ascii="Times New Roman" w:hAnsi="Times New Roman" w:cs="Times New Roman"/>
          <w:kern w:val="0"/>
          <w:szCs w:val="24"/>
          <w:lang w:val="en-GB"/>
        </w:rPr>
        <w:t xml:space="preserve">that </w:t>
      </w:r>
      <w:r w:rsidR="00203C36" w:rsidRPr="00696AF4">
        <w:rPr>
          <w:rFonts w:ascii="Times New Roman" w:hAnsi="Times New Roman" w:cs="Times New Roman"/>
          <w:kern w:val="0"/>
          <w:szCs w:val="24"/>
          <w:lang w:val="en-GB"/>
        </w:rPr>
        <w:t xml:space="preserve">mobile payment </w:t>
      </w:r>
      <w:r w:rsidR="00AF7C64" w:rsidRPr="00696AF4">
        <w:rPr>
          <w:rFonts w:ascii="Times New Roman" w:hAnsi="Times New Roman" w:cs="Times New Roman"/>
          <w:kern w:val="0"/>
          <w:szCs w:val="24"/>
          <w:lang w:val="en-GB"/>
        </w:rPr>
        <w:t>would</w:t>
      </w:r>
      <w:r w:rsidR="00203C36" w:rsidRPr="00696AF4">
        <w:rPr>
          <w:rFonts w:ascii="Times New Roman" w:hAnsi="Times New Roman" w:cs="Times New Roman"/>
          <w:kern w:val="0"/>
          <w:szCs w:val="24"/>
          <w:lang w:val="en-GB"/>
        </w:rPr>
        <w:t xml:space="preserve"> not cause malicious </w:t>
      </w:r>
      <w:r w:rsidR="00AF7C64" w:rsidRPr="00696AF4">
        <w:rPr>
          <w:rFonts w:ascii="Times New Roman" w:hAnsi="Times New Roman" w:cs="Times New Roman"/>
          <w:kern w:val="0"/>
          <w:szCs w:val="24"/>
          <w:lang w:val="en-GB"/>
        </w:rPr>
        <w:t>or</w:t>
      </w:r>
      <w:r w:rsidR="00203C36" w:rsidRPr="00696AF4">
        <w:rPr>
          <w:rFonts w:ascii="Times New Roman" w:hAnsi="Times New Roman" w:cs="Times New Roman"/>
          <w:kern w:val="0"/>
          <w:szCs w:val="24"/>
          <w:lang w:val="en-GB"/>
        </w:rPr>
        <w:t xml:space="preserve"> unreasonable charges</w:t>
      </w:r>
      <w:r w:rsidR="00AF7C64" w:rsidRPr="00696AF4">
        <w:rPr>
          <w:rFonts w:ascii="Times New Roman" w:hAnsi="Times New Roman" w:cs="Times New Roman"/>
          <w:kern w:val="0"/>
          <w:szCs w:val="24"/>
          <w:lang w:val="en-GB"/>
        </w:rPr>
        <w:t>,</w:t>
      </w:r>
      <w:r w:rsidR="00203C36" w:rsidRPr="00696AF4">
        <w:rPr>
          <w:rFonts w:ascii="Times New Roman" w:hAnsi="Times New Roman" w:cs="Times New Roman"/>
          <w:kern w:val="0"/>
          <w:szCs w:val="24"/>
          <w:lang w:val="en-GB"/>
        </w:rPr>
        <w:t xml:space="preserve"> belong </w:t>
      </w:r>
      <w:r w:rsidR="00F114AF" w:rsidRPr="00696AF4">
        <w:rPr>
          <w:rFonts w:ascii="Times New Roman" w:hAnsi="Times New Roman" w:cs="Times New Roman"/>
          <w:kern w:val="0"/>
          <w:szCs w:val="24"/>
          <w:lang w:val="en-GB"/>
        </w:rPr>
        <w:t>in</w:t>
      </w:r>
      <w:r w:rsidR="00203C36" w:rsidRPr="00696AF4">
        <w:rPr>
          <w:rFonts w:ascii="Times New Roman" w:hAnsi="Times New Roman" w:cs="Times New Roman"/>
          <w:kern w:val="0"/>
          <w:szCs w:val="24"/>
          <w:lang w:val="en-GB"/>
        </w:rPr>
        <w:t xml:space="preserve"> </w:t>
      </w:r>
      <w:r w:rsidR="004D2325" w:rsidRPr="00696AF4">
        <w:rPr>
          <w:rFonts w:ascii="Times New Roman" w:hAnsi="Times New Roman" w:cs="Times New Roman"/>
          <w:kern w:val="0"/>
          <w:szCs w:val="24"/>
          <w:lang w:val="en-GB"/>
        </w:rPr>
        <w:t xml:space="preserve">the </w:t>
      </w:r>
      <w:r w:rsidR="00203C36" w:rsidRPr="00696AF4">
        <w:rPr>
          <w:rFonts w:ascii="Times New Roman" w:hAnsi="Times New Roman" w:cs="Times New Roman"/>
          <w:kern w:val="0"/>
          <w:szCs w:val="24"/>
          <w:lang w:val="en-GB"/>
        </w:rPr>
        <w:t>late majority</w:t>
      </w:r>
      <w:r w:rsidR="006B77F2" w:rsidRPr="00696AF4">
        <w:rPr>
          <w:rFonts w:ascii="Times New Roman" w:hAnsi="Times New Roman" w:cs="Times New Roman"/>
          <w:kern w:val="0"/>
          <w:szCs w:val="24"/>
          <w:lang w:val="en-GB"/>
        </w:rPr>
        <w:t xml:space="preserve"> </w:t>
      </w:r>
      <w:r w:rsidR="004D2325" w:rsidRPr="00696AF4">
        <w:rPr>
          <w:rFonts w:ascii="Times New Roman" w:hAnsi="Times New Roman" w:cs="Times New Roman"/>
          <w:kern w:val="0"/>
          <w:szCs w:val="24"/>
          <w:lang w:val="en-GB"/>
        </w:rPr>
        <w:t xml:space="preserve">category </w:t>
      </w:r>
      <w:r w:rsidR="006B77F2" w:rsidRPr="00696AF4">
        <w:rPr>
          <w:rFonts w:ascii="Times New Roman" w:hAnsi="Times New Roman" w:cs="Times New Roman"/>
          <w:kern w:val="0"/>
          <w:szCs w:val="24"/>
          <w:lang w:val="en-GB"/>
        </w:rPr>
        <w:t>(</w:t>
      </w:r>
      <w:r w:rsidR="006B77F2" w:rsidRPr="00696AF4">
        <w:rPr>
          <w:rFonts w:ascii="Times New Roman" w:hAnsi="Times New Roman" w:cs="Times New Roman"/>
          <w:color w:val="000000" w:themeColor="text1"/>
          <w:szCs w:val="24"/>
          <w:lang w:val="en-GB"/>
        </w:rPr>
        <w:t>rule 1 with 75% accuracy and covering 1.8% of data)</w:t>
      </w:r>
      <w:r w:rsidR="00203C36" w:rsidRPr="00696AF4">
        <w:rPr>
          <w:rFonts w:ascii="Times New Roman" w:hAnsi="Times New Roman" w:cs="Times New Roman"/>
          <w:kern w:val="0"/>
          <w:szCs w:val="24"/>
          <w:lang w:val="en-GB"/>
        </w:rPr>
        <w:t>.</w:t>
      </w:r>
      <w:r w:rsidR="006B77F2" w:rsidRPr="00696AF4">
        <w:rPr>
          <w:rFonts w:ascii="Times New Roman" w:hAnsi="Times New Roman" w:cs="Times New Roman"/>
          <w:kern w:val="0"/>
          <w:szCs w:val="24"/>
          <w:lang w:val="en-GB"/>
        </w:rPr>
        <w:t xml:space="preserve"> Chinese participants</w:t>
      </w:r>
      <w:r w:rsidR="004D2325" w:rsidRPr="00696AF4">
        <w:rPr>
          <w:rFonts w:ascii="Times New Roman" w:hAnsi="Times New Roman" w:cs="Times New Roman"/>
          <w:kern w:val="0"/>
          <w:szCs w:val="24"/>
          <w:lang w:val="en-GB"/>
        </w:rPr>
        <w:t>, who</w:t>
      </w:r>
      <w:r w:rsidR="006B77F2" w:rsidRPr="00696AF4">
        <w:rPr>
          <w:rFonts w:ascii="Times New Roman" w:hAnsi="Times New Roman" w:cs="Times New Roman"/>
          <w:kern w:val="0"/>
          <w:szCs w:val="24"/>
          <w:lang w:val="en-GB"/>
        </w:rPr>
        <w:t xml:space="preserve"> psychologically perceive</w:t>
      </w:r>
      <w:r w:rsidR="004D2325" w:rsidRPr="00696AF4">
        <w:rPr>
          <w:rFonts w:ascii="Times New Roman" w:hAnsi="Times New Roman" w:cs="Times New Roman"/>
          <w:kern w:val="0"/>
          <w:szCs w:val="24"/>
          <w:lang w:val="en-GB"/>
        </w:rPr>
        <w:t>d that</w:t>
      </w:r>
      <w:r w:rsidR="006B77F2" w:rsidRPr="00696AF4">
        <w:rPr>
          <w:rFonts w:ascii="Times New Roman" w:hAnsi="Times New Roman" w:cs="Times New Roman"/>
          <w:kern w:val="0"/>
          <w:szCs w:val="24"/>
          <w:lang w:val="en-GB"/>
        </w:rPr>
        <w:t xml:space="preserve"> the usage of m-payment </w:t>
      </w:r>
      <w:r w:rsidR="004D2325" w:rsidRPr="00696AF4">
        <w:rPr>
          <w:rFonts w:ascii="Times New Roman" w:hAnsi="Times New Roman" w:cs="Times New Roman"/>
          <w:kern w:val="0"/>
          <w:szCs w:val="24"/>
          <w:lang w:val="en-GB"/>
        </w:rPr>
        <w:t>would</w:t>
      </w:r>
      <w:r w:rsidR="006B77F2" w:rsidRPr="00696AF4">
        <w:rPr>
          <w:rFonts w:ascii="Times New Roman" w:hAnsi="Times New Roman" w:cs="Times New Roman"/>
          <w:kern w:val="0"/>
          <w:szCs w:val="24"/>
          <w:lang w:val="en-GB"/>
        </w:rPr>
        <w:t xml:space="preserve"> not cause discomfort</w:t>
      </w:r>
      <w:r w:rsidR="004D2325" w:rsidRPr="00696AF4">
        <w:rPr>
          <w:rFonts w:ascii="Times New Roman" w:hAnsi="Times New Roman" w:cs="Times New Roman"/>
          <w:kern w:val="0"/>
          <w:szCs w:val="24"/>
          <w:lang w:val="en-GB"/>
        </w:rPr>
        <w:t>,</w:t>
      </w:r>
      <w:r w:rsidR="006B77F2" w:rsidRPr="00696AF4">
        <w:rPr>
          <w:rFonts w:ascii="Times New Roman" w:hAnsi="Times New Roman" w:cs="Times New Roman"/>
          <w:kern w:val="0"/>
          <w:szCs w:val="24"/>
          <w:lang w:val="en-GB"/>
        </w:rPr>
        <w:t xml:space="preserve"> belong </w:t>
      </w:r>
      <w:r w:rsidR="006E12B9" w:rsidRPr="00696AF4">
        <w:rPr>
          <w:rFonts w:ascii="Times New Roman" w:hAnsi="Times New Roman" w:cs="Times New Roman"/>
          <w:kern w:val="0"/>
          <w:szCs w:val="24"/>
          <w:lang w:val="en-GB"/>
        </w:rPr>
        <w:t>in</w:t>
      </w:r>
      <w:r w:rsidR="006B77F2" w:rsidRPr="00696AF4">
        <w:rPr>
          <w:rFonts w:ascii="Times New Roman" w:hAnsi="Times New Roman" w:cs="Times New Roman"/>
          <w:kern w:val="0"/>
          <w:szCs w:val="24"/>
          <w:lang w:val="en-GB"/>
        </w:rPr>
        <w:t xml:space="preserve"> </w:t>
      </w:r>
      <w:r w:rsidR="004D2325" w:rsidRPr="00696AF4">
        <w:rPr>
          <w:rFonts w:ascii="Times New Roman" w:hAnsi="Times New Roman" w:cs="Times New Roman"/>
          <w:kern w:val="0"/>
          <w:szCs w:val="24"/>
          <w:lang w:val="en-GB"/>
        </w:rPr>
        <w:t xml:space="preserve">the </w:t>
      </w:r>
      <w:r w:rsidR="006B77F2" w:rsidRPr="00696AF4">
        <w:rPr>
          <w:rFonts w:ascii="Times New Roman" w:hAnsi="Times New Roman" w:cs="Times New Roman"/>
          <w:kern w:val="0"/>
          <w:szCs w:val="24"/>
          <w:lang w:val="en-GB"/>
        </w:rPr>
        <w:t xml:space="preserve">early majority </w:t>
      </w:r>
      <w:r w:rsidR="004D2325" w:rsidRPr="00696AF4">
        <w:rPr>
          <w:rFonts w:ascii="Times New Roman" w:hAnsi="Times New Roman" w:cs="Times New Roman"/>
          <w:kern w:val="0"/>
          <w:szCs w:val="24"/>
          <w:lang w:val="en-GB"/>
        </w:rPr>
        <w:t xml:space="preserve">category </w:t>
      </w:r>
      <w:r w:rsidR="006B77F2" w:rsidRPr="00696AF4">
        <w:rPr>
          <w:rFonts w:ascii="Times New Roman" w:hAnsi="Times New Roman" w:cs="Times New Roman"/>
          <w:color w:val="000000" w:themeColor="text1"/>
          <w:szCs w:val="24"/>
          <w:lang w:val="en-GB"/>
        </w:rPr>
        <w:t>(rule 1 with 55.6% accuracy and covering 4.1% of data)</w:t>
      </w:r>
      <w:r w:rsidR="006B77F2" w:rsidRPr="00696AF4">
        <w:rPr>
          <w:rFonts w:ascii="Times New Roman" w:hAnsi="Times New Roman" w:cs="Times New Roman"/>
          <w:kern w:val="0"/>
          <w:szCs w:val="24"/>
          <w:lang w:val="en-GB"/>
        </w:rPr>
        <w:t>.</w:t>
      </w:r>
    </w:p>
    <w:p w14:paraId="6E3E5A16" w14:textId="523E8598" w:rsidR="003528D4" w:rsidRPr="00696AF4" w:rsidRDefault="003528D4" w:rsidP="006741AB">
      <w:pPr>
        <w:widowControl/>
        <w:spacing w:line="240" w:lineRule="auto"/>
        <w:rPr>
          <w:rFonts w:ascii="Times New Roman" w:eastAsia="DFKai-SB" w:hAnsi="Times New Roman" w:cs="Times New Roman"/>
          <w:b/>
          <w:szCs w:val="24"/>
          <w:lang w:val="en-GB"/>
        </w:rPr>
      </w:pPr>
      <w:r w:rsidRPr="00696AF4">
        <w:rPr>
          <w:rFonts w:ascii="Times New Roman" w:eastAsia="DFKai-SB" w:hAnsi="Times New Roman" w:cs="Times New Roman"/>
          <w:b/>
          <w:szCs w:val="24"/>
          <w:lang w:val="en-GB"/>
        </w:rPr>
        <w:t xml:space="preserve">4.3.2 </w:t>
      </w:r>
      <w:r w:rsidR="00A0565F" w:rsidRPr="00696AF4">
        <w:rPr>
          <w:rFonts w:ascii="Times New Roman" w:eastAsia="DFKai-SB" w:hAnsi="Times New Roman" w:cs="Times New Roman"/>
          <w:b/>
          <w:szCs w:val="24"/>
          <w:lang w:val="en-GB"/>
        </w:rPr>
        <w:t>Metrics</w:t>
      </w:r>
    </w:p>
    <w:p w14:paraId="550AD1AA" w14:textId="4846792C" w:rsidR="00A974EF" w:rsidRPr="00696AF4" w:rsidRDefault="00A974EF" w:rsidP="006741AB">
      <w:pPr>
        <w:autoSpaceDE w:val="0"/>
        <w:autoSpaceDN w:val="0"/>
        <w:adjustRightInd w:val="0"/>
        <w:spacing w:line="240" w:lineRule="auto"/>
        <w:jc w:val="both"/>
        <w:rPr>
          <w:rFonts w:ascii="Times New Roman" w:hAnsi="Times New Roman" w:cs="Times New Roman"/>
          <w:color w:val="131413"/>
          <w:kern w:val="0"/>
          <w:szCs w:val="24"/>
          <w:lang w:val="en-GB"/>
        </w:rPr>
      </w:pPr>
      <w:r w:rsidRPr="00696AF4">
        <w:rPr>
          <w:rFonts w:ascii="Times New Roman" w:eastAsia="DFKai-SB" w:hAnsi="Times New Roman" w:cs="Times New Roman"/>
          <w:b/>
          <w:szCs w:val="24"/>
          <w:lang w:val="en-GB"/>
        </w:rPr>
        <w:tab/>
      </w:r>
      <w:r w:rsidRPr="00696AF4">
        <w:rPr>
          <w:rFonts w:ascii="Times New Roman" w:eastAsia="DFKai-SB" w:hAnsi="Times New Roman" w:cs="Times New Roman"/>
          <w:szCs w:val="24"/>
          <w:lang w:val="en-GB"/>
        </w:rPr>
        <w:t xml:space="preserve">Decision trees </w:t>
      </w:r>
      <w:r w:rsidR="004D2325" w:rsidRPr="00696AF4">
        <w:rPr>
          <w:rFonts w:ascii="Times New Roman" w:eastAsia="DFKai-SB" w:hAnsi="Times New Roman" w:cs="Times New Roman"/>
          <w:szCs w:val="24"/>
          <w:lang w:val="en-GB"/>
        </w:rPr>
        <w:t xml:space="preserve">are built </w:t>
      </w:r>
      <w:r w:rsidRPr="00696AF4">
        <w:rPr>
          <w:rFonts w:ascii="Times New Roman" w:eastAsia="DFKai-SB" w:hAnsi="Times New Roman" w:cs="Times New Roman"/>
          <w:szCs w:val="24"/>
          <w:lang w:val="en-GB"/>
        </w:rPr>
        <w:t>us</w:t>
      </w:r>
      <w:r w:rsidR="004D2325" w:rsidRPr="00696AF4">
        <w:rPr>
          <w:rFonts w:ascii="Times New Roman" w:eastAsia="DFKai-SB" w:hAnsi="Times New Roman" w:cs="Times New Roman"/>
          <w:szCs w:val="24"/>
          <w:lang w:val="en-GB"/>
        </w:rPr>
        <w:t>ing</w:t>
      </w:r>
      <w:r w:rsidRPr="00696AF4">
        <w:rPr>
          <w:rFonts w:ascii="Times New Roman" w:eastAsia="DFKai-SB" w:hAnsi="Times New Roman" w:cs="Times New Roman"/>
          <w:szCs w:val="24"/>
          <w:lang w:val="en-GB"/>
        </w:rPr>
        <w:t xml:space="preserve"> training and testing data </w:t>
      </w:r>
      <w:r w:rsidR="004D2325" w:rsidRPr="00696AF4">
        <w:rPr>
          <w:rFonts w:ascii="Times New Roman" w:eastAsia="DFKai-SB" w:hAnsi="Times New Roman" w:cs="Times New Roman"/>
          <w:szCs w:val="24"/>
          <w:lang w:val="en-GB"/>
        </w:rPr>
        <w:t>with the</w:t>
      </w:r>
      <w:r w:rsidRPr="00696AF4">
        <w:rPr>
          <w:rFonts w:ascii="Times New Roman" w:eastAsia="DFKai-SB" w:hAnsi="Times New Roman" w:cs="Times New Roman"/>
          <w:szCs w:val="24"/>
          <w:lang w:val="en-GB"/>
        </w:rPr>
        <w:t xml:space="preserve"> outcomes generat</w:t>
      </w:r>
      <w:r w:rsidR="004D2325" w:rsidRPr="00696AF4">
        <w:rPr>
          <w:rFonts w:ascii="Times New Roman" w:eastAsia="DFKai-SB" w:hAnsi="Times New Roman" w:cs="Times New Roman"/>
          <w:szCs w:val="24"/>
          <w:lang w:val="en-GB"/>
        </w:rPr>
        <w:t>ing</w:t>
      </w:r>
      <w:r w:rsidRPr="00696AF4">
        <w:rPr>
          <w:rFonts w:ascii="Times New Roman" w:eastAsia="DFKai-SB" w:hAnsi="Times New Roman" w:cs="Times New Roman"/>
          <w:szCs w:val="24"/>
          <w:lang w:val="en-GB"/>
        </w:rPr>
        <w:t xml:space="preserve"> the confusion matrix. </w:t>
      </w:r>
      <w:r w:rsidR="005F64EA" w:rsidRPr="00696AF4">
        <w:rPr>
          <w:rFonts w:ascii="Times New Roman" w:eastAsia="DFKai-SB" w:hAnsi="Times New Roman" w:cs="Times New Roman"/>
          <w:szCs w:val="24"/>
          <w:lang w:val="en-GB"/>
        </w:rPr>
        <w:t>This c</w:t>
      </w:r>
      <w:r w:rsidRPr="00696AF4">
        <w:rPr>
          <w:rFonts w:ascii="Times New Roman" w:eastAsia="DFKai-SB" w:hAnsi="Times New Roman" w:cs="Times New Roman"/>
          <w:szCs w:val="24"/>
          <w:lang w:val="en-GB"/>
        </w:rPr>
        <w:t xml:space="preserve">onfusion matrix is used to measure the performance of the </w:t>
      </w:r>
      <w:r w:rsidR="00A0565F" w:rsidRPr="00696AF4">
        <w:rPr>
          <w:rFonts w:ascii="Times New Roman" w:eastAsia="DFKai-SB" w:hAnsi="Times New Roman" w:cs="Times New Roman"/>
          <w:szCs w:val="24"/>
          <w:lang w:val="en-GB"/>
        </w:rPr>
        <w:t>built model</w:t>
      </w:r>
      <w:r w:rsidRPr="00696AF4">
        <w:rPr>
          <w:rFonts w:ascii="Times New Roman" w:eastAsia="DFKai-SB" w:hAnsi="Times New Roman" w:cs="Times New Roman"/>
          <w:szCs w:val="24"/>
          <w:lang w:val="en-GB"/>
        </w:rPr>
        <w:t xml:space="preserve"> </w:t>
      </w:r>
      <w:r w:rsidR="004D2325" w:rsidRPr="00696AF4">
        <w:rPr>
          <w:rFonts w:ascii="Times New Roman" w:eastAsia="DFKai-SB" w:hAnsi="Times New Roman" w:cs="Times New Roman"/>
          <w:szCs w:val="24"/>
          <w:lang w:val="en-GB"/>
        </w:rPr>
        <w:t>regarding</w:t>
      </w:r>
      <w:r w:rsidRPr="00696AF4">
        <w:rPr>
          <w:rFonts w:ascii="Times New Roman" w:eastAsia="DFKai-SB" w:hAnsi="Times New Roman" w:cs="Times New Roman"/>
          <w:szCs w:val="24"/>
          <w:lang w:val="en-GB"/>
        </w:rPr>
        <w:t xml:space="preserve"> predicted case and true class. </w:t>
      </w:r>
      <w:r w:rsidR="006C0A18" w:rsidRPr="00696AF4">
        <w:rPr>
          <w:rFonts w:ascii="Times New Roman" w:hAnsi="Times New Roman" w:cs="Times New Roman"/>
          <w:color w:val="131413"/>
          <w:kern w:val="0"/>
          <w:szCs w:val="24"/>
          <w:lang w:val="en-GB"/>
        </w:rPr>
        <w:t xml:space="preserve">Different evaluation measures </w:t>
      </w:r>
      <w:r w:rsidR="005F64EA" w:rsidRPr="00696AF4">
        <w:rPr>
          <w:rFonts w:ascii="Times New Roman" w:hAnsi="Times New Roman" w:cs="Times New Roman"/>
          <w:color w:val="131413"/>
          <w:kern w:val="0"/>
          <w:szCs w:val="24"/>
          <w:lang w:val="en-GB"/>
        </w:rPr>
        <w:t>are used such as</w:t>
      </w:r>
      <w:r w:rsidR="006C0A18" w:rsidRPr="00696AF4">
        <w:rPr>
          <w:rFonts w:ascii="Times New Roman" w:hAnsi="Times New Roman" w:cs="Times New Roman"/>
          <w:color w:val="131413"/>
          <w:kern w:val="0"/>
          <w:szCs w:val="24"/>
          <w:lang w:val="en-GB"/>
        </w:rPr>
        <w:t xml:space="preserve"> </w:t>
      </w:r>
      <w:r w:rsidR="006C0A18" w:rsidRPr="00696AF4">
        <w:rPr>
          <w:rFonts w:ascii="Times New Roman" w:hAnsi="Times New Roman" w:cs="Times New Roman"/>
          <w:i/>
          <w:color w:val="131413"/>
          <w:kern w:val="0"/>
          <w:szCs w:val="24"/>
          <w:lang w:val="en-GB"/>
        </w:rPr>
        <w:t>precision</w:t>
      </w:r>
      <w:r w:rsidR="006C0A18" w:rsidRPr="00696AF4">
        <w:rPr>
          <w:rFonts w:ascii="Times New Roman" w:hAnsi="Times New Roman" w:cs="Times New Roman"/>
          <w:color w:val="131413"/>
          <w:kern w:val="0"/>
          <w:szCs w:val="24"/>
          <w:lang w:val="en-GB"/>
        </w:rPr>
        <w:t xml:space="preserve">, </w:t>
      </w:r>
      <w:r w:rsidR="006C0A18" w:rsidRPr="00696AF4">
        <w:rPr>
          <w:rFonts w:ascii="Times New Roman" w:hAnsi="Times New Roman" w:cs="Times New Roman"/>
          <w:i/>
          <w:color w:val="131413"/>
          <w:kern w:val="0"/>
          <w:szCs w:val="24"/>
          <w:lang w:val="en-GB"/>
        </w:rPr>
        <w:t>recall</w:t>
      </w:r>
      <w:r w:rsidR="006C0A18" w:rsidRPr="00696AF4">
        <w:rPr>
          <w:rFonts w:ascii="Times New Roman" w:hAnsi="Times New Roman" w:cs="Times New Roman"/>
          <w:color w:val="131413"/>
          <w:kern w:val="0"/>
          <w:szCs w:val="24"/>
          <w:lang w:val="en-GB"/>
        </w:rPr>
        <w:t xml:space="preserve">, and </w:t>
      </w:r>
      <w:r w:rsidR="00CC72F3" w:rsidRPr="00696AF4">
        <w:rPr>
          <w:rFonts w:ascii="Times New Roman" w:hAnsi="Times New Roman" w:cs="Times New Roman"/>
          <w:i/>
          <w:color w:val="131413"/>
          <w:kern w:val="0"/>
          <w:szCs w:val="24"/>
          <w:lang w:val="en-GB"/>
        </w:rPr>
        <w:t>F1-score</w:t>
      </w:r>
      <w:r w:rsidR="006C0A18" w:rsidRPr="00696AF4">
        <w:rPr>
          <w:rFonts w:ascii="Times New Roman" w:hAnsi="Times New Roman" w:cs="Times New Roman"/>
          <w:color w:val="131413"/>
          <w:kern w:val="0"/>
          <w:szCs w:val="24"/>
          <w:lang w:val="en-GB"/>
        </w:rPr>
        <w:t xml:space="preserve">. </w:t>
      </w:r>
      <w:r w:rsidR="00D6402E" w:rsidRPr="00696AF4">
        <w:rPr>
          <w:rFonts w:ascii="Times New Roman" w:hAnsi="Times New Roman" w:cs="Times New Roman"/>
          <w:i/>
          <w:color w:val="222222"/>
          <w:szCs w:val="24"/>
          <w:shd w:val="clear" w:color="auto" w:fill="FFFFFF"/>
          <w:lang w:val="en-GB"/>
        </w:rPr>
        <w:t>Precision</w:t>
      </w:r>
      <w:r w:rsidR="00D6402E" w:rsidRPr="00696AF4">
        <w:rPr>
          <w:rFonts w:ascii="Times New Roman" w:hAnsi="Times New Roman" w:cs="Times New Roman"/>
          <w:color w:val="222222"/>
          <w:szCs w:val="24"/>
          <w:shd w:val="clear" w:color="auto" w:fill="FFFFFF"/>
          <w:lang w:val="en-GB"/>
        </w:rPr>
        <w:t xml:space="preserve"> is the </w:t>
      </w:r>
      <w:r w:rsidR="00D6402E" w:rsidRPr="00696AF4">
        <w:rPr>
          <w:rFonts w:ascii="Times New Roman" w:hAnsi="Times New Roman" w:cs="Times New Roman"/>
          <w:iCs/>
          <w:color w:val="222222"/>
          <w:szCs w:val="24"/>
          <w:shd w:val="clear" w:color="auto" w:fill="FFFFFF"/>
          <w:lang w:val="en-GB"/>
        </w:rPr>
        <w:t>number of true positives</w:t>
      </w:r>
      <w:r w:rsidR="00D6402E" w:rsidRPr="00696AF4">
        <w:rPr>
          <w:rFonts w:ascii="Times New Roman" w:hAnsi="Times New Roman" w:cs="Times New Roman"/>
          <w:color w:val="222222"/>
          <w:szCs w:val="24"/>
          <w:shd w:val="clear" w:color="auto" w:fill="FFFFFF"/>
          <w:lang w:val="en-GB"/>
        </w:rPr>
        <w:t> </w:t>
      </w:r>
      <w:r w:rsidR="00D6402E" w:rsidRPr="00696AF4">
        <w:rPr>
          <w:rFonts w:ascii="Times New Roman" w:hAnsi="Times New Roman" w:cs="Times New Roman"/>
          <w:iCs/>
          <w:color w:val="222222"/>
          <w:szCs w:val="24"/>
          <w:shd w:val="clear" w:color="auto" w:fill="FFFFFF"/>
          <w:lang w:val="en-GB"/>
        </w:rPr>
        <w:t xml:space="preserve">divided by the total number of </w:t>
      </w:r>
      <w:r w:rsidR="00B668DD" w:rsidRPr="00696AF4">
        <w:rPr>
          <w:rFonts w:ascii="Times New Roman" w:hAnsi="Times New Roman" w:cs="Times New Roman"/>
          <w:iCs/>
          <w:color w:val="222222"/>
          <w:szCs w:val="24"/>
          <w:shd w:val="clear" w:color="auto" w:fill="FFFFFF"/>
          <w:lang w:val="en-GB"/>
        </w:rPr>
        <w:t>respondents</w:t>
      </w:r>
      <w:r w:rsidR="00D6402E" w:rsidRPr="00696AF4">
        <w:rPr>
          <w:rFonts w:ascii="Times New Roman" w:hAnsi="Times New Roman" w:cs="Times New Roman"/>
          <w:iCs/>
          <w:color w:val="222222"/>
          <w:szCs w:val="24"/>
          <w:shd w:val="clear" w:color="auto" w:fill="FFFFFF"/>
          <w:lang w:val="en-GB"/>
        </w:rPr>
        <w:t xml:space="preserve"> label</w:t>
      </w:r>
      <w:r w:rsidR="00980F9B" w:rsidRPr="00696AF4">
        <w:rPr>
          <w:rFonts w:ascii="Times New Roman" w:hAnsi="Times New Roman" w:cs="Times New Roman"/>
          <w:iCs/>
          <w:color w:val="222222"/>
          <w:szCs w:val="24"/>
          <w:shd w:val="clear" w:color="auto" w:fill="FFFFFF"/>
          <w:lang w:val="en-GB"/>
        </w:rPr>
        <w:t>l</w:t>
      </w:r>
      <w:r w:rsidR="00D6402E" w:rsidRPr="00696AF4">
        <w:rPr>
          <w:rFonts w:ascii="Times New Roman" w:hAnsi="Times New Roman" w:cs="Times New Roman"/>
          <w:iCs/>
          <w:color w:val="222222"/>
          <w:szCs w:val="24"/>
          <w:shd w:val="clear" w:color="auto" w:fill="FFFFFF"/>
          <w:lang w:val="en-GB"/>
        </w:rPr>
        <w:t xml:space="preserve">ed as belonging </w:t>
      </w:r>
      <w:r w:rsidR="00B668DD" w:rsidRPr="00696AF4">
        <w:rPr>
          <w:rFonts w:ascii="Times New Roman" w:hAnsi="Times New Roman" w:cs="Times New Roman"/>
          <w:iCs/>
          <w:color w:val="222222"/>
          <w:szCs w:val="24"/>
          <w:shd w:val="clear" w:color="auto" w:fill="FFFFFF"/>
          <w:lang w:val="en-GB"/>
        </w:rPr>
        <w:t>in</w:t>
      </w:r>
      <w:r w:rsidR="00D6402E" w:rsidRPr="00696AF4">
        <w:rPr>
          <w:rFonts w:ascii="Times New Roman" w:hAnsi="Times New Roman" w:cs="Times New Roman"/>
          <w:iCs/>
          <w:color w:val="222222"/>
          <w:szCs w:val="24"/>
          <w:shd w:val="clear" w:color="auto" w:fill="FFFFFF"/>
          <w:lang w:val="en-GB"/>
        </w:rPr>
        <w:t xml:space="preserve"> the positive class (</w:t>
      </w:r>
      <w:proofErr w:type="gramStart"/>
      <w:r w:rsidR="00D6402E" w:rsidRPr="00696AF4">
        <w:rPr>
          <w:rFonts w:ascii="Times New Roman" w:hAnsi="Times New Roman" w:cs="Times New Roman"/>
          <w:b/>
          <w:iCs/>
          <w:color w:val="222222"/>
          <w:szCs w:val="24"/>
          <w:shd w:val="clear" w:color="auto" w:fill="FFFFFF"/>
          <w:lang w:val="en-GB"/>
        </w:rPr>
        <w:t>Eq.(</w:t>
      </w:r>
      <w:proofErr w:type="gramEnd"/>
      <w:r w:rsidR="00D6402E" w:rsidRPr="00696AF4">
        <w:rPr>
          <w:rFonts w:ascii="Times New Roman" w:hAnsi="Times New Roman" w:cs="Times New Roman"/>
          <w:b/>
          <w:iCs/>
          <w:color w:val="222222"/>
          <w:szCs w:val="24"/>
          <w:shd w:val="clear" w:color="auto" w:fill="FFFFFF"/>
          <w:lang w:val="en-GB"/>
        </w:rPr>
        <w:t>3)</w:t>
      </w:r>
      <w:r w:rsidR="00D6402E" w:rsidRPr="00696AF4">
        <w:rPr>
          <w:rFonts w:ascii="Times New Roman" w:hAnsi="Times New Roman" w:cs="Times New Roman"/>
          <w:iCs/>
          <w:color w:val="222222"/>
          <w:szCs w:val="24"/>
          <w:shd w:val="clear" w:color="auto" w:fill="FFFFFF"/>
          <w:lang w:val="en-GB"/>
        </w:rPr>
        <w:t>)</w:t>
      </w:r>
      <w:r w:rsidR="00D6402E" w:rsidRPr="00696AF4">
        <w:rPr>
          <w:rFonts w:ascii="Times New Roman" w:hAnsi="Times New Roman" w:cs="Times New Roman"/>
          <w:color w:val="222222"/>
          <w:szCs w:val="24"/>
          <w:shd w:val="clear" w:color="auto" w:fill="FFFFFF"/>
          <w:lang w:val="en-GB"/>
        </w:rPr>
        <w:t>.</w:t>
      </w:r>
      <w:r w:rsidR="005F64EA" w:rsidRPr="00696AF4">
        <w:rPr>
          <w:rFonts w:ascii="Times New Roman" w:hAnsi="Times New Roman" w:cs="Times New Roman"/>
          <w:color w:val="222222"/>
          <w:szCs w:val="24"/>
          <w:shd w:val="clear" w:color="auto" w:fill="FFFFFF"/>
          <w:lang w:val="en-GB"/>
        </w:rPr>
        <w:t xml:space="preserve"> </w:t>
      </w:r>
      <w:r w:rsidR="00D6402E" w:rsidRPr="00696AF4">
        <w:rPr>
          <w:rFonts w:ascii="Times New Roman" w:hAnsi="Times New Roman" w:cs="Times New Roman"/>
          <w:i/>
          <w:color w:val="222222"/>
          <w:szCs w:val="24"/>
          <w:shd w:val="clear" w:color="auto" w:fill="FFFFFF"/>
          <w:lang w:val="en-GB"/>
        </w:rPr>
        <w:t>Recall</w:t>
      </w:r>
      <w:r w:rsidR="00D6402E" w:rsidRPr="00696AF4">
        <w:rPr>
          <w:rFonts w:ascii="Times New Roman" w:hAnsi="Times New Roman" w:cs="Times New Roman"/>
          <w:color w:val="222222"/>
          <w:szCs w:val="24"/>
          <w:shd w:val="clear" w:color="auto" w:fill="FFFFFF"/>
          <w:lang w:val="en-GB"/>
        </w:rPr>
        <w:t xml:space="preserve"> is the </w:t>
      </w:r>
      <w:r w:rsidR="00D6402E" w:rsidRPr="00696AF4">
        <w:rPr>
          <w:rFonts w:ascii="Times New Roman" w:hAnsi="Times New Roman" w:cs="Times New Roman"/>
          <w:iCs/>
          <w:color w:val="222222"/>
          <w:szCs w:val="24"/>
          <w:shd w:val="clear" w:color="auto" w:fill="FFFFFF"/>
          <w:lang w:val="en-GB"/>
        </w:rPr>
        <w:t xml:space="preserve">number of true positives divided by the total number of </w:t>
      </w:r>
      <w:r w:rsidR="00980F9B" w:rsidRPr="00696AF4">
        <w:rPr>
          <w:rFonts w:ascii="Times New Roman" w:hAnsi="Times New Roman" w:cs="Times New Roman"/>
          <w:iCs/>
          <w:color w:val="222222"/>
          <w:szCs w:val="24"/>
          <w:shd w:val="clear" w:color="auto" w:fill="FFFFFF"/>
          <w:lang w:val="en-GB"/>
        </w:rPr>
        <w:t>respondents who</w:t>
      </w:r>
      <w:r w:rsidR="00D6402E" w:rsidRPr="00696AF4">
        <w:rPr>
          <w:rFonts w:ascii="Times New Roman" w:hAnsi="Times New Roman" w:cs="Times New Roman"/>
          <w:iCs/>
          <w:color w:val="222222"/>
          <w:szCs w:val="24"/>
          <w:shd w:val="clear" w:color="auto" w:fill="FFFFFF"/>
          <w:lang w:val="en-GB"/>
        </w:rPr>
        <w:t xml:space="preserve"> actually belong </w:t>
      </w:r>
      <w:r w:rsidR="00F930A3" w:rsidRPr="00696AF4">
        <w:rPr>
          <w:rFonts w:ascii="Times New Roman" w:hAnsi="Times New Roman" w:cs="Times New Roman"/>
          <w:iCs/>
          <w:color w:val="222222"/>
          <w:szCs w:val="24"/>
          <w:shd w:val="clear" w:color="auto" w:fill="FFFFFF"/>
          <w:lang w:val="en-GB"/>
        </w:rPr>
        <w:t>in</w:t>
      </w:r>
      <w:r w:rsidR="00D6402E" w:rsidRPr="00696AF4">
        <w:rPr>
          <w:rFonts w:ascii="Times New Roman" w:hAnsi="Times New Roman" w:cs="Times New Roman"/>
          <w:iCs/>
          <w:color w:val="222222"/>
          <w:szCs w:val="24"/>
          <w:shd w:val="clear" w:color="auto" w:fill="FFFFFF"/>
          <w:lang w:val="en-GB"/>
        </w:rPr>
        <w:t xml:space="preserve"> the positive class (</w:t>
      </w:r>
      <w:proofErr w:type="gramStart"/>
      <w:r w:rsidR="00D6402E" w:rsidRPr="00696AF4">
        <w:rPr>
          <w:rFonts w:ascii="Times New Roman" w:hAnsi="Times New Roman" w:cs="Times New Roman"/>
          <w:b/>
          <w:iCs/>
          <w:color w:val="222222"/>
          <w:szCs w:val="24"/>
          <w:shd w:val="clear" w:color="auto" w:fill="FFFFFF"/>
          <w:lang w:val="en-GB"/>
        </w:rPr>
        <w:t>Eq.(</w:t>
      </w:r>
      <w:proofErr w:type="gramEnd"/>
      <w:r w:rsidR="00D6402E" w:rsidRPr="00696AF4">
        <w:rPr>
          <w:rFonts w:ascii="Times New Roman" w:hAnsi="Times New Roman" w:cs="Times New Roman"/>
          <w:b/>
          <w:iCs/>
          <w:color w:val="222222"/>
          <w:szCs w:val="24"/>
          <w:shd w:val="clear" w:color="auto" w:fill="FFFFFF"/>
          <w:lang w:val="en-GB"/>
        </w:rPr>
        <w:t>4)</w:t>
      </w:r>
      <w:r w:rsidR="00D6402E" w:rsidRPr="00696AF4">
        <w:rPr>
          <w:rFonts w:ascii="Times New Roman" w:hAnsi="Times New Roman" w:cs="Times New Roman"/>
          <w:iCs/>
          <w:color w:val="222222"/>
          <w:szCs w:val="24"/>
          <w:shd w:val="clear" w:color="auto" w:fill="FFFFFF"/>
          <w:lang w:val="en-GB"/>
        </w:rPr>
        <w:t>)</w:t>
      </w:r>
      <w:r w:rsidR="00D6402E" w:rsidRPr="00696AF4">
        <w:rPr>
          <w:rFonts w:ascii="Times New Roman" w:hAnsi="Times New Roman" w:cs="Times New Roman"/>
          <w:color w:val="222222"/>
          <w:szCs w:val="24"/>
          <w:shd w:val="clear" w:color="auto" w:fill="FFFFFF"/>
          <w:lang w:val="en-GB"/>
        </w:rPr>
        <w:t xml:space="preserve">. </w:t>
      </w:r>
      <w:r w:rsidR="005F64EA" w:rsidRPr="00696AF4">
        <w:rPr>
          <w:rFonts w:ascii="Times New Roman" w:hAnsi="Times New Roman" w:cs="Times New Roman"/>
          <w:color w:val="222222"/>
          <w:szCs w:val="24"/>
          <w:shd w:val="clear" w:color="auto" w:fill="FFFFFF"/>
          <w:lang w:val="en-GB"/>
        </w:rPr>
        <w:t xml:space="preserve">Finally, </w:t>
      </w:r>
      <w:r w:rsidR="00D6402E" w:rsidRPr="00696AF4">
        <w:rPr>
          <w:rFonts w:ascii="Times New Roman" w:hAnsi="Times New Roman" w:cs="Times New Roman"/>
          <w:i/>
          <w:color w:val="131413"/>
          <w:kern w:val="0"/>
          <w:szCs w:val="24"/>
          <w:lang w:val="en-GB"/>
        </w:rPr>
        <w:t>F</w:t>
      </w:r>
      <w:r w:rsidR="00D6402E" w:rsidRPr="00696AF4">
        <w:rPr>
          <w:rFonts w:ascii="Times New Roman" w:hAnsi="Times New Roman" w:cs="Times New Roman"/>
          <w:i/>
          <w:color w:val="131413"/>
          <w:kern w:val="0"/>
          <w:szCs w:val="24"/>
          <w:vertAlign w:val="subscript"/>
          <w:lang w:val="en-GB"/>
        </w:rPr>
        <w:t>1</w:t>
      </w:r>
      <w:r w:rsidR="00CC72F3" w:rsidRPr="00696AF4">
        <w:rPr>
          <w:rFonts w:ascii="Times New Roman" w:hAnsi="Times New Roman" w:cs="Times New Roman"/>
          <w:i/>
          <w:color w:val="131413"/>
          <w:kern w:val="0"/>
          <w:szCs w:val="24"/>
          <w:lang w:val="en-GB"/>
        </w:rPr>
        <w:t>-score</w:t>
      </w:r>
      <w:r w:rsidR="00D6402E" w:rsidRPr="00696AF4">
        <w:rPr>
          <w:rFonts w:ascii="Times New Roman" w:hAnsi="Times New Roman" w:cs="Times New Roman"/>
          <w:color w:val="131413"/>
          <w:kern w:val="0"/>
          <w:szCs w:val="24"/>
          <w:lang w:val="en-GB"/>
        </w:rPr>
        <w:t xml:space="preserve"> is a harmonic measure calculated by weighted precision and recall (</w:t>
      </w:r>
      <w:proofErr w:type="gramStart"/>
      <w:r w:rsidR="00D6402E" w:rsidRPr="00696AF4">
        <w:rPr>
          <w:rFonts w:ascii="Times New Roman" w:hAnsi="Times New Roman" w:cs="Times New Roman"/>
          <w:b/>
          <w:color w:val="131413"/>
          <w:kern w:val="0"/>
          <w:szCs w:val="24"/>
          <w:lang w:val="en-GB"/>
        </w:rPr>
        <w:t>Eq.(</w:t>
      </w:r>
      <w:proofErr w:type="gramEnd"/>
      <w:r w:rsidR="00D6402E" w:rsidRPr="00696AF4">
        <w:rPr>
          <w:rFonts w:ascii="Times New Roman" w:hAnsi="Times New Roman" w:cs="Times New Roman"/>
          <w:b/>
          <w:color w:val="131413"/>
          <w:kern w:val="0"/>
          <w:szCs w:val="24"/>
          <w:lang w:val="en-GB"/>
        </w:rPr>
        <w:t>5)</w:t>
      </w:r>
      <w:r w:rsidR="00D6402E" w:rsidRPr="00696AF4">
        <w:rPr>
          <w:rFonts w:ascii="Times New Roman" w:hAnsi="Times New Roman" w:cs="Times New Roman"/>
          <w:color w:val="131413"/>
          <w:kern w:val="0"/>
          <w:szCs w:val="24"/>
          <w:lang w:val="en-GB"/>
        </w:rPr>
        <w:t>).</w:t>
      </w:r>
      <w:r w:rsidR="00DE291F" w:rsidRPr="00696AF4">
        <w:rPr>
          <w:rFonts w:ascii="Times New Roman" w:hAnsi="Times New Roman" w:cs="Times New Roman"/>
          <w:color w:val="131413"/>
          <w:kern w:val="0"/>
          <w:szCs w:val="24"/>
          <w:lang w:val="en-GB"/>
        </w:rPr>
        <w:t xml:space="preserve"> </w:t>
      </w:r>
      <w:r w:rsidR="00980F9B" w:rsidRPr="00696AF4">
        <w:rPr>
          <w:rFonts w:ascii="Times New Roman" w:hAnsi="Times New Roman" w:cs="Times New Roman"/>
          <w:color w:val="131413"/>
          <w:kern w:val="0"/>
          <w:szCs w:val="24"/>
          <w:lang w:val="en-GB"/>
        </w:rPr>
        <w:t>In particular</w:t>
      </w:r>
      <w:r w:rsidR="00DE291F" w:rsidRPr="00696AF4">
        <w:rPr>
          <w:rFonts w:ascii="Times New Roman" w:hAnsi="Times New Roman" w:cs="Times New Roman"/>
          <w:color w:val="131413"/>
          <w:kern w:val="0"/>
          <w:szCs w:val="24"/>
          <w:lang w:val="en-GB"/>
        </w:rPr>
        <w:t xml:space="preserve">, </w:t>
      </w:r>
      <w:r w:rsidR="002F20B0" w:rsidRPr="00696AF4">
        <w:rPr>
          <w:rFonts w:ascii="Times New Roman" w:hAnsi="Times New Roman" w:cs="Times New Roman"/>
          <w:i/>
          <w:color w:val="131413"/>
          <w:kern w:val="0"/>
          <w:szCs w:val="24"/>
          <w:lang w:val="en-GB"/>
        </w:rPr>
        <w:t>TP</w:t>
      </w:r>
      <w:r w:rsidR="00B36FC2" w:rsidRPr="00696AF4">
        <w:rPr>
          <w:rFonts w:ascii="Times New Roman" w:hAnsi="Times New Roman" w:cs="Times New Roman"/>
          <w:color w:val="131413"/>
          <w:kern w:val="0"/>
          <w:szCs w:val="24"/>
          <w:lang w:val="en-GB"/>
        </w:rPr>
        <w:t xml:space="preserve"> (true positive)</w:t>
      </w:r>
      <w:r w:rsidR="00017DC8" w:rsidRPr="00696AF4">
        <w:rPr>
          <w:rFonts w:ascii="Times New Roman" w:hAnsi="Times New Roman" w:cs="Times New Roman"/>
          <w:color w:val="131413"/>
          <w:kern w:val="0"/>
          <w:szCs w:val="24"/>
          <w:lang w:val="en-GB"/>
        </w:rPr>
        <w:t xml:space="preserve"> </w:t>
      </w:r>
      <w:r w:rsidR="002F20B0" w:rsidRPr="00696AF4">
        <w:rPr>
          <w:rFonts w:ascii="Times New Roman" w:hAnsi="Times New Roman" w:cs="Times New Roman"/>
          <w:color w:val="131413"/>
          <w:kern w:val="0"/>
          <w:szCs w:val="24"/>
          <w:lang w:val="en-GB"/>
        </w:rPr>
        <w:t>indicates</w:t>
      </w:r>
      <w:r w:rsidR="00B36FC2" w:rsidRPr="00696AF4">
        <w:rPr>
          <w:rFonts w:ascii="Times New Roman" w:hAnsi="Times New Roman" w:cs="Times New Roman"/>
          <w:color w:val="131413"/>
          <w:kern w:val="0"/>
          <w:szCs w:val="24"/>
          <w:lang w:val="en-GB"/>
        </w:rPr>
        <w:t xml:space="preserve"> </w:t>
      </w:r>
      <w:r w:rsidR="00B51539" w:rsidRPr="00696AF4">
        <w:rPr>
          <w:rFonts w:ascii="Times New Roman" w:hAnsi="Times New Roman" w:cs="Times New Roman"/>
          <w:color w:val="222222"/>
          <w:szCs w:val="24"/>
          <w:shd w:val="clear" w:color="auto" w:fill="FFFFFF"/>
          <w:lang w:val="en-GB"/>
        </w:rPr>
        <w:t xml:space="preserve">the number of </w:t>
      </w:r>
      <w:r w:rsidR="00B668DD" w:rsidRPr="00696AF4">
        <w:rPr>
          <w:rFonts w:ascii="Times New Roman" w:hAnsi="Times New Roman" w:cs="Times New Roman"/>
          <w:color w:val="222222"/>
          <w:szCs w:val="24"/>
          <w:shd w:val="clear" w:color="auto" w:fill="FFFFFF"/>
          <w:lang w:val="en-GB"/>
        </w:rPr>
        <w:t>respondents</w:t>
      </w:r>
      <w:r w:rsidR="003265ED" w:rsidRPr="00696AF4">
        <w:rPr>
          <w:rFonts w:ascii="Times New Roman" w:hAnsi="Times New Roman" w:cs="Times New Roman"/>
          <w:color w:val="222222"/>
          <w:szCs w:val="24"/>
          <w:shd w:val="clear" w:color="auto" w:fill="FFFFFF"/>
          <w:lang w:val="en-GB"/>
        </w:rPr>
        <w:t xml:space="preserve"> </w:t>
      </w:r>
      <w:r w:rsidR="00B51539" w:rsidRPr="00696AF4">
        <w:rPr>
          <w:rFonts w:ascii="Times New Roman" w:hAnsi="Times New Roman" w:cs="Times New Roman"/>
          <w:color w:val="222222"/>
          <w:szCs w:val="24"/>
          <w:shd w:val="clear" w:color="auto" w:fill="FFFFFF"/>
          <w:lang w:val="en-GB"/>
        </w:rPr>
        <w:t>correctly label</w:t>
      </w:r>
      <w:r w:rsidR="00BE282C" w:rsidRPr="00696AF4">
        <w:rPr>
          <w:rFonts w:ascii="Times New Roman" w:hAnsi="Times New Roman" w:cs="Times New Roman"/>
          <w:color w:val="222222"/>
          <w:szCs w:val="24"/>
          <w:shd w:val="clear" w:color="auto" w:fill="FFFFFF"/>
          <w:lang w:val="en-GB"/>
        </w:rPr>
        <w:t>l</w:t>
      </w:r>
      <w:r w:rsidR="00B51539" w:rsidRPr="00696AF4">
        <w:rPr>
          <w:rFonts w:ascii="Times New Roman" w:hAnsi="Times New Roman" w:cs="Times New Roman"/>
          <w:color w:val="222222"/>
          <w:szCs w:val="24"/>
          <w:shd w:val="clear" w:color="auto" w:fill="FFFFFF"/>
          <w:lang w:val="en-GB"/>
        </w:rPr>
        <w:t xml:space="preserve">ed as belonging </w:t>
      </w:r>
      <w:r w:rsidR="00F930A3" w:rsidRPr="00696AF4">
        <w:rPr>
          <w:rFonts w:ascii="Times New Roman" w:hAnsi="Times New Roman" w:cs="Times New Roman"/>
          <w:color w:val="222222"/>
          <w:szCs w:val="24"/>
          <w:shd w:val="clear" w:color="auto" w:fill="FFFFFF"/>
          <w:lang w:val="en-GB"/>
        </w:rPr>
        <w:t>in</w:t>
      </w:r>
      <w:r w:rsidR="00B51539" w:rsidRPr="00696AF4">
        <w:rPr>
          <w:rFonts w:ascii="Times New Roman" w:hAnsi="Times New Roman" w:cs="Times New Roman"/>
          <w:color w:val="222222"/>
          <w:szCs w:val="24"/>
          <w:shd w:val="clear" w:color="auto" w:fill="FFFFFF"/>
          <w:lang w:val="en-GB"/>
        </w:rPr>
        <w:t xml:space="preserve"> the positive class</w:t>
      </w:r>
      <w:r w:rsidR="00B36FC2" w:rsidRPr="00696AF4">
        <w:rPr>
          <w:rFonts w:ascii="Times New Roman" w:hAnsi="Times New Roman" w:cs="Times New Roman"/>
          <w:color w:val="131413"/>
          <w:kern w:val="0"/>
          <w:szCs w:val="24"/>
          <w:lang w:val="en-GB"/>
        </w:rPr>
        <w:t xml:space="preserve">. </w:t>
      </w:r>
      <w:r w:rsidR="00B36FC2" w:rsidRPr="00696AF4">
        <w:rPr>
          <w:rFonts w:ascii="Times New Roman" w:hAnsi="Times New Roman" w:cs="Times New Roman"/>
          <w:i/>
          <w:color w:val="131413"/>
          <w:kern w:val="0"/>
          <w:szCs w:val="24"/>
          <w:lang w:val="en-GB"/>
        </w:rPr>
        <w:t>FN</w:t>
      </w:r>
      <w:r w:rsidR="00B36FC2" w:rsidRPr="00696AF4">
        <w:rPr>
          <w:rFonts w:ascii="Times New Roman" w:hAnsi="Times New Roman" w:cs="Times New Roman"/>
          <w:color w:val="131413"/>
          <w:kern w:val="0"/>
          <w:szCs w:val="24"/>
          <w:lang w:val="en-GB"/>
        </w:rPr>
        <w:t xml:space="preserve"> (false negative)</w:t>
      </w:r>
      <w:r w:rsidR="002F20B0" w:rsidRPr="00696AF4">
        <w:rPr>
          <w:rFonts w:ascii="Times New Roman" w:hAnsi="Times New Roman" w:cs="Times New Roman"/>
          <w:color w:val="131413"/>
          <w:kern w:val="0"/>
          <w:szCs w:val="24"/>
          <w:lang w:val="en-GB"/>
        </w:rPr>
        <w:t xml:space="preserve"> </w:t>
      </w:r>
      <w:r w:rsidR="001B37AE" w:rsidRPr="00696AF4">
        <w:rPr>
          <w:rFonts w:ascii="Times New Roman" w:hAnsi="Times New Roman" w:cs="Times New Roman"/>
          <w:color w:val="131413"/>
          <w:kern w:val="0"/>
          <w:szCs w:val="24"/>
          <w:lang w:val="en-GB"/>
        </w:rPr>
        <w:t xml:space="preserve">wrongly </w:t>
      </w:r>
      <w:r w:rsidR="002F20B0" w:rsidRPr="00696AF4">
        <w:rPr>
          <w:rFonts w:ascii="Times New Roman" w:hAnsi="Times New Roman" w:cs="Times New Roman"/>
          <w:color w:val="131413"/>
          <w:kern w:val="0"/>
          <w:szCs w:val="24"/>
          <w:lang w:val="en-GB"/>
        </w:rPr>
        <w:t>denotes</w:t>
      </w:r>
      <w:r w:rsidR="00B51539" w:rsidRPr="00696AF4">
        <w:rPr>
          <w:rFonts w:ascii="Times New Roman" w:hAnsi="Times New Roman" w:cs="Times New Roman"/>
          <w:color w:val="222222"/>
          <w:szCs w:val="24"/>
          <w:shd w:val="clear" w:color="auto" w:fill="FFFFFF"/>
          <w:lang w:val="en-GB"/>
        </w:rPr>
        <w:t xml:space="preserve"> that a </w:t>
      </w:r>
      <w:r w:rsidR="001B37AE" w:rsidRPr="00696AF4">
        <w:rPr>
          <w:rFonts w:ascii="Times New Roman" w:hAnsi="Times New Roman" w:cs="Times New Roman"/>
          <w:color w:val="222222"/>
          <w:szCs w:val="24"/>
          <w:shd w:val="clear" w:color="auto" w:fill="FFFFFF"/>
          <w:lang w:val="en-GB"/>
        </w:rPr>
        <w:t xml:space="preserve">predicted </w:t>
      </w:r>
      <w:r w:rsidR="00E00B20" w:rsidRPr="00696AF4">
        <w:rPr>
          <w:rFonts w:ascii="Times New Roman" w:hAnsi="Times New Roman" w:cs="Times New Roman"/>
          <w:color w:val="222222"/>
          <w:szCs w:val="24"/>
          <w:shd w:val="clear" w:color="auto" w:fill="FFFFFF"/>
          <w:lang w:val="en-GB"/>
        </w:rPr>
        <w:t xml:space="preserve">class </w:t>
      </w:r>
      <w:r w:rsidR="001B37AE" w:rsidRPr="00696AF4">
        <w:rPr>
          <w:rFonts w:ascii="Times New Roman" w:hAnsi="Times New Roman" w:cs="Times New Roman"/>
          <w:color w:val="222222"/>
          <w:szCs w:val="24"/>
          <w:shd w:val="clear" w:color="auto" w:fill="FFFFFF"/>
          <w:lang w:val="en-GB"/>
        </w:rPr>
        <w:t>does not exist</w:t>
      </w:r>
      <w:r w:rsidR="005C3B6F" w:rsidRPr="00696AF4">
        <w:rPr>
          <w:rFonts w:ascii="Times New Roman" w:hAnsi="Times New Roman" w:cs="Times New Roman"/>
          <w:color w:val="222222"/>
          <w:szCs w:val="24"/>
          <w:shd w:val="clear" w:color="auto" w:fill="FFFFFF"/>
          <w:lang w:val="en-GB"/>
        </w:rPr>
        <w:t>, when</w:t>
      </w:r>
      <w:r w:rsidR="00897676" w:rsidRPr="00696AF4">
        <w:rPr>
          <w:rFonts w:ascii="Times New Roman" w:hAnsi="Times New Roman" w:cs="Times New Roman"/>
          <w:color w:val="222222"/>
          <w:szCs w:val="24"/>
          <w:shd w:val="clear" w:color="auto" w:fill="FFFFFF"/>
          <w:lang w:val="en-GB"/>
        </w:rPr>
        <w:t xml:space="preserve"> </w:t>
      </w:r>
      <w:r w:rsidR="00B51539" w:rsidRPr="00696AF4">
        <w:rPr>
          <w:rFonts w:ascii="Times New Roman" w:hAnsi="Times New Roman" w:cs="Times New Roman"/>
          <w:color w:val="222222"/>
          <w:szCs w:val="24"/>
          <w:shd w:val="clear" w:color="auto" w:fill="FFFFFF"/>
          <w:lang w:val="en-GB"/>
        </w:rPr>
        <w:t>it does</w:t>
      </w:r>
      <w:r w:rsidR="00BE282C" w:rsidRPr="00696AF4">
        <w:rPr>
          <w:rFonts w:ascii="Times New Roman" w:hAnsi="Times New Roman" w:cs="Times New Roman"/>
          <w:color w:val="131413"/>
          <w:kern w:val="0"/>
          <w:szCs w:val="24"/>
          <w:lang w:val="en-GB"/>
        </w:rPr>
        <w:t>, w</w:t>
      </w:r>
      <w:r w:rsidR="001B37AE" w:rsidRPr="00696AF4">
        <w:rPr>
          <w:rFonts w:ascii="Times New Roman" w:hAnsi="Times New Roman" w:cs="Times New Roman"/>
          <w:color w:val="131413"/>
          <w:kern w:val="0"/>
          <w:szCs w:val="24"/>
          <w:lang w:val="en-GB"/>
        </w:rPr>
        <w:t xml:space="preserve">hile </w:t>
      </w:r>
      <w:r w:rsidR="002F20B0" w:rsidRPr="00696AF4">
        <w:rPr>
          <w:rFonts w:ascii="Times New Roman" w:hAnsi="Times New Roman" w:cs="Times New Roman"/>
          <w:i/>
          <w:color w:val="131413"/>
          <w:kern w:val="0"/>
          <w:szCs w:val="24"/>
          <w:lang w:val="en-GB"/>
        </w:rPr>
        <w:t>FP</w:t>
      </w:r>
      <w:r w:rsidR="00B51539" w:rsidRPr="00696AF4">
        <w:rPr>
          <w:rFonts w:ascii="Times New Roman" w:hAnsi="Times New Roman" w:cs="Times New Roman"/>
          <w:color w:val="131413"/>
          <w:kern w:val="0"/>
          <w:szCs w:val="24"/>
          <w:lang w:val="en-GB"/>
        </w:rPr>
        <w:t xml:space="preserve"> (false positive)</w:t>
      </w:r>
      <w:r w:rsidR="002F20B0" w:rsidRPr="00696AF4">
        <w:rPr>
          <w:rFonts w:ascii="Times New Roman" w:hAnsi="Times New Roman" w:cs="Times New Roman"/>
          <w:color w:val="131413"/>
          <w:kern w:val="0"/>
          <w:szCs w:val="24"/>
          <w:lang w:val="en-GB"/>
        </w:rPr>
        <w:t xml:space="preserve"> </w:t>
      </w:r>
      <w:r w:rsidR="001B37AE" w:rsidRPr="00696AF4">
        <w:rPr>
          <w:rFonts w:ascii="Times New Roman" w:hAnsi="Times New Roman" w:cs="Times New Roman"/>
          <w:color w:val="131413"/>
          <w:kern w:val="0"/>
          <w:szCs w:val="24"/>
          <w:lang w:val="en-GB"/>
        </w:rPr>
        <w:t xml:space="preserve">wrongly </w:t>
      </w:r>
      <w:r w:rsidR="003265ED" w:rsidRPr="00696AF4">
        <w:rPr>
          <w:rFonts w:ascii="Times New Roman" w:hAnsi="Times New Roman" w:cs="Times New Roman"/>
          <w:color w:val="131413"/>
          <w:kern w:val="0"/>
          <w:szCs w:val="24"/>
          <w:lang w:val="en-GB"/>
        </w:rPr>
        <w:t>indicates</w:t>
      </w:r>
      <w:r w:rsidR="00B51539" w:rsidRPr="00696AF4">
        <w:rPr>
          <w:rFonts w:ascii="Times New Roman" w:hAnsi="Times New Roman" w:cs="Times New Roman"/>
          <w:color w:val="222222"/>
          <w:szCs w:val="24"/>
          <w:shd w:val="clear" w:color="auto" w:fill="FFFFFF"/>
          <w:lang w:val="en-GB"/>
        </w:rPr>
        <w:t xml:space="preserve"> that a </w:t>
      </w:r>
      <w:r w:rsidR="00E00B20" w:rsidRPr="00696AF4">
        <w:rPr>
          <w:rFonts w:ascii="Times New Roman" w:hAnsi="Times New Roman" w:cs="Times New Roman"/>
          <w:color w:val="222222"/>
          <w:szCs w:val="24"/>
          <w:shd w:val="clear" w:color="auto" w:fill="FFFFFF"/>
          <w:lang w:val="en-GB"/>
        </w:rPr>
        <w:t>predi</w:t>
      </w:r>
      <w:r w:rsidR="00B36090" w:rsidRPr="00696AF4">
        <w:rPr>
          <w:rFonts w:ascii="Times New Roman" w:hAnsi="Times New Roman" w:cs="Times New Roman"/>
          <w:color w:val="222222"/>
          <w:szCs w:val="24"/>
          <w:shd w:val="clear" w:color="auto" w:fill="FFFFFF"/>
          <w:lang w:val="en-GB"/>
        </w:rPr>
        <w:t>c</w:t>
      </w:r>
      <w:r w:rsidR="00E00B20" w:rsidRPr="00696AF4">
        <w:rPr>
          <w:rFonts w:ascii="Times New Roman" w:hAnsi="Times New Roman" w:cs="Times New Roman"/>
          <w:color w:val="222222"/>
          <w:szCs w:val="24"/>
          <w:shd w:val="clear" w:color="auto" w:fill="FFFFFF"/>
          <w:lang w:val="en-GB"/>
        </w:rPr>
        <w:t>ted</w:t>
      </w:r>
      <w:r w:rsidR="00B51539" w:rsidRPr="00696AF4">
        <w:rPr>
          <w:rFonts w:ascii="Times New Roman" w:hAnsi="Times New Roman" w:cs="Times New Roman"/>
          <w:color w:val="222222"/>
          <w:szCs w:val="24"/>
          <w:shd w:val="clear" w:color="auto" w:fill="FFFFFF"/>
          <w:lang w:val="en-GB"/>
        </w:rPr>
        <w:t xml:space="preserve"> </w:t>
      </w:r>
      <w:r w:rsidR="00E00B20" w:rsidRPr="00696AF4">
        <w:rPr>
          <w:rFonts w:ascii="Times New Roman" w:hAnsi="Times New Roman" w:cs="Times New Roman"/>
          <w:color w:val="222222"/>
          <w:szCs w:val="24"/>
          <w:shd w:val="clear" w:color="auto" w:fill="FFFFFF"/>
          <w:lang w:val="en-GB"/>
        </w:rPr>
        <w:t>class</w:t>
      </w:r>
      <w:r w:rsidR="00B51539" w:rsidRPr="00696AF4">
        <w:rPr>
          <w:rFonts w:ascii="Times New Roman" w:hAnsi="Times New Roman" w:cs="Times New Roman"/>
          <w:color w:val="222222"/>
          <w:szCs w:val="24"/>
          <w:shd w:val="clear" w:color="auto" w:fill="FFFFFF"/>
          <w:lang w:val="en-GB"/>
        </w:rPr>
        <w:t xml:space="preserve"> exists</w:t>
      </w:r>
      <w:r w:rsidR="005C3B6F" w:rsidRPr="00696AF4">
        <w:rPr>
          <w:rFonts w:ascii="Times New Roman" w:hAnsi="Times New Roman" w:cs="Times New Roman"/>
          <w:color w:val="222222"/>
          <w:szCs w:val="24"/>
          <w:shd w:val="clear" w:color="auto" w:fill="FFFFFF"/>
          <w:lang w:val="en-GB"/>
        </w:rPr>
        <w:t xml:space="preserve">, </w:t>
      </w:r>
      <w:r w:rsidR="00B51539" w:rsidRPr="00696AF4">
        <w:rPr>
          <w:rFonts w:ascii="Times New Roman" w:hAnsi="Times New Roman" w:cs="Times New Roman"/>
          <w:color w:val="222222"/>
          <w:szCs w:val="24"/>
          <w:shd w:val="clear" w:color="auto" w:fill="FFFFFF"/>
          <w:lang w:val="en-GB"/>
        </w:rPr>
        <w:t>when it does not</w:t>
      </w:r>
      <w:r w:rsidR="002F20B0" w:rsidRPr="00696AF4">
        <w:rPr>
          <w:rFonts w:ascii="Times New Roman" w:hAnsi="Times New Roman" w:cs="Times New Roman"/>
          <w:color w:val="131413"/>
          <w:kern w:val="0"/>
          <w:szCs w:val="24"/>
          <w:lang w:val="en-GB"/>
        </w:rPr>
        <w:t>.</w:t>
      </w:r>
    </w:p>
    <w:p w14:paraId="0144C133" w14:textId="7EC017DB" w:rsidR="00B36090" w:rsidRPr="00696AF4" w:rsidRDefault="00B36090" w:rsidP="006741AB">
      <w:pPr>
        <w:widowControl/>
        <w:spacing w:line="240" w:lineRule="auto"/>
        <w:jc w:val="distribute"/>
        <w:rPr>
          <w:rFonts w:ascii="Times New Roman" w:hAnsi="Times New Roman" w:cs="Times New Roman"/>
          <w:i/>
          <w:color w:val="131413"/>
          <w:kern w:val="0"/>
          <w:szCs w:val="24"/>
          <w:lang w:val="en-GB"/>
        </w:rPr>
      </w:pPr>
      <m:oMath>
        <m:r>
          <w:rPr>
            <w:rFonts w:ascii="Cambria Math" w:hAnsi="Cambria Math" w:cs="Times New Roman"/>
            <w:color w:val="131413"/>
            <w:kern w:val="0"/>
            <w:szCs w:val="24"/>
            <w:lang w:val="en-GB"/>
          </w:rPr>
          <w:lastRenderedPageBreak/>
          <m:t>Precision=</m:t>
        </m:r>
        <m:f>
          <m:fPr>
            <m:ctrlPr>
              <w:rPr>
                <w:rFonts w:ascii="Cambria Math" w:hAnsi="Cambria Math" w:cs="Times New Roman"/>
                <w:i/>
                <w:color w:val="131413"/>
                <w:kern w:val="0"/>
                <w:szCs w:val="24"/>
                <w:lang w:val="en-GB"/>
              </w:rPr>
            </m:ctrlPr>
          </m:fPr>
          <m:num>
            <m:r>
              <w:rPr>
                <w:rFonts w:ascii="Cambria Math" w:hAnsi="Cambria Math" w:cs="Times New Roman"/>
                <w:color w:val="131413"/>
                <w:kern w:val="0"/>
                <w:szCs w:val="24"/>
                <w:lang w:val="en-GB"/>
              </w:rPr>
              <m:t>TP</m:t>
            </m:r>
          </m:num>
          <m:den>
            <m:r>
              <w:rPr>
                <w:rFonts w:ascii="Cambria Math" w:hAnsi="Cambria Math" w:cs="Times New Roman"/>
                <w:color w:val="131413"/>
                <w:kern w:val="0"/>
                <w:szCs w:val="24"/>
                <w:lang w:val="en-GB"/>
              </w:rPr>
              <m:t>TP+FP</m:t>
            </m:r>
          </m:den>
        </m:f>
      </m:oMath>
      <w:r w:rsidR="00EB6169" w:rsidRPr="00696AF4">
        <w:rPr>
          <w:rFonts w:ascii="Times New Roman" w:hAnsi="Times New Roman" w:cs="Times New Roman"/>
          <w:i/>
          <w:color w:val="131413"/>
          <w:kern w:val="0"/>
          <w:szCs w:val="24"/>
          <w:lang w:val="en-GB"/>
        </w:rPr>
        <w:t xml:space="preserve">                                                   </w:t>
      </w:r>
      <w:r w:rsidR="00EB6169" w:rsidRPr="00696AF4">
        <w:rPr>
          <w:rFonts w:ascii="Times New Roman" w:hAnsi="Times New Roman" w:cs="Times New Roman"/>
          <w:b/>
          <w:color w:val="131413"/>
          <w:kern w:val="0"/>
          <w:szCs w:val="24"/>
          <w:lang w:val="en-GB"/>
        </w:rPr>
        <w:t>(3)</w:t>
      </w:r>
    </w:p>
    <w:p w14:paraId="43A50FC5" w14:textId="3D74F6E4" w:rsidR="00B36090" w:rsidRPr="00696AF4" w:rsidRDefault="00B36090" w:rsidP="006741AB">
      <w:pPr>
        <w:widowControl/>
        <w:spacing w:line="240" w:lineRule="auto"/>
        <w:jc w:val="distribute"/>
        <w:rPr>
          <w:rFonts w:ascii="Times New Roman" w:hAnsi="Times New Roman" w:cs="Times New Roman"/>
          <w:i/>
          <w:color w:val="131413"/>
          <w:kern w:val="0"/>
          <w:szCs w:val="24"/>
          <w:lang w:val="en-GB"/>
        </w:rPr>
      </w:pPr>
      <m:oMath>
        <m:r>
          <w:rPr>
            <w:rFonts w:ascii="Cambria Math" w:hAnsi="Cambria Math" w:cs="Times New Roman"/>
            <w:color w:val="131413"/>
            <w:kern w:val="0"/>
            <w:szCs w:val="24"/>
            <w:lang w:val="en-GB"/>
          </w:rPr>
          <m:t>Recall=</m:t>
        </m:r>
        <m:f>
          <m:fPr>
            <m:ctrlPr>
              <w:rPr>
                <w:rFonts w:ascii="Cambria Math" w:hAnsi="Cambria Math" w:cs="Times New Roman"/>
                <w:i/>
                <w:color w:val="131413"/>
                <w:kern w:val="0"/>
                <w:szCs w:val="24"/>
                <w:lang w:val="en-GB"/>
              </w:rPr>
            </m:ctrlPr>
          </m:fPr>
          <m:num>
            <m:r>
              <w:rPr>
                <w:rFonts w:ascii="Cambria Math" w:hAnsi="Cambria Math" w:cs="Times New Roman"/>
                <w:color w:val="131413"/>
                <w:kern w:val="0"/>
                <w:szCs w:val="24"/>
                <w:lang w:val="en-GB"/>
              </w:rPr>
              <m:t>TP</m:t>
            </m:r>
          </m:num>
          <m:den>
            <m:r>
              <w:rPr>
                <w:rFonts w:ascii="Cambria Math" w:hAnsi="Cambria Math" w:cs="Times New Roman"/>
                <w:color w:val="131413"/>
                <w:kern w:val="0"/>
                <w:szCs w:val="24"/>
                <w:lang w:val="en-GB"/>
              </w:rPr>
              <m:t>TP+FN</m:t>
            </m:r>
          </m:den>
        </m:f>
      </m:oMath>
      <w:r w:rsidR="00EB6169" w:rsidRPr="00696AF4">
        <w:rPr>
          <w:rFonts w:ascii="Times New Roman" w:hAnsi="Times New Roman" w:cs="Times New Roman"/>
          <w:i/>
          <w:color w:val="131413"/>
          <w:kern w:val="0"/>
          <w:szCs w:val="24"/>
          <w:lang w:val="en-GB"/>
        </w:rPr>
        <w:t xml:space="preserve">                                                     </w:t>
      </w:r>
      <w:r w:rsidR="00EB6169" w:rsidRPr="00696AF4">
        <w:rPr>
          <w:rFonts w:ascii="Times New Roman" w:hAnsi="Times New Roman" w:cs="Times New Roman"/>
          <w:b/>
          <w:color w:val="131413"/>
          <w:kern w:val="0"/>
          <w:szCs w:val="24"/>
          <w:lang w:val="en-GB"/>
        </w:rPr>
        <w:t>(4)</w:t>
      </w:r>
    </w:p>
    <w:p w14:paraId="3B4CCB17" w14:textId="240AA084" w:rsidR="00B36090" w:rsidRPr="00696AF4" w:rsidRDefault="00501919" w:rsidP="006741AB">
      <w:pPr>
        <w:widowControl/>
        <w:spacing w:line="240" w:lineRule="auto"/>
        <w:jc w:val="distribute"/>
        <w:rPr>
          <w:rFonts w:ascii="Times New Roman" w:hAnsi="Times New Roman" w:cs="Times New Roman"/>
          <w:i/>
          <w:color w:val="131413"/>
          <w:kern w:val="0"/>
          <w:szCs w:val="24"/>
          <w:lang w:val="en-GB"/>
        </w:rPr>
      </w:pPr>
      <m:oMath>
        <m:sSub>
          <m:sSubPr>
            <m:ctrlPr>
              <w:rPr>
                <w:rFonts w:ascii="Cambria Math" w:hAnsi="Cambria Math" w:cs="Times New Roman"/>
                <w:i/>
                <w:color w:val="131413"/>
                <w:kern w:val="0"/>
                <w:szCs w:val="24"/>
                <w:lang w:val="en-GB"/>
              </w:rPr>
            </m:ctrlPr>
          </m:sSubPr>
          <m:e>
            <m:r>
              <w:rPr>
                <w:rFonts w:ascii="Cambria Math" w:hAnsi="Cambria Math" w:cs="Times New Roman"/>
                <w:color w:val="131413"/>
                <w:kern w:val="0"/>
                <w:szCs w:val="24"/>
                <w:lang w:val="en-GB"/>
              </w:rPr>
              <m:t>F</m:t>
            </m:r>
          </m:e>
          <m:sub>
            <m:r>
              <w:rPr>
                <w:rFonts w:ascii="Cambria Math" w:hAnsi="Cambria Math" w:cs="Times New Roman"/>
                <w:color w:val="131413"/>
                <w:kern w:val="0"/>
                <w:szCs w:val="24"/>
                <w:lang w:val="en-GB"/>
              </w:rPr>
              <m:t>1</m:t>
            </m:r>
          </m:sub>
        </m:sSub>
        <m:r>
          <w:rPr>
            <w:rFonts w:ascii="Cambria Math" w:hAnsi="Cambria Math" w:cs="Times New Roman"/>
            <w:color w:val="131413"/>
            <w:kern w:val="0"/>
            <w:szCs w:val="24"/>
            <w:lang w:val="en-GB"/>
          </w:rPr>
          <m:t>-Score=</m:t>
        </m:r>
        <m:f>
          <m:fPr>
            <m:ctrlPr>
              <w:rPr>
                <w:rFonts w:ascii="Cambria Math" w:hAnsi="Cambria Math" w:cs="Times New Roman"/>
                <w:i/>
                <w:color w:val="131413"/>
                <w:kern w:val="0"/>
                <w:szCs w:val="24"/>
                <w:lang w:val="en-GB"/>
              </w:rPr>
            </m:ctrlPr>
          </m:fPr>
          <m:num>
            <m:r>
              <w:rPr>
                <w:rFonts w:ascii="Cambria Math" w:hAnsi="Cambria Math" w:cs="Times New Roman"/>
                <w:color w:val="131413"/>
                <w:kern w:val="0"/>
                <w:szCs w:val="24"/>
                <w:lang w:val="en-GB"/>
              </w:rPr>
              <m:t>2*Precision*Recall</m:t>
            </m:r>
          </m:num>
          <m:den>
            <m:r>
              <w:rPr>
                <w:rFonts w:ascii="Cambria Math" w:hAnsi="Cambria Math" w:cs="Times New Roman"/>
                <w:color w:val="131413"/>
                <w:kern w:val="0"/>
                <w:szCs w:val="24"/>
                <w:lang w:val="en-GB"/>
              </w:rPr>
              <m:t>Precision+Recall</m:t>
            </m:r>
          </m:den>
        </m:f>
      </m:oMath>
      <w:r w:rsidR="00EB6169" w:rsidRPr="00696AF4">
        <w:rPr>
          <w:rFonts w:ascii="Times New Roman" w:hAnsi="Times New Roman" w:cs="Times New Roman"/>
          <w:i/>
          <w:color w:val="131413"/>
          <w:kern w:val="0"/>
          <w:szCs w:val="24"/>
          <w:lang w:val="en-GB"/>
        </w:rPr>
        <w:t xml:space="preserve">                                       </w:t>
      </w:r>
      <w:r w:rsidR="00EB6169" w:rsidRPr="00696AF4">
        <w:rPr>
          <w:rFonts w:ascii="Times New Roman" w:hAnsi="Times New Roman" w:cs="Times New Roman"/>
          <w:b/>
          <w:color w:val="131413"/>
          <w:kern w:val="0"/>
          <w:szCs w:val="24"/>
          <w:lang w:val="en-GB"/>
        </w:rPr>
        <w:t>(5)</w:t>
      </w:r>
    </w:p>
    <w:p w14:paraId="1150A031" w14:textId="265293A4" w:rsidR="00FF5A99" w:rsidRPr="00696AF4" w:rsidRDefault="00DE291F" w:rsidP="006741AB">
      <w:pPr>
        <w:widowControl/>
        <w:spacing w:line="240" w:lineRule="auto"/>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ab/>
      </w:r>
      <w:r w:rsidR="008C41DE" w:rsidRPr="00696AF4">
        <w:rPr>
          <w:rFonts w:ascii="Times New Roman" w:eastAsia="DFKai-SB" w:hAnsi="Times New Roman" w:cs="Times New Roman"/>
          <w:szCs w:val="24"/>
          <w:lang w:val="en-GB"/>
        </w:rPr>
        <w:t xml:space="preserve">This research used 80% of data as </w:t>
      </w:r>
      <w:r w:rsidRPr="00696AF4">
        <w:rPr>
          <w:rFonts w:ascii="Times New Roman" w:eastAsia="DFKai-SB" w:hAnsi="Times New Roman" w:cs="Times New Roman"/>
          <w:szCs w:val="24"/>
          <w:lang w:val="en-GB"/>
        </w:rPr>
        <w:t>training data</w:t>
      </w:r>
      <w:r w:rsidR="008C41DE" w:rsidRPr="00696AF4">
        <w:rPr>
          <w:rFonts w:ascii="Times New Roman" w:eastAsia="DFKai-SB" w:hAnsi="Times New Roman" w:cs="Times New Roman"/>
          <w:szCs w:val="24"/>
          <w:lang w:val="en-GB"/>
        </w:rPr>
        <w:t xml:space="preserve"> to build decision trees, including</w:t>
      </w:r>
      <w:r w:rsidRPr="00696AF4">
        <w:rPr>
          <w:rFonts w:ascii="Times New Roman" w:eastAsia="DFKai-SB" w:hAnsi="Times New Roman" w:cs="Times New Roman"/>
          <w:szCs w:val="24"/>
          <w:lang w:val="en-GB"/>
        </w:rPr>
        <w:t xml:space="preserve"> </w:t>
      </w:r>
      <w:r w:rsidR="008C41DE" w:rsidRPr="00696AF4">
        <w:rPr>
          <w:rFonts w:ascii="Times New Roman" w:eastAsia="DFKai-SB" w:hAnsi="Times New Roman" w:cs="Times New Roman"/>
          <w:szCs w:val="24"/>
          <w:lang w:val="en-GB"/>
        </w:rPr>
        <w:t>223</w:t>
      </w:r>
      <w:r w:rsidR="005C3B6F" w:rsidRPr="00696AF4">
        <w:rPr>
          <w:rFonts w:ascii="Times New Roman" w:eastAsia="DFKai-SB" w:hAnsi="Times New Roman" w:cs="Times New Roman"/>
          <w:szCs w:val="24"/>
          <w:lang w:val="en-GB"/>
        </w:rPr>
        <w:t xml:space="preserve">, 218, and 218 </w:t>
      </w:r>
      <w:r w:rsidR="00B668DD" w:rsidRPr="00696AF4">
        <w:rPr>
          <w:rFonts w:ascii="Times New Roman" w:eastAsia="DFKai-SB" w:hAnsi="Times New Roman" w:cs="Times New Roman"/>
          <w:szCs w:val="24"/>
          <w:lang w:val="en-GB"/>
        </w:rPr>
        <w:t>respondents</w:t>
      </w:r>
      <w:r w:rsidR="00454785" w:rsidRPr="00696AF4">
        <w:rPr>
          <w:rFonts w:ascii="Times New Roman" w:eastAsia="DFKai-SB" w:hAnsi="Times New Roman" w:cs="Times New Roman"/>
          <w:szCs w:val="24"/>
          <w:lang w:val="en-GB"/>
        </w:rPr>
        <w:t xml:space="preserve"> </w:t>
      </w:r>
      <w:r w:rsidRPr="00696AF4">
        <w:rPr>
          <w:rFonts w:ascii="Times New Roman" w:eastAsia="DFKai-SB" w:hAnsi="Times New Roman" w:cs="Times New Roman"/>
          <w:szCs w:val="24"/>
          <w:lang w:val="en-GB"/>
        </w:rPr>
        <w:t>from Taiwan, China, and Japan</w:t>
      </w:r>
      <w:r w:rsidR="005C3B6F" w:rsidRPr="00696AF4">
        <w:rPr>
          <w:rFonts w:ascii="Times New Roman" w:eastAsia="DFKai-SB" w:hAnsi="Times New Roman" w:cs="Times New Roman"/>
          <w:szCs w:val="24"/>
          <w:lang w:val="en-GB"/>
        </w:rPr>
        <w:t>, respectively</w:t>
      </w:r>
      <w:r w:rsidRPr="00696AF4">
        <w:rPr>
          <w:rFonts w:ascii="Times New Roman" w:eastAsia="DFKai-SB" w:hAnsi="Times New Roman" w:cs="Times New Roman"/>
          <w:szCs w:val="24"/>
          <w:lang w:val="en-GB"/>
        </w:rPr>
        <w:t>.</w:t>
      </w:r>
      <w:r w:rsidR="00BB521B" w:rsidRPr="00696AF4">
        <w:rPr>
          <w:rFonts w:ascii="Times New Roman" w:eastAsia="DFKai-SB" w:hAnsi="Times New Roman" w:cs="Times New Roman"/>
          <w:szCs w:val="24"/>
          <w:lang w:val="en-GB"/>
        </w:rPr>
        <w:t xml:space="preserve"> Figure 4 shows</w:t>
      </w:r>
      <w:r w:rsidR="00454785" w:rsidRPr="00696AF4">
        <w:rPr>
          <w:rFonts w:ascii="Times New Roman" w:eastAsia="DFKai-SB" w:hAnsi="Times New Roman" w:cs="Times New Roman"/>
          <w:szCs w:val="24"/>
          <w:lang w:val="en-GB"/>
        </w:rPr>
        <w:t xml:space="preserve"> </w:t>
      </w:r>
      <w:r w:rsidR="00B668DD" w:rsidRPr="00696AF4">
        <w:rPr>
          <w:rFonts w:ascii="Times New Roman" w:eastAsia="DFKai-SB" w:hAnsi="Times New Roman" w:cs="Times New Roman"/>
          <w:szCs w:val="24"/>
          <w:lang w:val="en-GB"/>
        </w:rPr>
        <w:t xml:space="preserve">that </w:t>
      </w:r>
      <w:r w:rsidR="00B24D95" w:rsidRPr="00696AF4">
        <w:rPr>
          <w:rFonts w:ascii="Times New Roman" w:eastAsia="DFKai-SB" w:hAnsi="Times New Roman" w:cs="Times New Roman"/>
          <w:szCs w:val="24"/>
          <w:lang w:val="en-GB"/>
        </w:rPr>
        <w:t>Taiwan ha</w:t>
      </w:r>
      <w:r w:rsidR="005C3B6F" w:rsidRPr="00696AF4">
        <w:rPr>
          <w:rFonts w:ascii="Times New Roman" w:eastAsia="DFKai-SB" w:hAnsi="Times New Roman" w:cs="Times New Roman"/>
          <w:szCs w:val="24"/>
          <w:lang w:val="en-GB"/>
        </w:rPr>
        <w:t>d</w:t>
      </w:r>
      <w:r w:rsidR="00B24D95" w:rsidRPr="00696AF4">
        <w:rPr>
          <w:rFonts w:ascii="Times New Roman" w:eastAsia="DFKai-SB" w:hAnsi="Times New Roman" w:cs="Times New Roman"/>
          <w:szCs w:val="24"/>
          <w:lang w:val="en-GB"/>
        </w:rPr>
        <w:t xml:space="preserve"> th</w:t>
      </w:r>
      <w:r w:rsidR="005425A4" w:rsidRPr="00696AF4">
        <w:rPr>
          <w:rFonts w:ascii="Times New Roman" w:eastAsia="DFKai-SB" w:hAnsi="Times New Roman" w:cs="Times New Roman"/>
          <w:szCs w:val="24"/>
          <w:lang w:val="en-GB"/>
        </w:rPr>
        <w:t xml:space="preserve">e highest </w:t>
      </w:r>
      <w:r w:rsidR="005C3B6F" w:rsidRPr="00696AF4">
        <w:rPr>
          <w:rFonts w:ascii="Times New Roman" w:eastAsia="DFKai-SB" w:hAnsi="Times New Roman" w:cs="Times New Roman"/>
          <w:szCs w:val="24"/>
          <w:lang w:val="en-GB"/>
        </w:rPr>
        <w:t>precision score</w:t>
      </w:r>
      <w:r w:rsidR="005425A4" w:rsidRPr="00696AF4">
        <w:rPr>
          <w:rFonts w:ascii="Times New Roman" w:eastAsia="DFKai-SB" w:hAnsi="Times New Roman" w:cs="Times New Roman"/>
          <w:szCs w:val="24"/>
          <w:lang w:val="en-GB"/>
        </w:rPr>
        <w:t xml:space="preserve"> (</w:t>
      </w:r>
      <w:r w:rsidR="00B24D95" w:rsidRPr="00696AF4">
        <w:rPr>
          <w:rFonts w:ascii="Times New Roman" w:eastAsia="DFKai-SB" w:hAnsi="Times New Roman" w:cs="Times New Roman"/>
          <w:szCs w:val="24"/>
          <w:lang w:val="en-GB"/>
        </w:rPr>
        <w:t>62</w:t>
      </w:r>
      <w:r w:rsidR="005425A4" w:rsidRPr="00696AF4">
        <w:rPr>
          <w:rFonts w:ascii="Times New Roman" w:eastAsia="DFKai-SB" w:hAnsi="Times New Roman" w:cs="Times New Roman"/>
          <w:szCs w:val="24"/>
          <w:lang w:val="en-GB"/>
        </w:rPr>
        <w:t>.</w:t>
      </w:r>
      <w:r w:rsidR="00B24D95" w:rsidRPr="00696AF4">
        <w:rPr>
          <w:rFonts w:ascii="Times New Roman" w:eastAsia="DFKai-SB" w:hAnsi="Times New Roman" w:cs="Times New Roman"/>
          <w:szCs w:val="24"/>
          <w:lang w:val="en-GB"/>
        </w:rPr>
        <w:t>9</w:t>
      </w:r>
      <w:r w:rsidR="005425A4" w:rsidRPr="00696AF4">
        <w:rPr>
          <w:rFonts w:ascii="Times New Roman" w:eastAsia="DFKai-SB" w:hAnsi="Times New Roman" w:cs="Times New Roman"/>
          <w:szCs w:val="24"/>
          <w:lang w:val="en-GB"/>
        </w:rPr>
        <w:t>%</w:t>
      </w:r>
      <w:r w:rsidR="00B24D95" w:rsidRPr="00696AF4">
        <w:rPr>
          <w:rFonts w:ascii="Times New Roman" w:eastAsia="DFKai-SB" w:hAnsi="Times New Roman" w:cs="Times New Roman"/>
          <w:szCs w:val="24"/>
          <w:lang w:val="en-GB"/>
        </w:rPr>
        <w:t xml:space="preserve">) </w:t>
      </w:r>
      <w:r w:rsidR="005C3B6F" w:rsidRPr="00696AF4">
        <w:rPr>
          <w:rFonts w:ascii="Times New Roman" w:eastAsia="DFKai-SB" w:hAnsi="Times New Roman" w:cs="Times New Roman"/>
          <w:szCs w:val="24"/>
          <w:lang w:val="en-GB"/>
        </w:rPr>
        <w:t>while</w:t>
      </w:r>
      <w:r w:rsidR="00B24D95" w:rsidRPr="00696AF4">
        <w:rPr>
          <w:rFonts w:ascii="Times New Roman" w:eastAsia="DFKai-SB" w:hAnsi="Times New Roman" w:cs="Times New Roman"/>
          <w:szCs w:val="24"/>
          <w:lang w:val="en-GB"/>
        </w:rPr>
        <w:t xml:space="preserve"> China ha</w:t>
      </w:r>
      <w:r w:rsidR="005C3B6F" w:rsidRPr="00696AF4">
        <w:rPr>
          <w:rFonts w:ascii="Times New Roman" w:eastAsia="DFKai-SB" w:hAnsi="Times New Roman" w:cs="Times New Roman"/>
          <w:szCs w:val="24"/>
          <w:lang w:val="en-GB"/>
        </w:rPr>
        <w:t>d</w:t>
      </w:r>
      <w:r w:rsidR="00B24D95" w:rsidRPr="00696AF4">
        <w:rPr>
          <w:rFonts w:ascii="Times New Roman" w:eastAsia="DFKai-SB" w:hAnsi="Times New Roman" w:cs="Times New Roman"/>
          <w:szCs w:val="24"/>
          <w:lang w:val="en-GB"/>
        </w:rPr>
        <w:t xml:space="preserve"> the highest recall (64</w:t>
      </w:r>
      <w:r w:rsidR="00F114AF" w:rsidRPr="00696AF4">
        <w:rPr>
          <w:rFonts w:ascii="Times New Roman" w:eastAsia="DFKai-SB" w:hAnsi="Times New Roman" w:cs="Times New Roman"/>
          <w:szCs w:val="24"/>
          <w:lang w:val="en-GB"/>
        </w:rPr>
        <w:t>.0</w:t>
      </w:r>
      <w:r w:rsidR="005425A4" w:rsidRPr="00696AF4">
        <w:rPr>
          <w:rFonts w:ascii="Times New Roman" w:eastAsia="DFKai-SB" w:hAnsi="Times New Roman" w:cs="Times New Roman"/>
          <w:szCs w:val="24"/>
          <w:lang w:val="en-GB"/>
        </w:rPr>
        <w:t>%</w:t>
      </w:r>
      <w:r w:rsidR="00B24D95" w:rsidRPr="00696AF4">
        <w:rPr>
          <w:rFonts w:ascii="Times New Roman" w:eastAsia="DFKai-SB" w:hAnsi="Times New Roman" w:cs="Times New Roman"/>
          <w:szCs w:val="24"/>
          <w:lang w:val="en-GB"/>
        </w:rPr>
        <w:t>) and F</w:t>
      </w:r>
      <w:r w:rsidR="00B24D95" w:rsidRPr="00696AF4">
        <w:rPr>
          <w:rFonts w:ascii="Times New Roman" w:eastAsia="DFKai-SB" w:hAnsi="Times New Roman" w:cs="Times New Roman"/>
          <w:szCs w:val="24"/>
          <w:vertAlign w:val="subscript"/>
          <w:lang w:val="en-GB"/>
        </w:rPr>
        <w:t>1</w:t>
      </w:r>
      <w:r w:rsidR="00CC72F3" w:rsidRPr="00696AF4">
        <w:rPr>
          <w:rFonts w:ascii="Times New Roman" w:eastAsia="DFKai-SB" w:hAnsi="Times New Roman" w:cs="Times New Roman"/>
          <w:szCs w:val="24"/>
          <w:lang w:val="en-GB"/>
        </w:rPr>
        <w:t>-score</w:t>
      </w:r>
      <w:r w:rsidR="00B24D95" w:rsidRPr="00696AF4">
        <w:rPr>
          <w:rFonts w:ascii="Times New Roman" w:eastAsia="DFKai-SB" w:hAnsi="Times New Roman" w:cs="Times New Roman"/>
          <w:szCs w:val="24"/>
          <w:lang w:val="en-GB"/>
        </w:rPr>
        <w:t xml:space="preserve"> (63</w:t>
      </w:r>
      <w:r w:rsidR="005425A4" w:rsidRPr="00696AF4">
        <w:rPr>
          <w:rFonts w:ascii="Times New Roman" w:eastAsia="DFKai-SB" w:hAnsi="Times New Roman" w:cs="Times New Roman"/>
          <w:szCs w:val="24"/>
          <w:lang w:val="en-GB"/>
        </w:rPr>
        <w:t>.</w:t>
      </w:r>
      <w:r w:rsidR="00B24D95" w:rsidRPr="00696AF4">
        <w:rPr>
          <w:rFonts w:ascii="Times New Roman" w:eastAsia="DFKai-SB" w:hAnsi="Times New Roman" w:cs="Times New Roman"/>
          <w:szCs w:val="24"/>
          <w:lang w:val="en-GB"/>
        </w:rPr>
        <w:t>4</w:t>
      </w:r>
      <w:r w:rsidR="005425A4" w:rsidRPr="00696AF4">
        <w:rPr>
          <w:rFonts w:ascii="Times New Roman" w:eastAsia="DFKai-SB" w:hAnsi="Times New Roman" w:cs="Times New Roman"/>
          <w:szCs w:val="24"/>
          <w:lang w:val="en-GB"/>
        </w:rPr>
        <w:t>%</w:t>
      </w:r>
      <w:r w:rsidR="00B24D95" w:rsidRPr="00696AF4">
        <w:rPr>
          <w:rFonts w:ascii="Times New Roman" w:eastAsia="DFKai-SB" w:hAnsi="Times New Roman" w:cs="Times New Roman"/>
          <w:szCs w:val="24"/>
          <w:lang w:val="en-GB"/>
        </w:rPr>
        <w:t xml:space="preserve">). </w:t>
      </w:r>
      <w:r w:rsidR="005C3B6F" w:rsidRPr="00696AF4">
        <w:rPr>
          <w:rFonts w:ascii="Times New Roman" w:eastAsia="DFKai-SB" w:hAnsi="Times New Roman" w:cs="Times New Roman"/>
          <w:szCs w:val="24"/>
          <w:lang w:val="en-GB"/>
        </w:rPr>
        <w:t xml:space="preserve">Conversely, </w:t>
      </w:r>
      <w:r w:rsidR="00B24D95" w:rsidRPr="00696AF4">
        <w:rPr>
          <w:rFonts w:ascii="Times New Roman" w:eastAsia="DFKai-SB" w:hAnsi="Times New Roman" w:cs="Times New Roman"/>
          <w:szCs w:val="24"/>
          <w:lang w:val="en-GB"/>
        </w:rPr>
        <w:t>Japan ha</w:t>
      </w:r>
      <w:r w:rsidR="005C3B6F" w:rsidRPr="00696AF4">
        <w:rPr>
          <w:rFonts w:ascii="Times New Roman" w:eastAsia="DFKai-SB" w:hAnsi="Times New Roman" w:cs="Times New Roman"/>
          <w:szCs w:val="24"/>
          <w:lang w:val="en-GB"/>
        </w:rPr>
        <w:t>d</w:t>
      </w:r>
      <w:r w:rsidR="00B24D95" w:rsidRPr="00696AF4">
        <w:rPr>
          <w:rFonts w:ascii="Times New Roman" w:eastAsia="DFKai-SB" w:hAnsi="Times New Roman" w:cs="Times New Roman"/>
          <w:szCs w:val="24"/>
          <w:lang w:val="en-GB"/>
        </w:rPr>
        <w:t xml:space="preserve"> the lowest score </w:t>
      </w:r>
      <w:r w:rsidR="00BE282C" w:rsidRPr="00696AF4">
        <w:rPr>
          <w:rFonts w:ascii="Times New Roman" w:eastAsia="DFKai-SB" w:hAnsi="Times New Roman" w:cs="Times New Roman"/>
          <w:szCs w:val="24"/>
          <w:lang w:val="en-GB"/>
        </w:rPr>
        <w:t xml:space="preserve">on </w:t>
      </w:r>
      <w:r w:rsidR="00B24D95" w:rsidRPr="00696AF4">
        <w:rPr>
          <w:rFonts w:ascii="Times New Roman" w:eastAsia="DFKai-SB" w:hAnsi="Times New Roman" w:cs="Times New Roman"/>
          <w:szCs w:val="24"/>
          <w:lang w:val="en-GB"/>
        </w:rPr>
        <w:t>all three metrics.</w:t>
      </w:r>
      <w:r w:rsidR="002F7BA2" w:rsidRPr="00696AF4">
        <w:rPr>
          <w:rFonts w:ascii="Times New Roman" w:eastAsia="DFKai-SB" w:hAnsi="Times New Roman" w:cs="Times New Roman"/>
          <w:szCs w:val="24"/>
          <w:lang w:val="en-GB"/>
        </w:rPr>
        <w:t xml:space="preserve"> </w:t>
      </w:r>
      <w:r w:rsidR="00EF4AE0" w:rsidRPr="00696AF4">
        <w:rPr>
          <w:rFonts w:ascii="Times New Roman" w:eastAsia="DFKai-SB" w:hAnsi="Times New Roman" w:cs="Times New Roman"/>
          <w:szCs w:val="24"/>
          <w:lang w:val="en-GB"/>
        </w:rPr>
        <w:t>Possibly</w:t>
      </w:r>
      <w:r w:rsidR="002F7BA2" w:rsidRPr="00696AF4">
        <w:rPr>
          <w:rFonts w:ascii="Times New Roman" w:eastAsia="DFKai-SB" w:hAnsi="Times New Roman" w:cs="Times New Roman"/>
          <w:szCs w:val="24"/>
          <w:lang w:val="en-GB"/>
        </w:rPr>
        <w:t>, Taiwanese and Chinese samples reflect</w:t>
      </w:r>
      <w:r w:rsidR="00EF4AE0" w:rsidRPr="00696AF4">
        <w:rPr>
          <w:rFonts w:ascii="Times New Roman" w:eastAsia="DFKai-SB" w:hAnsi="Times New Roman" w:cs="Times New Roman"/>
          <w:szCs w:val="24"/>
          <w:lang w:val="en-GB"/>
        </w:rPr>
        <w:t>ed</w:t>
      </w:r>
      <w:r w:rsidR="002F7BA2" w:rsidRPr="00696AF4">
        <w:rPr>
          <w:rFonts w:ascii="Times New Roman" w:eastAsia="DFKai-SB" w:hAnsi="Times New Roman" w:cs="Times New Roman"/>
          <w:szCs w:val="24"/>
          <w:lang w:val="en-GB"/>
        </w:rPr>
        <w:t xml:space="preserve"> </w:t>
      </w:r>
      <w:r w:rsidR="00C27DF1" w:rsidRPr="00696AF4">
        <w:rPr>
          <w:rFonts w:ascii="Times New Roman" w:eastAsia="DFKai-SB" w:hAnsi="Times New Roman" w:cs="Times New Roman"/>
          <w:szCs w:val="24"/>
          <w:lang w:val="en-GB"/>
        </w:rPr>
        <w:t xml:space="preserve">good </w:t>
      </w:r>
      <w:r w:rsidR="002F7BA2" w:rsidRPr="00696AF4">
        <w:rPr>
          <w:rFonts w:ascii="Times New Roman" w:eastAsia="DFKai-SB" w:hAnsi="Times New Roman" w:cs="Times New Roman"/>
          <w:szCs w:val="24"/>
          <w:lang w:val="en-GB"/>
        </w:rPr>
        <w:t>results of decision trees</w:t>
      </w:r>
      <w:r w:rsidR="00BE282C" w:rsidRPr="00696AF4">
        <w:rPr>
          <w:rFonts w:ascii="Times New Roman" w:eastAsia="DFKai-SB" w:hAnsi="Times New Roman" w:cs="Times New Roman"/>
          <w:szCs w:val="24"/>
          <w:lang w:val="en-GB"/>
        </w:rPr>
        <w:t xml:space="preserve"> w</w:t>
      </w:r>
      <w:r w:rsidR="00EF4AE0" w:rsidRPr="00696AF4">
        <w:rPr>
          <w:rFonts w:ascii="Times New Roman" w:eastAsia="DFKai-SB" w:hAnsi="Times New Roman" w:cs="Times New Roman"/>
          <w:szCs w:val="24"/>
          <w:lang w:val="en-GB"/>
        </w:rPr>
        <w:t xml:space="preserve">hile </w:t>
      </w:r>
      <w:r w:rsidR="002F7BA2" w:rsidRPr="00696AF4">
        <w:rPr>
          <w:rFonts w:ascii="Times New Roman" w:eastAsia="DFKai-SB" w:hAnsi="Times New Roman" w:cs="Times New Roman"/>
          <w:szCs w:val="24"/>
          <w:lang w:val="en-GB"/>
        </w:rPr>
        <w:t xml:space="preserve">Japanese </w:t>
      </w:r>
      <w:r w:rsidR="00B668DD" w:rsidRPr="00696AF4">
        <w:rPr>
          <w:rFonts w:ascii="Times New Roman" w:eastAsia="DFKai-SB" w:hAnsi="Times New Roman" w:cs="Times New Roman"/>
          <w:szCs w:val="24"/>
          <w:lang w:val="en-GB"/>
        </w:rPr>
        <w:t>respondents</w:t>
      </w:r>
      <w:r w:rsidR="002F7BA2" w:rsidRPr="00696AF4">
        <w:rPr>
          <w:rFonts w:ascii="Times New Roman" w:eastAsia="DFKai-SB" w:hAnsi="Times New Roman" w:cs="Times New Roman"/>
          <w:szCs w:val="24"/>
          <w:lang w:val="en-GB"/>
        </w:rPr>
        <w:t xml:space="preserve"> </w:t>
      </w:r>
      <w:r w:rsidR="00EF4AE0" w:rsidRPr="00696AF4">
        <w:rPr>
          <w:rFonts w:ascii="Times New Roman" w:eastAsia="DFKai-SB" w:hAnsi="Times New Roman" w:cs="Times New Roman"/>
          <w:szCs w:val="24"/>
          <w:lang w:val="en-GB"/>
        </w:rPr>
        <w:t>were</w:t>
      </w:r>
      <w:r w:rsidR="002F7BA2" w:rsidRPr="00696AF4">
        <w:rPr>
          <w:rFonts w:ascii="Times New Roman" w:eastAsia="DFKai-SB" w:hAnsi="Times New Roman" w:cs="Times New Roman"/>
          <w:szCs w:val="24"/>
          <w:lang w:val="en-GB"/>
        </w:rPr>
        <w:t xml:space="preserve"> diverse</w:t>
      </w:r>
      <w:r w:rsidR="00EF4AE0" w:rsidRPr="00696AF4">
        <w:rPr>
          <w:rFonts w:ascii="Times New Roman" w:eastAsia="DFKai-SB" w:hAnsi="Times New Roman" w:cs="Times New Roman"/>
          <w:szCs w:val="24"/>
          <w:lang w:val="en-GB"/>
        </w:rPr>
        <w:t>,</w:t>
      </w:r>
      <w:r w:rsidR="002F7BA2" w:rsidRPr="00696AF4">
        <w:rPr>
          <w:rFonts w:ascii="Times New Roman" w:eastAsia="DFKai-SB" w:hAnsi="Times New Roman" w:cs="Times New Roman"/>
          <w:szCs w:val="24"/>
          <w:lang w:val="en-GB"/>
        </w:rPr>
        <w:t xml:space="preserve"> </w:t>
      </w:r>
      <w:r w:rsidR="00EF4AE0" w:rsidRPr="00696AF4">
        <w:rPr>
          <w:rFonts w:ascii="Times New Roman" w:eastAsia="DFKai-SB" w:hAnsi="Times New Roman" w:cs="Times New Roman"/>
          <w:szCs w:val="24"/>
          <w:lang w:val="en-GB"/>
        </w:rPr>
        <w:t>thus scoring</w:t>
      </w:r>
      <w:r w:rsidR="002F7BA2" w:rsidRPr="00696AF4">
        <w:rPr>
          <w:rFonts w:ascii="Times New Roman" w:eastAsia="DFKai-SB" w:hAnsi="Times New Roman" w:cs="Times New Roman"/>
          <w:szCs w:val="24"/>
          <w:lang w:val="en-GB"/>
        </w:rPr>
        <w:t xml:space="preserve"> lower than </w:t>
      </w:r>
      <w:r w:rsidR="00EF4AE0" w:rsidRPr="00696AF4">
        <w:rPr>
          <w:rFonts w:ascii="Times New Roman" w:eastAsia="DFKai-SB" w:hAnsi="Times New Roman" w:cs="Times New Roman"/>
          <w:szCs w:val="24"/>
          <w:lang w:val="en-GB"/>
        </w:rPr>
        <w:t xml:space="preserve">the </w:t>
      </w:r>
      <w:r w:rsidR="002F7BA2" w:rsidRPr="00696AF4">
        <w:rPr>
          <w:rFonts w:ascii="Times New Roman" w:eastAsia="DFKai-SB" w:hAnsi="Times New Roman" w:cs="Times New Roman"/>
          <w:szCs w:val="24"/>
          <w:lang w:val="en-GB"/>
        </w:rPr>
        <w:t>other two countries.</w:t>
      </w:r>
    </w:p>
    <w:p w14:paraId="70A55B0A" w14:textId="77777777" w:rsidR="00766A04" w:rsidRPr="00696AF4" w:rsidRDefault="007E4C15" w:rsidP="006741AB">
      <w:pPr>
        <w:keepNext/>
        <w:widowControl/>
        <w:spacing w:line="240" w:lineRule="auto"/>
        <w:jc w:val="center"/>
        <w:rPr>
          <w:lang w:val="en-GB"/>
        </w:rPr>
      </w:pPr>
      <w:r w:rsidRPr="00696AF4">
        <w:rPr>
          <w:noProof/>
          <w:lang w:val="en-GB"/>
        </w:rPr>
        <w:drawing>
          <wp:inline distT="0" distB="0" distL="0" distR="0" wp14:anchorId="25272F25" wp14:editId="07D2A4CB">
            <wp:extent cx="4572000" cy="2743200"/>
            <wp:effectExtent l="0" t="0" r="0" b="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AAC0A3" w14:textId="3D37C176" w:rsidR="00FF5A99" w:rsidRPr="00696AF4" w:rsidRDefault="00766A04" w:rsidP="006741AB">
      <w:pPr>
        <w:pStyle w:val="Caption"/>
        <w:spacing w:line="240" w:lineRule="auto"/>
        <w:jc w:val="center"/>
        <w:rPr>
          <w:rFonts w:asciiTheme="majorBidi" w:eastAsia="DFKai-SB" w:hAnsiTheme="majorBidi" w:cstheme="majorBidi"/>
          <w:szCs w:val="24"/>
          <w:lang w:val="en-GB"/>
        </w:rPr>
      </w:pPr>
      <w:r w:rsidRPr="00696AF4">
        <w:rPr>
          <w:rFonts w:asciiTheme="majorBidi" w:hAnsiTheme="majorBidi" w:cstheme="majorBidi"/>
          <w:lang w:val="en-GB"/>
        </w:rPr>
        <w:t xml:space="preserve">Figure </w:t>
      </w:r>
      <w:r w:rsidR="009A0802" w:rsidRPr="00696AF4">
        <w:rPr>
          <w:rFonts w:asciiTheme="majorBidi" w:hAnsiTheme="majorBidi" w:cstheme="majorBidi"/>
          <w:lang w:val="en-GB"/>
        </w:rPr>
        <w:fldChar w:fldCharType="begin"/>
      </w:r>
      <w:r w:rsidR="009A0802" w:rsidRPr="00696AF4">
        <w:rPr>
          <w:rFonts w:asciiTheme="majorBidi" w:hAnsiTheme="majorBidi" w:cstheme="majorBidi"/>
          <w:lang w:val="en-GB"/>
        </w:rPr>
        <w:instrText xml:space="preserve"> SEQ Figure \* ARABIC </w:instrText>
      </w:r>
      <w:r w:rsidR="009A0802" w:rsidRPr="00696AF4">
        <w:rPr>
          <w:rFonts w:asciiTheme="majorBidi" w:hAnsiTheme="majorBidi" w:cstheme="majorBidi"/>
          <w:lang w:val="en-GB"/>
        </w:rPr>
        <w:fldChar w:fldCharType="separate"/>
      </w:r>
      <w:r w:rsidR="00182F9C" w:rsidRPr="00696AF4">
        <w:rPr>
          <w:rFonts w:asciiTheme="majorBidi" w:hAnsiTheme="majorBidi" w:cstheme="majorBidi"/>
          <w:lang w:val="en-GB"/>
        </w:rPr>
        <w:t>4</w:t>
      </w:r>
      <w:r w:rsidR="009A0802" w:rsidRPr="00696AF4">
        <w:rPr>
          <w:rFonts w:asciiTheme="majorBidi" w:hAnsiTheme="majorBidi" w:cstheme="majorBidi"/>
          <w:lang w:val="en-GB"/>
        </w:rPr>
        <w:fldChar w:fldCharType="end"/>
      </w:r>
      <w:r w:rsidR="007902A1" w:rsidRPr="00696AF4">
        <w:rPr>
          <w:rFonts w:asciiTheme="majorBidi" w:hAnsiTheme="majorBidi" w:cstheme="majorBidi"/>
          <w:lang w:val="en-GB"/>
        </w:rPr>
        <w:t>:</w:t>
      </w:r>
      <w:r w:rsidRPr="00696AF4">
        <w:rPr>
          <w:rFonts w:asciiTheme="majorBidi" w:hAnsiTheme="majorBidi" w:cstheme="majorBidi"/>
          <w:lang w:val="en-GB"/>
        </w:rPr>
        <w:t xml:space="preserve"> Comparison of metrics </w:t>
      </w:r>
      <w:r w:rsidR="00BE282C" w:rsidRPr="00696AF4">
        <w:rPr>
          <w:rFonts w:asciiTheme="majorBidi" w:hAnsiTheme="majorBidi" w:cstheme="majorBidi"/>
          <w:lang w:val="en-GB"/>
        </w:rPr>
        <w:t xml:space="preserve">among </w:t>
      </w:r>
      <w:r w:rsidR="005C3B6F" w:rsidRPr="00696AF4">
        <w:rPr>
          <w:rFonts w:asciiTheme="majorBidi" w:hAnsiTheme="majorBidi" w:cstheme="majorBidi"/>
          <w:lang w:val="en-GB"/>
        </w:rPr>
        <w:t xml:space="preserve">the </w:t>
      </w:r>
      <w:r w:rsidRPr="00696AF4">
        <w:rPr>
          <w:rFonts w:asciiTheme="majorBidi" w:hAnsiTheme="majorBidi" w:cstheme="majorBidi"/>
          <w:lang w:val="en-GB"/>
        </w:rPr>
        <w:t>three countries</w:t>
      </w:r>
    </w:p>
    <w:p w14:paraId="7E652883" w14:textId="77777777" w:rsidR="007E4C15" w:rsidRPr="00696AF4" w:rsidRDefault="007E4C15" w:rsidP="006741AB">
      <w:pPr>
        <w:widowControl/>
        <w:spacing w:line="240" w:lineRule="auto"/>
        <w:rPr>
          <w:rFonts w:ascii="Times New Roman" w:eastAsia="DFKai-SB" w:hAnsi="Times New Roman" w:cs="Times New Roman"/>
          <w:szCs w:val="24"/>
          <w:lang w:val="en-GB"/>
        </w:rPr>
      </w:pPr>
    </w:p>
    <w:p w14:paraId="293B7439" w14:textId="7D7A3B1D" w:rsidR="001809D8" w:rsidRPr="00696AF4" w:rsidRDefault="00D26947" w:rsidP="006741AB">
      <w:pPr>
        <w:widowControl/>
        <w:spacing w:line="240" w:lineRule="auto"/>
        <w:rPr>
          <w:rFonts w:ascii="Times New Roman" w:eastAsia="DFKai-SB" w:hAnsi="Times New Roman" w:cs="Times New Roman"/>
          <w:b/>
          <w:szCs w:val="24"/>
          <w:lang w:val="en-GB"/>
        </w:rPr>
      </w:pPr>
      <w:r w:rsidRPr="00696AF4">
        <w:rPr>
          <w:rFonts w:ascii="Times New Roman" w:eastAsia="DFKai-SB" w:hAnsi="Times New Roman" w:cs="Times New Roman"/>
          <w:b/>
          <w:szCs w:val="24"/>
          <w:lang w:val="en-GB"/>
        </w:rPr>
        <w:t>4.</w:t>
      </w:r>
      <w:r w:rsidR="009104FA" w:rsidRPr="00696AF4">
        <w:rPr>
          <w:rFonts w:ascii="Times New Roman" w:eastAsia="DFKai-SB" w:hAnsi="Times New Roman" w:cs="Times New Roman"/>
          <w:b/>
          <w:szCs w:val="24"/>
          <w:lang w:val="en-GB"/>
        </w:rPr>
        <w:t>4</w:t>
      </w:r>
      <w:r w:rsidR="001809D8" w:rsidRPr="00696AF4">
        <w:rPr>
          <w:rFonts w:ascii="Times New Roman" w:eastAsia="DFKai-SB" w:hAnsi="Times New Roman" w:cs="Times New Roman"/>
          <w:b/>
          <w:szCs w:val="24"/>
          <w:lang w:val="en-GB"/>
        </w:rPr>
        <w:t xml:space="preserve"> Discussion</w:t>
      </w:r>
    </w:p>
    <w:p w14:paraId="270F91FF" w14:textId="4EFF7374" w:rsidR="00464345" w:rsidRPr="00696AF4" w:rsidRDefault="009F4237" w:rsidP="006741AB">
      <w:pPr>
        <w:widowControl/>
        <w:spacing w:line="240" w:lineRule="auto"/>
        <w:ind w:firstLine="480"/>
        <w:jc w:val="both"/>
        <w:rPr>
          <w:rFonts w:ascii="Times New Roman" w:eastAsia="DFKai-SB" w:hAnsi="Times New Roman" w:cs="Times New Roman"/>
          <w:szCs w:val="24"/>
          <w:lang w:val="en-GB"/>
        </w:rPr>
      </w:pPr>
      <w:r w:rsidRPr="00F77356">
        <w:rPr>
          <w:rFonts w:ascii="Times New Roman" w:hAnsi="Times New Roman"/>
          <w:u w:color="FF0000"/>
        </w:rPr>
        <w:t xml:space="preserve">In 2019, the </w:t>
      </w:r>
      <w:r w:rsidRPr="00F77356">
        <w:rPr>
          <w:rFonts w:ascii="Times New Roman" w:hAnsi="Times New Roman"/>
          <w:u w:color="FF0000"/>
          <w:shd w:val="clear" w:color="auto" w:fill="FFFFFF"/>
        </w:rPr>
        <w:t>mobile payment penetration in China and Taiwan reached, 86% (PwC, 2019</w:t>
      </w:r>
      <w:r w:rsidRPr="00F77356">
        <w:rPr>
          <w:rFonts w:ascii="Times New Roman" w:hAnsi="Times New Roman"/>
          <w:i/>
          <w:iCs/>
          <w:u w:color="FF0000"/>
          <w:shd w:val="clear" w:color="auto" w:fill="FFFFFF"/>
        </w:rPr>
        <w:t>)</w:t>
      </w:r>
      <w:r w:rsidRPr="00F77356">
        <w:rPr>
          <w:rFonts w:ascii="Times New Roman" w:hAnsi="Times New Roman"/>
          <w:u w:color="FF0000"/>
          <w:shd w:val="clear" w:color="auto" w:fill="FFFFFF"/>
        </w:rPr>
        <w:t xml:space="preserve"> and 62.2% (Taiwan News, 2020)</w:t>
      </w:r>
      <w:r w:rsidRPr="00F77356">
        <w:rPr>
          <w:rFonts w:ascii="Times New Roman" w:eastAsia="Times New Roman" w:hAnsi="Times New Roman" w:cs="Times New Roman"/>
          <w:u w:color="FF0000"/>
          <w:shd w:val="clear" w:color="auto" w:fill="FFFFFF"/>
          <w:vertAlign w:val="superscript"/>
        </w:rPr>
        <w:footnoteReference w:id="1"/>
      </w:r>
      <w:r w:rsidRPr="00F77356">
        <w:rPr>
          <w:rFonts w:ascii="Times New Roman" w:hAnsi="Times New Roman"/>
          <w:u w:color="FF0000"/>
          <w:shd w:val="clear" w:color="auto" w:fill="FFFFFF"/>
        </w:rPr>
        <w:t xml:space="preserve"> respectively, while Japan still displayed very low scores </w:t>
      </w:r>
      <w:r w:rsidRPr="00F77356">
        <w:rPr>
          <w:rFonts w:ascii="Times New Roman" w:hAnsi="Times New Roman"/>
          <w:u w:color="FF0000"/>
          <w:shd w:val="clear" w:color="auto" w:fill="FFFFFF"/>
        </w:rPr>
        <w:lastRenderedPageBreak/>
        <w:t>(21.5%) (</w:t>
      </w:r>
      <w:proofErr w:type="spellStart"/>
      <w:r w:rsidRPr="00F77356">
        <w:rPr>
          <w:rFonts w:ascii="Times New Roman" w:hAnsi="Times New Roman"/>
          <w:u w:color="FF0000"/>
          <w:shd w:val="clear" w:color="auto" w:fill="FFFFFF"/>
        </w:rPr>
        <w:t>eMarkerter</w:t>
      </w:r>
      <w:proofErr w:type="spellEnd"/>
      <w:r w:rsidRPr="00F77356">
        <w:rPr>
          <w:rFonts w:ascii="Times New Roman" w:hAnsi="Times New Roman"/>
          <w:u w:color="FF0000"/>
          <w:shd w:val="clear" w:color="auto" w:fill="FFFFFF"/>
        </w:rPr>
        <w:t>, 2020)</w:t>
      </w:r>
      <w:r w:rsidRPr="00F77356">
        <w:rPr>
          <w:rFonts w:ascii="Times New Roman" w:eastAsia="Times New Roman" w:hAnsi="Times New Roman" w:cs="Times New Roman"/>
          <w:u w:color="FF0000"/>
          <w:shd w:val="clear" w:color="auto" w:fill="FFFFFF"/>
          <w:vertAlign w:val="superscript"/>
        </w:rPr>
        <w:footnoteReference w:id="2"/>
      </w:r>
      <w:r w:rsidRPr="00F77356">
        <w:rPr>
          <w:rFonts w:ascii="Times New Roman" w:hAnsi="Times New Roman"/>
          <w:u w:color="FF0000"/>
          <w:shd w:val="clear" w:color="auto" w:fill="FFFFFF"/>
        </w:rPr>
        <w:t xml:space="preserve">. The QR code-based method is still the preferred approach among consumers in all three countries, while the leading mobile payment services are Alipay and </w:t>
      </w:r>
      <w:proofErr w:type="spellStart"/>
      <w:r w:rsidRPr="00F77356">
        <w:rPr>
          <w:rFonts w:ascii="Times New Roman" w:hAnsi="Times New Roman"/>
          <w:u w:color="FF0000"/>
          <w:shd w:val="clear" w:color="auto" w:fill="FFFFFF"/>
        </w:rPr>
        <w:t>Wechat</w:t>
      </w:r>
      <w:proofErr w:type="spellEnd"/>
      <w:r w:rsidRPr="00F77356">
        <w:rPr>
          <w:rFonts w:ascii="Times New Roman" w:hAnsi="Times New Roman"/>
          <w:u w:color="FF0000"/>
          <w:shd w:val="clear" w:color="auto" w:fill="FFFFFF"/>
        </w:rPr>
        <w:t xml:space="preserve"> Pay in China, </w:t>
      </w:r>
      <w:proofErr w:type="spellStart"/>
      <w:r w:rsidRPr="00F77356">
        <w:rPr>
          <w:rFonts w:ascii="Times New Roman" w:hAnsi="Times New Roman"/>
          <w:u w:color="FF0000"/>
          <w:shd w:val="clear" w:color="auto" w:fill="FFFFFF"/>
        </w:rPr>
        <w:t>PayPay</w:t>
      </w:r>
      <w:proofErr w:type="spellEnd"/>
      <w:r w:rsidRPr="00F77356">
        <w:rPr>
          <w:rFonts w:ascii="Times New Roman" w:hAnsi="Times New Roman"/>
          <w:u w:color="FF0000"/>
          <w:shd w:val="clear" w:color="auto" w:fill="FFFFFF"/>
        </w:rPr>
        <w:t xml:space="preserve"> in Japan, and LINE Pay in Taiwan. QR codes are easy to use but also </w:t>
      </w:r>
      <w:r w:rsidRPr="00F77356">
        <w:rPr>
          <w:rFonts w:ascii="Times New Roman" w:hAnsi="Times New Roman"/>
          <w:u w:color="FF0000"/>
        </w:rPr>
        <w:t xml:space="preserve">vulnerable to scammers. In China, the research of </w:t>
      </w:r>
      <w:r w:rsidRPr="00F77356">
        <w:rPr>
          <w:rFonts w:ascii="Times New Roman" w:hAnsi="Times New Roman"/>
          <w:u w:color="FF0000"/>
          <w:shd w:val="clear" w:color="auto" w:fill="FFFFFF"/>
        </w:rPr>
        <w:t xml:space="preserve">Shuai et al. (2018) indicates that </w:t>
      </w:r>
      <w:r w:rsidRPr="00F77356">
        <w:rPr>
          <w:rFonts w:ascii="Times New Roman" w:hAnsi="Times New Roman"/>
          <w:u w:color="FF0000"/>
        </w:rPr>
        <w:t>security and technology risks were considered as relatively high. Financial risk, credit risk, policy and regulation risks were considered as medium risks. In Japan, cash is convenient for consumers who have concerns about breaches of personal information (privacy issue). Low knowledge of how to use new technology is also a concern for Japanese users (</w:t>
      </w:r>
      <w:proofErr w:type="spellStart"/>
      <w:r w:rsidRPr="00F77356">
        <w:rPr>
          <w:rFonts w:ascii="Times New Roman" w:hAnsi="Times New Roman"/>
          <w:u w:color="FF0000"/>
        </w:rPr>
        <w:t>Morlan</w:t>
      </w:r>
      <w:proofErr w:type="spellEnd"/>
      <w:r w:rsidRPr="00F77356">
        <w:rPr>
          <w:rFonts w:ascii="Times New Roman" w:hAnsi="Times New Roman"/>
          <w:u w:color="FF0000"/>
        </w:rPr>
        <w:t>, 2019). In Taiwan, security and privacy issues are the biggest concerns (hackers, virus, misuse, and over-charge) according to the report from VISA Consumer Payment Attitudes Study (2020)</w:t>
      </w:r>
      <w:r w:rsidRPr="00F77356">
        <w:rPr>
          <w:rFonts w:ascii="Times New Roman" w:eastAsia="Times New Roman" w:hAnsi="Times New Roman" w:cs="Times New Roman"/>
          <w:u w:color="FF0000"/>
          <w:vertAlign w:val="superscript"/>
        </w:rPr>
        <w:footnoteReference w:id="3"/>
      </w:r>
      <w:r w:rsidRPr="00F77356">
        <w:rPr>
          <w:rFonts w:ascii="Times New Roman" w:hAnsi="Times New Roman"/>
          <w:u w:color="FF0000"/>
        </w:rPr>
        <w:t>. Our findings confirmed that security and performance risks are important to Chinese users; financial, security, and performance risks are important to Taiwanese users; and security and privacy risks are important to Japanese users.</w:t>
      </w:r>
    </w:p>
    <w:p w14:paraId="78B9F271" w14:textId="0D1A7CC7" w:rsidR="004406FB" w:rsidRPr="00696AF4" w:rsidRDefault="007F4A4C" w:rsidP="006741AB">
      <w:pPr>
        <w:widowControl/>
        <w:spacing w:line="240" w:lineRule="auto"/>
        <w:ind w:firstLine="480"/>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 xml:space="preserve">The outcomes from </w:t>
      </w:r>
      <w:r w:rsidR="00F572B1" w:rsidRPr="00696AF4">
        <w:rPr>
          <w:rFonts w:ascii="Times New Roman" w:eastAsia="DFKai-SB" w:hAnsi="Times New Roman" w:cs="Times New Roman"/>
          <w:szCs w:val="24"/>
          <w:lang w:val="en-GB"/>
        </w:rPr>
        <w:t xml:space="preserve">the </w:t>
      </w:r>
      <w:r w:rsidRPr="00696AF4">
        <w:rPr>
          <w:rFonts w:ascii="Times New Roman" w:eastAsia="DFKai-SB" w:hAnsi="Times New Roman" w:cs="Times New Roman"/>
          <w:szCs w:val="24"/>
          <w:lang w:val="en-GB"/>
        </w:rPr>
        <w:t>decision trees reveal</w:t>
      </w:r>
      <w:r w:rsidR="00EE1069" w:rsidRPr="00696AF4">
        <w:rPr>
          <w:rFonts w:ascii="Times New Roman" w:eastAsia="DFKai-SB" w:hAnsi="Times New Roman" w:cs="Times New Roman"/>
          <w:szCs w:val="24"/>
          <w:lang w:val="en-GB"/>
        </w:rPr>
        <w:t>ed that</w:t>
      </w:r>
      <w:r w:rsidRPr="00696AF4">
        <w:rPr>
          <w:rFonts w:ascii="Times New Roman" w:eastAsia="DFKai-SB" w:hAnsi="Times New Roman" w:cs="Times New Roman"/>
          <w:szCs w:val="24"/>
          <w:lang w:val="en-GB"/>
        </w:rPr>
        <w:t xml:space="preserve"> performance risk and security risk are the </w:t>
      </w:r>
      <w:r w:rsidR="0044656A" w:rsidRPr="00696AF4">
        <w:rPr>
          <w:rFonts w:ascii="Times New Roman" w:eastAsia="DFKai-SB" w:hAnsi="Times New Roman" w:cs="Times New Roman"/>
          <w:szCs w:val="24"/>
          <w:lang w:val="en-GB"/>
        </w:rPr>
        <w:t>key</w:t>
      </w:r>
      <w:r w:rsidRPr="00696AF4">
        <w:rPr>
          <w:rFonts w:ascii="Times New Roman" w:eastAsia="DFKai-SB" w:hAnsi="Times New Roman" w:cs="Times New Roman"/>
          <w:szCs w:val="24"/>
          <w:lang w:val="en-GB"/>
        </w:rPr>
        <w:t xml:space="preserve"> factors </w:t>
      </w:r>
      <w:r w:rsidR="0044656A" w:rsidRPr="00696AF4">
        <w:rPr>
          <w:rFonts w:ascii="Times New Roman" w:eastAsia="DFKai-SB" w:hAnsi="Times New Roman" w:cs="Times New Roman"/>
          <w:szCs w:val="24"/>
          <w:lang w:val="en-GB"/>
        </w:rPr>
        <w:t xml:space="preserve">in </w:t>
      </w:r>
      <w:r w:rsidRPr="00696AF4">
        <w:rPr>
          <w:rFonts w:ascii="Times New Roman" w:eastAsia="DFKai-SB" w:hAnsi="Times New Roman" w:cs="Times New Roman"/>
          <w:szCs w:val="24"/>
          <w:lang w:val="en-GB"/>
        </w:rPr>
        <w:t xml:space="preserve">mobile payment usage </w:t>
      </w:r>
      <w:r w:rsidR="0044656A" w:rsidRPr="00696AF4">
        <w:rPr>
          <w:rFonts w:ascii="Times New Roman" w:eastAsia="DFKai-SB" w:hAnsi="Times New Roman" w:cs="Times New Roman"/>
          <w:szCs w:val="24"/>
          <w:lang w:val="en-GB"/>
        </w:rPr>
        <w:t xml:space="preserve">for </w:t>
      </w:r>
      <w:r w:rsidR="00EE1069" w:rsidRPr="00696AF4">
        <w:rPr>
          <w:rFonts w:ascii="Times New Roman" w:eastAsia="DFKai-SB" w:hAnsi="Times New Roman" w:cs="Times New Roman"/>
          <w:szCs w:val="24"/>
          <w:lang w:val="en-GB"/>
        </w:rPr>
        <w:t xml:space="preserve">the </w:t>
      </w:r>
      <w:r w:rsidRPr="00696AF4">
        <w:rPr>
          <w:rFonts w:ascii="Times New Roman" w:eastAsia="DFKai-SB" w:hAnsi="Times New Roman" w:cs="Times New Roman"/>
          <w:szCs w:val="24"/>
          <w:lang w:val="en-GB"/>
        </w:rPr>
        <w:t>three countries.</w:t>
      </w:r>
      <w:r w:rsidR="0064690D" w:rsidRPr="00696AF4">
        <w:rPr>
          <w:rFonts w:ascii="Times New Roman" w:eastAsia="DFKai-SB" w:hAnsi="Times New Roman" w:cs="Times New Roman"/>
          <w:szCs w:val="24"/>
          <w:lang w:val="en-GB"/>
        </w:rPr>
        <w:t xml:space="preserve"> </w:t>
      </w:r>
      <w:r w:rsidR="00EE1069" w:rsidRPr="00696AF4">
        <w:rPr>
          <w:rFonts w:ascii="Times New Roman" w:eastAsia="DFKai-SB" w:hAnsi="Times New Roman" w:cs="Times New Roman"/>
          <w:szCs w:val="24"/>
          <w:lang w:val="en-GB"/>
        </w:rPr>
        <w:t>Regarding</w:t>
      </w:r>
      <w:r w:rsidR="0064690D" w:rsidRPr="00696AF4">
        <w:rPr>
          <w:rFonts w:ascii="Times New Roman" w:eastAsia="DFKai-SB" w:hAnsi="Times New Roman" w:cs="Times New Roman"/>
          <w:szCs w:val="24"/>
          <w:lang w:val="en-GB"/>
        </w:rPr>
        <w:t xml:space="preserve"> performance risk,</w:t>
      </w:r>
      <w:r w:rsidR="00592634" w:rsidRPr="00696AF4">
        <w:rPr>
          <w:rFonts w:ascii="Times New Roman" w:eastAsia="DFKai-SB" w:hAnsi="Times New Roman" w:cs="Times New Roman"/>
          <w:szCs w:val="24"/>
          <w:lang w:val="en-GB"/>
        </w:rPr>
        <w:t xml:space="preserve"> Taiwanese participants </w:t>
      </w:r>
      <w:r w:rsidR="00EE1069" w:rsidRPr="00696AF4">
        <w:rPr>
          <w:rFonts w:ascii="Times New Roman" w:eastAsia="DFKai-SB" w:hAnsi="Times New Roman" w:cs="Times New Roman"/>
          <w:szCs w:val="24"/>
          <w:lang w:val="en-GB"/>
        </w:rPr>
        <w:t xml:space="preserve">in the early majority category </w:t>
      </w:r>
      <w:r w:rsidR="00592634" w:rsidRPr="00696AF4">
        <w:rPr>
          <w:rFonts w:ascii="Times New Roman" w:eastAsia="DFKai-SB" w:hAnsi="Times New Roman" w:cs="Times New Roman"/>
          <w:szCs w:val="24"/>
          <w:lang w:val="en-GB"/>
        </w:rPr>
        <w:t>believe</w:t>
      </w:r>
      <w:r w:rsidR="00EE1069" w:rsidRPr="00696AF4">
        <w:rPr>
          <w:rFonts w:ascii="Times New Roman" w:eastAsia="DFKai-SB" w:hAnsi="Times New Roman" w:cs="Times New Roman"/>
          <w:szCs w:val="24"/>
          <w:lang w:val="en-GB"/>
        </w:rPr>
        <w:t xml:space="preserve"> that</w:t>
      </w:r>
      <w:r w:rsidR="00592634" w:rsidRPr="00696AF4">
        <w:rPr>
          <w:rFonts w:ascii="Times New Roman" w:eastAsia="DFKai-SB" w:hAnsi="Times New Roman" w:cs="Times New Roman"/>
          <w:szCs w:val="24"/>
          <w:lang w:val="en-GB"/>
        </w:rPr>
        <w:t xml:space="preserve"> </w:t>
      </w:r>
      <w:r w:rsidR="000A3212" w:rsidRPr="00696AF4">
        <w:rPr>
          <w:rFonts w:ascii="Times New Roman" w:eastAsia="DFKai-SB" w:hAnsi="Times New Roman" w:cs="Times New Roman"/>
          <w:szCs w:val="24"/>
          <w:lang w:val="en-GB"/>
        </w:rPr>
        <w:t xml:space="preserve">the </w:t>
      </w:r>
      <w:r w:rsidR="00592634" w:rsidRPr="00696AF4">
        <w:rPr>
          <w:rFonts w:ascii="Times New Roman" w:eastAsia="DFKai-SB" w:hAnsi="Times New Roman" w:cs="Times New Roman"/>
          <w:szCs w:val="24"/>
          <w:lang w:val="en-GB"/>
        </w:rPr>
        <w:t xml:space="preserve">mobile payment system </w:t>
      </w:r>
      <w:r w:rsidR="00B668DD" w:rsidRPr="00696AF4">
        <w:rPr>
          <w:rFonts w:ascii="Times New Roman" w:eastAsia="DFKai-SB" w:hAnsi="Times New Roman" w:cs="Times New Roman"/>
          <w:szCs w:val="24"/>
          <w:lang w:val="en-GB"/>
        </w:rPr>
        <w:t>i</w:t>
      </w:r>
      <w:r w:rsidR="00EE1069" w:rsidRPr="00696AF4">
        <w:rPr>
          <w:rFonts w:ascii="Times New Roman" w:eastAsia="DFKai-SB" w:hAnsi="Times New Roman" w:cs="Times New Roman"/>
          <w:szCs w:val="24"/>
          <w:lang w:val="en-GB"/>
        </w:rPr>
        <w:t>s</w:t>
      </w:r>
      <w:r w:rsidR="00592634" w:rsidRPr="00696AF4">
        <w:rPr>
          <w:rFonts w:ascii="Times New Roman" w:eastAsia="DFKai-SB" w:hAnsi="Times New Roman" w:cs="Times New Roman"/>
          <w:szCs w:val="24"/>
          <w:lang w:val="en-GB"/>
        </w:rPr>
        <w:t xml:space="preserve"> stable</w:t>
      </w:r>
      <w:r w:rsidR="00EE1069" w:rsidRPr="00696AF4">
        <w:rPr>
          <w:rFonts w:ascii="Times New Roman" w:eastAsia="DFKai-SB" w:hAnsi="Times New Roman" w:cs="Times New Roman"/>
          <w:szCs w:val="24"/>
          <w:lang w:val="en-GB"/>
        </w:rPr>
        <w:t>, while</w:t>
      </w:r>
      <w:r w:rsidR="00592634" w:rsidRPr="00696AF4">
        <w:rPr>
          <w:rFonts w:ascii="Times New Roman" w:eastAsia="DFKai-SB" w:hAnsi="Times New Roman" w:cs="Times New Roman"/>
          <w:szCs w:val="24"/>
          <w:lang w:val="en-GB"/>
        </w:rPr>
        <w:t xml:space="preserve"> Chinese participants</w:t>
      </w:r>
      <w:r w:rsidR="00EE1069" w:rsidRPr="00696AF4">
        <w:rPr>
          <w:rFonts w:ascii="Times New Roman" w:eastAsia="DFKai-SB" w:hAnsi="Times New Roman" w:cs="Times New Roman"/>
          <w:szCs w:val="24"/>
          <w:lang w:val="en-GB"/>
        </w:rPr>
        <w:t xml:space="preserve"> in the early </w:t>
      </w:r>
      <w:proofErr w:type="gramStart"/>
      <w:r w:rsidR="00BA7A87" w:rsidRPr="00696AF4">
        <w:rPr>
          <w:rFonts w:ascii="Times New Roman" w:eastAsia="DFKai-SB" w:hAnsi="Times New Roman" w:cs="Times New Roman"/>
          <w:szCs w:val="24"/>
          <w:lang w:val="en-GB"/>
        </w:rPr>
        <w:t>adopters</w:t>
      </w:r>
      <w:proofErr w:type="gramEnd"/>
      <w:r w:rsidR="00EE1069" w:rsidRPr="00696AF4">
        <w:rPr>
          <w:rFonts w:ascii="Times New Roman" w:eastAsia="DFKai-SB" w:hAnsi="Times New Roman" w:cs="Times New Roman"/>
          <w:szCs w:val="24"/>
          <w:lang w:val="en-GB"/>
        </w:rPr>
        <w:t xml:space="preserve"> category</w:t>
      </w:r>
      <w:r w:rsidR="00592634" w:rsidRPr="00696AF4">
        <w:rPr>
          <w:rFonts w:ascii="Times New Roman" w:eastAsia="DFKai-SB" w:hAnsi="Times New Roman" w:cs="Times New Roman"/>
          <w:szCs w:val="24"/>
          <w:lang w:val="en-GB"/>
        </w:rPr>
        <w:t xml:space="preserve"> trust</w:t>
      </w:r>
      <w:r w:rsidR="00EE1069" w:rsidRPr="00696AF4">
        <w:rPr>
          <w:rFonts w:ascii="Times New Roman" w:eastAsia="DFKai-SB" w:hAnsi="Times New Roman" w:cs="Times New Roman"/>
          <w:szCs w:val="24"/>
          <w:lang w:val="en-GB"/>
        </w:rPr>
        <w:t xml:space="preserve"> that</w:t>
      </w:r>
      <w:r w:rsidR="00592634" w:rsidRPr="00696AF4">
        <w:rPr>
          <w:rFonts w:ascii="Times New Roman" w:eastAsia="DFKai-SB" w:hAnsi="Times New Roman" w:cs="Times New Roman"/>
          <w:szCs w:val="24"/>
          <w:lang w:val="en-GB"/>
        </w:rPr>
        <w:t xml:space="preserve"> the benefits of mobile payment </w:t>
      </w:r>
      <w:r w:rsidR="00EE1069" w:rsidRPr="00696AF4">
        <w:rPr>
          <w:rFonts w:ascii="Times New Roman" w:eastAsia="DFKai-SB" w:hAnsi="Times New Roman" w:cs="Times New Roman"/>
          <w:szCs w:val="24"/>
          <w:lang w:val="en-GB"/>
        </w:rPr>
        <w:t xml:space="preserve">would </w:t>
      </w:r>
      <w:r w:rsidR="00592634" w:rsidRPr="00696AF4">
        <w:rPr>
          <w:rFonts w:ascii="Times New Roman" w:eastAsia="DFKai-SB" w:hAnsi="Times New Roman" w:cs="Times New Roman"/>
          <w:szCs w:val="24"/>
          <w:lang w:val="en-GB"/>
        </w:rPr>
        <w:t>meet the</w:t>
      </w:r>
      <w:r w:rsidR="0003501D" w:rsidRPr="00696AF4">
        <w:rPr>
          <w:rFonts w:ascii="Times New Roman" w:eastAsia="DFKai-SB" w:hAnsi="Times New Roman" w:cs="Times New Roman"/>
          <w:szCs w:val="24"/>
          <w:lang w:val="en-GB"/>
        </w:rPr>
        <w:t>ir</w:t>
      </w:r>
      <w:r w:rsidR="00592634" w:rsidRPr="00696AF4">
        <w:rPr>
          <w:rFonts w:ascii="Times New Roman" w:eastAsia="DFKai-SB" w:hAnsi="Times New Roman" w:cs="Times New Roman"/>
          <w:szCs w:val="24"/>
          <w:lang w:val="en-GB"/>
        </w:rPr>
        <w:t xml:space="preserve"> expectation</w:t>
      </w:r>
      <w:r w:rsidR="0003501D" w:rsidRPr="00696AF4">
        <w:rPr>
          <w:rFonts w:ascii="Times New Roman" w:eastAsia="DFKai-SB" w:hAnsi="Times New Roman" w:cs="Times New Roman"/>
          <w:szCs w:val="24"/>
          <w:lang w:val="en-GB"/>
        </w:rPr>
        <w:t>s</w:t>
      </w:r>
      <w:r w:rsidR="00592634" w:rsidRPr="00696AF4">
        <w:rPr>
          <w:rFonts w:ascii="Times New Roman" w:eastAsia="DFKai-SB" w:hAnsi="Times New Roman" w:cs="Times New Roman"/>
          <w:szCs w:val="24"/>
          <w:lang w:val="en-GB"/>
        </w:rPr>
        <w:t>.</w:t>
      </w:r>
      <w:r w:rsidR="00297A94" w:rsidRPr="00696AF4">
        <w:rPr>
          <w:rFonts w:ascii="Times New Roman" w:eastAsia="DFKai-SB" w:hAnsi="Times New Roman" w:cs="Times New Roman"/>
          <w:szCs w:val="24"/>
          <w:lang w:val="en-GB"/>
        </w:rPr>
        <w:t xml:space="preserve"> </w:t>
      </w:r>
      <w:r w:rsidR="00094CE6" w:rsidRPr="00696AF4">
        <w:rPr>
          <w:rFonts w:ascii="Times New Roman" w:eastAsia="DFKai-SB" w:hAnsi="Times New Roman" w:cs="Times New Roman"/>
          <w:szCs w:val="24"/>
          <w:lang w:val="en-GB"/>
        </w:rPr>
        <w:t xml:space="preserve">Interestingly, </w:t>
      </w:r>
      <w:r w:rsidR="00297A94" w:rsidRPr="00696AF4">
        <w:rPr>
          <w:rFonts w:ascii="Times New Roman" w:eastAsia="DFKai-SB" w:hAnsi="Times New Roman" w:cs="Times New Roman"/>
          <w:szCs w:val="24"/>
          <w:lang w:val="en-GB"/>
        </w:rPr>
        <w:t>Japanese participants</w:t>
      </w:r>
      <w:r w:rsidR="00EE1069" w:rsidRPr="00696AF4">
        <w:rPr>
          <w:rFonts w:ascii="Times New Roman" w:eastAsia="DFKai-SB" w:hAnsi="Times New Roman" w:cs="Times New Roman"/>
          <w:szCs w:val="24"/>
          <w:lang w:val="en-GB"/>
        </w:rPr>
        <w:t xml:space="preserve"> in the </w:t>
      </w:r>
      <w:proofErr w:type="gramStart"/>
      <w:r w:rsidR="00EE1069" w:rsidRPr="00696AF4">
        <w:rPr>
          <w:rFonts w:ascii="Times New Roman" w:eastAsia="DFKai-SB" w:hAnsi="Times New Roman" w:cs="Times New Roman"/>
          <w:szCs w:val="24"/>
          <w:lang w:val="en-GB"/>
        </w:rPr>
        <w:t>innovators</w:t>
      </w:r>
      <w:proofErr w:type="gramEnd"/>
      <w:r w:rsidR="00EE1069" w:rsidRPr="00696AF4">
        <w:rPr>
          <w:rFonts w:ascii="Times New Roman" w:eastAsia="DFKai-SB" w:hAnsi="Times New Roman" w:cs="Times New Roman"/>
          <w:szCs w:val="24"/>
          <w:lang w:val="en-GB"/>
        </w:rPr>
        <w:t xml:space="preserve"> category</w:t>
      </w:r>
      <w:r w:rsidR="00297A94" w:rsidRPr="00696AF4">
        <w:rPr>
          <w:rFonts w:ascii="Times New Roman" w:eastAsia="DFKai-SB" w:hAnsi="Times New Roman" w:cs="Times New Roman"/>
          <w:szCs w:val="24"/>
          <w:lang w:val="en-GB"/>
        </w:rPr>
        <w:t xml:space="preserve"> consider</w:t>
      </w:r>
      <w:r w:rsidR="00094CE6" w:rsidRPr="00696AF4">
        <w:rPr>
          <w:rFonts w:ascii="Times New Roman" w:eastAsia="DFKai-SB" w:hAnsi="Times New Roman" w:cs="Times New Roman"/>
          <w:szCs w:val="24"/>
          <w:lang w:val="en-GB"/>
        </w:rPr>
        <w:t xml:space="preserve"> that</w:t>
      </w:r>
      <w:r w:rsidR="00297A94" w:rsidRPr="00696AF4">
        <w:rPr>
          <w:rFonts w:ascii="Times New Roman" w:eastAsia="DFKai-SB" w:hAnsi="Times New Roman" w:cs="Times New Roman"/>
          <w:szCs w:val="24"/>
          <w:lang w:val="en-GB"/>
        </w:rPr>
        <w:t xml:space="preserve"> the overall </w:t>
      </w:r>
      <w:r w:rsidR="000A3212" w:rsidRPr="00696AF4">
        <w:rPr>
          <w:rFonts w:ascii="Times New Roman" w:eastAsia="DFKai-SB" w:hAnsi="Times New Roman" w:cs="Times New Roman"/>
          <w:szCs w:val="24"/>
          <w:lang w:val="en-GB"/>
        </w:rPr>
        <w:t xml:space="preserve">use </w:t>
      </w:r>
      <w:r w:rsidR="00D87B25" w:rsidRPr="00696AF4">
        <w:rPr>
          <w:rFonts w:ascii="Times New Roman" w:eastAsia="DFKai-SB" w:hAnsi="Times New Roman" w:cs="Times New Roman"/>
          <w:color w:val="000000" w:themeColor="text1"/>
          <w:szCs w:val="24"/>
          <w:lang w:val="en-GB"/>
        </w:rPr>
        <w:t xml:space="preserve">behaviour </w:t>
      </w:r>
      <w:r w:rsidR="00C13C8E" w:rsidRPr="00696AF4">
        <w:rPr>
          <w:rFonts w:ascii="Times New Roman" w:eastAsia="DFKai-SB" w:hAnsi="Times New Roman" w:cs="Times New Roman"/>
          <w:szCs w:val="24"/>
          <w:lang w:val="en-GB"/>
        </w:rPr>
        <w:t>i</w:t>
      </w:r>
      <w:r w:rsidR="00094CE6" w:rsidRPr="00696AF4">
        <w:rPr>
          <w:rFonts w:ascii="Times New Roman" w:eastAsia="DFKai-SB" w:hAnsi="Times New Roman" w:cs="Times New Roman"/>
          <w:szCs w:val="24"/>
          <w:lang w:val="en-GB"/>
        </w:rPr>
        <w:t>s</w:t>
      </w:r>
      <w:r w:rsidR="00297A94" w:rsidRPr="00696AF4">
        <w:rPr>
          <w:rFonts w:ascii="Times New Roman" w:eastAsia="DFKai-SB" w:hAnsi="Times New Roman" w:cs="Times New Roman"/>
          <w:szCs w:val="24"/>
          <w:lang w:val="en-GB"/>
        </w:rPr>
        <w:t xml:space="preserve"> different from what they expected, </w:t>
      </w:r>
      <w:r w:rsidR="00094CE6" w:rsidRPr="00696AF4">
        <w:rPr>
          <w:rFonts w:ascii="Times New Roman" w:eastAsia="DFKai-SB" w:hAnsi="Times New Roman" w:cs="Times New Roman"/>
          <w:szCs w:val="24"/>
          <w:lang w:val="en-GB"/>
        </w:rPr>
        <w:t>while th</w:t>
      </w:r>
      <w:r w:rsidR="00C13C8E" w:rsidRPr="00696AF4">
        <w:rPr>
          <w:rFonts w:ascii="Times New Roman" w:eastAsia="DFKai-SB" w:hAnsi="Times New Roman" w:cs="Times New Roman"/>
          <w:szCs w:val="24"/>
          <w:lang w:val="en-GB"/>
        </w:rPr>
        <w:t>o</w:t>
      </w:r>
      <w:r w:rsidR="00094CE6" w:rsidRPr="00696AF4">
        <w:rPr>
          <w:rFonts w:ascii="Times New Roman" w:eastAsia="DFKai-SB" w:hAnsi="Times New Roman" w:cs="Times New Roman"/>
          <w:szCs w:val="24"/>
          <w:lang w:val="en-GB"/>
        </w:rPr>
        <w:t xml:space="preserve">se in the </w:t>
      </w:r>
      <w:r w:rsidR="00297A94" w:rsidRPr="00696AF4">
        <w:rPr>
          <w:rFonts w:ascii="Times New Roman" w:eastAsia="DFKai-SB" w:hAnsi="Times New Roman" w:cs="Times New Roman"/>
          <w:szCs w:val="24"/>
          <w:lang w:val="en-GB"/>
        </w:rPr>
        <w:t xml:space="preserve">early adopters </w:t>
      </w:r>
      <w:r w:rsidR="00094CE6" w:rsidRPr="00696AF4">
        <w:rPr>
          <w:rFonts w:ascii="Times New Roman" w:eastAsia="DFKai-SB" w:hAnsi="Times New Roman" w:cs="Times New Roman"/>
          <w:szCs w:val="24"/>
          <w:lang w:val="en-GB"/>
        </w:rPr>
        <w:t xml:space="preserve">category </w:t>
      </w:r>
      <w:r w:rsidR="000A3212" w:rsidRPr="00696AF4">
        <w:rPr>
          <w:rFonts w:ascii="Times New Roman" w:eastAsia="DFKai-SB" w:hAnsi="Times New Roman" w:cs="Times New Roman"/>
          <w:szCs w:val="24"/>
          <w:lang w:val="en-GB"/>
        </w:rPr>
        <w:t xml:space="preserve">think </w:t>
      </w:r>
      <w:r w:rsidR="00094CE6" w:rsidRPr="00696AF4">
        <w:rPr>
          <w:rFonts w:ascii="Times New Roman" w:eastAsia="DFKai-SB" w:hAnsi="Times New Roman" w:cs="Times New Roman"/>
          <w:szCs w:val="24"/>
          <w:lang w:val="en-GB"/>
        </w:rPr>
        <w:t>that</w:t>
      </w:r>
      <w:r w:rsidR="00297A94" w:rsidRPr="00696AF4">
        <w:rPr>
          <w:rFonts w:ascii="Times New Roman" w:eastAsia="DFKai-SB" w:hAnsi="Times New Roman" w:cs="Times New Roman"/>
          <w:szCs w:val="24"/>
          <w:lang w:val="en-GB"/>
        </w:rPr>
        <w:t xml:space="preserve"> the overall </w:t>
      </w:r>
      <w:r w:rsidR="000A3212" w:rsidRPr="00696AF4">
        <w:rPr>
          <w:rFonts w:ascii="Times New Roman" w:eastAsia="DFKai-SB" w:hAnsi="Times New Roman" w:cs="Times New Roman"/>
          <w:szCs w:val="24"/>
          <w:lang w:val="en-GB"/>
        </w:rPr>
        <w:t xml:space="preserve">use </w:t>
      </w:r>
      <w:r w:rsidR="00D87B25" w:rsidRPr="00696AF4">
        <w:rPr>
          <w:rFonts w:ascii="Times New Roman" w:eastAsia="DFKai-SB" w:hAnsi="Times New Roman" w:cs="Times New Roman"/>
          <w:color w:val="000000" w:themeColor="text1"/>
          <w:szCs w:val="24"/>
          <w:lang w:val="en-GB"/>
        </w:rPr>
        <w:t xml:space="preserve">behaviour </w:t>
      </w:r>
      <w:r w:rsidR="00297A94" w:rsidRPr="00696AF4">
        <w:rPr>
          <w:rFonts w:ascii="Times New Roman" w:eastAsia="DFKai-SB" w:hAnsi="Times New Roman" w:cs="Times New Roman"/>
          <w:szCs w:val="24"/>
          <w:lang w:val="en-GB"/>
        </w:rPr>
        <w:t>matche</w:t>
      </w:r>
      <w:r w:rsidR="00094CE6" w:rsidRPr="00696AF4">
        <w:rPr>
          <w:rFonts w:ascii="Times New Roman" w:eastAsia="DFKai-SB" w:hAnsi="Times New Roman" w:cs="Times New Roman"/>
          <w:szCs w:val="24"/>
          <w:lang w:val="en-GB"/>
        </w:rPr>
        <w:t>d</w:t>
      </w:r>
      <w:r w:rsidR="00297A94" w:rsidRPr="00696AF4">
        <w:rPr>
          <w:rFonts w:ascii="Times New Roman" w:eastAsia="DFKai-SB" w:hAnsi="Times New Roman" w:cs="Times New Roman"/>
          <w:szCs w:val="24"/>
          <w:lang w:val="en-GB"/>
        </w:rPr>
        <w:t xml:space="preserve"> their expectation</w:t>
      </w:r>
      <w:r w:rsidR="00094CE6" w:rsidRPr="00696AF4">
        <w:rPr>
          <w:rFonts w:ascii="Times New Roman" w:eastAsia="DFKai-SB" w:hAnsi="Times New Roman" w:cs="Times New Roman"/>
          <w:szCs w:val="24"/>
          <w:lang w:val="en-GB"/>
        </w:rPr>
        <w:t>s</w:t>
      </w:r>
      <w:r w:rsidR="00297A94" w:rsidRPr="00696AF4">
        <w:rPr>
          <w:rFonts w:ascii="Times New Roman" w:eastAsia="DFKai-SB" w:hAnsi="Times New Roman" w:cs="Times New Roman"/>
          <w:szCs w:val="24"/>
          <w:lang w:val="en-GB"/>
        </w:rPr>
        <w:t xml:space="preserve">. </w:t>
      </w:r>
      <w:r w:rsidR="00094CE6" w:rsidRPr="00696AF4">
        <w:rPr>
          <w:rFonts w:ascii="Times New Roman" w:eastAsia="DFKai-SB" w:hAnsi="Times New Roman" w:cs="Times New Roman"/>
          <w:szCs w:val="24"/>
          <w:lang w:val="en-GB"/>
        </w:rPr>
        <w:t>Thus, w</w:t>
      </w:r>
      <w:r w:rsidR="00297A94" w:rsidRPr="00696AF4">
        <w:rPr>
          <w:rFonts w:ascii="Times New Roman" w:eastAsia="DFKai-SB" w:hAnsi="Times New Roman" w:cs="Times New Roman"/>
          <w:szCs w:val="24"/>
          <w:lang w:val="en-GB"/>
        </w:rPr>
        <w:t>e infer that innovators ha</w:t>
      </w:r>
      <w:r w:rsidR="00C13C8E" w:rsidRPr="00696AF4">
        <w:rPr>
          <w:rFonts w:ascii="Times New Roman" w:eastAsia="DFKai-SB" w:hAnsi="Times New Roman" w:cs="Times New Roman"/>
          <w:szCs w:val="24"/>
          <w:lang w:val="en-GB"/>
        </w:rPr>
        <w:t>ve</w:t>
      </w:r>
      <w:r w:rsidR="00297A94" w:rsidRPr="00696AF4">
        <w:rPr>
          <w:rFonts w:ascii="Times New Roman" w:eastAsia="DFKai-SB" w:hAnsi="Times New Roman" w:cs="Times New Roman"/>
          <w:szCs w:val="24"/>
          <w:lang w:val="en-GB"/>
        </w:rPr>
        <w:t xml:space="preserve"> high expectation</w:t>
      </w:r>
      <w:r w:rsidR="00C13C8E" w:rsidRPr="00696AF4">
        <w:rPr>
          <w:rFonts w:ascii="Times New Roman" w:eastAsia="DFKai-SB" w:hAnsi="Times New Roman" w:cs="Times New Roman"/>
          <w:szCs w:val="24"/>
          <w:lang w:val="en-GB"/>
        </w:rPr>
        <w:t>s</w:t>
      </w:r>
      <w:r w:rsidR="00297A94" w:rsidRPr="00696AF4">
        <w:rPr>
          <w:rFonts w:ascii="Times New Roman" w:eastAsia="DFKai-SB" w:hAnsi="Times New Roman" w:cs="Times New Roman"/>
          <w:szCs w:val="24"/>
          <w:lang w:val="en-GB"/>
        </w:rPr>
        <w:t xml:space="preserve"> when they voluntarily tr</w:t>
      </w:r>
      <w:r w:rsidR="00C13C8E" w:rsidRPr="00696AF4">
        <w:rPr>
          <w:rFonts w:ascii="Times New Roman" w:eastAsia="DFKai-SB" w:hAnsi="Times New Roman" w:cs="Times New Roman"/>
          <w:szCs w:val="24"/>
          <w:lang w:val="en-GB"/>
        </w:rPr>
        <w:t>y</w:t>
      </w:r>
      <w:r w:rsidR="00297A94" w:rsidRPr="00696AF4">
        <w:rPr>
          <w:rFonts w:ascii="Times New Roman" w:eastAsia="DFKai-SB" w:hAnsi="Times New Roman" w:cs="Times New Roman"/>
          <w:szCs w:val="24"/>
          <w:lang w:val="en-GB"/>
        </w:rPr>
        <w:t xml:space="preserve"> mobile payment </w:t>
      </w:r>
      <w:r w:rsidR="00C13C8E" w:rsidRPr="00696AF4">
        <w:rPr>
          <w:rFonts w:ascii="Times New Roman" w:eastAsia="DFKai-SB" w:hAnsi="Times New Roman" w:cs="Times New Roman"/>
          <w:szCs w:val="24"/>
          <w:lang w:val="en-GB"/>
        </w:rPr>
        <w:t>for</w:t>
      </w:r>
      <w:r w:rsidR="00297A94" w:rsidRPr="00696AF4">
        <w:rPr>
          <w:rFonts w:ascii="Times New Roman" w:eastAsia="DFKai-SB" w:hAnsi="Times New Roman" w:cs="Times New Roman"/>
          <w:szCs w:val="24"/>
          <w:lang w:val="en-GB"/>
        </w:rPr>
        <w:t xml:space="preserve"> the first </w:t>
      </w:r>
      <w:r w:rsidR="00C13C8E" w:rsidRPr="00696AF4">
        <w:rPr>
          <w:rFonts w:ascii="Times New Roman" w:eastAsia="DFKai-SB" w:hAnsi="Times New Roman" w:cs="Times New Roman"/>
          <w:szCs w:val="24"/>
          <w:lang w:val="en-GB"/>
        </w:rPr>
        <w:t>time</w:t>
      </w:r>
      <w:r w:rsidR="00297A94" w:rsidRPr="00696AF4">
        <w:rPr>
          <w:rFonts w:ascii="Times New Roman" w:eastAsia="DFKai-SB" w:hAnsi="Times New Roman" w:cs="Times New Roman"/>
          <w:szCs w:val="24"/>
          <w:lang w:val="en-GB"/>
        </w:rPr>
        <w:t xml:space="preserve">. </w:t>
      </w:r>
      <w:r w:rsidR="00E4049E" w:rsidRPr="00696AF4">
        <w:rPr>
          <w:rFonts w:ascii="Times New Roman" w:eastAsia="DFKai-SB" w:hAnsi="Times New Roman" w:cs="Times New Roman"/>
          <w:szCs w:val="24"/>
          <w:lang w:val="en-GB"/>
        </w:rPr>
        <w:t xml:space="preserve">Overall, </w:t>
      </w:r>
      <w:r w:rsidR="00022EB8" w:rsidRPr="00696AF4">
        <w:rPr>
          <w:rFonts w:ascii="Times New Roman" w:eastAsia="DFKai-SB" w:hAnsi="Times New Roman" w:cs="Times New Roman"/>
          <w:szCs w:val="24"/>
          <w:lang w:val="en-GB"/>
        </w:rPr>
        <w:t xml:space="preserve">we presume that </w:t>
      </w:r>
      <w:r w:rsidR="00E4049E" w:rsidRPr="00696AF4">
        <w:rPr>
          <w:rFonts w:ascii="Times New Roman" w:eastAsia="DFKai-SB" w:hAnsi="Times New Roman" w:cs="Times New Roman"/>
          <w:szCs w:val="24"/>
          <w:lang w:val="en-GB"/>
        </w:rPr>
        <w:t xml:space="preserve">early adopters and </w:t>
      </w:r>
      <w:r w:rsidR="000A3212" w:rsidRPr="00696AF4">
        <w:rPr>
          <w:rFonts w:ascii="Times New Roman" w:eastAsia="DFKai-SB" w:hAnsi="Times New Roman" w:cs="Times New Roman"/>
          <w:szCs w:val="24"/>
          <w:lang w:val="en-GB"/>
        </w:rPr>
        <w:t xml:space="preserve">the </w:t>
      </w:r>
      <w:r w:rsidR="00E4049E" w:rsidRPr="00696AF4">
        <w:rPr>
          <w:rFonts w:ascii="Times New Roman" w:eastAsia="DFKai-SB" w:hAnsi="Times New Roman" w:cs="Times New Roman"/>
          <w:szCs w:val="24"/>
          <w:lang w:val="en-GB"/>
        </w:rPr>
        <w:t>early majority trust the performance</w:t>
      </w:r>
      <w:r w:rsidR="00022EB8" w:rsidRPr="00696AF4">
        <w:rPr>
          <w:rFonts w:ascii="Times New Roman" w:eastAsia="DFKai-SB" w:hAnsi="Times New Roman" w:cs="Times New Roman"/>
          <w:szCs w:val="24"/>
          <w:lang w:val="en-GB"/>
        </w:rPr>
        <w:t xml:space="preserve"> (e.g., stability)</w:t>
      </w:r>
      <w:r w:rsidR="00E4049E" w:rsidRPr="00696AF4">
        <w:rPr>
          <w:rFonts w:ascii="Times New Roman" w:eastAsia="DFKai-SB" w:hAnsi="Times New Roman" w:cs="Times New Roman"/>
          <w:szCs w:val="24"/>
          <w:lang w:val="en-GB"/>
        </w:rPr>
        <w:t xml:space="preserve"> of </w:t>
      </w:r>
      <w:r w:rsidR="004A0900" w:rsidRPr="00696AF4">
        <w:rPr>
          <w:rFonts w:ascii="Times New Roman" w:eastAsia="DFKai-SB" w:hAnsi="Times New Roman" w:cs="Times New Roman"/>
          <w:szCs w:val="24"/>
          <w:lang w:val="en-GB"/>
        </w:rPr>
        <w:t>mobile payment</w:t>
      </w:r>
      <w:r w:rsidR="00E4049E" w:rsidRPr="00696AF4">
        <w:rPr>
          <w:rFonts w:ascii="Times New Roman" w:eastAsia="DFKai-SB" w:hAnsi="Times New Roman" w:cs="Times New Roman"/>
          <w:szCs w:val="24"/>
          <w:lang w:val="en-GB"/>
        </w:rPr>
        <w:t>.</w:t>
      </w:r>
      <w:r w:rsidR="00B65CF2" w:rsidRPr="00696AF4">
        <w:rPr>
          <w:rFonts w:ascii="Times New Roman" w:eastAsia="DFKai-SB" w:hAnsi="Times New Roman" w:cs="Times New Roman"/>
          <w:szCs w:val="24"/>
          <w:lang w:val="en-GB"/>
        </w:rPr>
        <w:t xml:space="preserve"> The </w:t>
      </w:r>
      <w:r w:rsidR="001A7637" w:rsidRPr="00696AF4">
        <w:rPr>
          <w:rFonts w:ascii="Times New Roman" w:eastAsia="DFKai-SB" w:hAnsi="Times New Roman" w:cs="Times New Roman"/>
          <w:szCs w:val="24"/>
          <w:lang w:val="en-GB"/>
        </w:rPr>
        <w:t>effect</w:t>
      </w:r>
      <w:r w:rsidR="00B65CF2" w:rsidRPr="00696AF4">
        <w:rPr>
          <w:rFonts w:ascii="Times New Roman" w:eastAsia="DFKai-SB" w:hAnsi="Times New Roman" w:cs="Times New Roman"/>
          <w:szCs w:val="24"/>
          <w:lang w:val="en-GB"/>
        </w:rPr>
        <w:t xml:space="preserve"> of performance in mobile payment on </w:t>
      </w:r>
      <w:r w:rsidR="001A7637" w:rsidRPr="00696AF4">
        <w:rPr>
          <w:rFonts w:ascii="Times New Roman" w:eastAsia="DFKai-SB" w:hAnsi="Times New Roman" w:cs="Times New Roman"/>
          <w:szCs w:val="24"/>
          <w:lang w:val="en-GB"/>
        </w:rPr>
        <w:t>willingness</w:t>
      </w:r>
      <w:r w:rsidR="00B65CF2" w:rsidRPr="00696AF4">
        <w:rPr>
          <w:rFonts w:ascii="Times New Roman" w:eastAsia="DFKai-SB" w:hAnsi="Times New Roman" w:cs="Times New Roman"/>
          <w:szCs w:val="24"/>
          <w:lang w:val="en-GB"/>
        </w:rPr>
        <w:t xml:space="preserve"> was also identified by </w:t>
      </w:r>
      <w:r w:rsidR="000A3212" w:rsidRPr="00696AF4">
        <w:rPr>
          <w:rFonts w:ascii="Times New Roman" w:eastAsia="DFKai-SB" w:hAnsi="Times New Roman" w:cs="Times New Roman"/>
          <w:szCs w:val="24"/>
          <w:lang w:val="en-GB"/>
        </w:rPr>
        <w:t xml:space="preserve">works in the </w:t>
      </w:r>
      <w:r w:rsidR="00B65CF2" w:rsidRPr="00696AF4">
        <w:rPr>
          <w:rFonts w:ascii="Times New Roman" w:eastAsia="DFKai-SB" w:hAnsi="Times New Roman" w:cs="Times New Roman"/>
          <w:szCs w:val="24"/>
          <w:lang w:val="en-GB"/>
        </w:rPr>
        <w:t>literature (Oliveira</w:t>
      </w:r>
      <w:r w:rsidR="00995922" w:rsidRPr="00696AF4">
        <w:rPr>
          <w:rFonts w:ascii="Times New Roman" w:eastAsia="DFKai-SB" w:hAnsi="Times New Roman" w:cs="Times New Roman"/>
          <w:szCs w:val="24"/>
          <w:lang w:val="en-GB"/>
        </w:rPr>
        <w:t xml:space="preserve"> et al.</w:t>
      </w:r>
      <w:r w:rsidR="00B65CF2" w:rsidRPr="00696AF4">
        <w:rPr>
          <w:rFonts w:ascii="Times New Roman" w:eastAsia="DFKai-SB" w:hAnsi="Times New Roman" w:cs="Times New Roman"/>
          <w:szCs w:val="24"/>
          <w:lang w:val="en-GB"/>
        </w:rPr>
        <w:t xml:space="preserve">, 2016; </w:t>
      </w:r>
      <w:r w:rsidR="00B65CF2" w:rsidRPr="00696AF4">
        <w:rPr>
          <w:rFonts w:ascii="Times New Roman" w:eastAsia="DFKai-SB" w:hAnsi="Times New Roman" w:cs="Times New Roman"/>
          <w:color w:val="000000" w:themeColor="text1"/>
          <w:szCs w:val="24"/>
          <w:lang w:val="en-GB"/>
        </w:rPr>
        <w:t xml:space="preserve">Yang </w:t>
      </w:r>
      <w:r w:rsidR="00F5702C" w:rsidRPr="00696AF4">
        <w:rPr>
          <w:rFonts w:ascii="Times New Roman" w:eastAsia="DFKai-SB" w:hAnsi="Times New Roman" w:cs="Times New Roman"/>
          <w:color w:val="000000" w:themeColor="text1"/>
          <w:szCs w:val="24"/>
          <w:lang w:val="en-GB"/>
        </w:rPr>
        <w:t>and</w:t>
      </w:r>
      <w:r w:rsidR="00B65CF2" w:rsidRPr="00696AF4">
        <w:rPr>
          <w:rFonts w:ascii="Times New Roman" w:eastAsia="DFKai-SB" w:hAnsi="Times New Roman" w:cs="Times New Roman"/>
          <w:color w:val="000000" w:themeColor="text1"/>
          <w:szCs w:val="24"/>
          <w:lang w:val="en-GB"/>
        </w:rPr>
        <w:t xml:space="preserve"> Forney, 2013; </w:t>
      </w:r>
      <w:proofErr w:type="spellStart"/>
      <w:r w:rsidR="00B65CF2" w:rsidRPr="00696AF4">
        <w:rPr>
          <w:rFonts w:ascii="Times New Roman" w:eastAsia="DFKai-SB" w:hAnsi="Times New Roman" w:cs="Times New Roman"/>
          <w:color w:val="000000" w:themeColor="text1"/>
          <w:szCs w:val="24"/>
          <w:lang w:val="en-GB"/>
        </w:rPr>
        <w:t>Qasim</w:t>
      </w:r>
      <w:proofErr w:type="spellEnd"/>
      <w:r w:rsidR="00B65CF2" w:rsidRPr="00696AF4">
        <w:rPr>
          <w:rFonts w:ascii="Times New Roman" w:eastAsia="DFKai-SB" w:hAnsi="Times New Roman" w:cs="Times New Roman"/>
          <w:color w:val="000000" w:themeColor="text1"/>
          <w:szCs w:val="24"/>
          <w:lang w:val="en-GB"/>
        </w:rPr>
        <w:t xml:space="preserve"> </w:t>
      </w:r>
      <w:r w:rsidR="00F5702C" w:rsidRPr="00696AF4">
        <w:rPr>
          <w:rFonts w:ascii="Times New Roman" w:eastAsia="DFKai-SB" w:hAnsi="Times New Roman" w:cs="Times New Roman"/>
          <w:color w:val="000000" w:themeColor="text1"/>
          <w:szCs w:val="24"/>
          <w:lang w:val="en-GB"/>
        </w:rPr>
        <w:t>and</w:t>
      </w:r>
      <w:r w:rsidR="00B65CF2" w:rsidRPr="00696AF4">
        <w:rPr>
          <w:rFonts w:ascii="Times New Roman" w:eastAsia="DFKai-SB" w:hAnsi="Times New Roman" w:cs="Times New Roman"/>
          <w:color w:val="000000" w:themeColor="text1"/>
          <w:szCs w:val="24"/>
          <w:lang w:val="en-GB"/>
        </w:rPr>
        <w:t xml:space="preserve"> Abu-</w:t>
      </w:r>
      <w:proofErr w:type="spellStart"/>
      <w:r w:rsidR="00B65CF2" w:rsidRPr="00696AF4">
        <w:rPr>
          <w:rFonts w:ascii="Times New Roman" w:eastAsia="DFKai-SB" w:hAnsi="Times New Roman" w:cs="Times New Roman"/>
          <w:color w:val="000000" w:themeColor="text1"/>
          <w:szCs w:val="24"/>
          <w:lang w:val="en-GB"/>
        </w:rPr>
        <w:t>shanab</w:t>
      </w:r>
      <w:proofErr w:type="spellEnd"/>
      <w:r w:rsidR="00B65CF2" w:rsidRPr="00696AF4">
        <w:rPr>
          <w:rFonts w:ascii="Times New Roman" w:eastAsia="DFKai-SB" w:hAnsi="Times New Roman" w:cs="Times New Roman"/>
          <w:color w:val="000000" w:themeColor="text1"/>
          <w:szCs w:val="24"/>
          <w:lang w:val="en-GB"/>
        </w:rPr>
        <w:t>, 2016</w:t>
      </w:r>
      <w:r w:rsidR="00B65CF2" w:rsidRPr="00696AF4">
        <w:rPr>
          <w:rFonts w:ascii="Times New Roman" w:eastAsia="DFKai-SB" w:hAnsi="Times New Roman" w:cs="Times New Roman"/>
          <w:szCs w:val="24"/>
          <w:lang w:val="en-GB"/>
        </w:rPr>
        <w:t>).</w:t>
      </w:r>
      <w:r w:rsidR="004406FB" w:rsidRPr="00696AF4">
        <w:rPr>
          <w:rFonts w:ascii="Times New Roman" w:eastAsia="DFKai-SB" w:hAnsi="Times New Roman" w:cs="Times New Roman"/>
          <w:szCs w:val="24"/>
          <w:lang w:val="en-GB"/>
        </w:rPr>
        <w:t xml:space="preserve"> Hence, </w:t>
      </w:r>
      <w:r w:rsidR="00E63FC0" w:rsidRPr="00696AF4">
        <w:rPr>
          <w:rFonts w:ascii="Times New Roman" w:eastAsia="DFKai-SB" w:hAnsi="Times New Roman" w:cs="Times New Roman"/>
          <w:szCs w:val="24"/>
          <w:lang w:val="en-GB"/>
        </w:rPr>
        <w:t>we</w:t>
      </w:r>
      <w:r w:rsidR="004406FB" w:rsidRPr="00696AF4">
        <w:rPr>
          <w:rFonts w:ascii="Times New Roman" w:eastAsia="DFKai-SB" w:hAnsi="Times New Roman" w:cs="Times New Roman"/>
          <w:szCs w:val="24"/>
          <w:lang w:val="en-GB"/>
        </w:rPr>
        <w:t xml:space="preserve"> </w:t>
      </w:r>
      <w:r w:rsidR="001A7637" w:rsidRPr="00696AF4">
        <w:rPr>
          <w:rFonts w:ascii="Times New Roman" w:eastAsia="DFKai-SB" w:hAnsi="Times New Roman" w:cs="Times New Roman"/>
          <w:szCs w:val="24"/>
          <w:lang w:val="en-GB"/>
        </w:rPr>
        <w:t>put forward</w:t>
      </w:r>
      <w:r w:rsidR="004406FB" w:rsidRPr="00696AF4">
        <w:rPr>
          <w:rFonts w:ascii="Times New Roman" w:eastAsia="DFKai-SB" w:hAnsi="Times New Roman" w:cs="Times New Roman"/>
          <w:szCs w:val="24"/>
          <w:lang w:val="en-GB"/>
        </w:rPr>
        <w:t xml:space="preserve"> our first proposition:</w:t>
      </w:r>
    </w:p>
    <w:p w14:paraId="6678E5A5" w14:textId="49F94B74" w:rsidR="004406FB" w:rsidRPr="00696AF4" w:rsidRDefault="004406FB" w:rsidP="006741AB">
      <w:pPr>
        <w:widowControl/>
        <w:spacing w:line="240" w:lineRule="auto"/>
        <w:jc w:val="both"/>
        <w:rPr>
          <w:rFonts w:ascii="Times New Roman" w:eastAsia="DFKai-SB" w:hAnsi="Times New Roman" w:cs="Times New Roman"/>
          <w:b/>
          <w:i/>
          <w:szCs w:val="24"/>
          <w:lang w:val="en-GB"/>
        </w:rPr>
      </w:pPr>
      <w:r w:rsidRPr="00696AF4">
        <w:rPr>
          <w:rFonts w:ascii="Times New Roman" w:eastAsia="DFKai-SB" w:hAnsi="Times New Roman" w:cs="Times New Roman"/>
          <w:b/>
          <w:i/>
          <w:szCs w:val="24"/>
          <w:lang w:val="en-GB"/>
        </w:rPr>
        <w:t xml:space="preserve">Proposition 1: Innovators, early adopters, and </w:t>
      </w:r>
      <w:r w:rsidR="000A3212" w:rsidRPr="00696AF4">
        <w:rPr>
          <w:rFonts w:ascii="Times New Roman" w:eastAsia="DFKai-SB" w:hAnsi="Times New Roman" w:cs="Times New Roman"/>
          <w:b/>
          <w:i/>
          <w:szCs w:val="24"/>
          <w:lang w:val="en-GB"/>
        </w:rPr>
        <w:t xml:space="preserve">the </w:t>
      </w:r>
      <w:r w:rsidRPr="00696AF4">
        <w:rPr>
          <w:rFonts w:ascii="Times New Roman" w:eastAsia="DFKai-SB" w:hAnsi="Times New Roman" w:cs="Times New Roman"/>
          <w:b/>
          <w:i/>
          <w:szCs w:val="24"/>
          <w:lang w:val="en-GB"/>
        </w:rPr>
        <w:t xml:space="preserve">early majority </w:t>
      </w:r>
      <w:r w:rsidR="001A7637" w:rsidRPr="00696AF4">
        <w:rPr>
          <w:rFonts w:ascii="Times New Roman" w:eastAsia="DFKai-SB" w:hAnsi="Times New Roman" w:cs="Times New Roman"/>
          <w:b/>
          <w:i/>
          <w:szCs w:val="24"/>
          <w:lang w:val="en-GB"/>
        </w:rPr>
        <w:t xml:space="preserve">are </w:t>
      </w:r>
      <w:r w:rsidRPr="00696AF4">
        <w:rPr>
          <w:rFonts w:ascii="Times New Roman" w:eastAsia="DFKai-SB" w:hAnsi="Times New Roman" w:cs="Times New Roman"/>
          <w:b/>
          <w:i/>
          <w:szCs w:val="24"/>
          <w:lang w:val="en-GB"/>
        </w:rPr>
        <w:t>concern</w:t>
      </w:r>
      <w:r w:rsidR="001A7637" w:rsidRPr="00696AF4">
        <w:rPr>
          <w:rFonts w:ascii="Times New Roman" w:eastAsia="DFKai-SB" w:hAnsi="Times New Roman" w:cs="Times New Roman"/>
          <w:b/>
          <w:i/>
          <w:szCs w:val="24"/>
          <w:lang w:val="en-GB"/>
        </w:rPr>
        <w:t>ed</w:t>
      </w:r>
      <w:r w:rsidRPr="00696AF4">
        <w:rPr>
          <w:rFonts w:ascii="Times New Roman" w:eastAsia="DFKai-SB" w:hAnsi="Times New Roman" w:cs="Times New Roman"/>
          <w:b/>
          <w:i/>
          <w:szCs w:val="24"/>
          <w:lang w:val="en-GB"/>
        </w:rPr>
        <w:t xml:space="preserve"> about </w:t>
      </w:r>
      <w:r w:rsidR="00557E99" w:rsidRPr="00696AF4">
        <w:rPr>
          <w:rFonts w:ascii="Times New Roman" w:eastAsia="DFKai-SB" w:hAnsi="Times New Roman" w:cs="Times New Roman"/>
          <w:b/>
          <w:i/>
          <w:szCs w:val="24"/>
          <w:lang w:val="en-GB"/>
        </w:rPr>
        <w:t xml:space="preserve">the </w:t>
      </w:r>
      <w:r w:rsidRPr="00696AF4">
        <w:rPr>
          <w:rFonts w:ascii="Times New Roman" w:eastAsia="DFKai-SB" w:hAnsi="Times New Roman" w:cs="Times New Roman"/>
          <w:b/>
          <w:i/>
          <w:szCs w:val="24"/>
          <w:lang w:val="en-GB"/>
        </w:rPr>
        <w:t xml:space="preserve">performance risk </w:t>
      </w:r>
      <w:r w:rsidR="00EE7BF5" w:rsidRPr="00696AF4">
        <w:rPr>
          <w:rFonts w:ascii="Times New Roman" w:eastAsia="DFKai-SB" w:hAnsi="Times New Roman" w:cs="Times New Roman"/>
          <w:b/>
          <w:i/>
          <w:szCs w:val="24"/>
          <w:lang w:val="en-GB"/>
        </w:rPr>
        <w:t>of</w:t>
      </w:r>
      <w:r w:rsidRPr="00696AF4">
        <w:rPr>
          <w:rFonts w:ascii="Times New Roman" w:eastAsia="DFKai-SB" w:hAnsi="Times New Roman" w:cs="Times New Roman"/>
          <w:b/>
          <w:i/>
          <w:szCs w:val="24"/>
          <w:lang w:val="en-GB"/>
        </w:rPr>
        <w:t xml:space="preserve"> mobile payment adoption</w:t>
      </w:r>
      <w:r w:rsidR="00D6231F" w:rsidRPr="00696AF4">
        <w:rPr>
          <w:rFonts w:ascii="Times New Roman" w:eastAsia="DFKai-SB" w:hAnsi="Times New Roman" w:cs="Times New Roman"/>
          <w:b/>
          <w:i/>
          <w:szCs w:val="24"/>
          <w:lang w:val="en-GB"/>
        </w:rPr>
        <w:t>.</w:t>
      </w:r>
    </w:p>
    <w:p w14:paraId="2AE9FBB8" w14:textId="4C3198E3" w:rsidR="004406FB" w:rsidRPr="00696AF4" w:rsidRDefault="0064690D" w:rsidP="006741AB">
      <w:pPr>
        <w:widowControl/>
        <w:spacing w:line="240" w:lineRule="auto"/>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lastRenderedPageBreak/>
        <w:tab/>
      </w:r>
      <w:r w:rsidR="00E66C96" w:rsidRPr="00696AF4">
        <w:rPr>
          <w:rFonts w:ascii="Times New Roman" w:eastAsia="DFKai-SB" w:hAnsi="Times New Roman" w:cs="Times New Roman"/>
          <w:szCs w:val="24"/>
          <w:lang w:val="en-GB"/>
        </w:rPr>
        <w:t>Regarding</w:t>
      </w:r>
      <w:r w:rsidRPr="00696AF4">
        <w:rPr>
          <w:rFonts w:ascii="Times New Roman" w:eastAsia="DFKai-SB" w:hAnsi="Times New Roman" w:cs="Times New Roman"/>
          <w:szCs w:val="24"/>
          <w:lang w:val="en-GB"/>
        </w:rPr>
        <w:t xml:space="preserve"> the security risk,</w:t>
      </w:r>
      <w:r w:rsidR="003B7574" w:rsidRPr="00696AF4">
        <w:rPr>
          <w:rFonts w:ascii="Times New Roman" w:eastAsia="DFKai-SB" w:hAnsi="Times New Roman" w:cs="Times New Roman"/>
          <w:szCs w:val="24"/>
          <w:lang w:val="en-GB"/>
        </w:rPr>
        <w:t xml:space="preserve"> Taiwanese participants</w:t>
      </w:r>
      <w:r w:rsidR="00E66C96" w:rsidRPr="00696AF4">
        <w:rPr>
          <w:rFonts w:ascii="Times New Roman" w:eastAsia="DFKai-SB" w:hAnsi="Times New Roman" w:cs="Times New Roman"/>
          <w:szCs w:val="24"/>
          <w:lang w:val="en-GB"/>
        </w:rPr>
        <w:t xml:space="preserve"> in the </w:t>
      </w:r>
      <w:proofErr w:type="gramStart"/>
      <w:r w:rsidR="00E66C96" w:rsidRPr="00696AF4">
        <w:rPr>
          <w:rFonts w:ascii="Times New Roman" w:eastAsia="DFKai-SB" w:hAnsi="Times New Roman" w:cs="Times New Roman"/>
          <w:szCs w:val="24"/>
          <w:lang w:val="en-GB"/>
        </w:rPr>
        <w:t>innovators</w:t>
      </w:r>
      <w:proofErr w:type="gramEnd"/>
      <w:r w:rsidR="00E66C96" w:rsidRPr="00696AF4">
        <w:rPr>
          <w:rFonts w:ascii="Times New Roman" w:eastAsia="DFKai-SB" w:hAnsi="Times New Roman" w:cs="Times New Roman"/>
          <w:szCs w:val="24"/>
          <w:lang w:val="en-GB"/>
        </w:rPr>
        <w:t xml:space="preserve"> category</w:t>
      </w:r>
      <w:r w:rsidR="00C13C8E" w:rsidRPr="00696AF4">
        <w:rPr>
          <w:rFonts w:ascii="Times New Roman" w:eastAsia="DFKai-SB" w:hAnsi="Times New Roman" w:cs="Times New Roman"/>
          <w:szCs w:val="24"/>
          <w:lang w:val="en-GB"/>
        </w:rPr>
        <w:t xml:space="preserve"> and</w:t>
      </w:r>
      <w:r w:rsidR="00231CD0" w:rsidRPr="00696AF4">
        <w:rPr>
          <w:rFonts w:ascii="Times New Roman" w:eastAsia="DFKai-SB" w:hAnsi="Times New Roman" w:cs="Times New Roman"/>
          <w:szCs w:val="24"/>
          <w:lang w:val="en-GB"/>
        </w:rPr>
        <w:t xml:space="preserve"> Japanese participants</w:t>
      </w:r>
      <w:r w:rsidR="00E66C96" w:rsidRPr="00696AF4">
        <w:rPr>
          <w:rFonts w:ascii="Times New Roman" w:eastAsia="DFKai-SB" w:hAnsi="Times New Roman" w:cs="Times New Roman"/>
          <w:szCs w:val="24"/>
          <w:lang w:val="en-GB"/>
        </w:rPr>
        <w:t xml:space="preserve"> in the late majority </w:t>
      </w:r>
      <w:r w:rsidR="000A3212" w:rsidRPr="00696AF4">
        <w:rPr>
          <w:rFonts w:ascii="Times New Roman" w:eastAsia="DFKai-SB" w:hAnsi="Times New Roman" w:cs="Times New Roman"/>
          <w:szCs w:val="24"/>
          <w:lang w:val="en-GB"/>
        </w:rPr>
        <w:t xml:space="preserve">category </w:t>
      </w:r>
      <w:r w:rsidR="00C13C8E" w:rsidRPr="00696AF4">
        <w:rPr>
          <w:rFonts w:ascii="Times New Roman" w:eastAsia="DFKai-SB" w:hAnsi="Times New Roman" w:cs="Times New Roman"/>
          <w:szCs w:val="24"/>
          <w:lang w:val="en-GB"/>
        </w:rPr>
        <w:t>a</w:t>
      </w:r>
      <w:r w:rsidR="00E66C96" w:rsidRPr="00696AF4">
        <w:rPr>
          <w:rFonts w:ascii="Times New Roman" w:eastAsia="DFKai-SB" w:hAnsi="Times New Roman" w:cs="Times New Roman"/>
          <w:szCs w:val="24"/>
          <w:lang w:val="en-GB"/>
        </w:rPr>
        <w:t>re</w:t>
      </w:r>
      <w:r w:rsidR="003B7574" w:rsidRPr="00696AF4">
        <w:rPr>
          <w:rFonts w:ascii="Times New Roman" w:eastAsia="DFKai-SB" w:hAnsi="Times New Roman" w:cs="Times New Roman"/>
          <w:szCs w:val="24"/>
          <w:lang w:val="en-GB"/>
        </w:rPr>
        <w:t xml:space="preserve"> highly concern</w:t>
      </w:r>
      <w:r w:rsidR="00E66C96" w:rsidRPr="00696AF4">
        <w:rPr>
          <w:rFonts w:ascii="Times New Roman" w:eastAsia="DFKai-SB" w:hAnsi="Times New Roman" w:cs="Times New Roman"/>
          <w:szCs w:val="24"/>
          <w:lang w:val="en-GB"/>
        </w:rPr>
        <w:t>ed</w:t>
      </w:r>
      <w:r w:rsidR="003B7574" w:rsidRPr="00696AF4">
        <w:rPr>
          <w:rFonts w:ascii="Times New Roman" w:eastAsia="DFKai-SB" w:hAnsi="Times New Roman" w:cs="Times New Roman"/>
          <w:szCs w:val="24"/>
          <w:lang w:val="en-GB"/>
        </w:rPr>
        <w:t xml:space="preserve"> about bill</w:t>
      </w:r>
      <w:r w:rsidR="00E63FC0" w:rsidRPr="00696AF4">
        <w:rPr>
          <w:rFonts w:ascii="Times New Roman" w:eastAsia="DFKai-SB" w:hAnsi="Times New Roman" w:cs="Times New Roman"/>
          <w:szCs w:val="24"/>
          <w:lang w:val="en-GB"/>
        </w:rPr>
        <w:t>ing</w:t>
      </w:r>
      <w:r w:rsidR="003B7574" w:rsidRPr="00696AF4">
        <w:rPr>
          <w:rFonts w:ascii="Times New Roman" w:eastAsia="DFKai-SB" w:hAnsi="Times New Roman" w:cs="Times New Roman"/>
          <w:szCs w:val="24"/>
          <w:lang w:val="en-GB"/>
        </w:rPr>
        <w:t xml:space="preserve"> </w:t>
      </w:r>
      <w:r w:rsidR="00E66C96" w:rsidRPr="00696AF4">
        <w:rPr>
          <w:rFonts w:ascii="Times New Roman" w:eastAsia="DFKai-SB" w:hAnsi="Times New Roman" w:cs="Times New Roman"/>
          <w:szCs w:val="24"/>
          <w:lang w:val="en-GB"/>
        </w:rPr>
        <w:t xml:space="preserve">errors </w:t>
      </w:r>
      <w:r w:rsidR="003B7574" w:rsidRPr="00696AF4">
        <w:rPr>
          <w:rFonts w:ascii="Times New Roman" w:eastAsia="DFKai-SB" w:hAnsi="Times New Roman" w:cs="Times New Roman"/>
          <w:szCs w:val="24"/>
          <w:lang w:val="en-GB"/>
        </w:rPr>
        <w:t xml:space="preserve">that </w:t>
      </w:r>
      <w:r w:rsidR="00C1017F" w:rsidRPr="00696AF4">
        <w:rPr>
          <w:rFonts w:ascii="Times New Roman" w:eastAsia="DFKai-SB" w:hAnsi="Times New Roman" w:cs="Times New Roman"/>
          <w:szCs w:val="24"/>
          <w:lang w:val="en-GB"/>
        </w:rPr>
        <w:t>might</w:t>
      </w:r>
      <w:r w:rsidR="003B7574" w:rsidRPr="00696AF4">
        <w:rPr>
          <w:rFonts w:ascii="Times New Roman" w:eastAsia="DFKai-SB" w:hAnsi="Times New Roman" w:cs="Times New Roman"/>
          <w:szCs w:val="24"/>
          <w:lang w:val="en-GB"/>
        </w:rPr>
        <w:t xml:space="preserve"> cause information</w:t>
      </w:r>
      <w:r w:rsidR="00A86660" w:rsidRPr="00696AF4">
        <w:rPr>
          <w:rFonts w:ascii="Times New Roman" w:eastAsia="DFKai-SB" w:hAnsi="Times New Roman" w:cs="Times New Roman"/>
          <w:szCs w:val="24"/>
          <w:lang w:val="en-GB"/>
        </w:rPr>
        <w:t xml:space="preserve"> theft</w:t>
      </w:r>
      <w:r w:rsidR="00C13C8E" w:rsidRPr="00696AF4">
        <w:rPr>
          <w:rFonts w:ascii="Times New Roman" w:eastAsia="DFKai-SB" w:hAnsi="Times New Roman" w:cs="Times New Roman"/>
          <w:szCs w:val="24"/>
          <w:lang w:val="en-GB"/>
        </w:rPr>
        <w:t>,</w:t>
      </w:r>
      <w:r w:rsidR="003B7574" w:rsidRPr="00696AF4">
        <w:rPr>
          <w:rFonts w:ascii="Times New Roman" w:eastAsia="DFKai-SB" w:hAnsi="Times New Roman" w:cs="Times New Roman"/>
          <w:szCs w:val="24"/>
          <w:lang w:val="en-GB"/>
        </w:rPr>
        <w:t xml:space="preserve"> </w:t>
      </w:r>
      <w:r w:rsidR="00C13C8E" w:rsidRPr="00696AF4">
        <w:rPr>
          <w:rFonts w:ascii="Times New Roman" w:eastAsia="DFKai-SB" w:hAnsi="Times New Roman" w:cs="Times New Roman"/>
          <w:szCs w:val="24"/>
          <w:lang w:val="en-GB"/>
        </w:rPr>
        <w:t>w</w:t>
      </w:r>
      <w:r w:rsidR="00A86660" w:rsidRPr="00696AF4">
        <w:rPr>
          <w:rFonts w:ascii="Times New Roman" w:eastAsia="DFKai-SB" w:hAnsi="Times New Roman" w:cs="Times New Roman"/>
          <w:szCs w:val="24"/>
          <w:lang w:val="en-GB"/>
        </w:rPr>
        <w:t>hile</w:t>
      </w:r>
      <w:r w:rsidR="00995922" w:rsidRPr="00696AF4">
        <w:rPr>
          <w:rFonts w:ascii="Times New Roman" w:eastAsia="DFKai-SB" w:hAnsi="Times New Roman" w:cs="Times New Roman"/>
          <w:szCs w:val="24"/>
          <w:lang w:val="en-GB"/>
        </w:rPr>
        <w:t xml:space="preserve"> </w:t>
      </w:r>
      <w:r w:rsidR="003B7574" w:rsidRPr="00696AF4">
        <w:rPr>
          <w:rFonts w:ascii="Times New Roman" w:eastAsia="DFKai-SB" w:hAnsi="Times New Roman" w:cs="Times New Roman"/>
          <w:szCs w:val="24"/>
          <w:lang w:val="en-GB"/>
        </w:rPr>
        <w:t xml:space="preserve">Chinese participants </w:t>
      </w:r>
      <w:r w:rsidR="00A86660" w:rsidRPr="00696AF4">
        <w:rPr>
          <w:rFonts w:ascii="Times New Roman" w:eastAsia="DFKai-SB" w:hAnsi="Times New Roman" w:cs="Times New Roman"/>
          <w:szCs w:val="24"/>
          <w:lang w:val="en-GB"/>
        </w:rPr>
        <w:t xml:space="preserve">in the early majority category </w:t>
      </w:r>
      <w:r w:rsidR="003B7574" w:rsidRPr="00696AF4">
        <w:rPr>
          <w:rFonts w:ascii="Times New Roman" w:eastAsia="DFKai-SB" w:hAnsi="Times New Roman" w:cs="Times New Roman"/>
          <w:szCs w:val="24"/>
          <w:lang w:val="en-GB"/>
        </w:rPr>
        <w:t xml:space="preserve">fully believe that the </w:t>
      </w:r>
      <w:r w:rsidR="00A86660" w:rsidRPr="00696AF4">
        <w:rPr>
          <w:rFonts w:ascii="Times New Roman" w:eastAsia="DFKai-SB" w:hAnsi="Times New Roman" w:cs="Times New Roman"/>
          <w:szCs w:val="24"/>
          <w:lang w:val="en-GB"/>
        </w:rPr>
        <w:t>accuracy</w:t>
      </w:r>
      <w:r w:rsidR="003B7574" w:rsidRPr="00696AF4">
        <w:rPr>
          <w:rFonts w:ascii="Times New Roman" w:eastAsia="DFKai-SB" w:hAnsi="Times New Roman" w:cs="Times New Roman"/>
          <w:szCs w:val="24"/>
          <w:lang w:val="en-GB"/>
        </w:rPr>
        <w:t xml:space="preserve"> of input informa</w:t>
      </w:r>
      <w:r w:rsidR="00231CD0" w:rsidRPr="00696AF4">
        <w:rPr>
          <w:rFonts w:ascii="Times New Roman" w:eastAsia="DFKai-SB" w:hAnsi="Times New Roman" w:cs="Times New Roman"/>
          <w:szCs w:val="24"/>
          <w:lang w:val="en-GB"/>
        </w:rPr>
        <w:t xml:space="preserve">tion </w:t>
      </w:r>
      <w:r w:rsidR="00C13C8E" w:rsidRPr="00696AF4">
        <w:rPr>
          <w:rFonts w:ascii="Times New Roman" w:eastAsia="DFKai-SB" w:hAnsi="Times New Roman" w:cs="Times New Roman"/>
          <w:szCs w:val="24"/>
          <w:lang w:val="en-GB"/>
        </w:rPr>
        <w:t>i</w:t>
      </w:r>
      <w:r w:rsidR="00A86660" w:rsidRPr="00696AF4">
        <w:rPr>
          <w:rFonts w:ascii="Times New Roman" w:eastAsia="DFKai-SB" w:hAnsi="Times New Roman" w:cs="Times New Roman"/>
          <w:szCs w:val="24"/>
          <w:lang w:val="en-GB"/>
        </w:rPr>
        <w:t>s</w:t>
      </w:r>
      <w:r w:rsidR="00231CD0" w:rsidRPr="00696AF4">
        <w:rPr>
          <w:rFonts w:ascii="Times New Roman" w:eastAsia="DFKai-SB" w:hAnsi="Times New Roman" w:cs="Times New Roman"/>
          <w:szCs w:val="24"/>
          <w:lang w:val="en-GB"/>
        </w:rPr>
        <w:t xml:space="preserve"> difficult to verify </w:t>
      </w:r>
      <w:r w:rsidR="00E63FC0" w:rsidRPr="00696AF4">
        <w:rPr>
          <w:rFonts w:ascii="Times New Roman" w:eastAsia="DFKai-SB" w:hAnsi="Times New Roman" w:cs="Times New Roman"/>
          <w:szCs w:val="24"/>
          <w:lang w:val="en-GB"/>
        </w:rPr>
        <w:t>on</w:t>
      </w:r>
      <w:r w:rsidR="003B7574" w:rsidRPr="00696AF4">
        <w:rPr>
          <w:rFonts w:ascii="Times New Roman" w:eastAsia="DFKai-SB" w:hAnsi="Times New Roman" w:cs="Times New Roman"/>
          <w:szCs w:val="24"/>
          <w:lang w:val="en-GB"/>
        </w:rPr>
        <w:t xml:space="preserve"> screen and </w:t>
      </w:r>
      <w:r w:rsidR="00C1017F" w:rsidRPr="00696AF4">
        <w:rPr>
          <w:rFonts w:ascii="Times New Roman" w:eastAsia="DFKai-SB" w:hAnsi="Times New Roman" w:cs="Times New Roman"/>
          <w:szCs w:val="24"/>
          <w:lang w:val="en-GB"/>
        </w:rPr>
        <w:t>might</w:t>
      </w:r>
      <w:r w:rsidR="003B7574" w:rsidRPr="00696AF4">
        <w:rPr>
          <w:rFonts w:ascii="Times New Roman" w:eastAsia="DFKai-SB" w:hAnsi="Times New Roman" w:cs="Times New Roman"/>
          <w:szCs w:val="24"/>
          <w:lang w:val="en-GB"/>
        </w:rPr>
        <w:t xml:space="preserve"> cause payment</w:t>
      </w:r>
      <w:r w:rsidR="00A86660" w:rsidRPr="00696AF4">
        <w:rPr>
          <w:rFonts w:ascii="Times New Roman" w:eastAsia="DFKai-SB" w:hAnsi="Times New Roman" w:cs="Times New Roman"/>
          <w:szCs w:val="24"/>
          <w:lang w:val="en-GB"/>
        </w:rPr>
        <w:t xml:space="preserve"> errors</w:t>
      </w:r>
      <w:r w:rsidR="003B7574" w:rsidRPr="00696AF4">
        <w:rPr>
          <w:rFonts w:ascii="Times New Roman" w:eastAsia="DFKai-SB" w:hAnsi="Times New Roman" w:cs="Times New Roman"/>
          <w:szCs w:val="24"/>
          <w:lang w:val="en-GB"/>
        </w:rPr>
        <w:t>.</w:t>
      </w:r>
      <w:r w:rsidR="003A190A" w:rsidRPr="00696AF4">
        <w:rPr>
          <w:rFonts w:ascii="Times New Roman" w:eastAsia="DFKai-SB" w:hAnsi="Times New Roman" w:cs="Times New Roman"/>
          <w:szCs w:val="24"/>
          <w:lang w:val="en-GB"/>
        </w:rPr>
        <w:t xml:space="preserve"> </w:t>
      </w:r>
      <w:r w:rsidR="00231CD0" w:rsidRPr="00696AF4">
        <w:rPr>
          <w:rFonts w:ascii="Times New Roman" w:eastAsia="DFKai-SB" w:hAnsi="Times New Roman" w:cs="Times New Roman"/>
          <w:szCs w:val="24"/>
          <w:lang w:val="en-GB"/>
        </w:rPr>
        <w:t xml:space="preserve">Overall, </w:t>
      </w:r>
      <w:r w:rsidR="00D85BA8" w:rsidRPr="00696AF4">
        <w:rPr>
          <w:rFonts w:ascii="Times New Roman" w:eastAsia="DFKai-SB" w:hAnsi="Times New Roman" w:cs="Times New Roman"/>
          <w:szCs w:val="24"/>
          <w:lang w:val="en-GB"/>
        </w:rPr>
        <w:t xml:space="preserve">we presume that </w:t>
      </w:r>
      <w:r w:rsidR="00231CD0" w:rsidRPr="00696AF4">
        <w:rPr>
          <w:rFonts w:ascii="Times New Roman" w:eastAsia="DFKai-SB" w:hAnsi="Times New Roman" w:cs="Times New Roman"/>
          <w:szCs w:val="24"/>
          <w:lang w:val="en-GB"/>
        </w:rPr>
        <w:t xml:space="preserve">innovators, </w:t>
      </w:r>
      <w:r w:rsidR="000A3212" w:rsidRPr="00696AF4">
        <w:rPr>
          <w:rFonts w:ascii="Times New Roman" w:eastAsia="DFKai-SB" w:hAnsi="Times New Roman" w:cs="Times New Roman"/>
          <w:szCs w:val="24"/>
          <w:lang w:val="en-GB"/>
        </w:rPr>
        <w:t xml:space="preserve">the </w:t>
      </w:r>
      <w:r w:rsidR="00231CD0" w:rsidRPr="00696AF4">
        <w:rPr>
          <w:rFonts w:ascii="Times New Roman" w:eastAsia="DFKai-SB" w:hAnsi="Times New Roman" w:cs="Times New Roman"/>
          <w:szCs w:val="24"/>
          <w:lang w:val="en-GB"/>
        </w:rPr>
        <w:t xml:space="preserve">early majority, and </w:t>
      </w:r>
      <w:r w:rsidR="000A3212" w:rsidRPr="00696AF4">
        <w:rPr>
          <w:rFonts w:ascii="Times New Roman" w:eastAsia="DFKai-SB" w:hAnsi="Times New Roman" w:cs="Times New Roman"/>
          <w:szCs w:val="24"/>
          <w:lang w:val="en-GB"/>
        </w:rPr>
        <w:t xml:space="preserve">the </w:t>
      </w:r>
      <w:r w:rsidR="00231CD0" w:rsidRPr="00696AF4">
        <w:rPr>
          <w:rFonts w:ascii="Times New Roman" w:eastAsia="DFKai-SB" w:hAnsi="Times New Roman" w:cs="Times New Roman"/>
          <w:szCs w:val="24"/>
          <w:lang w:val="en-GB"/>
        </w:rPr>
        <w:t xml:space="preserve">late majority </w:t>
      </w:r>
      <w:r w:rsidR="00B05D9B" w:rsidRPr="00696AF4">
        <w:rPr>
          <w:rFonts w:ascii="Times New Roman" w:eastAsia="DFKai-SB" w:hAnsi="Times New Roman" w:cs="Times New Roman"/>
          <w:szCs w:val="24"/>
          <w:lang w:val="en-GB"/>
        </w:rPr>
        <w:t>have</w:t>
      </w:r>
      <w:r w:rsidR="00231CD0" w:rsidRPr="00696AF4">
        <w:rPr>
          <w:rFonts w:ascii="Times New Roman" w:eastAsia="DFKai-SB" w:hAnsi="Times New Roman" w:cs="Times New Roman"/>
          <w:szCs w:val="24"/>
          <w:lang w:val="en-GB"/>
        </w:rPr>
        <w:t xml:space="preserve"> concern</w:t>
      </w:r>
      <w:r w:rsidR="00B05D9B" w:rsidRPr="00696AF4">
        <w:rPr>
          <w:rFonts w:ascii="Times New Roman" w:eastAsia="DFKai-SB" w:hAnsi="Times New Roman" w:cs="Times New Roman"/>
          <w:szCs w:val="24"/>
          <w:lang w:val="en-GB"/>
        </w:rPr>
        <w:t>s</w:t>
      </w:r>
      <w:r w:rsidR="00231CD0" w:rsidRPr="00696AF4">
        <w:rPr>
          <w:rFonts w:ascii="Times New Roman" w:eastAsia="DFKai-SB" w:hAnsi="Times New Roman" w:cs="Times New Roman"/>
          <w:szCs w:val="24"/>
          <w:lang w:val="en-GB"/>
        </w:rPr>
        <w:t xml:space="preserve"> about </w:t>
      </w:r>
      <w:r w:rsidR="00C13C8E" w:rsidRPr="00696AF4">
        <w:rPr>
          <w:rFonts w:ascii="Times New Roman" w:eastAsia="DFKai-SB" w:hAnsi="Times New Roman" w:cs="Times New Roman"/>
          <w:szCs w:val="24"/>
          <w:lang w:val="en-GB"/>
        </w:rPr>
        <w:t xml:space="preserve">the </w:t>
      </w:r>
      <w:r w:rsidR="00231CD0" w:rsidRPr="00696AF4">
        <w:rPr>
          <w:rFonts w:ascii="Times New Roman" w:eastAsia="DFKai-SB" w:hAnsi="Times New Roman" w:cs="Times New Roman"/>
          <w:szCs w:val="24"/>
          <w:lang w:val="en-GB"/>
        </w:rPr>
        <w:t>security of mobile payment system</w:t>
      </w:r>
      <w:r w:rsidR="00C13C8E" w:rsidRPr="00696AF4">
        <w:rPr>
          <w:rFonts w:ascii="Times New Roman" w:eastAsia="DFKai-SB" w:hAnsi="Times New Roman" w:cs="Times New Roman"/>
          <w:szCs w:val="24"/>
          <w:lang w:val="en-GB"/>
        </w:rPr>
        <w:t>s</w:t>
      </w:r>
      <w:r w:rsidR="00231CD0" w:rsidRPr="00696AF4">
        <w:rPr>
          <w:rFonts w:ascii="Times New Roman" w:eastAsia="DFKai-SB" w:hAnsi="Times New Roman" w:cs="Times New Roman"/>
          <w:szCs w:val="24"/>
          <w:lang w:val="en-GB"/>
        </w:rPr>
        <w:t>.</w:t>
      </w:r>
      <w:r w:rsidR="00D85BA8" w:rsidRPr="00696AF4">
        <w:rPr>
          <w:rFonts w:ascii="Times New Roman" w:eastAsia="DFKai-SB" w:hAnsi="Times New Roman" w:cs="Times New Roman"/>
          <w:szCs w:val="24"/>
          <w:lang w:val="en-GB"/>
        </w:rPr>
        <w:t xml:space="preserve"> Moreover,</w:t>
      </w:r>
      <w:r w:rsidR="00995922" w:rsidRPr="00696AF4">
        <w:rPr>
          <w:rFonts w:ascii="Times New Roman" w:eastAsia="DFKai-SB" w:hAnsi="Times New Roman" w:cs="Times New Roman"/>
          <w:szCs w:val="24"/>
          <w:lang w:val="en-GB"/>
        </w:rPr>
        <w:t xml:space="preserve"> </w:t>
      </w:r>
      <w:r w:rsidR="00D85BA8" w:rsidRPr="00696AF4">
        <w:rPr>
          <w:rFonts w:ascii="Times New Roman" w:eastAsia="DFKai-SB" w:hAnsi="Times New Roman" w:cs="Times New Roman"/>
          <w:szCs w:val="24"/>
          <w:lang w:val="en-GB"/>
        </w:rPr>
        <w:t>Taiwanese and Chinese participants</w:t>
      </w:r>
      <w:r w:rsidR="00B05D9B" w:rsidRPr="00696AF4">
        <w:rPr>
          <w:rFonts w:ascii="Times New Roman" w:eastAsia="DFKai-SB" w:hAnsi="Times New Roman" w:cs="Times New Roman"/>
          <w:szCs w:val="24"/>
          <w:lang w:val="en-GB"/>
        </w:rPr>
        <w:t xml:space="preserve"> identif</w:t>
      </w:r>
      <w:r w:rsidR="00C13C8E" w:rsidRPr="00696AF4">
        <w:rPr>
          <w:rFonts w:ascii="Times New Roman" w:eastAsia="DFKai-SB" w:hAnsi="Times New Roman" w:cs="Times New Roman"/>
          <w:szCs w:val="24"/>
          <w:lang w:val="en-GB"/>
        </w:rPr>
        <w:t>y</w:t>
      </w:r>
      <w:r w:rsidR="00B05D9B" w:rsidRPr="00696AF4">
        <w:rPr>
          <w:rFonts w:ascii="Times New Roman" w:eastAsia="DFKai-SB" w:hAnsi="Times New Roman" w:cs="Times New Roman"/>
          <w:szCs w:val="24"/>
          <w:lang w:val="en-GB"/>
        </w:rPr>
        <w:t xml:space="preserve"> </w:t>
      </w:r>
      <w:r w:rsidR="00C13C8E" w:rsidRPr="00696AF4">
        <w:rPr>
          <w:rFonts w:ascii="Times New Roman" w:eastAsia="DFKai-SB" w:hAnsi="Times New Roman" w:cs="Times New Roman"/>
          <w:szCs w:val="24"/>
          <w:lang w:val="en-GB"/>
        </w:rPr>
        <w:t xml:space="preserve">the </w:t>
      </w:r>
      <w:r w:rsidR="00B05D9B" w:rsidRPr="00696AF4">
        <w:rPr>
          <w:rFonts w:ascii="Times New Roman" w:eastAsia="DFKai-SB" w:hAnsi="Times New Roman" w:cs="Times New Roman"/>
          <w:szCs w:val="24"/>
          <w:lang w:val="en-GB"/>
        </w:rPr>
        <w:t>psychological risk,</w:t>
      </w:r>
      <w:r w:rsidR="00D85BA8" w:rsidRPr="00696AF4">
        <w:rPr>
          <w:rFonts w:ascii="Times New Roman" w:eastAsia="DFKai-SB" w:hAnsi="Times New Roman" w:cs="Times New Roman"/>
          <w:szCs w:val="24"/>
          <w:lang w:val="en-GB"/>
        </w:rPr>
        <w:t xml:space="preserve"> </w:t>
      </w:r>
      <w:r w:rsidR="000A3212" w:rsidRPr="00696AF4">
        <w:rPr>
          <w:rFonts w:ascii="Times New Roman" w:eastAsia="DFKai-SB" w:hAnsi="Times New Roman" w:cs="Times New Roman"/>
          <w:szCs w:val="24"/>
          <w:lang w:val="en-GB"/>
        </w:rPr>
        <w:t xml:space="preserve">while </w:t>
      </w:r>
      <w:r w:rsidR="00D85BA8" w:rsidRPr="00696AF4">
        <w:rPr>
          <w:rFonts w:ascii="Times New Roman" w:eastAsia="DFKai-SB" w:hAnsi="Times New Roman" w:cs="Times New Roman"/>
          <w:szCs w:val="24"/>
          <w:lang w:val="en-GB"/>
        </w:rPr>
        <w:t>Taiwanese participants</w:t>
      </w:r>
      <w:r w:rsidR="00B05D9B" w:rsidRPr="00696AF4">
        <w:rPr>
          <w:rFonts w:ascii="Times New Roman" w:eastAsia="DFKai-SB" w:hAnsi="Times New Roman" w:cs="Times New Roman"/>
          <w:szCs w:val="24"/>
          <w:lang w:val="en-GB"/>
        </w:rPr>
        <w:t xml:space="preserve"> in the </w:t>
      </w:r>
      <w:proofErr w:type="gramStart"/>
      <w:r w:rsidR="00B05D9B" w:rsidRPr="00696AF4">
        <w:rPr>
          <w:rFonts w:ascii="Times New Roman" w:eastAsia="DFKai-SB" w:hAnsi="Times New Roman" w:cs="Times New Roman"/>
          <w:szCs w:val="24"/>
          <w:lang w:val="en-GB"/>
        </w:rPr>
        <w:t>innovators</w:t>
      </w:r>
      <w:proofErr w:type="gramEnd"/>
      <w:r w:rsidR="00B05D9B" w:rsidRPr="00696AF4">
        <w:rPr>
          <w:rFonts w:ascii="Times New Roman" w:eastAsia="DFKai-SB" w:hAnsi="Times New Roman" w:cs="Times New Roman"/>
          <w:szCs w:val="24"/>
          <w:lang w:val="en-GB"/>
        </w:rPr>
        <w:t xml:space="preserve"> category</w:t>
      </w:r>
      <w:r w:rsidR="00D85BA8" w:rsidRPr="00696AF4">
        <w:rPr>
          <w:rFonts w:ascii="Times New Roman" w:eastAsia="DFKai-SB" w:hAnsi="Times New Roman" w:cs="Times New Roman"/>
          <w:szCs w:val="24"/>
          <w:lang w:val="en-GB"/>
        </w:rPr>
        <w:t xml:space="preserve"> fe</w:t>
      </w:r>
      <w:r w:rsidR="00C13C8E" w:rsidRPr="00696AF4">
        <w:rPr>
          <w:rFonts w:ascii="Times New Roman" w:eastAsia="DFKai-SB" w:hAnsi="Times New Roman" w:cs="Times New Roman"/>
          <w:szCs w:val="24"/>
          <w:lang w:val="en-GB"/>
        </w:rPr>
        <w:t>el</w:t>
      </w:r>
      <w:r w:rsidR="00D85BA8" w:rsidRPr="00696AF4">
        <w:rPr>
          <w:rFonts w:ascii="Times New Roman" w:eastAsia="DFKai-SB" w:hAnsi="Times New Roman" w:cs="Times New Roman"/>
          <w:szCs w:val="24"/>
          <w:lang w:val="en-GB"/>
        </w:rPr>
        <w:t xml:space="preserve"> safe using mobile payment. </w:t>
      </w:r>
      <w:r w:rsidR="009A0A85" w:rsidRPr="00696AF4">
        <w:rPr>
          <w:rFonts w:ascii="Times New Roman" w:eastAsia="DFKai-SB" w:hAnsi="Times New Roman" w:cs="Times New Roman"/>
          <w:szCs w:val="24"/>
          <w:lang w:val="en-GB"/>
        </w:rPr>
        <w:t>Conversely</w:t>
      </w:r>
      <w:r w:rsidR="00D85BA8" w:rsidRPr="00696AF4">
        <w:rPr>
          <w:rFonts w:ascii="Times New Roman" w:eastAsia="DFKai-SB" w:hAnsi="Times New Roman" w:cs="Times New Roman"/>
          <w:szCs w:val="24"/>
          <w:lang w:val="en-GB"/>
        </w:rPr>
        <w:t>, Chinese participants</w:t>
      </w:r>
      <w:r w:rsidR="009A0A85" w:rsidRPr="00696AF4">
        <w:rPr>
          <w:rFonts w:ascii="Times New Roman" w:eastAsia="DFKai-SB" w:hAnsi="Times New Roman" w:cs="Times New Roman"/>
          <w:szCs w:val="24"/>
          <w:lang w:val="en-GB"/>
        </w:rPr>
        <w:t xml:space="preserve"> in the early majority category</w:t>
      </w:r>
      <w:r w:rsidR="00D85BA8" w:rsidRPr="00696AF4">
        <w:rPr>
          <w:rFonts w:ascii="Times New Roman" w:eastAsia="DFKai-SB" w:hAnsi="Times New Roman" w:cs="Times New Roman"/>
          <w:szCs w:val="24"/>
          <w:lang w:val="en-GB"/>
        </w:rPr>
        <w:t xml:space="preserve"> fe</w:t>
      </w:r>
      <w:r w:rsidR="00C13C8E" w:rsidRPr="00696AF4">
        <w:rPr>
          <w:rFonts w:ascii="Times New Roman" w:eastAsia="DFKai-SB" w:hAnsi="Times New Roman" w:cs="Times New Roman"/>
          <w:szCs w:val="24"/>
          <w:lang w:val="en-GB"/>
        </w:rPr>
        <w:t>el</w:t>
      </w:r>
      <w:r w:rsidR="00D85BA8" w:rsidRPr="00696AF4">
        <w:rPr>
          <w:rFonts w:ascii="Times New Roman" w:eastAsia="DFKai-SB" w:hAnsi="Times New Roman" w:cs="Times New Roman"/>
          <w:szCs w:val="24"/>
          <w:lang w:val="en-GB"/>
        </w:rPr>
        <w:t xml:space="preserve"> </w:t>
      </w:r>
      <w:r w:rsidR="009A0A85" w:rsidRPr="00696AF4">
        <w:rPr>
          <w:rFonts w:ascii="Times New Roman" w:eastAsia="DFKai-SB" w:hAnsi="Times New Roman" w:cs="Times New Roman"/>
          <w:szCs w:val="24"/>
          <w:lang w:val="en-GB"/>
        </w:rPr>
        <w:t xml:space="preserve">completely </w:t>
      </w:r>
      <w:r w:rsidR="00D85BA8" w:rsidRPr="00696AF4">
        <w:rPr>
          <w:rFonts w:ascii="Times New Roman" w:eastAsia="DFKai-SB" w:hAnsi="Times New Roman" w:cs="Times New Roman"/>
          <w:szCs w:val="24"/>
          <w:lang w:val="en-GB"/>
        </w:rPr>
        <w:t xml:space="preserve">unsafe </w:t>
      </w:r>
      <w:r w:rsidR="00EE0435" w:rsidRPr="00696AF4">
        <w:rPr>
          <w:rFonts w:ascii="Times New Roman" w:eastAsia="DFKai-SB" w:hAnsi="Times New Roman" w:cs="Times New Roman"/>
          <w:szCs w:val="24"/>
          <w:lang w:val="en-GB"/>
        </w:rPr>
        <w:t xml:space="preserve">using mobile payment. We infer that mobile payment is extremely popular and convenient in China, </w:t>
      </w:r>
      <w:r w:rsidR="009A0A85" w:rsidRPr="00696AF4">
        <w:rPr>
          <w:rFonts w:ascii="Times New Roman" w:eastAsia="DFKai-SB" w:hAnsi="Times New Roman" w:cs="Times New Roman"/>
          <w:szCs w:val="24"/>
          <w:lang w:val="en-GB"/>
        </w:rPr>
        <w:t>though</w:t>
      </w:r>
      <w:r w:rsidR="00EE0435" w:rsidRPr="00696AF4">
        <w:rPr>
          <w:rFonts w:ascii="Times New Roman" w:eastAsia="DFKai-SB" w:hAnsi="Times New Roman" w:cs="Times New Roman"/>
          <w:szCs w:val="24"/>
          <w:lang w:val="en-GB"/>
        </w:rPr>
        <w:t xml:space="preserve"> </w:t>
      </w:r>
      <w:r w:rsidR="00E63FC0" w:rsidRPr="00696AF4">
        <w:rPr>
          <w:rFonts w:ascii="Times New Roman" w:eastAsia="DFKai-SB" w:hAnsi="Times New Roman" w:cs="Times New Roman"/>
          <w:szCs w:val="24"/>
          <w:lang w:val="en-GB"/>
        </w:rPr>
        <w:t xml:space="preserve">the society or </w:t>
      </w:r>
      <w:r w:rsidR="00EE0435" w:rsidRPr="00696AF4">
        <w:rPr>
          <w:rFonts w:ascii="Times New Roman" w:eastAsia="DFKai-SB" w:hAnsi="Times New Roman" w:cs="Times New Roman"/>
          <w:szCs w:val="24"/>
          <w:lang w:val="en-GB"/>
        </w:rPr>
        <w:t>regulat</w:t>
      </w:r>
      <w:r w:rsidR="00E63FC0" w:rsidRPr="00696AF4">
        <w:rPr>
          <w:rFonts w:ascii="Times New Roman" w:eastAsia="DFKai-SB" w:hAnsi="Times New Roman" w:cs="Times New Roman"/>
          <w:szCs w:val="24"/>
          <w:lang w:val="en-GB"/>
        </w:rPr>
        <w:t>ors</w:t>
      </w:r>
      <w:r w:rsidR="00EE0435" w:rsidRPr="00696AF4">
        <w:rPr>
          <w:rFonts w:ascii="Times New Roman" w:eastAsia="DFKai-SB" w:hAnsi="Times New Roman" w:cs="Times New Roman"/>
          <w:szCs w:val="24"/>
          <w:lang w:val="en-GB"/>
        </w:rPr>
        <w:t xml:space="preserve"> may make users feel unsafe </w:t>
      </w:r>
      <w:r w:rsidR="009A0A85" w:rsidRPr="00696AF4">
        <w:rPr>
          <w:rFonts w:ascii="Times New Roman" w:eastAsia="DFKai-SB" w:hAnsi="Times New Roman" w:cs="Times New Roman"/>
          <w:szCs w:val="24"/>
          <w:lang w:val="en-GB"/>
        </w:rPr>
        <w:t>regarding</w:t>
      </w:r>
      <w:r w:rsidR="00EE0435" w:rsidRPr="00696AF4">
        <w:rPr>
          <w:rFonts w:ascii="Times New Roman" w:eastAsia="DFKai-SB" w:hAnsi="Times New Roman" w:cs="Times New Roman"/>
          <w:szCs w:val="24"/>
          <w:lang w:val="en-GB"/>
        </w:rPr>
        <w:t xml:space="preserve"> fraud.</w:t>
      </w:r>
      <w:r w:rsidR="004A0900" w:rsidRPr="00696AF4">
        <w:rPr>
          <w:rFonts w:ascii="Times New Roman" w:eastAsia="DFKai-SB" w:hAnsi="Times New Roman" w:cs="Times New Roman"/>
          <w:szCs w:val="24"/>
          <w:lang w:val="en-GB"/>
        </w:rPr>
        <w:t xml:space="preserve"> We </w:t>
      </w:r>
      <w:r w:rsidR="00E42285" w:rsidRPr="00696AF4">
        <w:rPr>
          <w:rFonts w:ascii="Times New Roman" w:eastAsia="DFKai-SB" w:hAnsi="Times New Roman" w:cs="Times New Roman"/>
          <w:szCs w:val="24"/>
          <w:lang w:val="en-GB"/>
        </w:rPr>
        <w:t>hypothesize that</w:t>
      </w:r>
      <w:r w:rsidR="004F3FEB" w:rsidRPr="00696AF4">
        <w:rPr>
          <w:rFonts w:ascii="Times New Roman" w:eastAsia="DFKai-SB" w:hAnsi="Times New Roman" w:cs="Times New Roman"/>
          <w:szCs w:val="24"/>
          <w:lang w:val="en-GB"/>
        </w:rPr>
        <w:t xml:space="preserve"> government</w:t>
      </w:r>
      <w:r w:rsidR="00E42285" w:rsidRPr="00696AF4">
        <w:rPr>
          <w:rFonts w:ascii="Times New Roman" w:eastAsia="DFKai-SB" w:hAnsi="Times New Roman" w:cs="Times New Roman"/>
          <w:szCs w:val="24"/>
          <w:lang w:val="en-GB"/>
        </w:rPr>
        <w:t xml:space="preserve"> regulation</w:t>
      </w:r>
      <w:r w:rsidR="004A0900" w:rsidRPr="00696AF4">
        <w:rPr>
          <w:rFonts w:ascii="Times New Roman" w:eastAsia="DFKai-SB" w:hAnsi="Times New Roman" w:cs="Times New Roman"/>
          <w:szCs w:val="24"/>
          <w:lang w:val="en-GB"/>
        </w:rPr>
        <w:t xml:space="preserve"> </w:t>
      </w:r>
      <w:r w:rsidR="004F3FEB" w:rsidRPr="00696AF4">
        <w:rPr>
          <w:rFonts w:ascii="Times New Roman" w:eastAsia="DFKai-SB" w:hAnsi="Times New Roman" w:cs="Times New Roman"/>
          <w:szCs w:val="24"/>
          <w:lang w:val="en-GB"/>
        </w:rPr>
        <w:t xml:space="preserve">and protection of technology </w:t>
      </w:r>
      <w:r w:rsidR="004A0900" w:rsidRPr="00696AF4">
        <w:rPr>
          <w:rFonts w:ascii="Times New Roman" w:eastAsia="DFKai-SB" w:hAnsi="Times New Roman" w:cs="Times New Roman"/>
          <w:szCs w:val="24"/>
          <w:lang w:val="en-GB"/>
        </w:rPr>
        <w:t xml:space="preserve">may </w:t>
      </w:r>
      <w:r w:rsidR="00E42285" w:rsidRPr="00696AF4">
        <w:rPr>
          <w:rFonts w:ascii="Times New Roman" w:eastAsia="DFKai-SB" w:hAnsi="Times New Roman" w:cs="Times New Roman"/>
          <w:szCs w:val="24"/>
          <w:lang w:val="en-GB"/>
        </w:rPr>
        <w:t>affect</w:t>
      </w:r>
      <w:r w:rsidR="004A0900" w:rsidRPr="00696AF4">
        <w:rPr>
          <w:rFonts w:ascii="Times New Roman" w:eastAsia="DFKai-SB" w:hAnsi="Times New Roman" w:cs="Times New Roman"/>
          <w:szCs w:val="24"/>
          <w:lang w:val="en-GB"/>
        </w:rPr>
        <w:t xml:space="preserve"> the perce</w:t>
      </w:r>
      <w:r w:rsidR="00E42285" w:rsidRPr="00696AF4">
        <w:rPr>
          <w:rFonts w:ascii="Times New Roman" w:eastAsia="DFKai-SB" w:hAnsi="Times New Roman" w:cs="Times New Roman"/>
          <w:szCs w:val="24"/>
          <w:lang w:val="en-GB"/>
        </w:rPr>
        <w:t>ived</w:t>
      </w:r>
      <w:r w:rsidR="004A0900" w:rsidRPr="00696AF4">
        <w:rPr>
          <w:rFonts w:ascii="Times New Roman" w:eastAsia="DFKai-SB" w:hAnsi="Times New Roman" w:cs="Times New Roman"/>
          <w:szCs w:val="24"/>
          <w:lang w:val="en-GB"/>
        </w:rPr>
        <w:t xml:space="preserve"> security risk </w:t>
      </w:r>
      <w:r w:rsidR="00E42285" w:rsidRPr="00696AF4">
        <w:rPr>
          <w:rFonts w:ascii="Times New Roman" w:eastAsia="DFKai-SB" w:hAnsi="Times New Roman" w:cs="Times New Roman"/>
          <w:szCs w:val="24"/>
          <w:lang w:val="en-GB"/>
        </w:rPr>
        <w:t>regarding</w:t>
      </w:r>
      <w:r w:rsidR="004A0900" w:rsidRPr="00696AF4">
        <w:rPr>
          <w:rFonts w:ascii="Times New Roman" w:eastAsia="DFKai-SB" w:hAnsi="Times New Roman" w:cs="Times New Roman"/>
          <w:szCs w:val="24"/>
          <w:lang w:val="en-GB"/>
        </w:rPr>
        <w:t xml:space="preserve"> mobile payment.</w:t>
      </w:r>
      <w:r w:rsidR="004406FB" w:rsidRPr="00696AF4">
        <w:rPr>
          <w:rFonts w:ascii="Times New Roman" w:eastAsia="DFKai-SB" w:hAnsi="Times New Roman" w:cs="Times New Roman"/>
          <w:szCs w:val="24"/>
          <w:lang w:val="en-GB"/>
        </w:rPr>
        <w:t xml:space="preserve"> Hence, we </w:t>
      </w:r>
      <w:r w:rsidR="00E42285" w:rsidRPr="00696AF4">
        <w:rPr>
          <w:rFonts w:ascii="Times New Roman" w:eastAsia="DFKai-SB" w:hAnsi="Times New Roman" w:cs="Times New Roman"/>
          <w:szCs w:val="24"/>
          <w:lang w:val="en-GB"/>
        </w:rPr>
        <w:t>present</w:t>
      </w:r>
      <w:r w:rsidR="004406FB" w:rsidRPr="00696AF4">
        <w:rPr>
          <w:rFonts w:ascii="Times New Roman" w:eastAsia="DFKai-SB" w:hAnsi="Times New Roman" w:cs="Times New Roman"/>
          <w:szCs w:val="24"/>
          <w:lang w:val="en-GB"/>
        </w:rPr>
        <w:t xml:space="preserve"> the second proposition:</w:t>
      </w:r>
    </w:p>
    <w:p w14:paraId="0FCA5482" w14:textId="1F9598DE" w:rsidR="004406FB" w:rsidRPr="00696AF4" w:rsidRDefault="004406FB" w:rsidP="006741AB">
      <w:pPr>
        <w:widowControl/>
        <w:spacing w:line="240" w:lineRule="auto"/>
        <w:jc w:val="both"/>
        <w:rPr>
          <w:rFonts w:ascii="Times New Roman" w:eastAsia="DFKai-SB" w:hAnsi="Times New Roman" w:cs="Times New Roman"/>
          <w:b/>
          <w:i/>
          <w:szCs w:val="24"/>
          <w:lang w:val="en-GB"/>
        </w:rPr>
      </w:pPr>
      <w:r w:rsidRPr="00696AF4">
        <w:rPr>
          <w:rFonts w:ascii="Times New Roman" w:eastAsia="DFKai-SB" w:hAnsi="Times New Roman" w:cs="Times New Roman"/>
          <w:b/>
          <w:i/>
          <w:szCs w:val="24"/>
          <w:lang w:val="en-GB"/>
        </w:rPr>
        <w:t xml:space="preserve">Proposition 2: Innovators, </w:t>
      </w:r>
      <w:r w:rsidR="000A3212" w:rsidRPr="00696AF4">
        <w:rPr>
          <w:rFonts w:ascii="Times New Roman" w:eastAsia="DFKai-SB" w:hAnsi="Times New Roman" w:cs="Times New Roman"/>
          <w:b/>
          <w:i/>
          <w:szCs w:val="24"/>
          <w:lang w:val="en-GB"/>
        </w:rPr>
        <w:t xml:space="preserve">the </w:t>
      </w:r>
      <w:r w:rsidRPr="00696AF4">
        <w:rPr>
          <w:rFonts w:ascii="Times New Roman" w:eastAsia="DFKai-SB" w:hAnsi="Times New Roman" w:cs="Times New Roman"/>
          <w:b/>
          <w:i/>
          <w:szCs w:val="24"/>
          <w:lang w:val="en-GB"/>
        </w:rPr>
        <w:t xml:space="preserve">early majority, and </w:t>
      </w:r>
      <w:r w:rsidR="000A3212" w:rsidRPr="00696AF4">
        <w:rPr>
          <w:rFonts w:ascii="Times New Roman" w:eastAsia="DFKai-SB" w:hAnsi="Times New Roman" w:cs="Times New Roman"/>
          <w:b/>
          <w:i/>
          <w:szCs w:val="24"/>
          <w:lang w:val="en-GB"/>
        </w:rPr>
        <w:t xml:space="preserve">the </w:t>
      </w:r>
      <w:r w:rsidRPr="00696AF4">
        <w:rPr>
          <w:rFonts w:ascii="Times New Roman" w:eastAsia="DFKai-SB" w:hAnsi="Times New Roman" w:cs="Times New Roman"/>
          <w:b/>
          <w:i/>
          <w:szCs w:val="24"/>
          <w:lang w:val="en-GB"/>
        </w:rPr>
        <w:t xml:space="preserve">late majority </w:t>
      </w:r>
      <w:r w:rsidR="00E42285" w:rsidRPr="00696AF4">
        <w:rPr>
          <w:rFonts w:ascii="Times New Roman" w:eastAsia="DFKai-SB" w:hAnsi="Times New Roman" w:cs="Times New Roman"/>
          <w:b/>
          <w:i/>
          <w:szCs w:val="24"/>
          <w:lang w:val="en-GB"/>
        </w:rPr>
        <w:t xml:space="preserve">are </w:t>
      </w:r>
      <w:r w:rsidRPr="00696AF4">
        <w:rPr>
          <w:rFonts w:ascii="Times New Roman" w:eastAsia="DFKai-SB" w:hAnsi="Times New Roman" w:cs="Times New Roman"/>
          <w:b/>
          <w:i/>
          <w:szCs w:val="24"/>
          <w:lang w:val="en-GB"/>
        </w:rPr>
        <w:t>concern</w:t>
      </w:r>
      <w:r w:rsidR="00E42285" w:rsidRPr="00696AF4">
        <w:rPr>
          <w:rFonts w:ascii="Times New Roman" w:eastAsia="DFKai-SB" w:hAnsi="Times New Roman" w:cs="Times New Roman"/>
          <w:b/>
          <w:i/>
          <w:szCs w:val="24"/>
          <w:lang w:val="en-GB"/>
        </w:rPr>
        <w:t>ed</w:t>
      </w:r>
      <w:r w:rsidRPr="00696AF4">
        <w:rPr>
          <w:rFonts w:ascii="Times New Roman" w:eastAsia="DFKai-SB" w:hAnsi="Times New Roman" w:cs="Times New Roman"/>
          <w:b/>
          <w:i/>
          <w:szCs w:val="24"/>
          <w:lang w:val="en-GB"/>
        </w:rPr>
        <w:t xml:space="preserve"> about </w:t>
      </w:r>
      <w:r w:rsidR="00557E99" w:rsidRPr="00696AF4">
        <w:rPr>
          <w:rFonts w:ascii="Times New Roman" w:eastAsia="DFKai-SB" w:hAnsi="Times New Roman" w:cs="Times New Roman"/>
          <w:b/>
          <w:i/>
          <w:szCs w:val="24"/>
          <w:lang w:val="en-GB"/>
        </w:rPr>
        <w:t xml:space="preserve">the </w:t>
      </w:r>
      <w:r w:rsidRPr="00696AF4">
        <w:rPr>
          <w:rFonts w:ascii="Times New Roman" w:eastAsia="DFKai-SB" w:hAnsi="Times New Roman" w:cs="Times New Roman"/>
          <w:b/>
          <w:i/>
          <w:szCs w:val="24"/>
          <w:lang w:val="en-GB"/>
        </w:rPr>
        <w:t xml:space="preserve">security risk </w:t>
      </w:r>
      <w:r w:rsidR="00EE7BF5" w:rsidRPr="00696AF4">
        <w:rPr>
          <w:rFonts w:ascii="Times New Roman" w:eastAsia="DFKai-SB" w:hAnsi="Times New Roman" w:cs="Times New Roman"/>
          <w:b/>
          <w:i/>
          <w:szCs w:val="24"/>
          <w:lang w:val="en-GB"/>
        </w:rPr>
        <w:t>of</w:t>
      </w:r>
      <w:r w:rsidRPr="00696AF4">
        <w:rPr>
          <w:rFonts w:ascii="Times New Roman" w:eastAsia="DFKai-SB" w:hAnsi="Times New Roman" w:cs="Times New Roman"/>
          <w:b/>
          <w:i/>
          <w:szCs w:val="24"/>
          <w:lang w:val="en-GB"/>
        </w:rPr>
        <w:t xml:space="preserve"> mobile payment adoption</w:t>
      </w:r>
      <w:r w:rsidR="00D6231F" w:rsidRPr="00696AF4">
        <w:rPr>
          <w:rFonts w:ascii="Times New Roman" w:eastAsia="DFKai-SB" w:hAnsi="Times New Roman" w:cs="Times New Roman"/>
          <w:b/>
          <w:i/>
          <w:szCs w:val="24"/>
          <w:lang w:val="en-GB"/>
        </w:rPr>
        <w:t>.</w:t>
      </w:r>
    </w:p>
    <w:p w14:paraId="48184728" w14:textId="3FB46BEB" w:rsidR="00C40F54" w:rsidRPr="00696AF4" w:rsidRDefault="004F3FEB" w:rsidP="009F4237">
      <w:pPr>
        <w:widowControl/>
        <w:spacing w:line="240" w:lineRule="auto"/>
        <w:jc w:val="both"/>
        <w:rPr>
          <w:rFonts w:ascii="Times New Roman" w:eastAsia="DFKai-SB" w:hAnsi="Times New Roman" w:cs="Times New Roman"/>
          <w:b/>
          <w:i/>
          <w:szCs w:val="24"/>
          <w:lang w:val="en-GB"/>
        </w:rPr>
      </w:pPr>
      <w:r w:rsidRPr="00696AF4">
        <w:rPr>
          <w:rFonts w:ascii="Times New Roman" w:eastAsia="DFKai-SB" w:hAnsi="Times New Roman" w:cs="Times New Roman"/>
          <w:szCs w:val="24"/>
          <w:lang w:val="en-GB"/>
        </w:rPr>
        <w:tab/>
      </w:r>
    </w:p>
    <w:p w14:paraId="32F68CE2" w14:textId="77777777" w:rsidR="0064690D" w:rsidRPr="00696AF4" w:rsidRDefault="0064690D" w:rsidP="006741AB">
      <w:pPr>
        <w:widowControl/>
        <w:spacing w:line="240" w:lineRule="auto"/>
        <w:jc w:val="both"/>
        <w:rPr>
          <w:rFonts w:ascii="Times New Roman" w:eastAsia="DFKai-SB" w:hAnsi="Times New Roman" w:cs="Times New Roman"/>
          <w:szCs w:val="24"/>
          <w:lang w:val="en-GB"/>
        </w:rPr>
      </w:pPr>
    </w:p>
    <w:p w14:paraId="2E96A35C" w14:textId="4835536A" w:rsidR="003868E8" w:rsidRPr="00696AF4" w:rsidRDefault="003868E8" w:rsidP="006741AB">
      <w:pPr>
        <w:widowControl/>
        <w:spacing w:line="240" w:lineRule="auto"/>
        <w:rPr>
          <w:rFonts w:ascii="Times New Roman" w:eastAsia="DFKai-SB" w:hAnsi="Times New Roman" w:cs="Times New Roman"/>
          <w:b/>
          <w:sz w:val="28"/>
          <w:szCs w:val="24"/>
          <w:lang w:val="en-GB"/>
        </w:rPr>
      </w:pPr>
      <w:r w:rsidRPr="00696AF4">
        <w:rPr>
          <w:rFonts w:ascii="Times New Roman" w:eastAsia="DFKai-SB" w:hAnsi="Times New Roman" w:cs="Times New Roman"/>
          <w:b/>
          <w:sz w:val="28"/>
          <w:szCs w:val="24"/>
          <w:lang w:val="en-GB"/>
        </w:rPr>
        <w:t>5. Implications</w:t>
      </w:r>
    </w:p>
    <w:p w14:paraId="5E1139CD" w14:textId="55E34B95" w:rsidR="009F4237" w:rsidRDefault="009F4237" w:rsidP="009D7830">
      <w:pPr>
        <w:widowControl/>
        <w:spacing w:line="240" w:lineRule="auto"/>
        <w:ind w:firstLine="480"/>
        <w:jc w:val="both"/>
        <w:rPr>
          <w:rFonts w:ascii="Times New Roman" w:eastAsia="DFKai-SB" w:hAnsi="Times New Roman" w:cs="Times New Roman"/>
          <w:szCs w:val="24"/>
          <w:lang w:val="en-GB"/>
        </w:rPr>
      </w:pPr>
      <w:r w:rsidRPr="00F77356">
        <w:rPr>
          <w:rFonts w:ascii="Times New Roman" w:hAnsi="Times New Roman"/>
          <w:u w:color="FF0000"/>
        </w:rPr>
        <w:t xml:space="preserve">Our findings show that Taiwanese participants in the late majority category are fully concerned about the possibility that mobile payment might cause unreasonable charges, which is classified as a perceived financial risk. The reason for this is that the Taiwanese government did not allow mobile payment methods until early 2017 thus users are still learning and developing a new mindset towards this payment option. Additionally, Chinese participants in the early </w:t>
      </w:r>
      <w:proofErr w:type="gramStart"/>
      <w:r w:rsidRPr="00F77356">
        <w:rPr>
          <w:rFonts w:ascii="Times New Roman" w:hAnsi="Times New Roman"/>
          <w:u w:color="FF0000"/>
        </w:rPr>
        <w:t>adopters</w:t>
      </w:r>
      <w:proofErr w:type="gramEnd"/>
      <w:r w:rsidRPr="00F77356">
        <w:rPr>
          <w:rFonts w:ascii="Times New Roman" w:hAnsi="Times New Roman"/>
          <w:u w:color="FF0000"/>
        </w:rPr>
        <w:t xml:space="preserve"> category care more about time risk and are afraid of time loss due to unstable or slow payment processes, while Japanese participants in the same category worry about privacy risks such as the misuse, inappropriate sharing, or selling of their private information. We conclude that early adopters care more about time and privacy risks, while the late majority care more about financial risks, consistent with the findings of previous works (</w:t>
      </w:r>
      <w:proofErr w:type="spellStart"/>
      <w:r w:rsidRPr="00F77356">
        <w:rPr>
          <w:rFonts w:ascii="Times New Roman" w:hAnsi="Times New Roman"/>
          <w:u w:color="FF0000"/>
        </w:rPr>
        <w:t>Cocosila</w:t>
      </w:r>
      <w:proofErr w:type="spellEnd"/>
      <w:r w:rsidRPr="00F77356">
        <w:rPr>
          <w:rFonts w:ascii="Times New Roman" w:hAnsi="Times New Roman"/>
          <w:u w:color="FF0000"/>
        </w:rPr>
        <w:t xml:space="preserve"> and </w:t>
      </w:r>
      <w:proofErr w:type="spellStart"/>
      <w:r w:rsidRPr="00F77356">
        <w:rPr>
          <w:rFonts w:ascii="Times New Roman" w:hAnsi="Times New Roman"/>
          <w:u w:color="FF0000"/>
        </w:rPr>
        <w:t>Trabelsi</w:t>
      </w:r>
      <w:proofErr w:type="spellEnd"/>
      <w:r w:rsidRPr="00F77356">
        <w:rPr>
          <w:rFonts w:ascii="Times New Roman" w:hAnsi="Times New Roman"/>
          <w:u w:color="FF0000"/>
        </w:rPr>
        <w:t xml:space="preserve">, 2016; Wang et al., 2019). In summary, high usage of mobile payment in China is linked to speed and time, while low usage of mobile payment in Japan is associated with privacy concerns. Taiwanese care more about financial risks of mobile payment usage. These results are of particular interest given the fact that we could have access to data from three different countries from the same region which allows to contrast results in a comparable </w:t>
      </w:r>
      <w:r w:rsidRPr="00F77356">
        <w:rPr>
          <w:rFonts w:ascii="Times New Roman" w:hAnsi="Times New Roman"/>
          <w:u w:color="FF0000"/>
        </w:rPr>
        <w:lastRenderedPageBreak/>
        <w:t>setting and thus support informed decisions from mobile payment operators willing to approach these markets as well as policy makers and researchers on the developed Asia Pacific.</w:t>
      </w:r>
    </w:p>
    <w:p w14:paraId="15EB56E4" w14:textId="698E87DC" w:rsidR="008E5DF0" w:rsidRPr="00696AF4" w:rsidRDefault="009F4237" w:rsidP="009D7830">
      <w:pPr>
        <w:widowControl/>
        <w:spacing w:line="240" w:lineRule="auto"/>
        <w:ind w:firstLine="480"/>
        <w:jc w:val="both"/>
        <w:rPr>
          <w:rFonts w:ascii="Times New Roman" w:eastAsia="DFKai-SB" w:hAnsi="Times New Roman" w:cs="Times New Roman"/>
          <w:szCs w:val="24"/>
          <w:lang w:val="en-GB"/>
        </w:rPr>
      </w:pPr>
      <w:r>
        <w:rPr>
          <w:rFonts w:ascii="Times New Roman" w:hAnsi="Times New Roman"/>
        </w:rPr>
        <w:t>With the significant yearly growth of registered mobile money accounts (by 38% in 2018), the pace of innovation in the region has not kept up with this speed. In other mobile services, such as OTT media in Asia, great success has been demonstrated as mobile payment has been integrated into platforms alongside a suite of other services. A number of start-ups have successfully entered the mobile commerce and payments scene and achieved first-mover advantage. There is a significant gap between China and Japan in mobile payment services trust, and lessons can be learned from the scenario of Sub-Saharan African operators, which have realized the need to diversify their mobile money proposition. Our results can help mobile operators in Asia to achieve the necessary diversification and address various customer requirements to be competitive.</w:t>
      </w:r>
    </w:p>
    <w:p w14:paraId="0E525AD6" w14:textId="4D1F12BF" w:rsidR="00C40F54" w:rsidRPr="00696AF4" w:rsidRDefault="00925657" w:rsidP="009D7830">
      <w:pPr>
        <w:widowControl/>
        <w:spacing w:line="240" w:lineRule="auto"/>
        <w:ind w:firstLine="480"/>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 xml:space="preserve">The routes could include </w:t>
      </w:r>
      <w:r w:rsidR="008E5DF0" w:rsidRPr="00696AF4">
        <w:rPr>
          <w:rFonts w:ascii="Times New Roman" w:eastAsia="DFKai-SB" w:hAnsi="Times New Roman" w:cs="Times New Roman"/>
          <w:szCs w:val="24"/>
          <w:lang w:val="en-GB"/>
        </w:rPr>
        <w:t>expanding beyond basic peer-to-peer cash transactions and</w:t>
      </w:r>
      <w:r w:rsidR="00864197" w:rsidRPr="00696AF4">
        <w:rPr>
          <w:rFonts w:ascii="Times New Roman" w:eastAsia="DFKai-SB" w:hAnsi="Times New Roman" w:cs="Times New Roman"/>
          <w:szCs w:val="24"/>
          <w:lang w:val="en-GB"/>
        </w:rPr>
        <w:t xml:space="preserve"> </w:t>
      </w:r>
      <w:r w:rsidRPr="00696AF4">
        <w:rPr>
          <w:rFonts w:ascii="Times New Roman" w:eastAsia="DFKai-SB" w:hAnsi="Times New Roman" w:cs="Times New Roman"/>
          <w:szCs w:val="24"/>
          <w:lang w:val="en-GB"/>
        </w:rPr>
        <w:t>providing</w:t>
      </w:r>
      <w:r w:rsidR="008E5DF0" w:rsidRPr="00696AF4">
        <w:rPr>
          <w:rFonts w:ascii="Times New Roman" w:eastAsia="DFKai-SB" w:hAnsi="Times New Roman" w:cs="Times New Roman"/>
          <w:szCs w:val="24"/>
          <w:lang w:val="en-GB"/>
        </w:rPr>
        <w:t xml:space="preserve"> </w:t>
      </w:r>
      <w:r w:rsidRPr="00696AF4">
        <w:rPr>
          <w:rFonts w:ascii="Times New Roman" w:eastAsia="DFKai-SB" w:hAnsi="Times New Roman" w:cs="Times New Roman"/>
          <w:szCs w:val="24"/>
          <w:lang w:val="en-GB"/>
        </w:rPr>
        <w:t>an integrated suite of</w:t>
      </w:r>
      <w:r w:rsidR="005A5015" w:rsidRPr="00696AF4">
        <w:rPr>
          <w:rFonts w:ascii="Times New Roman" w:eastAsia="DFKai-SB" w:hAnsi="Times New Roman" w:cs="Times New Roman"/>
          <w:szCs w:val="24"/>
          <w:lang w:val="en-GB"/>
        </w:rPr>
        <w:t xml:space="preserve"> financial services, including </w:t>
      </w:r>
      <w:r w:rsidR="008E5DF0" w:rsidRPr="00696AF4">
        <w:rPr>
          <w:rFonts w:ascii="Times New Roman" w:eastAsia="DFKai-SB" w:hAnsi="Times New Roman" w:cs="Times New Roman"/>
          <w:szCs w:val="24"/>
          <w:lang w:val="en-GB"/>
        </w:rPr>
        <w:t xml:space="preserve">savings, credit, insurance, </w:t>
      </w:r>
      <w:r w:rsidR="00887260" w:rsidRPr="00696AF4">
        <w:rPr>
          <w:rFonts w:ascii="Times New Roman" w:eastAsia="DFKai-SB" w:hAnsi="Times New Roman" w:cs="Times New Roman"/>
          <w:szCs w:val="24"/>
          <w:lang w:val="en-GB"/>
        </w:rPr>
        <w:t xml:space="preserve">and </w:t>
      </w:r>
      <w:r w:rsidR="008E5DF0" w:rsidRPr="00696AF4">
        <w:rPr>
          <w:rFonts w:ascii="Times New Roman" w:eastAsia="DFKai-SB" w:hAnsi="Times New Roman" w:cs="Times New Roman"/>
          <w:szCs w:val="24"/>
          <w:lang w:val="en-GB"/>
        </w:rPr>
        <w:t>wealth management</w:t>
      </w:r>
      <w:r w:rsidR="005A5015" w:rsidRPr="00696AF4">
        <w:rPr>
          <w:rFonts w:ascii="Times New Roman" w:eastAsia="DFKai-SB" w:hAnsi="Times New Roman" w:cs="Times New Roman"/>
          <w:szCs w:val="24"/>
          <w:lang w:val="en-GB"/>
        </w:rPr>
        <w:t xml:space="preserve">. These also may be enhanced by offering </w:t>
      </w:r>
      <w:r w:rsidR="008E5DF0" w:rsidRPr="00696AF4">
        <w:rPr>
          <w:rFonts w:ascii="Times New Roman" w:eastAsia="DFKai-SB" w:hAnsi="Times New Roman" w:cs="Times New Roman"/>
          <w:szCs w:val="24"/>
          <w:lang w:val="en-GB"/>
        </w:rPr>
        <w:t>dedicated enterprise solutions</w:t>
      </w:r>
      <w:r w:rsidR="005A5015" w:rsidRPr="00696AF4">
        <w:rPr>
          <w:rFonts w:ascii="Times New Roman" w:eastAsia="DFKai-SB" w:hAnsi="Times New Roman" w:cs="Times New Roman"/>
          <w:szCs w:val="24"/>
          <w:lang w:val="en-GB"/>
        </w:rPr>
        <w:t xml:space="preserve"> and open</w:t>
      </w:r>
      <w:r w:rsidR="00887260" w:rsidRPr="00696AF4">
        <w:rPr>
          <w:rFonts w:ascii="Times New Roman" w:eastAsia="DFKai-SB" w:hAnsi="Times New Roman" w:cs="Times New Roman"/>
          <w:szCs w:val="24"/>
          <w:lang w:val="en-GB"/>
        </w:rPr>
        <w:t>ing</w:t>
      </w:r>
      <w:r w:rsidR="005A5015" w:rsidRPr="00696AF4">
        <w:rPr>
          <w:rFonts w:ascii="Times New Roman" w:eastAsia="DFKai-SB" w:hAnsi="Times New Roman" w:cs="Times New Roman"/>
          <w:szCs w:val="24"/>
          <w:lang w:val="en-GB"/>
        </w:rPr>
        <w:t xml:space="preserve"> their APIs (GSMA, 2019) to encourage start</w:t>
      </w:r>
      <w:r w:rsidR="00D87B25" w:rsidRPr="00696AF4">
        <w:rPr>
          <w:rFonts w:ascii="Times New Roman" w:eastAsia="DFKai-SB" w:hAnsi="Times New Roman" w:cs="Times New Roman"/>
          <w:szCs w:val="24"/>
          <w:lang w:val="en-GB"/>
        </w:rPr>
        <w:t>-</w:t>
      </w:r>
      <w:r w:rsidR="005A5015" w:rsidRPr="00696AF4">
        <w:rPr>
          <w:rFonts w:ascii="Times New Roman" w:eastAsia="DFKai-SB" w:hAnsi="Times New Roman" w:cs="Times New Roman"/>
          <w:szCs w:val="24"/>
          <w:lang w:val="en-GB"/>
        </w:rPr>
        <w:t>ups in this space</w:t>
      </w:r>
      <w:r w:rsidR="008E5DF0" w:rsidRPr="00696AF4">
        <w:rPr>
          <w:rFonts w:ascii="Times New Roman" w:eastAsia="DFKai-SB" w:hAnsi="Times New Roman" w:cs="Times New Roman"/>
          <w:szCs w:val="24"/>
          <w:lang w:val="en-GB"/>
        </w:rPr>
        <w:t xml:space="preserve">. </w:t>
      </w:r>
      <w:r w:rsidR="005A5015" w:rsidRPr="00696AF4">
        <w:rPr>
          <w:rFonts w:ascii="Times New Roman" w:eastAsia="DFKai-SB" w:hAnsi="Times New Roman" w:cs="Times New Roman"/>
          <w:szCs w:val="24"/>
          <w:lang w:val="en-GB"/>
        </w:rPr>
        <w:t>By opening up their APIs</w:t>
      </w:r>
      <w:r w:rsidR="00BF2A69" w:rsidRPr="00696AF4">
        <w:rPr>
          <w:rFonts w:ascii="Times New Roman" w:eastAsia="DFKai-SB" w:hAnsi="Times New Roman" w:cs="Times New Roman"/>
          <w:szCs w:val="24"/>
          <w:lang w:val="en-GB"/>
        </w:rPr>
        <w:t>,</w:t>
      </w:r>
      <w:r w:rsidR="005A5015" w:rsidRPr="00696AF4">
        <w:rPr>
          <w:rFonts w:ascii="Times New Roman" w:eastAsia="DFKai-SB" w:hAnsi="Times New Roman" w:cs="Times New Roman"/>
          <w:szCs w:val="24"/>
          <w:lang w:val="en-GB"/>
        </w:rPr>
        <w:t xml:space="preserve"> mobile operators have the potential to enable </w:t>
      </w:r>
      <w:r w:rsidR="00BF2A69" w:rsidRPr="00696AF4">
        <w:rPr>
          <w:rFonts w:ascii="Times New Roman" w:eastAsia="DFKai-SB" w:hAnsi="Times New Roman" w:cs="Times New Roman"/>
          <w:szCs w:val="24"/>
          <w:lang w:val="en-GB"/>
        </w:rPr>
        <w:t xml:space="preserve">the </w:t>
      </w:r>
      <w:r w:rsidR="008E5DF0" w:rsidRPr="00696AF4">
        <w:rPr>
          <w:rFonts w:ascii="Times New Roman" w:eastAsia="DFKai-SB" w:hAnsi="Times New Roman" w:cs="Times New Roman"/>
          <w:szCs w:val="24"/>
          <w:lang w:val="en-GB"/>
        </w:rPr>
        <w:t>build</w:t>
      </w:r>
      <w:r w:rsidR="005A5015" w:rsidRPr="00696AF4">
        <w:rPr>
          <w:rFonts w:ascii="Times New Roman" w:eastAsia="DFKai-SB" w:hAnsi="Times New Roman" w:cs="Times New Roman"/>
          <w:szCs w:val="24"/>
          <w:lang w:val="en-GB"/>
        </w:rPr>
        <w:t>ing</w:t>
      </w:r>
      <w:r w:rsidR="008E5DF0" w:rsidRPr="00696AF4">
        <w:rPr>
          <w:rFonts w:ascii="Times New Roman" w:eastAsia="DFKai-SB" w:hAnsi="Times New Roman" w:cs="Times New Roman"/>
          <w:szCs w:val="24"/>
          <w:lang w:val="en-GB"/>
        </w:rPr>
        <w:t xml:space="preserve"> </w:t>
      </w:r>
      <w:r w:rsidR="00BF2A69" w:rsidRPr="00696AF4">
        <w:rPr>
          <w:rFonts w:ascii="Times New Roman" w:eastAsia="DFKai-SB" w:hAnsi="Times New Roman" w:cs="Times New Roman"/>
          <w:szCs w:val="24"/>
          <w:lang w:val="en-GB"/>
        </w:rPr>
        <w:t xml:space="preserve">of </w:t>
      </w:r>
      <w:r w:rsidR="008E5DF0" w:rsidRPr="00696AF4">
        <w:rPr>
          <w:rFonts w:ascii="Times New Roman" w:eastAsia="DFKai-SB" w:hAnsi="Times New Roman" w:cs="Times New Roman"/>
          <w:szCs w:val="24"/>
          <w:lang w:val="en-GB"/>
        </w:rPr>
        <w:t xml:space="preserve">a </w:t>
      </w:r>
      <w:r w:rsidR="005A5015" w:rsidRPr="00696AF4">
        <w:rPr>
          <w:rFonts w:ascii="Times New Roman" w:eastAsia="DFKai-SB" w:hAnsi="Times New Roman" w:cs="Times New Roman"/>
          <w:szCs w:val="24"/>
          <w:lang w:val="en-GB"/>
        </w:rPr>
        <w:t>vendor</w:t>
      </w:r>
      <w:r w:rsidR="00864197" w:rsidRPr="00696AF4">
        <w:rPr>
          <w:rFonts w:ascii="Times New Roman" w:eastAsia="DFKai-SB" w:hAnsi="Times New Roman" w:cs="Times New Roman"/>
          <w:szCs w:val="24"/>
          <w:lang w:val="en-GB"/>
        </w:rPr>
        <w:t xml:space="preserve"> </w:t>
      </w:r>
      <w:r w:rsidR="008E5DF0" w:rsidRPr="00696AF4">
        <w:rPr>
          <w:rFonts w:ascii="Times New Roman" w:eastAsia="DFKai-SB" w:hAnsi="Times New Roman" w:cs="Times New Roman"/>
          <w:szCs w:val="24"/>
          <w:lang w:val="en-GB"/>
        </w:rPr>
        <w:t>and developer ecosystem</w:t>
      </w:r>
      <w:r w:rsidR="005A5015" w:rsidRPr="00696AF4">
        <w:rPr>
          <w:rFonts w:ascii="Times New Roman" w:eastAsia="DFKai-SB" w:hAnsi="Times New Roman" w:cs="Times New Roman"/>
          <w:szCs w:val="24"/>
          <w:lang w:val="en-GB"/>
        </w:rPr>
        <w:t>.</w:t>
      </w:r>
      <w:r w:rsidR="00244456" w:rsidRPr="00696AF4">
        <w:rPr>
          <w:rFonts w:ascii="Times New Roman" w:eastAsia="DFKai-SB" w:hAnsi="Times New Roman" w:cs="Times New Roman"/>
          <w:szCs w:val="24"/>
          <w:lang w:val="en-GB"/>
        </w:rPr>
        <w:t xml:space="preserve"> </w:t>
      </w:r>
      <w:r w:rsidR="00E60170" w:rsidRPr="00696AF4">
        <w:rPr>
          <w:rFonts w:ascii="Times New Roman" w:eastAsia="DFKai-SB" w:hAnsi="Times New Roman" w:cs="Times New Roman"/>
          <w:szCs w:val="24"/>
          <w:lang w:val="en-GB"/>
        </w:rPr>
        <w:t xml:space="preserve">The findings of this research </w:t>
      </w:r>
      <w:r w:rsidR="00BF2A69" w:rsidRPr="00696AF4">
        <w:rPr>
          <w:rFonts w:ascii="Times New Roman" w:eastAsia="DFKai-SB" w:hAnsi="Times New Roman" w:cs="Times New Roman"/>
          <w:szCs w:val="24"/>
          <w:lang w:val="en-GB"/>
        </w:rPr>
        <w:t xml:space="preserve">can </w:t>
      </w:r>
      <w:r w:rsidR="00864197" w:rsidRPr="00696AF4">
        <w:rPr>
          <w:rFonts w:ascii="Times New Roman" w:eastAsia="DFKai-SB" w:hAnsi="Times New Roman" w:cs="Times New Roman"/>
          <w:szCs w:val="24"/>
          <w:lang w:val="en-GB"/>
        </w:rPr>
        <w:t xml:space="preserve">help </w:t>
      </w:r>
      <w:r w:rsidRPr="00696AF4">
        <w:rPr>
          <w:rFonts w:ascii="Times New Roman" w:eastAsia="DFKai-SB" w:hAnsi="Times New Roman" w:cs="Times New Roman"/>
          <w:szCs w:val="24"/>
          <w:lang w:val="en-GB"/>
        </w:rPr>
        <w:t>mobile service operators and start</w:t>
      </w:r>
      <w:r w:rsidR="00D87B25" w:rsidRPr="00696AF4">
        <w:rPr>
          <w:rFonts w:ascii="Times New Roman" w:eastAsia="DFKai-SB" w:hAnsi="Times New Roman" w:cs="Times New Roman"/>
          <w:szCs w:val="24"/>
          <w:lang w:val="en-GB"/>
        </w:rPr>
        <w:t>-</w:t>
      </w:r>
      <w:r w:rsidRPr="00696AF4">
        <w:rPr>
          <w:rFonts w:ascii="Times New Roman" w:eastAsia="DFKai-SB" w:hAnsi="Times New Roman" w:cs="Times New Roman"/>
          <w:szCs w:val="24"/>
          <w:lang w:val="en-GB"/>
        </w:rPr>
        <w:t>ups</w:t>
      </w:r>
      <w:r w:rsidR="00E60170" w:rsidRPr="00696AF4">
        <w:rPr>
          <w:rFonts w:ascii="Times New Roman" w:eastAsia="DFKai-SB" w:hAnsi="Times New Roman" w:cs="Times New Roman"/>
          <w:szCs w:val="24"/>
          <w:lang w:val="en-GB"/>
        </w:rPr>
        <w:t xml:space="preserve"> </w:t>
      </w:r>
      <w:r w:rsidR="00D6231F" w:rsidRPr="00696AF4">
        <w:rPr>
          <w:rFonts w:ascii="Times New Roman" w:eastAsia="DFKai-SB" w:hAnsi="Times New Roman" w:cs="Times New Roman"/>
          <w:szCs w:val="24"/>
          <w:lang w:val="en-GB"/>
        </w:rPr>
        <w:t>formulate</w:t>
      </w:r>
      <w:r w:rsidR="00E60170" w:rsidRPr="00696AF4">
        <w:rPr>
          <w:rFonts w:ascii="Times New Roman" w:eastAsia="DFKai-SB" w:hAnsi="Times New Roman" w:cs="Times New Roman"/>
          <w:szCs w:val="24"/>
          <w:lang w:val="en-GB"/>
        </w:rPr>
        <w:t xml:space="preserve"> strategies </w:t>
      </w:r>
      <w:r w:rsidR="00864197" w:rsidRPr="00696AF4">
        <w:rPr>
          <w:rFonts w:ascii="Times New Roman" w:eastAsia="DFKai-SB" w:hAnsi="Times New Roman" w:cs="Times New Roman"/>
          <w:szCs w:val="24"/>
          <w:lang w:val="en-GB"/>
        </w:rPr>
        <w:t xml:space="preserve">to gain consumer trust and alleviate </w:t>
      </w:r>
      <w:r w:rsidR="00E60170" w:rsidRPr="00696AF4">
        <w:rPr>
          <w:rFonts w:ascii="Times New Roman" w:eastAsia="DFKai-SB" w:hAnsi="Times New Roman" w:cs="Times New Roman"/>
          <w:szCs w:val="24"/>
          <w:lang w:val="en-GB"/>
        </w:rPr>
        <w:t xml:space="preserve">perceived risks </w:t>
      </w:r>
      <w:r w:rsidRPr="00696AF4">
        <w:rPr>
          <w:rFonts w:ascii="Times New Roman" w:eastAsia="DFKai-SB" w:hAnsi="Times New Roman" w:cs="Times New Roman"/>
          <w:szCs w:val="24"/>
          <w:lang w:val="en-GB"/>
        </w:rPr>
        <w:t>amongst</w:t>
      </w:r>
      <w:r w:rsidR="00E60170" w:rsidRPr="00696AF4">
        <w:rPr>
          <w:rFonts w:ascii="Times New Roman" w:eastAsia="DFKai-SB" w:hAnsi="Times New Roman" w:cs="Times New Roman"/>
          <w:szCs w:val="24"/>
          <w:lang w:val="en-GB"/>
        </w:rPr>
        <w:t xml:space="preserve"> various customer segments. By understanding the relationship between perceived risk</w:t>
      </w:r>
      <w:r w:rsidR="006B58DF" w:rsidRPr="00696AF4">
        <w:rPr>
          <w:rFonts w:ascii="Times New Roman" w:eastAsia="DFKai-SB" w:hAnsi="Times New Roman" w:cs="Times New Roman"/>
          <w:szCs w:val="24"/>
          <w:lang w:val="en-GB"/>
        </w:rPr>
        <w:t>s</w:t>
      </w:r>
      <w:r w:rsidR="00E60170" w:rsidRPr="00696AF4">
        <w:rPr>
          <w:rFonts w:ascii="Times New Roman" w:eastAsia="DFKai-SB" w:hAnsi="Times New Roman" w:cs="Times New Roman"/>
          <w:szCs w:val="24"/>
          <w:lang w:val="en-GB"/>
        </w:rPr>
        <w:t xml:space="preserve"> and mobile payment adoption, companies can </w:t>
      </w:r>
      <w:r w:rsidR="00864197" w:rsidRPr="00696AF4">
        <w:rPr>
          <w:rFonts w:ascii="Times New Roman" w:eastAsia="DFKai-SB" w:hAnsi="Times New Roman" w:cs="Times New Roman"/>
          <w:szCs w:val="24"/>
          <w:lang w:val="en-GB"/>
        </w:rPr>
        <w:t xml:space="preserve">tailor </w:t>
      </w:r>
      <w:r w:rsidR="006B58DF" w:rsidRPr="00696AF4">
        <w:rPr>
          <w:rFonts w:ascii="Times New Roman" w:eastAsia="DFKai-SB" w:hAnsi="Times New Roman" w:cs="Times New Roman"/>
          <w:szCs w:val="24"/>
          <w:lang w:val="en-GB"/>
        </w:rPr>
        <w:t xml:space="preserve">strategies </w:t>
      </w:r>
      <w:r w:rsidR="00864197" w:rsidRPr="00696AF4">
        <w:rPr>
          <w:rFonts w:ascii="Times New Roman" w:eastAsia="DFKai-SB" w:hAnsi="Times New Roman" w:cs="Times New Roman"/>
          <w:szCs w:val="24"/>
          <w:lang w:val="en-GB"/>
        </w:rPr>
        <w:t xml:space="preserve">for </w:t>
      </w:r>
      <w:r w:rsidR="006B58DF" w:rsidRPr="00696AF4">
        <w:rPr>
          <w:rFonts w:ascii="Times New Roman" w:eastAsia="DFKai-SB" w:hAnsi="Times New Roman" w:cs="Times New Roman"/>
          <w:szCs w:val="24"/>
          <w:lang w:val="en-GB"/>
        </w:rPr>
        <w:t xml:space="preserve">different countries </w:t>
      </w:r>
      <w:r w:rsidR="00BF2A69" w:rsidRPr="00696AF4">
        <w:rPr>
          <w:rFonts w:ascii="Times New Roman" w:eastAsia="DFKai-SB" w:hAnsi="Times New Roman" w:cs="Times New Roman"/>
          <w:szCs w:val="24"/>
          <w:lang w:val="en-GB"/>
        </w:rPr>
        <w:t xml:space="preserve">by </w:t>
      </w:r>
      <w:r w:rsidR="00E60170" w:rsidRPr="00696AF4">
        <w:rPr>
          <w:rFonts w:ascii="Times New Roman" w:eastAsia="DFKai-SB" w:hAnsi="Times New Roman" w:cs="Times New Roman"/>
          <w:szCs w:val="24"/>
          <w:lang w:val="en-GB"/>
        </w:rPr>
        <w:t>focus</w:t>
      </w:r>
      <w:r w:rsidR="006B58DF" w:rsidRPr="00696AF4">
        <w:rPr>
          <w:rFonts w:ascii="Times New Roman" w:eastAsia="DFKai-SB" w:hAnsi="Times New Roman" w:cs="Times New Roman"/>
          <w:szCs w:val="24"/>
          <w:lang w:val="en-GB"/>
        </w:rPr>
        <w:t>ing</w:t>
      </w:r>
      <w:r w:rsidR="00E60170" w:rsidRPr="00696AF4">
        <w:rPr>
          <w:rFonts w:ascii="Times New Roman" w:eastAsia="DFKai-SB" w:hAnsi="Times New Roman" w:cs="Times New Roman"/>
          <w:szCs w:val="24"/>
          <w:lang w:val="en-GB"/>
        </w:rPr>
        <w:t xml:space="preserve"> on specific aspects such as privacy protection, security </w:t>
      </w:r>
      <w:r w:rsidR="006B58DF" w:rsidRPr="00696AF4">
        <w:rPr>
          <w:rFonts w:ascii="Times New Roman" w:eastAsia="DFKai-SB" w:hAnsi="Times New Roman" w:cs="Times New Roman"/>
          <w:szCs w:val="24"/>
          <w:lang w:val="en-GB"/>
        </w:rPr>
        <w:t>assurance</w:t>
      </w:r>
      <w:r w:rsidR="00E60170" w:rsidRPr="00696AF4">
        <w:rPr>
          <w:rFonts w:ascii="Times New Roman" w:eastAsia="DFKai-SB" w:hAnsi="Times New Roman" w:cs="Times New Roman"/>
          <w:szCs w:val="24"/>
          <w:lang w:val="en-GB"/>
        </w:rPr>
        <w:t xml:space="preserve">, </w:t>
      </w:r>
      <w:r w:rsidR="006B58DF" w:rsidRPr="00696AF4">
        <w:rPr>
          <w:rFonts w:ascii="Times New Roman" w:eastAsia="DFKai-SB" w:hAnsi="Times New Roman" w:cs="Times New Roman"/>
          <w:szCs w:val="24"/>
          <w:lang w:val="en-GB"/>
        </w:rPr>
        <w:t>or</w:t>
      </w:r>
      <w:r w:rsidR="00E60170" w:rsidRPr="00696AF4">
        <w:rPr>
          <w:rFonts w:ascii="Times New Roman" w:eastAsia="DFKai-SB" w:hAnsi="Times New Roman" w:cs="Times New Roman"/>
          <w:szCs w:val="24"/>
          <w:lang w:val="en-GB"/>
        </w:rPr>
        <w:t xml:space="preserve"> </w:t>
      </w:r>
      <w:r w:rsidR="006B58DF" w:rsidRPr="00696AF4">
        <w:rPr>
          <w:rFonts w:ascii="Times New Roman" w:eastAsia="DFKai-SB" w:hAnsi="Times New Roman" w:cs="Times New Roman"/>
          <w:szCs w:val="24"/>
          <w:lang w:val="en-GB"/>
        </w:rPr>
        <w:t>saving time</w:t>
      </w:r>
      <w:r w:rsidR="00E60170" w:rsidRPr="00696AF4">
        <w:rPr>
          <w:rFonts w:ascii="Times New Roman" w:eastAsia="DFKai-SB" w:hAnsi="Times New Roman" w:cs="Times New Roman"/>
          <w:szCs w:val="24"/>
          <w:lang w:val="en-GB"/>
        </w:rPr>
        <w:t xml:space="preserve">. </w:t>
      </w:r>
      <w:r w:rsidR="004420EF" w:rsidRPr="00696AF4">
        <w:rPr>
          <w:rFonts w:ascii="Times New Roman" w:eastAsia="DFKai-SB" w:hAnsi="Times New Roman" w:cs="Times New Roman"/>
          <w:szCs w:val="24"/>
          <w:lang w:val="en-GB"/>
        </w:rPr>
        <w:t xml:space="preserve">Some of these strategies could </w:t>
      </w:r>
      <w:r w:rsidR="00BF2A69" w:rsidRPr="00696AF4">
        <w:rPr>
          <w:rFonts w:ascii="Times New Roman" w:eastAsia="DFKai-SB" w:hAnsi="Times New Roman" w:cs="Times New Roman"/>
          <w:szCs w:val="24"/>
          <w:lang w:val="en-GB"/>
        </w:rPr>
        <w:t xml:space="preserve">involve </w:t>
      </w:r>
      <w:r w:rsidR="00981A7A" w:rsidRPr="00696AF4">
        <w:rPr>
          <w:rFonts w:ascii="Times New Roman" w:eastAsia="DFKai-SB" w:hAnsi="Times New Roman" w:cs="Times New Roman"/>
          <w:szCs w:val="24"/>
          <w:lang w:val="en-GB"/>
        </w:rPr>
        <w:t>drafting</w:t>
      </w:r>
      <w:r w:rsidR="00E60170" w:rsidRPr="00696AF4">
        <w:rPr>
          <w:rFonts w:ascii="Times New Roman" w:eastAsia="DFKai-SB" w:hAnsi="Times New Roman" w:cs="Times New Roman"/>
          <w:szCs w:val="24"/>
          <w:lang w:val="en-GB"/>
        </w:rPr>
        <w:t xml:space="preserve"> well-defined privacy </w:t>
      </w:r>
      <w:r w:rsidR="00864197" w:rsidRPr="00696AF4">
        <w:rPr>
          <w:rFonts w:ascii="Times New Roman" w:eastAsia="DFKai-SB" w:hAnsi="Times New Roman" w:cs="Times New Roman"/>
          <w:szCs w:val="24"/>
          <w:lang w:val="en-GB"/>
        </w:rPr>
        <w:t xml:space="preserve">specifications </w:t>
      </w:r>
      <w:r w:rsidR="00E60170" w:rsidRPr="00696AF4">
        <w:rPr>
          <w:rFonts w:ascii="Times New Roman" w:eastAsia="DFKai-SB" w:hAnsi="Times New Roman" w:cs="Times New Roman"/>
          <w:szCs w:val="24"/>
          <w:lang w:val="en-GB"/>
        </w:rPr>
        <w:t>to e</w:t>
      </w:r>
      <w:r w:rsidR="00981A7A" w:rsidRPr="00696AF4">
        <w:rPr>
          <w:rFonts w:ascii="Times New Roman" w:eastAsia="DFKai-SB" w:hAnsi="Times New Roman" w:cs="Times New Roman"/>
          <w:szCs w:val="24"/>
          <w:lang w:val="en-GB"/>
        </w:rPr>
        <w:t>ase</w:t>
      </w:r>
      <w:r w:rsidR="00E60170" w:rsidRPr="00696AF4">
        <w:rPr>
          <w:rFonts w:ascii="Times New Roman" w:eastAsia="DFKai-SB" w:hAnsi="Times New Roman" w:cs="Times New Roman"/>
          <w:szCs w:val="24"/>
          <w:lang w:val="en-GB"/>
        </w:rPr>
        <w:t xml:space="preserve"> </w:t>
      </w:r>
      <w:r w:rsidR="004420EF" w:rsidRPr="00696AF4">
        <w:rPr>
          <w:rFonts w:ascii="Times New Roman" w:eastAsia="DFKai-SB" w:hAnsi="Times New Roman" w:cs="Times New Roman"/>
          <w:szCs w:val="24"/>
          <w:lang w:val="en-GB"/>
        </w:rPr>
        <w:t xml:space="preserve">consumers’ </w:t>
      </w:r>
      <w:r w:rsidR="00E60170" w:rsidRPr="00696AF4">
        <w:rPr>
          <w:rFonts w:ascii="Times New Roman" w:eastAsia="DFKai-SB" w:hAnsi="Times New Roman" w:cs="Times New Roman"/>
          <w:szCs w:val="24"/>
          <w:lang w:val="en-GB"/>
        </w:rPr>
        <w:t xml:space="preserve">concerns </w:t>
      </w:r>
      <w:r w:rsidR="004420EF" w:rsidRPr="00696AF4">
        <w:rPr>
          <w:rFonts w:ascii="Times New Roman" w:eastAsia="DFKai-SB" w:hAnsi="Times New Roman" w:cs="Times New Roman"/>
          <w:szCs w:val="24"/>
          <w:lang w:val="en-GB"/>
        </w:rPr>
        <w:t>about</w:t>
      </w:r>
      <w:r w:rsidR="00E60170" w:rsidRPr="00696AF4">
        <w:rPr>
          <w:rFonts w:ascii="Times New Roman" w:eastAsia="DFKai-SB" w:hAnsi="Times New Roman" w:cs="Times New Roman"/>
          <w:szCs w:val="24"/>
          <w:lang w:val="en-GB"/>
        </w:rPr>
        <w:t xml:space="preserve"> </w:t>
      </w:r>
      <w:r w:rsidR="004420EF" w:rsidRPr="00696AF4">
        <w:rPr>
          <w:rFonts w:ascii="Times New Roman" w:eastAsia="DFKai-SB" w:hAnsi="Times New Roman" w:cs="Times New Roman"/>
          <w:szCs w:val="24"/>
          <w:lang w:val="en-GB"/>
        </w:rPr>
        <w:t xml:space="preserve">their </w:t>
      </w:r>
      <w:r w:rsidR="00482F1E" w:rsidRPr="00696AF4">
        <w:rPr>
          <w:rFonts w:ascii="Times New Roman" w:eastAsia="DFKai-SB" w:hAnsi="Times New Roman" w:cs="Times New Roman"/>
          <w:szCs w:val="24"/>
          <w:lang w:val="en-GB"/>
        </w:rPr>
        <w:t xml:space="preserve">data protection, securing the transaction process to </w:t>
      </w:r>
      <w:r w:rsidR="004420EF" w:rsidRPr="00696AF4">
        <w:rPr>
          <w:rFonts w:ascii="Times New Roman" w:eastAsia="DFKai-SB" w:hAnsi="Times New Roman" w:cs="Times New Roman"/>
          <w:szCs w:val="24"/>
          <w:lang w:val="en-GB"/>
        </w:rPr>
        <w:t>reduce</w:t>
      </w:r>
      <w:r w:rsidR="00482F1E" w:rsidRPr="00696AF4">
        <w:rPr>
          <w:rFonts w:ascii="Times New Roman" w:eastAsia="DFKai-SB" w:hAnsi="Times New Roman" w:cs="Times New Roman"/>
          <w:szCs w:val="24"/>
          <w:lang w:val="en-GB"/>
        </w:rPr>
        <w:t xml:space="preserve"> the </w:t>
      </w:r>
      <w:r w:rsidR="00995922" w:rsidRPr="00696AF4">
        <w:rPr>
          <w:rFonts w:ascii="Times New Roman" w:eastAsia="DFKai-SB" w:hAnsi="Times New Roman" w:cs="Times New Roman"/>
          <w:szCs w:val="24"/>
          <w:lang w:val="en-GB"/>
        </w:rPr>
        <w:t>possibility</w:t>
      </w:r>
      <w:r w:rsidR="00482F1E" w:rsidRPr="00696AF4">
        <w:rPr>
          <w:rFonts w:ascii="Times New Roman" w:eastAsia="DFKai-SB" w:hAnsi="Times New Roman" w:cs="Times New Roman"/>
          <w:szCs w:val="24"/>
          <w:lang w:val="en-GB"/>
        </w:rPr>
        <w:t xml:space="preserve"> of being hacked, and </w:t>
      </w:r>
      <w:r w:rsidR="004420EF" w:rsidRPr="00696AF4">
        <w:rPr>
          <w:rFonts w:ascii="Times New Roman" w:eastAsia="DFKai-SB" w:hAnsi="Times New Roman" w:cs="Times New Roman"/>
          <w:szCs w:val="24"/>
          <w:lang w:val="en-GB"/>
        </w:rPr>
        <w:t>minimizing</w:t>
      </w:r>
      <w:r w:rsidR="00995922" w:rsidRPr="00696AF4">
        <w:rPr>
          <w:rFonts w:ascii="Times New Roman" w:eastAsia="DFKai-SB" w:hAnsi="Times New Roman" w:cs="Times New Roman"/>
          <w:szCs w:val="24"/>
          <w:lang w:val="en-GB"/>
        </w:rPr>
        <w:t xml:space="preserve"> </w:t>
      </w:r>
      <w:r w:rsidR="00BF2A69" w:rsidRPr="00696AF4">
        <w:rPr>
          <w:rFonts w:ascii="Times New Roman" w:eastAsia="DFKai-SB" w:hAnsi="Times New Roman" w:cs="Times New Roman"/>
          <w:szCs w:val="24"/>
          <w:lang w:val="en-GB"/>
        </w:rPr>
        <w:t xml:space="preserve">the steps in </w:t>
      </w:r>
      <w:r w:rsidR="00482F1E" w:rsidRPr="00696AF4">
        <w:rPr>
          <w:rFonts w:ascii="Times New Roman" w:eastAsia="DFKai-SB" w:hAnsi="Times New Roman" w:cs="Times New Roman"/>
          <w:szCs w:val="24"/>
          <w:lang w:val="en-GB"/>
        </w:rPr>
        <w:t>mobile payment (</w:t>
      </w:r>
      <w:r w:rsidR="006534CA" w:rsidRPr="00696AF4">
        <w:rPr>
          <w:rFonts w:ascii="Times New Roman" w:eastAsia="DFKai-SB" w:hAnsi="Times New Roman" w:cs="Times New Roman"/>
          <w:szCs w:val="24"/>
          <w:lang w:val="en-GB"/>
        </w:rPr>
        <w:t>e.g.,</w:t>
      </w:r>
      <w:r w:rsidR="00482F1E" w:rsidRPr="00696AF4">
        <w:rPr>
          <w:rFonts w:ascii="Times New Roman" w:eastAsia="DFKai-SB" w:hAnsi="Times New Roman" w:cs="Times New Roman"/>
          <w:szCs w:val="24"/>
          <w:lang w:val="en-GB"/>
        </w:rPr>
        <w:t xml:space="preserve"> QR code-based) to </w:t>
      </w:r>
      <w:r w:rsidR="00864197" w:rsidRPr="00696AF4">
        <w:rPr>
          <w:rFonts w:ascii="Times New Roman" w:eastAsia="DFKai-SB" w:hAnsi="Times New Roman" w:cs="Times New Roman"/>
          <w:szCs w:val="24"/>
          <w:lang w:val="en-GB"/>
        </w:rPr>
        <w:t xml:space="preserve">speed up </w:t>
      </w:r>
      <w:r w:rsidR="00482F1E" w:rsidRPr="00696AF4">
        <w:rPr>
          <w:rFonts w:ascii="Times New Roman" w:eastAsia="DFKai-SB" w:hAnsi="Times New Roman" w:cs="Times New Roman"/>
          <w:szCs w:val="24"/>
          <w:lang w:val="en-GB"/>
        </w:rPr>
        <w:t xml:space="preserve">the mobile payment process. </w:t>
      </w:r>
      <w:r w:rsidR="00A80C92" w:rsidRPr="00696AF4">
        <w:rPr>
          <w:rFonts w:ascii="Times New Roman" w:eastAsia="DFKai-SB" w:hAnsi="Times New Roman" w:cs="Times New Roman"/>
          <w:szCs w:val="24"/>
          <w:lang w:val="en-GB"/>
        </w:rPr>
        <w:t>Furthermore</w:t>
      </w:r>
      <w:r w:rsidR="006534CA" w:rsidRPr="00696AF4">
        <w:rPr>
          <w:rFonts w:ascii="Times New Roman" w:eastAsia="DFKai-SB" w:hAnsi="Times New Roman" w:cs="Times New Roman"/>
          <w:szCs w:val="24"/>
          <w:lang w:val="en-GB"/>
        </w:rPr>
        <w:t xml:space="preserve">, companies </w:t>
      </w:r>
      <w:r w:rsidR="005A5015" w:rsidRPr="00696AF4">
        <w:rPr>
          <w:rFonts w:ascii="Times New Roman" w:eastAsia="DFKai-SB" w:hAnsi="Times New Roman" w:cs="Times New Roman"/>
          <w:szCs w:val="24"/>
          <w:lang w:val="en-GB"/>
        </w:rPr>
        <w:t xml:space="preserve">could explore further </w:t>
      </w:r>
      <w:r w:rsidR="00BF2A69" w:rsidRPr="00696AF4">
        <w:rPr>
          <w:rFonts w:ascii="Times New Roman" w:eastAsia="DFKai-SB" w:hAnsi="Times New Roman" w:cs="Times New Roman"/>
          <w:szCs w:val="24"/>
          <w:lang w:val="en-GB"/>
        </w:rPr>
        <w:t>types</w:t>
      </w:r>
      <w:r w:rsidR="005A5015" w:rsidRPr="00696AF4">
        <w:rPr>
          <w:rFonts w:ascii="Times New Roman" w:eastAsia="DFKai-SB" w:hAnsi="Times New Roman" w:cs="Times New Roman"/>
          <w:szCs w:val="24"/>
          <w:lang w:val="en-GB"/>
        </w:rPr>
        <w:t xml:space="preserve"> of monetization and could embrace partnerships with third parties to help overcome compliance constraints. Mobile operators could </w:t>
      </w:r>
      <w:r w:rsidR="006534CA" w:rsidRPr="00696AF4">
        <w:rPr>
          <w:rFonts w:ascii="Times New Roman" w:eastAsia="DFKai-SB" w:hAnsi="Times New Roman" w:cs="Times New Roman"/>
          <w:szCs w:val="24"/>
          <w:lang w:val="en-GB"/>
        </w:rPr>
        <w:t>work with government</w:t>
      </w:r>
      <w:r w:rsidR="004420EF" w:rsidRPr="00696AF4">
        <w:rPr>
          <w:rFonts w:ascii="Times New Roman" w:eastAsia="DFKai-SB" w:hAnsi="Times New Roman" w:cs="Times New Roman"/>
          <w:szCs w:val="24"/>
          <w:lang w:val="en-GB"/>
        </w:rPr>
        <w:t>s</w:t>
      </w:r>
      <w:r w:rsidR="006534CA" w:rsidRPr="00696AF4">
        <w:rPr>
          <w:rFonts w:ascii="Times New Roman" w:eastAsia="DFKai-SB" w:hAnsi="Times New Roman" w:cs="Times New Roman"/>
          <w:szCs w:val="24"/>
          <w:lang w:val="en-GB"/>
        </w:rPr>
        <w:t xml:space="preserve"> to </w:t>
      </w:r>
      <w:r w:rsidR="00864197" w:rsidRPr="00696AF4">
        <w:rPr>
          <w:rFonts w:ascii="Times New Roman" w:eastAsia="DFKai-SB" w:hAnsi="Times New Roman" w:cs="Times New Roman"/>
          <w:szCs w:val="24"/>
          <w:lang w:val="en-GB"/>
        </w:rPr>
        <w:t xml:space="preserve">forge </w:t>
      </w:r>
      <w:r w:rsidR="00BF2A69" w:rsidRPr="00696AF4">
        <w:rPr>
          <w:rFonts w:ascii="Times New Roman" w:eastAsia="DFKai-SB" w:hAnsi="Times New Roman" w:cs="Times New Roman"/>
          <w:szCs w:val="24"/>
          <w:lang w:val="en-GB"/>
        </w:rPr>
        <w:t xml:space="preserve">new </w:t>
      </w:r>
      <w:r w:rsidR="006534CA" w:rsidRPr="00696AF4">
        <w:rPr>
          <w:rFonts w:ascii="Times New Roman" w:eastAsia="DFKai-SB" w:hAnsi="Times New Roman" w:cs="Times New Roman"/>
          <w:szCs w:val="24"/>
          <w:lang w:val="en-GB"/>
        </w:rPr>
        <w:t xml:space="preserve">mobile payment regulations and </w:t>
      </w:r>
      <w:r w:rsidR="00864197" w:rsidRPr="00696AF4">
        <w:rPr>
          <w:rFonts w:ascii="Times New Roman" w:eastAsia="DFKai-SB" w:hAnsi="Times New Roman" w:cs="Times New Roman"/>
          <w:szCs w:val="24"/>
          <w:lang w:val="en-GB"/>
        </w:rPr>
        <w:t>ethical requirements</w:t>
      </w:r>
      <w:r w:rsidR="00A80C92" w:rsidRPr="00696AF4">
        <w:rPr>
          <w:rFonts w:ascii="Times New Roman" w:eastAsia="DFKai-SB" w:hAnsi="Times New Roman" w:cs="Times New Roman"/>
          <w:szCs w:val="24"/>
          <w:lang w:val="en-GB"/>
        </w:rPr>
        <w:t>, thus</w:t>
      </w:r>
      <w:r w:rsidR="006534CA" w:rsidRPr="00696AF4">
        <w:rPr>
          <w:rFonts w:ascii="Times New Roman" w:eastAsia="DFKai-SB" w:hAnsi="Times New Roman" w:cs="Times New Roman"/>
          <w:szCs w:val="24"/>
          <w:lang w:val="en-GB"/>
        </w:rPr>
        <w:t xml:space="preserve"> </w:t>
      </w:r>
      <w:r w:rsidR="00A80C92" w:rsidRPr="00696AF4">
        <w:rPr>
          <w:rFonts w:ascii="Times New Roman" w:eastAsia="DFKai-SB" w:hAnsi="Times New Roman" w:cs="Times New Roman"/>
          <w:szCs w:val="24"/>
          <w:lang w:val="en-GB"/>
        </w:rPr>
        <w:t>alleviating</w:t>
      </w:r>
      <w:r w:rsidR="006534CA" w:rsidRPr="00696AF4">
        <w:rPr>
          <w:rFonts w:ascii="Times New Roman" w:eastAsia="DFKai-SB" w:hAnsi="Times New Roman" w:cs="Times New Roman"/>
          <w:szCs w:val="24"/>
          <w:lang w:val="en-GB"/>
        </w:rPr>
        <w:t xml:space="preserve"> the concerns and anxieties of </w:t>
      </w:r>
      <w:r w:rsidR="00BF2A69" w:rsidRPr="00696AF4">
        <w:rPr>
          <w:rFonts w:ascii="Times New Roman" w:eastAsia="DFKai-SB" w:hAnsi="Times New Roman" w:cs="Times New Roman"/>
          <w:szCs w:val="24"/>
          <w:lang w:val="en-GB"/>
        </w:rPr>
        <w:t xml:space="preserve">consumers with regard to </w:t>
      </w:r>
      <w:r w:rsidR="006534CA" w:rsidRPr="00696AF4">
        <w:rPr>
          <w:rFonts w:ascii="Times New Roman" w:eastAsia="DFKai-SB" w:hAnsi="Times New Roman" w:cs="Times New Roman"/>
          <w:szCs w:val="24"/>
          <w:lang w:val="en-GB"/>
        </w:rPr>
        <w:t>mobile payment adoption.</w:t>
      </w:r>
    </w:p>
    <w:p w14:paraId="72512AED" w14:textId="77777777" w:rsidR="00C40F54" w:rsidRPr="00696AF4" w:rsidRDefault="00C40F54" w:rsidP="006741AB">
      <w:pPr>
        <w:widowControl/>
        <w:spacing w:line="240" w:lineRule="auto"/>
        <w:rPr>
          <w:rFonts w:ascii="Times New Roman" w:eastAsia="DFKai-SB" w:hAnsi="Times New Roman" w:cs="Times New Roman"/>
          <w:szCs w:val="24"/>
          <w:lang w:val="en-GB"/>
        </w:rPr>
      </w:pPr>
    </w:p>
    <w:p w14:paraId="43150548" w14:textId="4C12C2B3" w:rsidR="003868E8" w:rsidRPr="00696AF4" w:rsidRDefault="003868E8" w:rsidP="006741AB">
      <w:pPr>
        <w:widowControl/>
        <w:spacing w:line="240" w:lineRule="auto"/>
        <w:rPr>
          <w:rFonts w:ascii="Times New Roman" w:eastAsia="DFKai-SB" w:hAnsi="Times New Roman" w:cs="Times New Roman"/>
          <w:b/>
          <w:sz w:val="28"/>
          <w:szCs w:val="24"/>
          <w:lang w:val="en-GB"/>
        </w:rPr>
      </w:pPr>
      <w:r w:rsidRPr="00696AF4">
        <w:rPr>
          <w:rFonts w:ascii="Times New Roman" w:eastAsia="DFKai-SB" w:hAnsi="Times New Roman" w:cs="Times New Roman"/>
          <w:b/>
          <w:sz w:val="28"/>
          <w:szCs w:val="24"/>
          <w:lang w:val="en-GB"/>
        </w:rPr>
        <w:t>6. Conclusion</w:t>
      </w:r>
    </w:p>
    <w:p w14:paraId="2155DCA0" w14:textId="584CAEF0" w:rsidR="00904EE6" w:rsidRDefault="00402D1D" w:rsidP="00D22A4B">
      <w:pPr>
        <w:widowControl/>
        <w:spacing w:line="240" w:lineRule="auto"/>
        <w:jc w:val="both"/>
        <w:rPr>
          <w:rFonts w:ascii="Times New Roman" w:eastAsia="DFKai-SB" w:hAnsi="Times New Roman" w:cs="Times New Roman"/>
          <w:szCs w:val="24"/>
          <w:lang w:val="en-GB"/>
        </w:rPr>
      </w:pPr>
      <w:r w:rsidRPr="00696AF4">
        <w:rPr>
          <w:rFonts w:ascii="Times New Roman" w:eastAsia="DFKai-SB" w:hAnsi="Times New Roman" w:cs="Times New Roman"/>
          <w:szCs w:val="24"/>
          <w:lang w:val="en-GB"/>
        </w:rPr>
        <w:tab/>
      </w:r>
      <w:r w:rsidR="005A5015" w:rsidRPr="00696AF4">
        <w:rPr>
          <w:rFonts w:ascii="Times New Roman" w:eastAsia="DFKai-SB" w:hAnsi="Times New Roman" w:cs="Times New Roman"/>
          <w:szCs w:val="24"/>
          <w:lang w:val="en-GB"/>
        </w:rPr>
        <w:t xml:space="preserve">A range of </w:t>
      </w:r>
      <w:r w:rsidR="00BF2A69" w:rsidRPr="00696AF4">
        <w:rPr>
          <w:rFonts w:ascii="Times New Roman" w:eastAsia="DFKai-SB" w:hAnsi="Times New Roman" w:cs="Times New Roman"/>
          <w:szCs w:val="24"/>
          <w:lang w:val="en-GB"/>
        </w:rPr>
        <w:t xml:space="preserve">conditions </w:t>
      </w:r>
      <w:r w:rsidR="005A5015" w:rsidRPr="00696AF4">
        <w:rPr>
          <w:rFonts w:ascii="Times New Roman" w:eastAsia="DFKai-SB" w:hAnsi="Times New Roman" w:cs="Times New Roman"/>
          <w:szCs w:val="24"/>
          <w:lang w:val="en-GB"/>
        </w:rPr>
        <w:t xml:space="preserve">are necessary to enable success of mobile payment </w:t>
      </w:r>
      <w:r w:rsidR="00BF2A69" w:rsidRPr="00696AF4">
        <w:rPr>
          <w:rFonts w:ascii="Times New Roman" w:eastAsia="DFKai-SB" w:hAnsi="Times New Roman" w:cs="Times New Roman"/>
          <w:szCs w:val="24"/>
          <w:lang w:val="en-GB"/>
        </w:rPr>
        <w:t xml:space="preserve">as part of </w:t>
      </w:r>
      <w:r w:rsidR="00EF1DED" w:rsidRPr="00696AF4">
        <w:rPr>
          <w:rFonts w:ascii="Times New Roman" w:eastAsia="DFKai-SB" w:hAnsi="Times New Roman" w:cs="Times New Roman"/>
          <w:szCs w:val="24"/>
          <w:lang w:val="en-GB"/>
        </w:rPr>
        <w:t xml:space="preserve">5G services, </w:t>
      </w:r>
      <w:r w:rsidR="00772186" w:rsidRPr="00696AF4">
        <w:rPr>
          <w:rFonts w:ascii="Times New Roman" w:eastAsia="DFKai-SB" w:hAnsi="Times New Roman" w:cs="Times New Roman"/>
          <w:szCs w:val="24"/>
          <w:lang w:val="en-GB"/>
        </w:rPr>
        <w:t xml:space="preserve">including </w:t>
      </w:r>
      <w:r w:rsidR="00EF1DED" w:rsidRPr="00696AF4">
        <w:rPr>
          <w:rFonts w:ascii="Times New Roman" w:eastAsia="DFKai-SB" w:hAnsi="Times New Roman" w:cs="Times New Roman"/>
          <w:szCs w:val="24"/>
          <w:lang w:val="en-GB"/>
        </w:rPr>
        <w:t>a</w:t>
      </w:r>
      <w:r w:rsidR="005A5015" w:rsidRPr="00696AF4">
        <w:rPr>
          <w:rFonts w:ascii="Times New Roman" w:eastAsia="DFKai-SB" w:hAnsi="Times New Roman" w:cs="Times New Roman"/>
          <w:szCs w:val="24"/>
          <w:lang w:val="en-GB"/>
        </w:rPr>
        <w:t xml:space="preserve"> stable</w:t>
      </w:r>
      <w:r w:rsidR="00772186" w:rsidRPr="00696AF4">
        <w:rPr>
          <w:rFonts w:ascii="Times New Roman" w:eastAsia="DFKai-SB" w:hAnsi="Times New Roman" w:cs="Times New Roman"/>
          <w:szCs w:val="24"/>
          <w:lang w:val="en-GB"/>
        </w:rPr>
        <w:t>,</w:t>
      </w:r>
      <w:r w:rsidR="005A5015" w:rsidRPr="00696AF4">
        <w:rPr>
          <w:rFonts w:ascii="Times New Roman" w:eastAsia="DFKai-SB" w:hAnsi="Times New Roman" w:cs="Times New Roman"/>
          <w:szCs w:val="24"/>
          <w:lang w:val="en-GB"/>
        </w:rPr>
        <w:t xml:space="preserve"> underpinning</w:t>
      </w:r>
      <w:r w:rsidR="00EF1DED" w:rsidRPr="00696AF4">
        <w:rPr>
          <w:rFonts w:ascii="Times New Roman" w:eastAsia="DFKai-SB" w:hAnsi="Times New Roman" w:cs="Times New Roman"/>
          <w:szCs w:val="24"/>
          <w:lang w:val="en-GB"/>
        </w:rPr>
        <w:t xml:space="preserve"> </w:t>
      </w:r>
      <w:r w:rsidR="005A5015" w:rsidRPr="00696AF4">
        <w:rPr>
          <w:rFonts w:ascii="Times New Roman" w:eastAsia="DFKai-SB" w:hAnsi="Times New Roman" w:cs="Times New Roman"/>
          <w:szCs w:val="24"/>
          <w:lang w:val="en-GB"/>
        </w:rPr>
        <w:t>regulatory</w:t>
      </w:r>
      <w:r w:rsidR="00EF1DED" w:rsidRPr="00696AF4">
        <w:rPr>
          <w:rFonts w:ascii="Times New Roman" w:eastAsia="DFKai-SB" w:hAnsi="Times New Roman" w:cs="Times New Roman"/>
          <w:szCs w:val="24"/>
          <w:lang w:val="en-GB"/>
        </w:rPr>
        <w:t xml:space="preserve"> framework</w:t>
      </w:r>
      <w:r w:rsidR="00772186" w:rsidRPr="00696AF4">
        <w:rPr>
          <w:rFonts w:ascii="Times New Roman" w:eastAsia="DFKai-SB" w:hAnsi="Times New Roman" w:cs="Times New Roman"/>
          <w:szCs w:val="24"/>
          <w:lang w:val="en-GB"/>
        </w:rPr>
        <w:t>;</w:t>
      </w:r>
      <w:r w:rsidR="00EF1DED" w:rsidRPr="00696AF4">
        <w:rPr>
          <w:rFonts w:ascii="Times New Roman" w:eastAsia="DFKai-SB" w:hAnsi="Times New Roman" w:cs="Times New Roman"/>
          <w:szCs w:val="24"/>
          <w:lang w:val="en-GB"/>
        </w:rPr>
        <w:t xml:space="preserve"> </w:t>
      </w:r>
      <w:r w:rsidR="005A5015" w:rsidRPr="00696AF4">
        <w:rPr>
          <w:rFonts w:ascii="Times New Roman" w:eastAsia="DFKai-SB" w:hAnsi="Times New Roman" w:cs="Times New Roman"/>
          <w:szCs w:val="24"/>
          <w:lang w:val="en-GB"/>
        </w:rPr>
        <w:t>agreement</w:t>
      </w:r>
      <w:r w:rsidR="00EF1DED" w:rsidRPr="00696AF4">
        <w:rPr>
          <w:rFonts w:ascii="Times New Roman" w:eastAsia="DFKai-SB" w:hAnsi="Times New Roman" w:cs="Times New Roman"/>
          <w:szCs w:val="24"/>
          <w:lang w:val="en-GB"/>
        </w:rPr>
        <w:t xml:space="preserve"> of</w:t>
      </w:r>
      <w:r w:rsidR="005A5015" w:rsidRPr="00696AF4">
        <w:rPr>
          <w:rFonts w:ascii="Times New Roman" w:eastAsia="DFKai-SB" w:hAnsi="Times New Roman" w:cs="Times New Roman"/>
          <w:szCs w:val="24"/>
          <w:lang w:val="en-GB"/>
        </w:rPr>
        <w:t xml:space="preserve"> operators and </w:t>
      </w:r>
      <w:r w:rsidR="005A5015" w:rsidRPr="00696AF4">
        <w:rPr>
          <w:rFonts w:ascii="Times New Roman" w:eastAsia="DFKai-SB" w:hAnsi="Times New Roman" w:cs="Times New Roman"/>
          <w:szCs w:val="24"/>
          <w:lang w:val="en-GB"/>
        </w:rPr>
        <w:lastRenderedPageBreak/>
        <w:t xml:space="preserve">service providers on the </w:t>
      </w:r>
      <w:r w:rsidR="00D22A4B" w:rsidRPr="00696AF4">
        <w:rPr>
          <w:rFonts w:ascii="Times New Roman" w:eastAsia="DFKai-SB" w:hAnsi="Times New Roman" w:cs="Times New Roman"/>
          <w:szCs w:val="24"/>
          <w:lang w:val="en-GB"/>
        </w:rPr>
        <w:t>required standards</w:t>
      </w:r>
      <w:r w:rsidR="00772186" w:rsidRPr="00696AF4">
        <w:rPr>
          <w:rFonts w:ascii="Times New Roman" w:eastAsia="DFKai-SB" w:hAnsi="Times New Roman" w:cs="Times New Roman"/>
          <w:szCs w:val="24"/>
          <w:lang w:val="en-GB"/>
        </w:rPr>
        <w:t>;</w:t>
      </w:r>
      <w:r w:rsidR="005A5015" w:rsidRPr="00696AF4">
        <w:rPr>
          <w:rFonts w:ascii="Times New Roman" w:eastAsia="DFKai-SB" w:hAnsi="Times New Roman" w:cs="Times New Roman"/>
          <w:szCs w:val="24"/>
          <w:lang w:val="en-GB"/>
        </w:rPr>
        <w:t xml:space="preserve"> </w:t>
      </w:r>
      <w:r w:rsidR="00EF1DED" w:rsidRPr="00696AF4">
        <w:rPr>
          <w:rFonts w:ascii="Times New Roman" w:eastAsia="DFKai-SB" w:hAnsi="Times New Roman" w:cs="Times New Roman"/>
          <w:szCs w:val="24"/>
          <w:lang w:val="en-GB"/>
        </w:rPr>
        <w:t>and the widespread</w:t>
      </w:r>
      <w:r w:rsidR="00D22A4B" w:rsidRPr="00696AF4">
        <w:rPr>
          <w:rFonts w:ascii="Times New Roman" w:eastAsia="DFKai-SB" w:hAnsi="Times New Roman" w:cs="Times New Roman"/>
          <w:szCs w:val="24"/>
          <w:lang w:val="en-GB"/>
        </w:rPr>
        <w:t xml:space="preserve"> accessibility</w:t>
      </w:r>
      <w:r w:rsidR="00EF1DED" w:rsidRPr="00696AF4">
        <w:rPr>
          <w:rFonts w:ascii="Times New Roman" w:eastAsia="DFKai-SB" w:hAnsi="Times New Roman" w:cs="Times New Roman"/>
          <w:szCs w:val="24"/>
          <w:lang w:val="en-GB"/>
        </w:rPr>
        <w:t xml:space="preserve"> of 5G devices. </w:t>
      </w:r>
      <w:r w:rsidR="00D22A4B" w:rsidRPr="00696AF4">
        <w:rPr>
          <w:rFonts w:ascii="Times New Roman" w:eastAsia="DFKai-SB" w:hAnsi="Times New Roman" w:cs="Times New Roman"/>
          <w:szCs w:val="24"/>
          <w:lang w:val="en-GB"/>
        </w:rPr>
        <w:t>Established</w:t>
      </w:r>
      <w:r w:rsidR="00EF1DED" w:rsidRPr="00696AF4">
        <w:rPr>
          <w:rFonts w:ascii="Times New Roman" w:eastAsia="DFKai-SB" w:hAnsi="Times New Roman" w:cs="Times New Roman"/>
          <w:szCs w:val="24"/>
          <w:lang w:val="en-GB"/>
        </w:rPr>
        <w:t xml:space="preserve"> local market conditions</w:t>
      </w:r>
      <w:r w:rsidR="00D22A4B" w:rsidRPr="00696AF4">
        <w:rPr>
          <w:rFonts w:ascii="Times New Roman" w:eastAsia="DFKai-SB" w:hAnsi="Times New Roman" w:cs="Times New Roman"/>
          <w:szCs w:val="24"/>
          <w:lang w:val="en-GB"/>
        </w:rPr>
        <w:t xml:space="preserve"> such as </w:t>
      </w:r>
      <w:r w:rsidR="00EF1DED" w:rsidRPr="00696AF4">
        <w:rPr>
          <w:rFonts w:ascii="Times New Roman" w:eastAsia="DFKai-SB" w:hAnsi="Times New Roman" w:cs="Times New Roman"/>
          <w:szCs w:val="24"/>
          <w:lang w:val="en-GB"/>
        </w:rPr>
        <w:t xml:space="preserve">competitive dynamics, </w:t>
      </w:r>
      <w:r w:rsidR="00D22A4B" w:rsidRPr="00696AF4">
        <w:rPr>
          <w:rFonts w:ascii="Times New Roman" w:eastAsia="DFKai-SB" w:hAnsi="Times New Roman" w:cs="Times New Roman"/>
          <w:szCs w:val="24"/>
          <w:lang w:val="en-GB"/>
        </w:rPr>
        <w:t xml:space="preserve">‘good enough’ </w:t>
      </w:r>
      <w:r w:rsidR="00EF1DED" w:rsidRPr="00696AF4">
        <w:rPr>
          <w:rFonts w:ascii="Times New Roman" w:eastAsia="DFKai-SB" w:hAnsi="Times New Roman" w:cs="Times New Roman"/>
          <w:szCs w:val="24"/>
          <w:lang w:val="en-GB"/>
        </w:rPr>
        <w:t xml:space="preserve">legacy </w:t>
      </w:r>
      <w:r w:rsidR="00D22A4B" w:rsidRPr="00696AF4">
        <w:rPr>
          <w:rFonts w:ascii="Times New Roman" w:eastAsia="DFKai-SB" w:hAnsi="Times New Roman" w:cs="Times New Roman"/>
          <w:szCs w:val="24"/>
          <w:lang w:val="en-GB"/>
        </w:rPr>
        <w:t>services</w:t>
      </w:r>
      <w:r w:rsidR="00EF1DED" w:rsidRPr="00696AF4">
        <w:rPr>
          <w:rFonts w:ascii="Times New Roman" w:eastAsia="DFKai-SB" w:hAnsi="Times New Roman" w:cs="Times New Roman"/>
          <w:szCs w:val="24"/>
          <w:lang w:val="en-GB"/>
        </w:rPr>
        <w:t xml:space="preserve">, affordability of </w:t>
      </w:r>
      <w:r w:rsidR="00D22A4B" w:rsidRPr="00696AF4">
        <w:rPr>
          <w:rFonts w:ascii="Times New Roman" w:eastAsia="DFKai-SB" w:hAnsi="Times New Roman" w:cs="Times New Roman"/>
          <w:szCs w:val="24"/>
          <w:lang w:val="en-GB"/>
        </w:rPr>
        <w:t xml:space="preserve">mobile </w:t>
      </w:r>
      <w:r w:rsidR="00EF1DED" w:rsidRPr="00696AF4">
        <w:rPr>
          <w:rFonts w:ascii="Times New Roman" w:eastAsia="DFKai-SB" w:hAnsi="Times New Roman" w:cs="Times New Roman"/>
          <w:szCs w:val="24"/>
          <w:lang w:val="en-GB"/>
        </w:rPr>
        <w:t>devices</w:t>
      </w:r>
      <w:r w:rsidR="00772186" w:rsidRPr="00696AF4">
        <w:rPr>
          <w:rFonts w:ascii="Times New Roman" w:eastAsia="DFKai-SB" w:hAnsi="Times New Roman" w:cs="Times New Roman"/>
          <w:szCs w:val="24"/>
          <w:lang w:val="en-GB"/>
        </w:rPr>
        <w:t>,</w:t>
      </w:r>
      <w:r w:rsidR="00EF1DED" w:rsidRPr="00696AF4">
        <w:rPr>
          <w:rFonts w:ascii="Times New Roman" w:eastAsia="DFKai-SB" w:hAnsi="Times New Roman" w:cs="Times New Roman"/>
          <w:szCs w:val="24"/>
          <w:lang w:val="en-GB"/>
        </w:rPr>
        <w:t xml:space="preserve"> and</w:t>
      </w:r>
      <w:r w:rsidR="00D22A4B" w:rsidRPr="00696AF4">
        <w:rPr>
          <w:rFonts w:ascii="Times New Roman" w:eastAsia="DFKai-SB" w:hAnsi="Times New Roman" w:cs="Times New Roman"/>
          <w:szCs w:val="24"/>
          <w:lang w:val="en-GB"/>
        </w:rPr>
        <w:t xml:space="preserve"> tariffs will influence the rate of mobile payment adoption across 5G networks. One of the key factors affecting </w:t>
      </w:r>
      <w:r w:rsidR="00772186" w:rsidRPr="00696AF4">
        <w:rPr>
          <w:rFonts w:ascii="Times New Roman" w:eastAsia="DFKai-SB" w:hAnsi="Times New Roman" w:cs="Times New Roman"/>
          <w:szCs w:val="24"/>
          <w:lang w:val="en-GB"/>
        </w:rPr>
        <w:t xml:space="preserve">this </w:t>
      </w:r>
      <w:r w:rsidR="00D22A4B" w:rsidRPr="00696AF4">
        <w:rPr>
          <w:rFonts w:ascii="Times New Roman" w:eastAsia="DFKai-SB" w:hAnsi="Times New Roman" w:cs="Times New Roman"/>
          <w:szCs w:val="24"/>
          <w:lang w:val="en-GB"/>
        </w:rPr>
        <w:t xml:space="preserve">adoption is </w:t>
      </w:r>
      <w:r w:rsidR="00EF1DED" w:rsidRPr="00696AF4">
        <w:rPr>
          <w:rFonts w:ascii="Times New Roman" w:eastAsia="DFKai-SB" w:hAnsi="Times New Roman" w:cs="Times New Roman"/>
          <w:szCs w:val="24"/>
          <w:lang w:val="en-GB"/>
        </w:rPr>
        <w:t>customers’ perception of value</w:t>
      </w:r>
      <w:r w:rsidR="00D22A4B" w:rsidRPr="00696AF4">
        <w:rPr>
          <w:rFonts w:ascii="Times New Roman" w:eastAsia="DFKai-SB" w:hAnsi="Times New Roman" w:cs="Times New Roman"/>
          <w:szCs w:val="24"/>
          <w:lang w:val="en-GB"/>
        </w:rPr>
        <w:t xml:space="preserve"> in this service and trust in</w:t>
      </w:r>
      <w:r w:rsidR="00772186" w:rsidRPr="00696AF4">
        <w:rPr>
          <w:rFonts w:ascii="Times New Roman" w:eastAsia="DFKai-SB" w:hAnsi="Times New Roman" w:cs="Times New Roman"/>
          <w:szCs w:val="24"/>
          <w:lang w:val="en-GB"/>
        </w:rPr>
        <w:t xml:space="preserve"> the</w:t>
      </w:r>
      <w:r w:rsidR="00D22A4B" w:rsidRPr="00696AF4">
        <w:rPr>
          <w:rFonts w:ascii="Times New Roman" w:eastAsia="DFKai-SB" w:hAnsi="Times New Roman" w:cs="Times New Roman"/>
          <w:szCs w:val="24"/>
          <w:lang w:val="en-GB"/>
        </w:rPr>
        <w:t xml:space="preserve"> technology</w:t>
      </w:r>
      <w:r w:rsidR="00EF1DED" w:rsidRPr="00696AF4">
        <w:rPr>
          <w:rFonts w:ascii="Times New Roman" w:eastAsia="DFKai-SB" w:hAnsi="Times New Roman" w:cs="Times New Roman"/>
          <w:szCs w:val="24"/>
          <w:lang w:val="en-GB"/>
        </w:rPr>
        <w:t>.</w:t>
      </w:r>
      <w:r w:rsidR="00D22A4B" w:rsidRPr="00696AF4">
        <w:rPr>
          <w:rFonts w:ascii="Times New Roman" w:eastAsia="DFKai-SB" w:hAnsi="Times New Roman" w:cs="Times New Roman"/>
          <w:szCs w:val="24"/>
          <w:lang w:val="en-GB"/>
        </w:rPr>
        <w:t xml:space="preserve"> The proliferation of mobile </w:t>
      </w:r>
      <w:r w:rsidR="009C6B6D" w:rsidRPr="00696AF4">
        <w:rPr>
          <w:rFonts w:ascii="Times New Roman" w:eastAsia="DFKai-SB" w:hAnsi="Times New Roman" w:cs="Times New Roman"/>
          <w:szCs w:val="24"/>
          <w:lang w:val="en-GB"/>
        </w:rPr>
        <w:t>payment</w:t>
      </w:r>
      <w:r w:rsidR="00D22A4B" w:rsidRPr="00696AF4">
        <w:rPr>
          <w:rFonts w:ascii="Times New Roman" w:eastAsia="DFKai-SB" w:hAnsi="Times New Roman" w:cs="Times New Roman"/>
          <w:szCs w:val="24"/>
          <w:lang w:val="en-GB"/>
        </w:rPr>
        <w:t>s</w:t>
      </w:r>
      <w:r w:rsidR="009C6B6D" w:rsidRPr="00696AF4">
        <w:rPr>
          <w:rFonts w:ascii="Times New Roman" w:eastAsia="DFKai-SB" w:hAnsi="Times New Roman" w:cs="Times New Roman"/>
          <w:szCs w:val="24"/>
          <w:lang w:val="en-GB"/>
        </w:rPr>
        <w:t xml:space="preserve"> </w:t>
      </w:r>
      <w:r w:rsidR="005D5846" w:rsidRPr="00696AF4">
        <w:rPr>
          <w:rFonts w:ascii="Times New Roman" w:eastAsia="DFKai-SB" w:hAnsi="Times New Roman" w:cs="Times New Roman"/>
          <w:szCs w:val="24"/>
          <w:lang w:val="en-GB"/>
        </w:rPr>
        <w:t xml:space="preserve">globally </w:t>
      </w:r>
      <w:r w:rsidR="00772186" w:rsidRPr="00696AF4">
        <w:rPr>
          <w:rFonts w:ascii="Times New Roman" w:eastAsia="DFKai-SB" w:hAnsi="Times New Roman" w:cs="Times New Roman"/>
          <w:szCs w:val="24"/>
          <w:lang w:val="en-GB"/>
        </w:rPr>
        <w:t xml:space="preserve">has </w:t>
      </w:r>
      <w:r w:rsidR="00D22A4B" w:rsidRPr="00696AF4">
        <w:rPr>
          <w:rFonts w:ascii="Times New Roman" w:eastAsia="DFKai-SB" w:hAnsi="Times New Roman" w:cs="Times New Roman"/>
          <w:szCs w:val="24"/>
          <w:lang w:val="en-GB"/>
        </w:rPr>
        <w:t xml:space="preserve">yet to deliver the same success in Asia Pacific </w:t>
      </w:r>
      <w:r w:rsidR="00772186" w:rsidRPr="00696AF4">
        <w:rPr>
          <w:rFonts w:ascii="Times New Roman" w:eastAsia="DFKai-SB" w:hAnsi="Times New Roman" w:cs="Times New Roman"/>
          <w:szCs w:val="24"/>
          <w:lang w:val="en-GB"/>
        </w:rPr>
        <w:t xml:space="preserve">or to </w:t>
      </w:r>
      <w:r w:rsidR="005D5846" w:rsidRPr="00696AF4">
        <w:rPr>
          <w:rFonts w:ascii="Times New Roman" w:eastAsia="DFKai-SB" w:hAnsi="Times New Roman" w:cs="Times New Roman"/>
          <w:szCs w:val="24"/>
          <w:lang w:val="en-GB"/>
        </w:rPr>
        <w:t>facilitate</w:t>
      </w:r>
      <w:r w:rsidR="007F6E27" w:rsidRPr="00696AF4">
        <w:rPr>
          <w:rFonts w:ascii="Times New Roman" w:eastAsia="DFKai-SB" w:hAnsi="Times New Roman" w:cs="Times New Roman"/>
          <w:szCs w:val="24"/>
          <w:lang w:val="en-GB"/>
        </w:rPr>
        <w:t xml:space="preserve"> </w:t>
      </w:r>
      <w:r w:rsidR="00D22A4B" w:rsidRPr="00696AF4">
        <w:rPr>
          <w:rFonts w:ascii="Times New Roman" w:eastAsia="DFKai-SB" w:hAnsi="Times New Roman" w:cs="Times New Roman"/>
          <w:szCs w:val="24"/>
          <w:lang w:val="en-GB"/>
        </w:rPr>
        <w:t xml:space="preserve">a new wave of </w:t>
      </w:r>
      <w:r w:rsidR="00606597" w:rsidRPr="00696AF4">
        <w:rPr>
          <w:rFonts w:ascii="Times New Roman" w:eastAsia="DFKai-SB" w:hAnsi="Times New Roman" w:cs="Times New Roman"/>
          <w:szCs w:val="24"/>
          <w:lang w:val="en-GB"/>
        </w:rPr>
        <w:t xml:space="preserve">commercial </w:t>
      </w:r>
      <w:r w:rsidR="00D22A4B" w:rsidRPr="00696AF4">
        <w:rPr>
          <w:rFonts w:ascii="Times New Roman" w:eastAsia="DFKai-SB" w:hAnsi="Times New Roman" w:cs="Times New Roman"/>
          <w:szCs w:val="24"/>
          <w:lang w:val="en-GB"/>
        </w:rPr>
        <w:t>innovation</w:t>
      </w:r>
      <w:r w:rsidR="007F6E27" w:rsidRPr="00696AF4">
        <w:rPr>
          <w:rFonts w:ascii="Times New Roman" w:eastAsia="DFKai-SB" w:hAnsi="Times New Roman" w:cs="Times New Roman"/>
          <w:szCs w:val="24"/>
          <w:lang w:val="en-GB"/>
        </w:rPr>
        <w:t xml:space="preserve">. This </w:t>
      </w:r>
      <w:r w:rsidR="005D5846" w:rsidRPr="00696AF4">
        <w:rPr>
          <w:rFonts w:ascii="Times New Roman" w:eastAsia="DFKai-SB" w:hAnsi="Times New Roman" w:cs="Times New Roman"/>
          <w:szCs w:val="24"/>
          <w:lang w:val="en-GB"/>
        </w:rPr>
        <w:t>study</w:t>
      </w:r>
      <w:r w:rsidR="007F6E27" w:rsidRPr="00696AF4">
        <w:rPr>
          <w:rFonts w:ascii="Times New Roman" w:eastAsia="DFKai-SB" w:hAnsi="Times New Roman" w:cs="Times New Roman"/>
          <w:szCs w:val="24"/>
          <w:lang w:val="en-GB"/>
        </w:rPr>
        <w:t xml:space="preserve"> investigate</w:t>
      </w:r>
      <w:r w:rsidR="005D5846" w:rsidRPr="00696AF4">
        <w:rPr>
          <w:rFonts w:ascii="Times New Roman" w:eastAsia="DFKai-SB" w:hAnsi="Times New Roman" w:cs="Times New Roman"/>
          <w:szCs w:val="24"/>
          <w:lang w:val="en-GB"/>
        </w:rPr>
        <w:t>d</w:t>
      </w:r>
      <w:r w:rsidR="007F6E27" w:rsidRPr="00696AF4">
        <w:rPr>
          <w:rFonts w:ascii="Times New Roman" w:eastAsia="DFKai-SB" w:hAnsi="Times New Roman" w:cs="Times New Roman"/>
          <w:szCs w:val="24"/>
          <w:lang w:val="en-GB"/>
        </w:rPr>
        <w:t xml:space="preserve"> six types of perceived risks </w:t>
      </w:r>
      <w:r w:rsidR="005D5846" w:rsidRPr="00696AF4">
        <w:rPr>
          <w:rFonts w:ascii="Times New Roman" w:eastAsia="DFKai-SB" w:hAnsi="Times New Roman" w:cs="Times New Roman"/>
          <w:szCs w:val="24"/>
          <w:lang w:val="en-GB"/>
        </w:rPr>
        <w:t>regarding</w:t>
      </w:r>
      <w:r w:rsidR="007F6E27" w:rsidRPr="00696AF4">
        <w:rPr>
          <w:rFonts w:ascii="Times New Roman" w:eastAsia="DFKai-SB" w:hAnsi="Times New Roman" w:cs="Times New Roman"/>
          <w:szCs w:val="24"/>
          <w:lang w:val="en-GB"/>
        </w:rPr>
        <w:t xml:space="preserve"> mobile payment adoption in China, Taiwan, and Japan. </w:t>
      </w:r>
      <w:r w:rsidR="00772186" w:rsidRPr="00696AF4">
        <w:rPr>
          <w:rFonts w:ascii="Times New Roman" w:eastAsia="DFKai-SB" w:hAnsi="Times New Roman" w:cs="Times New Roman"/>
          <w:szCs w:val="24"/>
          <w:lang w:val="en-GB"/>
        </w:rPr>
        <w:t xml:space="preserve">Using responses from </w:t>
      </w:r>
      <w:r w:rsidR="00095B04" w:rsidRPr="00696AF4">
        <w:rPr>
          <w:rFonts w:ascii="Times New Roman" w:eastAsia="DFKai-SB" w:hAnsi="Times New Roman" w:cs="Times New Roman"/>
          <w:color w:val="000000" w:themeColor="text1"/>
          <w:szCs w:val="24"/>
          <w:lang w:val="en-GB"/>
        </w:rPr>
        <w:t xml:space="preserve">726 </w:t>
      </w:r>
      <w:r w:rsidR="00772186" w:rsidRPr="00696AF4">
        <w:rPr>
          <w:rFonts w:ascii="Times New Roman" w:eastAsia="DFKai-SB" w:hAnsi="Times New Roman" w:cs="Times New Roman"/>
          <w:color w:val="000000" w:themeColor="text1"/>
          <w:szCs w:val="24"/>
          <w:lang w:val="en-GB"/>
        </w:rPr>
        <w:t>individuals—</w:t>
      </w:r>
      <w:r w:rsidR="00095B04" w:rsidRPr="00696AF4">
        <w:rPr>
          <w:rFonts w:ascii="Times New Roman" w:eastAsia="DFKai-SB" w:hAnsi="Times New Roman" w:cs="Times New Roman"/>
          <w:color w:val="000000" w:themeColor="text1"/>
          <w:szCs w:val="24"/>
          <w:lang w:val="en-GB"/>
        </w:rPr>
        <w:t xml:space="preserve">242 </w:t>
      </w:r>
      <w:r w:rsidR="001C3301" w:rsidRPr="00696AF4">
        <w:rPr>
          <w:rFonts w:ascii="Times New Roman" w:eastAsia="DFKai-SB" w:hAnsi="Times New Roman" w:cs="Times New Roman"/>
          <w:color w:val="000000" w:themeColor="text1"/>
          <w:szCs w:val="24"/>
          <w:lang w:val="en-GB"/>
        </w:rPr>
        <w:t xml:space="preserve">from </w:t>
      </w:r>
      <w:r w:rsidR="00095B04" w:rsidRPr="00696AF4">
        <w:rPr>
          <w:rFonts w:ascii="Times New Roman" w:eastAsia="DFKai-SB" w:hAnsi="Times New Roman" w:cs="Times New Roman"/>
          <w:color w:val="000000" w:themeColor="text1"/>
          <w:szCs w:val="24"/>
          <w:lang w:val="en-GB"/>
        </w:rPr>
        <w:t xml:space="preserve">Taiwan, 243 </w:t>
      </w:r>
      <w:r w:rsidR="001C3301" w:rsidRPr="00696AF4">
        <w:rPr>
          <w:rFonts w:ascii="Times New Roman" w:eastAsia="DFKai-SB" w:hAnsi="Times New Roman" w:cs="Times New Roman"/>
          <w:color w:val="000000" w:themeColor="text1"/>
          <w:szCs w:val="24"/>
          <w:lang w:val="en-GB"/>
        </w:rPr>
        <w:t xml:space="preserve">from </w:t>
      </w:r>
      <w:r w:rsidR="00095B04" w:rsidRPr="00696AF4">
        <w:rPr>
          <w:rFonts w:ascii="Times New Roman" w:eastAsia="DFKai-SB" w:hAnsi="Times New Roman" w:cs="Times New Roman"/>
          <w:color w:val="000000" w:themeColor="text1"/>
          <w:szCs w:val="24"/>
          <w:lang w:val="en-GB"/>
        </w:rPr>
        <w:t>Chin</w:t>
      </w:r>
      <w:r w:rsidR="001C3301" w:rsidRPr="00696AF4">
        <w:rPr>
          <w:rFonts w:ascii="Times New Roman" w:eastAsia="DFKai-SB" w:hAnsi="Times New Roman" w:cs="Times New Roman"/>
          <w:color w:val="000000" w:themeColor="text1"/>
          <w:szCs w:val="24"/>
          <w:lang w:val="en-GB"/>
        </w:rPr>
        <w:t>a</w:t>
      </w:r>
      <w:r w:rsidR="00095B04" w:rsidRPr="00696AF4">
        <w:rPr>
          <w:rFonts w:ascii="Times New Roman" w:eastAsia="DFKai-SB" w:hAnsi="Times New Roman" w:cs="Times New Roman"/>
          <w:color w:val="000000" w:themeColor="text1"/>
          <w:szCs w:val="24"/>
          <w:lang w:val="en-GB"/>
        </w:rPr>
        <w:t xml:space="preserve">, and 241 </w:t>
      </w:r>
      <w:r w:rsidR="001C3301" w:rsidRPr="00696AF4">
        <w:rPr>
          <w:rFonts w:ascii="Times New Roman" w:eastAsia="DFKai-SB" w:hAnsi="Times New Roman" w:cs="Times New Roman"/>
          <w:color w:val="000000" w:themeColor="text1"/>
          <w:szCs w:val="24"/>
          <w:lang w:val="en-GB"/>
        </w:rPr>
        <w:t xml:space="preserve">from </w:t>
      </w:r>
      <w:r w:rsidR="00095B04" w:rsidRPr="00696AF4">
        <w:rPr>
          <w:rFonts w:ascii="Times New Roman" w:eastAsia="DFKai-SB" w:hAnsi="Times New Roman" w:cs="Times New Roman"/>
          <w:color w:val="000000" w:themeColor="text1"/>
          <w:szCs w:val="24"/>
          <w:lang w:val="en-GB"/>
        </w:rPr>
        <w:t>Japan</w:t>
      </w:r>
      <w:r w:rsidR="00772186" w:rsidRPr="00696AF4">
        <w:rPr>
          <w:rFonts w:ascii="Times New Roman" w:eastAsia="DFKai-SB" w:hAnsi="Times New Roman" w:cs="Times New Roman"/>
          <w:color w:val="000000" w:themeColor="text1"/>
          <w:szCs w:val="24"/>
          <w:lang w:val="en-GB"/>
        </w:rPr>
        <w:t>—we used</w:t>
      </w:r>
      <w:r w:rsidR="00855DDE" w:rsidRPr="00696AF4">
        <w:rPr>
          <w:rFonts w:ascii="Times New Roman" w:eastAsia="DFKai-SB" w:hAnsi="Times New Roman" w:cs="Times New Roman"/>
          <w:color w:val="000000" w:themeColor="text1"/>
          <w:szCs w:val="24"/>
          <w:lang w:val="en-GB"/>
        </w:rPr>
        <w:t xml:space="preserve"> </w:t>
      </w:r>
      <w:r w:rsidR="005D5846" w:rsidRPr="00696AF4">
        <w:rPr>
          <w:rFonts w:ascii="Times New Roman" w:eastAsia="DFKai-SB" w:hAnsi="Times New Roman" w:cs="Times New Roman"/>
          <w:color w:val="000000" w:themeColor="text1"/>
          <w:szCs w:val="24"/>
          <w:lang w:val="en-GB"/>
        </w:rPr>
        <w:t xml:space="preserve">the </w:t>
      </w:r>
      <w:r w:rsidR="00855DDE" w:rsidRPr="00696AF4">
        <w:rPr>
          <w:rFonts w:ascii="Times New Roman" w:eastAsia="DFKai-SB" w:hAnsi="Times New Roman" w:cs="Times New Roman"/>
          <w:color w:val="000000" w:themeColor="text1"/>
          <w:szCs w:val="24"/>
          <w:lang w:val="en-GB"/>
        </w:rPr>
        <w:t>decision tree method,</w:t>
      </w:r>
      <w:r w:rsidR="00855DDE" w:rsidRPr="00696AF4">
        <w:rPr>
          <w:rFonts w:ascii="Times New Roman" w:eastAsia="DFKai-SB" w:hAnsi="Times New Roman" w:cs="Times New Roman"/>
          <w:szCs w:val="24"/>
          <w:lang w:val="en-GB"/>
        </w:rPr>
        <w:t xml:space="preserve"> </w:t>
      </w:r>
      <w:r w:rsidR="00772186" w:rsidRPr="00696AF4">
        <w:rPr>
          <w:rFonts w:ascii="Times New Roman" w:eastAsia="DFKai-SB" w:hAnsi="Times New Roman" w:cs="Times New Roman"/>
          <w:szCs w:val="24"/>
          <w:lang w:val="en-GB"/>
        </w:rPr>
        <w:t xml:space="preserve">in which </w:t>
      </w:r>
      <w:r w:rsidR="00AF0DEC" w:rsidRPr="00696AF4">
        <w:rPr>
          <w:rFonts w:ascii="Times New Roman" w:hAnsi="Times New Roman" w:cs="Times New Roman"/>
          <w:color w:val="000000" w:themeColor="text1"/>
          <w:szCs w:val="24"/>
          <w:lang w:val="en-GB"/>
        </w:rPr>
        <w:t>average accuracy</w:t>
      </w:r>
      <w:r w:rsidR="005D5846" w:rsidRPr="00696AF4">
        <w:rPr>
          <w:rFonts w:ascii="Times New Roman" w:hAnsi="Times New Roman" w:cs="Times New Roman"/>
          <w:color w:val="000000" w:themeColor="text1"/>
          <w:szCs w:val="24"/>
          <w:lang w:val="en-GB"/>
        </w:rPr>
        <w:t xml:space="preserve"> values</w:t>
      </w:r>
      <w:r w:rsidR="00AF0DEC" w:rsidRPr="00696AF4">
        <w:rPr>
          <w:rFonts w:ascii="Times New Roman" w:hAnsi="Times New Roman" w:cs="Times New Roman"/>
          <w:color w:val="000000" w:themeColor="text1"/>
          <w:szCs w:val="24"/>
          <w:lang w:val="en-GB"/>
        </w:rPr>
        <w:t xml:space="preserve"> </w:t>
      </w:r>
      <w:r w:rsidR="00772186" w:rsidRPr="00696AF4">
        <w:rPr>
          <w:rFonts w:ascii="Times New Roman" w:hAnsi="Times New Roman" w:cs="Times New Roman"/>
          <w:color w:val="000000" w:themeColor="text1"/>
          <w:szCs w:val="24"/>
          <w:lang w:val="en-GB"/>
        </w:rPr>
        <w:t xml:space="preserve">were </w:t>
      </w:r>
      <w:r w:rsidR="00AF0DEC" w:rsidRPr="00696AF4">
        <w:rPr>
          <w:rFonts w:ascii="Times New Roman" w:hAnsi="Times New Roman" w:cs="Times New Roman"/>
          <w:color w:val="000000" w:themeColor="text1"/>
          <w:szCs w:val="24"/>
          <w:lang w:val="en-GB"/>
        </w:rPr>
        <w:t>62.78%</w:t>
      </w:r>
      <w:r w:rsidR="005D5846" w:rsidRPr="00696AF4">
        <w:rPr>
          <w:rFonts w:ascii="Times New Roman" w:hAnsi="Times New Roman" w:cs="Times New Roman"/>
          <w:color w:val="000000" w:themeColor="text1"/>
          <w:szCs w:val="24"/>
          <w:lang w:val="en-GB"/>
        </w:rPr>
        <w:t>, 62.84%, and 59.43%</w:t>
      </w:r>
      <w:r w:rsidR="00AF0DEC" w:rsidRPr="00696AF4">
        <w:rPr>
          <w:rFonts w:ascii="Times New Roman" w:hAnsi="Times New Roman" w:cs="Times New Roman"/>
          <w:color w:val="000000" w:themeColor="text1"/>
          <w:szCs w:val="24"/>
          <w:lang w:val="en-GB"/>
        </w:rPr>
        <w:t xml:space="preserve"> for Taiwan, China, and Japan</w:t>
      </w:r>
      <w:r w:rsidR="005D5846" w:rsidRPr="00696AF4">
        <w:rPr>
          <w:rFonts w:ascii="Times New Roman" w:hAnsi="Times New Roman" w:cs="Times New Roman"/>
          <w:color w:val="000000" w:themeColor="text1"/>
          <w:szCs w:val="24"/>
          <w:lang w:val="en-GB"/>
        </w:rPr>
        <w:t>, respectively</w:t>
      </w:r>
      <w:r w:rsidR="00AF0DEC" w:rsidRPr="00696AF4">
        <w:rPr>
          <w:rFonts w:ascii="Times New Roman" w:hAnsi="Times New Roman" w:cs="Times New Roman"/>
          <w:color w:val="000000" w:themeColor="text1"/>
          <w:szCs w:val="24"/>
          <w:lang w:val="en-GB"/>
        </w:rPr>
        <w:t>.</w:t>
      </w:r>
      <w:r w:rsidR="00AF0DEC" w:rsidRPr="00696AF4">
        <w:rPr>
          <w:rFonts w:ascii="Times New Roman" w:eastAsia="DFKai-SB" w:hAnsi="Times New Roman" w:cs="Times New Roman"/>
          <w:szCs w:val="24"/>
          <w:lang w:val="en-GB"/>
        </w:rPr>
        <w:t xml:space="preserve"> </w:t>
      </w:r>
      <w:r w:rsidR="00855DDE" w:rsidRPr="00696AF4">
        <w:rPr>
          <w:rFonts w:ascii="Times New Roman" w:eastAsia="DFKai-SB" w:hAnsi="Times New Roman" w:cs="Times New Roman"/>
          <w:szCs w:val="24"/>
          <w:lang w:val="en-GB"/>
        </w:rPr>
        <w:t>Taiwan ha</w:t>
      </w:r>
      <w:r w:rsidR="005D5846" w:rsidRPr="00696AF4">
        <w:rPr>
          <w:rFonts w:ascii="Times New Roman" w:eastAsia="DFKai-SB" w:hAnsi="Times New Roman" w:cs="Times New Roman"/>
          <w:szCs w:val="24"/>
          <w:lang w:val="en-GB"/>
        </w:rPr>
        <w:t>d</w:t>
      </w:r>
      <w:r w:rsidR="00855DDE" w:rsidRPr="00696AF4">
        <w:rPr>
          <w:rFonts w:ascii="Times New Roman" w:eastAsia="DFKai-SB" w:hAnsi="Times New Roman" w:cs="Times New Roman"/>
          <w:szCs w:val="24"/>
          <w:lang w:val="en-GB"/>
        </w:rPr>
        <w:t xml:space="preserve"> the highest precision </w:t>
      </w:r>
      <w:r w:rsidR="005D5846" w:rsidRPr="00696AF4">
        <w:rPr>
          <w:rFonts w:ascii="Times New Roman" w:eastAsia="DFKai-SB" w:hAnsi="Times New Roman" w:cs="Times New Roman"/>
          <w:szCs w:val="24"/>
          <w:lang w:val="en-GB"/>
        </w:rPr>
        <w:t xml:space="preserve">score </w:t>
      </w:r>
      <w:r w:rsidR="00855DDE" w:rsidRPr="00696AF4">
        <w:rPr>
          <w:rFonts w:ascii="Times New Roman" w:eastAsia="DFKai-SB" w:hAnsi="Times New Roman" w:cs="Times New Roman"/>
          <w:szCs w:val="24"/>
          <w:lang w:val="en-GB"/>
        </w:rPr>
        <w:t>(62.9%)</w:t>
      </w:r>
      <w:r w:rsidR="005D5846" w:rsidRPr="00696AF4">
        <w:rPr>
          <w:rFonts w:ascii="Times New Roman" w:eastAsia="DFKai-SB" w:hAnsi="Times New Roman" w:cs="Times New Roman"/>
          <w:szCs w:val="24"/>
          <w:lang w:val="en-GB"/>
        </w:rPr>
        <w:t>, while</w:t>
      </w:r>
      <w:r w:rsidR="00855DDE" w:rsidRPr="00696AF4">
        <w:rPr>
          <w:rFonts w:ascii="Times New Roman" w:eastAsia="DFKai-SB" w:hAnsi="Times New Roman" w:cs="Times New Roman"/>
          <w:szCs w:val="24"/>
          <w:lang w:val="en-GB"/>
        </w:rPr>
        <w:t xml:space="preserve"> China ha</w:t>
      </w:r>
      <w:r w:rsidR="005D5846" w:rsidRPr="00696AF4">
        <w:rPr>
          <w:rFonts w:ascii="Times New Roman" w:eastAsia="DFKai-SB" w:hAnsi="Times New Roman" w:cs="Times New Roman"/>
          <w:szCs w:val="24"/>
          <w:lang w:val="en-GB"/>
        </w:rPr>
        <w:t>d</w:t>
      </w:r>
      <w:r w:rsidR="00855DDE" w:rsidRPr="00696AF4">
        <w:rPr>
          <w:rFonts w:ascii="Times New Roman" w:eastAsia="DFKai-SB" w:hAnsi="Times New Roman" w:cs="Times New Roman"/>
          <w:szCs w:val="24"/>
          <w:lang w:val="en-GB"/>
        </w:rPr>
        <w:t xml:space="preserve"> the highest recall (64</w:t>
      </w:r>
      <w:r w:rsidR="001C3301" w:rsidRPr="00696AF4">
        <w:rPr>
          <w:rFonts w:ascii="Times New Roman" w:eastAsia="DFKai-SB" w:hAnsi="Times New Roman" w:cs="Times New Roman"/>
          <w:szCs w:val="24"/>
          <w:lang w:val="en-GB"/>
        </w:rPr>
        <w:t>.0</w:t>
      </w:r>
      <w:r w:rsidR="00855DDE" w:rsidRPr="00696AF4">
        <w:rPr>
          <w:rFonts w:ascii="Times New Roman" w:eastAsia="DFKai-SB" w:hAnsi="Times New Roman" w:cs="Times New Roman"/>
          <w:szCs w:val="24"/>
          <w:lang w:val="en-GB"/>
        </w:rPr>
        <w:t>%) and F</w:t>
      </w:r>
      <w:r w:rsidR="00855DDE" w:rsidRPr="00696AF4">
        <w:rPr>
          <w:rFonts w:ascii="Times New Roman" w:eastAsia="DFKai-SB" w:hAnsi="Times New Roman" w:cs="Times New Roman"/>
          <w:szCs w:val="24"/>
          <w:vertAlign w:val="subscript"/>
          <w:lang w:val="en-GB"/>
        </w:rPr>
        <w:t>1</w:t>
      </w:r>
      <w:r w:rsidR="00CC72F3" w:rsidRPr="00696AF4">
        <w:rPr>
          <w:rFonts w:ascii="Times New Roman" w:eastAsia="DFKai-SB" w:hAnsi="Times New Roman" w:cs="Times New Roman"/>
          <w:szCs w:val="24"/>
          <w:lang w:val="en-GB"/>
        </w:rPr>
        <w:t>-score</w:t>
      </w:r>
      <w:r w:rsidR="00855DDE" w:rsidRPr="00696AF4">
        <w:rPr>
          <w:rFonts w:ascii="Times New Roman" w:eastAsia="DFKai-SB" w:hAnsi="Times New Roman" w:cs="Times New Roman"/>
          <w:szCs w:val="24"/>
          <w:lang w:val="en-GB"/>
        </w:rPr>
        <w:t xml:space="preserve"> (63.4%)</w:t>
      </w:r>
      <w:r w:rsidR="005D5846" w:rsidRPr="00696AF4">
        <w:rPr>
          <w:rFonts w:ascii="Times New Roman" w:eastAsia="DFKai-SB" w:hAnsi="Times New Roman" w:cs="Times New Roman"/>
          <w:szCs w:val="24"/>
          <w:lang w:val="en-GB"/>
        </w:rPr>
        <w:t xml:space="preserve"> scores</w:t>
      </w:r>
      <w:r w:rsidR="00855DDE" w:rsidRPr="00696AF4">
        <w:rPr>
          <w:rFonts w:ascii="Times New Roman" w:eastAsia="DFKai-SB" w:hAnsi="Times New Roman" w:cs="Times New Roman"/>
          <w:color w:val="000000" w:themeColor="text1"/>
          <w:szCs w:val="24"/>
          <w:lang w:val="en-GB"/>
        </w:rPr>
        <w:t xml:space="preserve">. </w:t>
      </w:r>
      <w:r w:rsidR="002F4092" w:rsidRPr="00696AF4">
        <w:rPr>
          <w:rFonts w:ascii="Times New Roman" w:eastAsia="DFKai-SB" w:hAnsi="Times New Roman" w:cs="Times New Roman"/>
          <w:color w:val="000000" w:themeColor="text1"/>
          <w:szCs w:val="24"/>
          <w:lang w:val="en-GB"/>
        </w:rPr>
        <w:t>Additionally, we found that</w:t>
      </w:r>
      <w:r w:rsidR="00387AEA" w:rsidRPr="00696AF4">
        <w:rPr>
          <w:rFonts w:ascii="Times New Roman" w:eastAsia="DFKai-SB" w:hAnsi="Times New Roman" w:cs="Times New Roman"/>
          <w:color w:val="000000" w:themeColor="text1"/>
          <w:szCs w:val="24"/>
          <w:lang w:val="en-GB"/>
        </w:rPr>
        <w:t xml:space="preserve"> performance risk and security risk </w:t>
      </w:r>
      <w:r w:rsidR="002F4092" w:rsidRPr="00696AF4">
        <w:rPr>
          <w:rFonts w:ascii="Times New Roman" w:eastAsia="DFKai-SB" w:hAnsi="Times New Roman" w:cs="Times New Roman"/>
          <w:color w:val="000000" w:themeColor="text1"/>
          <w:szCs w:val="24"/>
          <w:lang w:val="en-GB"/>
        </w:rPr>
        <w:t>were</w:t>
      </w:r>
      <w:r w:rsidR="00387AEA" w:rsidRPr="00696AF4">
        <w:rPr>
          <w:rFonts w:ascii="Times New Roman" w:eastAsia="DFKai-SB" w:hAnsi="Times New Roman" w:cs="Times New Roman"/>
          <w:color w:val="000000" w:themeColor="text1"/>
          <w:szCs w:val="24"/>
          <w:lang w:val="en-GB"/>
        </w:rPr>
        <w:t xml:space="preserve"> the </w:t>
      </w:r>
      <w:r w:rsidR="004E6E64" w:rsidRPr="00696AF4">
        <w:rPr>
          <w:rFonts w:ascii="Times New Roman" w:eastAsia="DFKai-SB" w:hAnsi="Times New Roman" w:cs="Times New Roman"/>
          <w:color w:val="000000" w:themeColor="text1"/>
          <w:szCs w:val="24"/>
          <w:lang w:val="en-GB"/>
        </w:rPr>
        <w:t xml:space="preserve">most </w:t>
      </w:r>
      <w:r w:rsidR="00387AEA" w:rsidRPr="00696AF4">
        <w:rPr>
          <w:rFonts w:ascii="Times New Roman" w:eastAsia="DFKai-SB" w:hAnsi="Times New Roman" w:cs="Times New Roman"/>
          <w:color w:val="000000" w:themeColor="text1"/>
          <w:szCs w:val="24"/>
          <w:lang w:val="en-GB"/>
        </w:rPr>
        <w:t xml:space="preserve">important joint constructs among </w:t>
      </w:r>
      <w:r w:rsidR="002F4092" w:rsidRPr="00696AF4">
        <w:rPr>
          <w:rFonts w:ascii="Times New Roman" w:eastAsia="DFKai-SB" w:hAnsi="Times New Roman" w:cs="Times New Roman"/>
          <w:color w:val="000000" w:themeColor="text1"/>
          <w:szCs w:val="24"/>
          <w:lang w:val="en-GB"/>
        </w:rPr>
        <w:t xml:space="preserve">the </w:t>
      </w:r>
      <w:r w:rsidR="00387AEA" w:rsidRPr="00696AF4">
        <w:rPr>
          <w:rFonts w:ascii="Times New Roman" w:eastAsia="DFKai-SB" w:hAnsi="Times New Roman" w:cs="Times New Roman"/>
          <w:color w:val="000000" w:themeColor="text1"/>
          <w:szCs w:val="24"/>
          <w:lang w:val="en-GB"/>
        </w:rPr>
        <w:t>three countries.</w:t>
      </w:r>
      <w:r w:rsidR="0017072B" w:rsidRPr="00696AF4">
        <w:rPr>
          <w:rFonts w:ascii="Times New Roman" w:eastAsia="DFKai-SB" w:hAnsi="Times New Roman" w:cs="Times New Roman"/>
          <w:color w:val="000000" w:themeColor="text1"/>
          <w:szCs w:val="24"/>
          <w:lang w:val="en-GB"/>
        </w:rPr>
        <w:t xml:space="preserve"> </w:t>
      </w:r>
      <w:r w:rsidR="00995922" w:rsidRPr="00696AF4">
        <w:rPr>
          <w:rFonts w:ascii="Times New Roman" w:eastAsia="DFKai-SB" w:hAnsi="Times New Roman" w:cs="Times New Roman"/>
          <w:color w:val="000000" w:themeColor="text1"/>
          <w:szCs w:val="24"/>
          <w:lang w:val="en-GB"/>
        </w:rPr>
        <w:t xml:space="preserve">Moreover, </w:t>
      </w:r>
      <w:r w:rsidR="00D1074D" w:rsidRPr="00696AF4">
        <w:rPr>
          <w:rFonts w:ascii="Times New Roman" w:eastAsia="DFKai-SB" w:hAnsi="Times New Roman" w:cs="Times New Roman"/>
          <w:color w:val="000000" w:themeColor="text1"/>
          <w:szCs w:val="24"/>
          <w:lang w:val="en-GB"/>
        </w:rPr>
        <w:t xml:space="preserve">participants from </w:t>
      </w:r>
      <w:r w:rsidR="0017072B" w:rsidRPr="00696AF4">
        <w:rPr>
          <w:rFonts w:ascii="Times New Roman" w:eastAsia="DFKai-SB" w:hAnsi="Times New Roman" w:cs="Times New Roman"/>
          <w:color w:val="000000" w:themeColor="text1"/>
          <w:szCs w:val="24"/>
          <w:lang w:val="en-GB"/>
        </w:rPr>
        <w:t>Taiwan and China</w:t>
      </w:r>
      <w:r w:rsidR="00995922" w:rsidRPr="00696AF4">
        <w:rPr>
          <w:rFonts w:ascii="Times New Roman" w:eastAsia="DFKai-SB" w:hAnsi="Times New Roman" w:cs="Times New Roman"/>
          <w:color w:val="000000" w:themeColor="text1"/>
          <w:szCs w:val="24"/>
          <w:lang w:val="en-GB"/>
        </w:rPr>
        <w:t xml:space="preserve"> also identified </w:t>
      </w:r>
      <w:r w:rsidR="001C3301" w:rsidRPr="00696AF4">
        <w:rPr>
          <w:rFonts w:ascii="Times New Roman" w:eastAsia="DFKai-SB" w:hAnsi="Times New Roman" w:cs="Times New Roman"/>
          <w:color w:val="000000" w:themeColor="text1"/>
          <w:szCs w:val="24"/>
          <w:lang w:val="en-GB"/>
        </w:rPr>
        <w:t xml:space="preserve">a </w:t>
      </w:r>
      <w:r w:rsidR="00995922" w:rsidRPr="00696AF4">
        <w:rPr>
          <w:rFonts w:ascii="Times New Roman" w:eastAsia="DFKai-SB" w:hAnsi="Times New Roman" w:cs="Times New Roman"/>
          <w:color w:val="000000" w:themeColor="text1"/>
          <w:szCs w:val="24"/>
          <w:lang w:val="en-GB"/>
        </w:rPr>
        <w:t>psychological risk</w:t>
      </w:r>
      <w:r w:rsidR="0017072B" w:rsidRPr="00696AF4">
        <w:rPr>
          <w:rFonts w:ascii="Times New Roman" w:eastAsia="DFKai-SB" w:hAnsi="Times New Roman" w:cs="Times New Roman"/>
          <w:color w:val="000000" w:themeColor="text1"/>
          <w:szCs w:val="24"/>
          <w:lang w:val="en-GB"/>
        </w:rPr>
        <w:t>.</w:t>
      </w:r>
      <w:r w:rsidR="00D1074D" w:rsidRPr="00696AF4">
        <w:rPr>
          <w:rFonts w:ascii="Times New Roman" w:eastAsia="DFKai-SB" w:hAnsi="Times New Roman" w:cs="Times New Roman"/>
          <w:color w:val="000000" w:themeColor="text1"/>
          <w:szCs w:val="24"/>
          <w:lang w:val="en-GB"/>
        </w:rPr>
        <w:t xml:space="preserve"> </w:t>
      </w:r>
      <w:r w:rsidR="009E3537" w:rsidRPr="00772F2D">
        <w:rPr>
          <w:rFonts w:ascii="Times New Roman" w:hAnsi="Times New Roman"/>
          <w:u w:color="FF0000"/>
        </w:rPr>
        <w:t>Our results reveal that the importance of the perceived risks of mobile payment adoption and their variation across developed Asia-Pacific countries: security and performance risks are predominant in China; financial, security, and performance risks prevail in Taiwan; and security and privacy risks are prominent in Japan. These outcomes also link perceived risks with mobile payment adoption categories. Innovators, early adopters, and early majority are concerned about performance risks while innovators, early majority, and late majority are concerned about security risks. Because of this category, mobile payment operators need to prepare appropriate strategies to deal with it when approaching local markets in these three countries.</w:t>
      </w:r>
      <w:r w:rsidR="009E3537" w:rsidRPr="00772F2D">
        <w:rPr>
          <w:rFonts w:ascii="Times New Roman" w:hAnsi="Times New Roman"/>
        </w:rPr>
        <w:t xml:space="preserve"> </w:t>
      </w:r>
      <w:r w:rsidR="009E3537" w:rsidRPr="00772F2D">
        <w:rPr>
          <w:rFonts w:ascii="Times New Roman" w:hAnsi="Times New Roman"/>
          <w:u w:color="FF0000"/>
        </w:rPr>
        <w:t>For example, achieving privacy protection, security assurance, and saving time to alleviate the concerns and anxieties of consumers could be extremely impactful.</w:t>
      </w:r>
      <w:r w:rsidR="00C92714" w:rsidRPr="00696AF4">
        <w:rPr>
          <w:rFonts w:ascii="Times New Roman" w:eastAsia="DFKai-SB" w:hAnsi="Times New Roman" w:cs="Times New Roman"/>
          <w:szCs w:val="24"/>
          <w:lang w:val="en-GB"/>
        </w:rPr>
        <w:t xml:space="preserve"> We </w:t>
      </w:r>
      <w:r w:rsidR="002F4092" w:rsidRPr="00696AF4">
        <w:rPr>
          <w:rFonts w:ascii="Times New Roman" w:eastAsia="DFKai-SB" w:hAnsi="Times New Roman" w:cs="Times New Roman"/>
          <w:szCs w:val="24"/>
          <w:lang w:val="en-GB"/>
        </w:rPr>
        <w:t>recommend</w:t>
      </w:r>
      <w:r w:rsidR="00C92714" w:rsidRPr="00696AF4">
        <w:rPr>
          <w:rFonts w:ascii="Times New Roman" w:eastAsia="DFKai-SB" w:hAnsi="Times New Roman" w:cs="Times New Roman"/>
          <w:szCs w:val="24"/>
          <w:lang w:val="en-GB"/>
        </w:rPr>
        <w:t xml:space="preserve"> </w:t>
      </w:r>
      <w:r w:rsidR="002F4092" w:rsidRPr="00696AF4">
        <w:rPr>
          <w:rFonts w:ascii="Times New Roman" w:eastAsia="DFKai-SB" w:hAnsi="Times New Roman" w:cs="Times New Roman"/>
          <w:szCs w:val="24"/>
          <w:lang w:val="en-GB"/>
        </w:rPr>
        <w:t>that</w:t>
      </w:r>
      <w:r w:rsidR="00C92714" w:rsidRPr="00696AF4">
        <w:rPr>
          <w:rFonts w:ascii="Times New Roman" w:eastAsia="DFKai-SB" w:hAnsi="Times New Roman" w:cs="Times New Roman"/>
          <w:szCs w:val="24"/>
          <w:lang w:val="en-GB"/>
        </w:rPr>
        <w:t xml:space="preserve"> stakeholders in </w:t>
      </w:r>
      <w:r w:rsidR="002F4092" w:rsidRPr="00696AF4">
        <w:rPr>
          <w:rFonts w:ascii="Times New Roman" w:eastAsia="DFKai-SB" w:hAnsi="Times New Roman" w:cs="Times New Roman"/>
          <w:szCs w:val="24"/>
          <w:lang w:val="en-GB"/>
        </w:rPr>
        <w:t xml:space="preserve">the </w:t>
      </w:r>
      <w:r w:rsidR="00C92714" w:rsidRPr="00696AF4">
        <w:rPr>
          <w:rFonts w:ascii="Times New Roman" w:eastAsia="DFKai-SB" w:hAnsi="Times New Roman" w:cs="Times New Roman"/>
          <w:szCs w:val="24"/>
          <w:lang w:val="en-GB"/>
        </w:rPr>
        <w:t xml:space="preserve">mobile payment industry </w:t>
      </w:r>
      <w:r w:rsidR="00D22A4B" w:rsidRPr="00696AF4">
        <w:rPr>
          <w:rFonts w:ascii="Times New Roman" w:eastAsia="DFKai-SB" w:hAnsi="Times New Roman" w:cs="Times New Roman"/>
          <w:szCs w:val="24"/>
          <w:lang w:val="en-GB"/>
        </w:rPr>
        <w:t>develop</w:t>
      </w:r>
      <w:r w:rsidR="003D1E0E" w:rsidRPr="00696AF4">
        <w:rPr>
          <w:rFonts w:ascii="Times New Roman" w:eastAsia="DFKai-SB" w:hAnsi="Times New Roman" w:cs="Times New Roman"/>
          <w:szCs w:val="24"/>
          <w:lang w:val="en-GB"/>
        </w:rPr>
        <w:t xml:space="preserve"> </w:t>
      </w:r>
      <w:r w:rsidR="005318C2" w:rsidRPr="00696AF4">
        <w:rPr>
          <w:rFonts w:ascii="Times New Roman" w:eastAsia="DFKai-SB" w:hAnsi="Times New Roman" w:cs="Times New Roman"/>
          <w:szCs w:val="24"/>
          <w:lang w:val="en-GB"/>
        </w:rPr>
        <w:t>appropriate</w:t>
      </w:r>
      <w:r w:rsidR="00C92714" w:rsidRPr="00696AF4">
        <w:rPr>
          <w:rFonts w:ascii="Times New Roman" w:eastAsia="DFKai-SB" w:hAnsi="Times New Roman" w:cs="Times New Roman"/>
          <w:szCs w:val="24"/>
          <w:lang w:val="en-GB"/>
        </w:rPr>
        <w:t xml:space="preserve"> </w:t>
      </w:r>
      <w:r w:rsidR="005318C2" w:rsidRPr="00696AF4">
        <w:rPr>
          <w:rFonts w:ascii="Times New Roman" w:eastAsia="DFKai-SB" w:hAnsi="Times New Roman" w:cs="Times New Roman"/>
          <w:szCs w:val="24"/>
          <w:lang w:val="en-GB"/>
        </w:rPr>
        <w:t>business</w:t>
      </w:r>
      <w:r w:rsidR="00C92714" w:rsidRPr="00696AF4">
        <w:rPr>
          <w:rFonts w:ascii="Times New Roman" w:eastAsia="DFKai-SB" w:hAnsi="Times New Roman" w:cs="Times New Roman"/>
          <w:szCs w:val="24"/>
          <w:lang w:val="en-GB"/>
        </w:rPr>
        <w:t xml:space="preserve"> strategies to </w:t>
      </w:r>
      <w:r w:rsidR="00D22A4B" w:rsidRPr="00696AF4">
        <w:rPr>
          <w:rFonts w:ascii="Times New Roman" w:eastAsia="DFKai-SB" w:hAnsi="Times New Roman" w:cs="Times New Roman"/>
          <w:szCs w:val="24"/>
          <w:lang w:val="en-GB"/>
        </w:rPr>
        <w:t xml:space="preserve">reach </w:t>
      </w:r>
      <w:r w:rsidR="00C92714" w:rsidRPr="00696AF4">
        <w:rPr>
          <w:rFonts w:ascii="Times New Roman" w:eastAsia="DFKai-SB" w:hAnsi="Times New Roman" w:cs="Times New Roman"/>
          <w:szCs w:val="24"/>
          <w:lang w:val="en-GB"/>
        </w:rPr>
        <w:t xml:space="preserve">more </w:t>
      </w:r>
      <w:r w:rsidR="005318C2" w:rsidRPr="00696AF4">
        <w:rPr>
          <w:rFonts w:ascii="Times New Roman" w:eastAsia="DFKai-SB" w:hAnsi="Times New Roman" w:cs="Times New Roman"/>
          <w:szCs w:val="24"/>
          <w:lang w:val="en-GB"/>
        </w:rPr>
        <w:t>consumers</w:t>
      </w:r>
      <w:r w:rsidR="00C92714" w:rsidRPr="00696AF4">
        <w:rPr>
          <w:rFonts w:ascii="Times New Roman" w:eastAsia="DFKai-SB" w:hAnsi="Times New Roman" w:cs="Times New Roman"/>
          <w:szCs w:val="24"/>
          <w:lang w:val="en-GB"/>
        </w:rPr>
        <w:t xml:space="preserve"> </w:t>
      </w:r>
      <w:r w:rsidR="003D1E0E" w:rsidRPr="00696AF4">
        <w:rPr>
          <w:rFonts w:ascii="Times New Roman" w:eastAsia="DFKai-SB" w:hAnsi="Times New Roman" w:cs="Times New Roman"/>
          <w:szCs w:val="24"/>
          <w:lang w:val="en-GB"/>
        </w:rPr>
        <w:t xml:space="preserve">and </w:t>
      </w:r>
      <w:r w:rsidR="00C92714" w:rsidRPr="00696AF4">
        <w:rPr>
          <w:rFonts w:ascii="Times New Roman" w:eastAsia="DFKai-SB" w:hAnsi="Times New Roman" w:cs="Times New Roman"/>
          <w:szCs w:val="24"/>
          <w:lang w:val="en-GB"/>
        </w:rPr>
        <w:t>t</w:t>
      </w:r>
      <w:r w:rsidR="005318C2" w:rsidRPr="00696AF4">
        <w:rPr>
          <w:rFonts w:ascii="Times New Roman" w:eastAsia="DFKai-SB" w:hAnsi="Times New Roman" w:cs="Times New Roman"/>
          <w:szCs w:val="24"/>
          <w:lang w:val="en-GB"/>
        </w:rPr>
        <w:t>hus</w:t>
      </w:r>
      <w:r w:rsidR="00C92714" w:rsidRPr="00696AF4">
        <w:rPr>
          <w:rFonts w:ascii="Times New Roman" w:eastAsia="DFKai-SB" w:hAnsi="Times New Roman" w:cs="Times New Roman"/>
          <w:szCs w:val="24"/>
          <w:lang w:val="en-GB"/>
        </w:rPr>
        <w:t xml:space="preserve"> </w:t>
      </w:r>
      <w:r w:rsidR="00D22A4B" w:rsidRPr="00696AF4">
        <w:rPr>
          <w:rFonts w:ascii="Times New Roman" w:eastAsia="DFKai-SB" w:hAnsi="Times New Roman" w:cs="Times New Roman"/>
          <w:szCs w:val="24"/>
          <w:lang w:val="en-GB"/>
        </w:rPr>
        <w:t>open further monetization opportunities</w:t>
      </w:r>
      <w:r w:rsidR="00C92714" w:rsidRPr="00696AF4">
        <w:rPr>
          <w:rFonts w:ascii="Times New Roman" w:eastAsia="DFKai-SB" w:hAnsi="Times New Roman" w:cs="Times New Roman"/>
          <w:szCs w:val="24"/>
          <w:lang w:val="en-GB"/>
        </w:rPr>
        <w:t>.</w:t>
      </w:r>
    </w:p>
    <w:p w14:paraId="4CA8AA32" w14:textId="77777777" w:rsidR="009E3537" w:rsidRPr="00772F2D" w:rsidRDefault="009E3537" w:rsidP="009E3537">
      <w:pPr>
        <w:pStyle w:val="Body"/>
        <w:widowControl/>
        <w:spacing w:line="240" w:lineRule="auto"/>
        <w:jc w:val="both"/>
        <w:rPr>
          <w:rFonts w:ascii="Times New Roman" w:eastAsia="Times New Roman" w:hAnsi="Times New Roman" w:cs="Times New Roman"/>
          <w:b/>
          <w:bCs/>
          <w:color w:val="auto"/>
          <w:u w:color="FF0000"/>
        </w:rPr>
      </w:pPr>
      <w:r w:rsidRPr="00772F2D">
        <w:rPr>
          <w:rFonts w:ascii="Times New Roman" w:hAnsi="Times New Roman"/>
          <w:b/>
          <w:bCs/>
          <w:color w:val="auto"/>
          <w:sz w:val="28"/>
          <w:szCs w:val="28"/>
          <w:u w:color="FF0000"/>
        </w:rPr>
        <w:t>7. Limitations and Future Research</w:t>
      </w:r>
    </w:p>
    <w:p w14:paraId="5837C7F0" w14:textId="7D962564" w:rsidR="009E3537" w:rsidRPr="00696AF4" w:rsidRDefault="009E3537" w:rsidP="009E3537">
      <w:pPr>
        <w:widowControl/>
        <w:spacing w:line="240" w:lineRule="auto"/>
        <w:jc w:val="both"/>
        <w:rPr>
          <w:rFonts w:ascii="Times New Roman" w:eastAsia="DFKai-SB" w:hAnsi="Times New Roman" w:cs="Times New Roman"/>
          <w:szCs w:val="24"/>
          <w:lang w:val="en-GB"/>
        </w:rPr>
      </w:pPr>
      <w:r w:rsidRPr="00772F2D">
        <w:rPr>
          <w:rFonts w:ascii="Times New Roman" w:hAnsi="Times New Roman"/>
          <w:u w:color="FF0000"/>
        </w:rPr>
        <w:t xml:space="preserve">This research has several limitations which open avenues for future research. Firstly, the number of respondents could be larger in order to increase the generalization power of our findings. Despite our significant data collection efforts and support received in all three countries, we encourage future research to test our hypothesis larger data sets. Secondly, mobile payment methods could be explored in a cross-country perspective. This will require firm-level data on top of the individual-level data used in this work and the connection to the different operators. Thirdly, different data mining methods could be used for enhancing comparison and to further extend the scope of our results. Future research could expand to more Asian countries </w:t>
      </w:r>
      <w:r w:rsidRPr="00772F2D">
        <w:rPr>
          <w:rFonts w:ascii="Times New Roman" w:hAnsi="Times New Roman"/>
          <w:u w:color="FF0000"/>
        </w:rPr>
        <w:lastRenderedPageBreak/>
        <w:t>such as South Korea, Thailand, Vietnam, and Indonesia and draw conclusions on the regional context. Other classification methods (e.g., SVM or Naïve Bayes) may be applied to compare the differences in results and provide more opportunities for practical impact.</w:t>
      </w:r>
    </w:p>
    <w:p w14:paraId="598C1931" w14:textId="77777777" w:rsidR="009C13FE" w:rsidRPr="00696AF4" w:rsidRDefault="009C13FE" w:rsidP="009C13FE">
      <w:pPr>
        <w:widowControl/>
        <w:rPr>
          <w:rFonts w:ascii="Times New Roman" w:eastAsia="DFKai-SB" w:hAnsi="Times New Roman" w:cs="Times New Roman"/>
          <w:b/>
          <w:sz w:val="28"/>
          <w:lang w:val="en-GB"/>
        </w:rPr>
      </w:pPr>
      <w:r w:rsidRPr="00696AF4">
        <w:rPr>
          <w:rFonts w:ascii="Times New Roman" w:eastAsia="DFKai-SB" w:hAnsi="Times New Roman" w:cs="Times New Roman"/>
          <w:b/>
          <w:sz w:val="28"/>
          <w:lang w:val="en-GB"/>
        </w:rPr>
        <w:t>References</w:t>
      </w:r>
    </w:p>
    <w:p w14:paraId="6EAF4B95" w14:textId="12319B64"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 xml:space="preserve">Agrawal, R., </w:t>
      </w:r>
      <w:proofErr w:type="spellStart"/>
      <w:r w:rsidRPr="00696AF4">
        <w:rPr>
          <w:rFonts w:ascii="Times New Roman" w:eastAsia="DFKai-SB" w:hAnsi="Times New Roman" w:cs="Times New Roman"/>
          <w:color w:val="000000" w:themeColor="text1"/>
          <w:lang w:val="en-GB"/>
        </w:rPr>
        <w:t>Gehrke</w:t>
      </w:r>
      <w:proofErr w:type="spellEnd"/>
      <w:r w:rsidRPr="00696AF4">
        <w:rPr>
          <w:rFonts w:ascii="Times New Roman" w:eastAsia="DFKai-SB" w:hAnsi="Times New Roman" w:cs="Times New Roman"/>
          <w:color w:val="000000" w:themeColor="text1"/>
          <w:lang w:val="en-GB"/>
        </w:rPr>
        <w:t xml:space="preserve">, </w:t>
      </w:r>
      <w:r w:rsidR="00332E99" w:rsidRPr="00696AF4">
        <w:rPr>
          <w:rFonts w:ascii="Times New Roman" w:eastAsia="DFKai-SB" w:hAnsi="Times New Roman" w:cs="Times New Roman"/>
          <w:color w:val="000000" w:themeColor="text1"/>
          <w:lang w:val="en-GB"/>
        </w:rPr>
        <w:t>J.</w:t>
      </w:r>
      <w:r w:rsidR="00332E99">
        <w:rPr>
          <w:rFonts w:ascii="Times New Roman" w:eastAsia="DFKai-SB" w:hAnsi="Times New Roman" w:cs="Times New Roman"/>
          <w:color w:val="000000" w:themeColor="text1"/>
          <w:lang w:val="en-GB"/>
        </w:rPr>
        <w:t>,</w:t>
      </w:r>
      <w:r w:rsidR="00332E99" w:rsidRPr="00696AF4">
        <w:rPr>
          <w:rFonts w:ascii="Times New Roman" w:eastAsia="DFKai-SB" w:hAnsi="Times New Roman" w:cs="Times New Roman"/>
          <w:color w:val="000000" w:themeColor="text1"/>
          <w:lang w:val="en-GB"/>
        </w:rPr>
        <w:t xml:space="preserve"> </w:t>
      </w:r>
      <w:proofErr w:type="spellStart"/>
      <w:r w:rsidRPr="00696AF4">
        <w:rPr>
          <w:rFonts w:ascii="Times New Roman" w:eastAsia="DFKai-SB" w:hAnsi="Times New Roman" w:cs="Times New Roman"/>
          <w:color w:val="000000" w:themeColor="text1"/>
          <w:lang w:val="en-GB"/>
        </w:rPr>
        <w:t>Gunopulos</w:t>
      </w:r>
      <w:proofErr w:type="spellEnd"/>
      <w:r w:rsidRPr="00696AF4">
        <w:rPr>
          <w:rFonts w:ascii="Times New Roman" w:eastAsia="DFKai-SB" w:hAnsi="Times New Roman" w:cs="Times New Roman"/>
          <w:color w:val="000000" w:themeColor="text1"/>
          <w:lang w:val="en-GB"/>
        </w:rPr>
        <w:t xml:space="preserve">, </w:t>
      </w:r>
      <w:r w:rsidR="00332E99" w:rsidRPr="00696AF4">
        <w:rPr>
          <w:rFonts w:ascii="Times New Roman" w:eastAsia="DFKai-SB" w:hAnsi="Times New Roman" w:cs="Times New Roman"/>
          <w:color w:val="000000" w:themeColor="text1"/>
          <w:lang w:val="en-GB"/>
        </w:rPr>
        <w:t xml:space="preserve">D. </w:t>
      </w:r>
      <w:r w:rsidR="00332E99">
        <w:rPr>
          <w:rFonts w:ascii="Times New Roman" w:eastAsia="DFKai-SB" w:hAnsi="Times New Roman" w:cs="Times New Roman"/>
          <w:color w:val="000000" w:themeColor="text1"/>
          <w:lang w:val="en-GB"/>
        </w:rPr>
        <w:t xml:space="preserve">and </w:t>
      </w:r>
      <w:r w:rsidRPr="00696AF4">
        <w:rPr>
          <w:rFonts w:ascii="Times New Roman" w:eastAsia="DFKai-SB" w:hAnsi="Times New Roman" w:cs="Times New Roman"/>
          <w:color w:val="000000" w:themeColor="text1"/>
          <w:lang w:val="en-GB"/>
        </w:rPr>
        <w:t xml:space="preserve">Raghavan, </w:t>
      </w:r>
      <w:r w:rsidR="00332E99" w:rsidRPr="00696AF4">
        <w:rPr>
          <w:rFonts w:ascii="Times New Roman" w:eastAsia="DFKai-SB" w:hAnsi="Times New Roman" w:cs="Times New Roman"/>
          <w:color w:val="000000" w:themeColor="text1"/>
          <w:lang w:val="en-GB"/>
        </w:rPr>
        <w:t xml:space="preserve">P. </w:t>
      </w:r>
      <w:r w:rsidRPr="00696AF4">
        <w:rPr>
          <w:rFonts w:ascii="Times New Roman" w:eastAsia="DFKai-SB" w:hAnsi="Times New Roman" w:cs="Times New Roman"/>
          <w:color w:val="000000" w:themeColor="text1"/>
          <w:lang w:val="en-GB"/>
        </w:rPr>
        <w:t xml:space="preserve">(1998) </w:t>
      </w:r>
      <w:r w:rsidR="00332E99">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Automatic subspace clustering of high dimensional data for data mining </w:t>
      </w:r>
      <w:proofErr w:type="gramStart"/>
      <w:r w:rsidRPr="00696AF4">
        <w:rPr>
          <w:rFonts w:ascii="Times New Roman" w:eastAsia="DFKai-SB" w:hAnsi="Times New Roman" w:cs="Times New Roman"/>
          <w:color w:val="000000" w:themeColor="text1"/>
          <w:lang w:val="en-GB"/>
        </w:rPr>
        <w:t>applications</w:t>
      </w:r>
      <w:r w:rsidR="00332E99">
        <w:rPr>
          <w:rFonts w:ascii="Times New Roman" w:eastAsia="DFKai-SB" w:hAnsi="Times New Roman" w:cs="Times New Roman"/>
          <w:color w:val="000000" w:themeColor="text1"/>
          <w:lang w:val="en-GB"/>
        </w:rPr>
        <w:t>’</w:t>
      </w:r>
      <w:proofErr w:type="gramEnd"/>
      <w:r w:rsidR="00332E99">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332E99">
        <w:rPr>
          <w:rFonts w:ascii="Times New Roman" w:eastAsia="DFKai-SB" w:hAnsi="Times New Roman" w:cs="Times New Roman"/>
          <w:color w:val="000000" w:themeColor="text1"/>
          <w:lang w:val="en-GB"/>
        </w:rPr>
        <w:t xml:space="preserve">In </w:t>
      </w:r>
      <w:r w:rsidR="00332E99" w:rsidRPr="00332E99">
        <w:rPr>
          <w:rFonts w:ascii="Times New Roman" w:eastAsia="DFKai-SB" w:hAnsi="Times New Roman" w:cs="Times New Roman"/>
          <w:i/>
          <w:iCs/>
          <w:color w:val="000000" w:themeColor="text1"/>
          <w:lang w:val="en-GB"/>
        </w:rPr>
        <w:t>ACM SIGMOD</w:t>
      </w:r>
      <w:r w:rsidR="00332E99">
        <w:rPr>
          <w:rFonts w:ascii="Times New Roman" w:eastAsia="DFKai-SB" w:hAnsi="Times New Roman" w:cs="Times New Roman"/>
          <w:color w:val="000000" w:themeColor="text1"/>
          <w:lang w:val="en-GB"/>
        </w:rPr>
        <w:t>:</w:t>
      </w:r>
      <w:r w:rsidR="00332E99" w:rsidRPr="00696AF4">
        <w:rPr>
          <w:rFonts w:ascii="Times New Roman" w:eastAsia="DFKai-SB" w:hAnsi="Times New Roman" w:cs="Times New Roman"/>
          <w:color w:val="000000" w:themeColor="text1"/>
          <w:lang w:val="en-GB"/>
        </w:rPr>
        <w:t xml:space="preserve"> </w:t>
      </w:r>
      <w:r w:rsidR="00332E99" w:rsidRPr="00332E99">
        <w:rPr>
          <w:rFonts w:ascii="Times New Roman" w:eastAsia="DFKai-SB" w:hAnsi="Times New Roman" w:cs="Times New Roman"/>
          <w:i/>
          <w:iCs/>
          <w:color w:val="000000" w:themeColor="text1"/>
          <w:lang w:val="en-GB"/>
        </w:rPr>
        <w:t>Proceeding of the International Conference on Management of Data</w:t>
      </w:r>
      <w:r w:rsidR="00332E99">
        <w:rPr>
          <w:rFonts w:ascii="Times New Roman" w:eastAsia="DFKai-SB" w:hAnsi="Times New Roman" w:cs="Times New Roman"/>
          <w:color w:val="000000" w:themeColor="text1"/>
          <w:lang w:val="en-GB"/>
        </w:rPr>
        <w:t>,</w:t>
      </w:r>
      <w:r w:rsidR="00332E99"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 xml:space="preserve">Vol. 94 </w:t>
      </w:r>
      <w:r w:rsidR="00403D0A">
        <w:rPr>
          <w:rFonts w:ascii="Times New Roman" w:eastAsia="DFKai-SB" w:hAnsi="Times New Roman" w:cs="Times New Roman"/>
          <w:color w:val="000000" w:themeColor="text1"/>
          <w:lang w:val="en-GB"/>
        </w:rPr>
        <w:t xml:space="preserve">No. </w:t>
      </w:r>
      <w:r w:rsidRPr="00696AF4">
        <w:rPr>
          <w:rFonts w:ascii="Times New Roman" w:eastAsia="DFKai-SB" w:hAnsi="Times New Roman" w:cs="Times New Roman"/>
          <w:color w:val="000000" w:themeColor="text1"/>
          <w:lang w:val="en-GB"/>
        </w:rPr>
        <w:t>105.</w:t>
      </w:r>
    </w:p>
    <w:p w14:paraId="55F38AB7" w14:textId="5A4C81F8"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proofErr w:type="spellStart"/>
      <w:r w:rsidRPr="00696AF4">
        <w:rPr>
          <w:rFonts w:ascii="Times New Roman" w:hAnsi="Times New Roman" w:cs="Times New Roman"/>
          <w:color w:val="222222"/>
          <w:shd w:val="clear" w:color="auto" w:fill="FFFFFF"/>
          <w:lang w:val="en-GB"/>
        </w:rPr>
        <w:t>Akturan</w:t>
      </w:r>
      <w:proofErr w:type="spellEnd"/>
      <w:r w:rsidRPr="00696AF4">
        <w:rPr>
          <w:rFonts w:ascii="Times New Roman" w:hAnsi="Times New Roman" w:cs="Times New Roman"/>
          <w:color w:val="222222"/>
          <w:shd w:val="clear" w:color="auto" w:fill="FFFFFF"/>
          <w:lang w:val="en-GB"/>
        </w:rPr>
        <w:t xml:space="preserve">, U. </w:t>
      </w:r>
      <w:r w:rsidR="00332E99">
        <w:rPr>
          <w:rFonts w:ascii="Times New Roman" w:hAnsi="Times New Roman" w:cs="Times New Roman"/>
          <w:color w:val="222222"/>
          <w:shd w:val="clear" w:color="auto" w:fill="FFFFFF"/>
          <w:lang w:val="en-GB"/>
        </w:rPr>
        <w:t xml:space="preserve">and </w:t>
      </w:r>
      <w:proofErr w:type="spellStart"/>
      <w:r w:rsidRPr="00696AF4">
        <w:rPr>
          <w:rFonts w:ascii="Times New Roman" w:hAnsi="Times New Roman" w:cs="Times New Roman"/>
          <w:color w:val="222222"/>
          <w:shd w:val="clear" w:color="auto" w:fill="FFFFFF"/>
          <w:lang w:val="en-GB"/>
        </w:rPr>
        <w:t>Tezcan</w:t>
      </w:r>
      <w:proofErr w:type="spellEnd"/>
      <w:r w:rsidRPr="00696AF4">
        <w:rPr>
          <w:rFonts w:ascii="Times New Roman" w:hAnsi="Times New Roman" w:cs="Times New Roman"/>
          <w:color w:val="222222"/>
          <w:shd w:val="clear" w:color="auto" w:fill="FFFFFF"/>
          <w:lang w:val="en-GB"/>
        </w:rPr>
        <w:t xml:space="preserve">, </w:t>
      </w:r>
      <w:r w:rsidR="00332E99" w:rsidRPr="00696AF4">
        <w:rPr>
          <w:rFonts w:ascii="Times New Roman" w:hAnsi="Times New Roman" w:cs="Times New Roman"/>
          <w:color w:val="222222"/>
          <w:shd w:val="clear" w:color="auto" w:fill="FFFFFF"/>
          <w:lang w:val="en-GB"/>
        </w:rPr>
        <w:t xml:space="preserve">N. </w:t>
      </w:r>
      <w:r w:rsidRPr="00696AF4">
        <w:rPr>
          <w:rFonts w:ascii="Times New Roman" w:hAnsi="Times New Roman" w:cs="Times New Roman"/>
          <w:color w:val="222222"/>
          <w:shd w:val="clear" w:color="auto" w:fill="FFFFFF"/>
          <w:lang w:val="en-GB"/>
        </w:rPr>
        <w:t xml:space="preserve">(2012) </w:t>
      </w:r>
      <w:r w:rsidR="00332E99">
        <w:rPr>
          <w:rFonts w:ascii="Times New Roman" w:hAnsi="Times New Roman" w:cs="Times New Roman"/>
          <w:color w:val="222222"/>
          <w:shd w:val="clear" w:color="auto" w:fill="FFFFFF"/>
          <w:lang w:val="en-GB"/>
        </w:rPr>
        <w:t>‘</w:t>
      </w:r>
      <w:r w:rsidRPr="00696AF4">
        <w:rPr>
          <w:rFonts w:ascii="Times New Roman" w:hAnsi="Times New Roman" w:cs="Times New Roman"/>
          <w:color w:val="222222"/>
          <w:shd w:val="clear" w:color="auto" w:fill="FFFFFF"/>
          <w:lang w:val="en-GB"/>
        </w:rPr>
        <w:t>Mobile banking adoption of the youth market: perceptions and intentions</w:t>
      </w:r>
      <w:r w:rsidR="00332E99">
        <w:rPr>
          <w:rFonts w:ascii="Times New Roman" w:hAnsi="Times New Roman" w:cs="Times New Roman"/>
          <w:color w:val="222222"/>
          <w:shd w:val="clear" w:color="auto" w:fill="FFFFFF"/>
          <w:lang w:val="en-GB"/>
        </w:rPr>
        <w:t>’</w:t>
      </w:r>
      <w:r w:rsidRPr="00696AF4">
        <w:rPr>
          <w:rFonts w:ascii="Times New Roman" w:hAnsi="Times New Roman" w:cs="Times New Roman"/>
          <w:color w:val="222222"/>
          <w:shd w:val="clear" w:color="auto" w:fill="FFFFFF"/>
          <w:lang w:val="en-GB"/>
        </w:rPr>
        <w:t>, </w:t>
      </w:r>
      <w:r w:rsidRPr="00696AF4">
        <w:rPr>
          <w:rFonts w:ascii="Times New Roman" w:hAnsi="Times New Roman" w:cs="Times New Roman"/>
          <w:i/>
          <w:iCs/>
          <w:color w:val="222222"/>
          <w:shd w:val="clear" w:color="auto" w:fill="FFFFFF"/>
          <w:lang w:val="en-GB"/>
        </w:rPr>
        <w:t>Marketing Intelligence &amp; Planning</w:t>
      </w:r>
      <w:r w:rsidR="00332E99">
        <w:rPr>
          <w:rFonts w:ascii="Times New Roman" w:hAnsi="Times New Roman" w:cs="Times New Roman"/>
          <w:color w:val="222222"/>
          <w:shd w:val="clear" w:color="auto" w:fill="FFFFFF"/>
          <w:lang w:val="en-GB"/>
        </w:rPr>
        <w:t>,</w:t>
      </w:r>
      <w:r w:rsidRPr="00696AF4">
        <w:rPr>
          <w:rFonts w:ascii="Times New Roman" w:hAnsi="Times New Roman" w:cs="Times New Roman"/>
          <w:i/>
          <w:color w:val="222222"/>
          <w:shd w:val="clear" w:color="auto" w:fill="FFFFFF"/>
          <w:lang w:val="en-GB"/>
        </w:rPr>
        <w:t> </w:t>
      </w:r>
      <w:r w:rsidRPr="00696AF4">
        <w:rPr>
          <w:rFonts w:ascii="Times New Roman" w:hAnsi="Times New Roman" w:cs="Times New Roman"/>
          <w:color w:val="222222"/>
          <w:shd w:val="clear" w:color="auto" w:fill="FFFFFF"/>
          <w:lang w:val="en-GB"/>
        </w:rPr>
        <w:t xml:space="preserve">Vol. </w:t>
      </w:r>
      <w:r w:rsidRPr="00696AF4">
        <w:rPr>
          <w:rFonts w:ascii="Times New Roman" w:hAnsi="Times New Roman" w:cs="Times New Roman"/>
          <w:iCs/>
          <w:color w:val="222222"/>
          <w:shd w:val="clear" w:color="auto" w:fill="FFFFFF"/>
          <w:lang w:val="en-GB"/>
        </w:rPr>
        <w:t xml:space="preserve">30 </w:t>
      </w:r>
      <w:r w:rsidR="00332E99">
        <w:rPr>
          <w:rFonts w:ascii="Times New Roman" w:hAnsi="Times New Roman" w:cs="Times New Roman"/>
          <w:color w:val="222222"/>
          <w:shd w:val="clear" w:color="auto" w:fill="FFFFFF"/>
          <w:lang w:val="en-GB"/>
        </w:rPr>
        <w:t xml:space="preserve">No. </w:t>
      </w:r>
      <w:r w:rsidRPr="00696AF4">
        <w:rPr>
          <w:rFonts w:ascii="Times New Roman" w:hAnsi="Times New Roman" w:cs="Times New Roman"/>
          <w:color w:val="222222"/>
          <w:shd w:val="clear" w:color="auto" w:fill="FFFFFF"/>
          <w:lang w:val="en-GB"/>
        </w:rPr>
        <w:t>4</w:t>
      </w:r>
      <w:r w:rsidR="00332E99">
        <w:rPr>
          <w:rFonts w:ascii="Times New Roman" w:hAnsi="Times New Roman" w:cs="Times New Roman"/>
          <w:color w:val="222222"/>
          <w:shd w:val="clear" w:color="auto" w:fill="FFFFFF"/>
          <w:lang w:val="en-GB"/>
        </w:rPr>
        <w:t>,</w:t>
      </w:r>
      <w:r w:rsidRPr="00696AF4">
        <w:rPr>
          <w:rFonts w:ascii="Times New Roman" w:hAnsi="Times New Roman" w:cs="Times New Roman"/>
          <w:color w:val="222222"/>
          <w:shd w:val="clear" w:color="auto" w:fill="FFFFFF"/>
          <w:lang w:val="en-GB"/>
        </w:rPr>
        <w:t xml:space="preserve"> pp.444</w:t>
      </w:r>
      <w:r w:rsidR="00332E99">
        <w:rPr>
          <w:rFonts w:ascii="Times New Roman" w:hAnsi="Times New Roman" w:cs="Times New Roman"/>
          <w:color w:val="222222"/>
          <w:shd w:val="clear" w:color="auto" w:fill="FFFFFF"/>
          <w:lang w:val="en-GB"/>
        </w:rPr>
        <w:t xml:space="preserve"> </w:t>
      </w:r>
      <w:r w:rsidRPr="00696AF4">
        <w:rPr>
          <w:rFonts w:ascii="Times New Roman" w:hAnsi="Times New Roman" w:cs="Times New Roman"/>
          <w:color w:val="222222"/>
          <w:shd w:val="clear" w:color="auto" w:fill="FFFFFF"/>
          <w:lang w:val="en-GB"/>
        </w:rPr>
        <w:t>-</w:t>
      </w:r>
      <w:r w:rsidR="00332E99">
        <w:rPr>
          <w:rFonts w:ascii="Times New Roman" w:hAnsi="Times New Roman" w:cs="Times New Roman"/>
          <w:color w:val="222222"/>
          <w:shd w:val="clear" w:color="auto" w:fill="FFFFFF"/>
          <w:lang w:val="en-GB"/>
        </w:rPr>
        <w:t xml:space="preserve"> </w:t>
      </w:r>
      <w:r w:rsidRPr="00696AF4">
        <w:rPr>
          <w:rFonts w:ascii="Times New Roman" w:hAnsi="Times New Roman" w:cs="Times New Roman"/>
          <w:color w:val="222222"/>
          <w:shd w:val="clear" w:color="auto" w:fill="FFFFFF"/>
          <w:lang w:val="en-GB"/>
        </w:rPr>
        <w:t>459.</w:t>
      </w:r>
    </w:p>
    <w:p w14:paraId="410B4392" w14:textId="397C388D" w:rsidR="00993B0E" w:rsidRPr="00696AF4" w:rsidRDefault="00993B0E" w:rsidP="00DB17ED">
      <w:pPr>
        <w:spacing w:after="0" w:line="240" w:lineRule="auto"/>
        <w:ind w:left="567" w:hanging="567"/>
        <w:jc w:val="both"/>
        <w:rPr>
          <w:rFonts w:ascii="Times New Roman" w:eastAsia="DFKai-SB" w:hAnsi="Times New Roman" w:cs="Times New Roman"/>
          <w:color w:val="000000" w:themeColor="text1"/>
          <w:sz w:val="32"/>
          <w:lang w:val="en-GB"/>
        </w:rPr>
      </w:pPr>
      <w:proofErr w:type="spellStart"/>
      <w:r w:rsidRPr="00696AF4">
        <w:rPr>
          <w:rFonts w:ascii="Times New Roman" w:hAnsi="Times New Roman" w:cs="Times New Roman"/>
          <w:color w:val="222222"/>
          <w:szCs w:val="20"/>
          <w:shd w:val="clear" w:color="auto" w:fill="FFFFFF"/>
          <w:lang w:val="en-GB"/>
        </w:rPr>
        <w:t>Albashrawi</w:t>
      </w:r>
      <w:proofErr w:type="spellEnd"/>
      <w:r w:rsidRPr="00696AF4">
        <w:rPr>
          <w:rFonts w:ascii="Times New Roman" w:hAnsi="Times New Roman" w:cs="Times New Roman"/>
          <w:color w:val="222222"/>
          <w:szCs w:val="20"/>
          <w:shd w:val="clear" w:color="auto" w:fill="FFFFFF"/>
          <w:lang w:val="en-GB"/>
        </w:rPr>
        <w:t xml:space="preserve">, M. </w:t>
      </w:r>
      <w:r w:rsidR="00332E99">
        <w:rPr>
          <w:rFonts w:ascii="Times New Roman" w:hAnsi="Times New Roman" w:cs="Times New Roman"/>
          <w:color w:val="222222"/>
          <w:szCs w:val="20"/>
          <w:shd w:val="clear" w:color="auto" w:fill="FFFFFF"/>
          <w:lang w:val="en-GB"/>
        </w:rPr>
        <w:t>and</w:t>
      </w:r>
      <w:r w:rsidRPr="00696AF4">
        <w:rPr>
          <w:rFonts w:ascii="Times New Roman" w:hAnsi="Times New Roman" w:cs="Times New Roman"/>
          <w:color w:val="222222"/>
          <w:szCs w:val="20"/>
          <w:shd w:val="clear" w:color="auto" w:fill="FFFFFF"/>
          <w:lang w:val="en-GB"/>
        </w:rPr>
        <w:t xml:space="preserve"> </w:t>
      </w:r>
      <w:proofErr w:type="spellStart"/>
      <w:r w:rsidRPr="00696AF4">
        <w:rPr>
          <w:rFonts w:ascii="Times New Roman" w:hAnsi="Times New Roman" w:cs="Times New Roman"/>
          <w:color w:val="222222"/>
          <w:szCs w:val="20"/>
          <w:shd w:val="clear" w:color="auto" w:fill="FFFFFF"/>
          <w:lang w:val="en-GB"/>
        </w:rPr>
        <w:t>Motiwalla</w:t>
      </w:r>
      <w:proofErr w:type="spellEnd"/>
      <w:r w:rsidRPr="00696AF4">
        <w:rPr>
          <w:rFonts w:ascii="Times New Roman" w:hAnsi="Times New Roman" w:cs="Times New Roman"/>
          <w:color w:val="222222"/>
          <w:szCs w:val="20"/>
          <w:shd w:val="clear" w:color="auto" w:fill="FFFFFF"/>
          <w:lang w:val="en-GB"/>
        </w:rPr>
        <w:t xml:space="preserve">, L. (2019). </w:t>
      </w:r>
      <w:r w:rsidR="00332E99">
        <w:rPr>
          <w:rFonts w:ascii="Times New Roman" w:hAnsi="Times New Roman" w:cs="Times New Roman"/>
          <w:color w:val="222222"/>
          <w:szCs w:val="20"/>
          <w:shd w:val="clear" w:color="auto" w:fill="FFFFFF"/>
          <w:lang w:val="en-GB"/>
        </w:rPr>
        <w:t>‘</w:t>
      </w:r>
      <w:r w:rsidRPr="00696AF4">
        <w:rPr>
          <w:rFonts w:ascii="Times New Roman" w:hAnsi="Times New Roman" w:cs="Times New Roman"/>
          <w:color w:val="222222"/>
          <w:szCs w:val="20"/>
          <w:shd w:val="clear" w:color="auto" w:fill="FFFFFF"/>
          <w:lang w:val="en-GB"/>
        </w:rPr>
        <w:t>Privacy and personalization in continued usage intention of mobile banking: an integrative perspective</w:t>
      </w:r>
      <w:r w:rsidR="00332E99">
        <w:rPr>
          <w:rFonts w:ascii="Times New Roman" w:hAnsi="Times New Roman" w:cs="Times New Roman"/>
          <w:color w:val="222222"/>
          <w:szCs w:val="20"/>
          <w:shd w:val="clear" w:color="auto" w:fill="FFFFFF"/>
          <w:lang w:val="en-GB"/>
        </w:rPr>
        <w:t>’,</w:t>
      </w:r>
      <w:r w:rsidRPr="00696AF4">
        <w:rPr>
          <w:rFonts w:ascii="Times New Roman" w:hAnsi="Times New Roman" w:cs="Times New Roman"/>
          <w:color w:val="222222"/>
          <w:szCs w:val="20"/>
          <w:shd w:val="clear" w:color="auto" w:fill="FFFFFF"/>
          <w:lang w:val="en-GB"/>
        </w:rPr>
        <w:t> </w:t>
      </w:r>
      <w:r w:rsidRPr="00696AF4">
        <w:rPr>
          <w:rFonts w:ascii="Times New Roman" w:hAnsi="Times New Roman" w:cs="Times New Roman"/>
          <w:i/>
          <w:iCs/>
          <w:color w:val="222222"/>
          <w:szCs w:val="20"/>
          <w:shd w:val="clear" w:color="auto" w:fill="FFFFFF"/>
          <w:lang w:val="en-GB"/>
        </w:rPr>
        <w:t>Information Systems Frontiers</w:t>
      </w:r>
      <w:r w:rsidRPr="00696AF4">
        <w:rPr>
          <w:rFonts w:ascii="Times New Roman" w:hAnsi="Times New Roman" w:cs="Times New Roman"/>
          <w:color w:val="222222"/>
          <w:szCs w:val="20"/>
          <w:shd w:val="clear" w:color="auto" w:fill="FFFFFF"/>
          <w:lang w:val="en-GB"/>
        </w:rPr>
        <w:t>, </w:t>
      </w:r>
      <w:r w:rsidR="00332E99">
        <w:rPr>
          <w:rFonts w:ascii="Times New Roman" w:hAnsi="Times New Roman" w:cs="Times New Roman"/>
          <w:color w:val="222222"/>
          <w:szCs w:val="20"/>
          <w:shd w:val="clear" w:color="auto" w:fill="FFFFFF"/>
          <w:lang w:val="en-GB"/>
        </w:rPr>
        <w:t xml:space="preserve">Vol. </w:t>
      </w:r>
      <w:r w:rsidRPr="00332E99">
        <w:rPr>
          <w:rFonts w:ascii="Times New Roman" w:hAnsi="Times New Roman" w:cs="Times New Roman"/>
          <w:color w:val="222222"/>
          <w:szCs w:val="20"/>
          <w:shd w:val="clear" w:color="auto" w:fill="FFFFFF"/>
          <w:lang w:val="en-GB"/>
        </w:rPr>
        <w:t>21</w:t>
      </w:r>
      <w:r w:rsidR="00332E99">
        <w:rPr>
          <w:rFonts w:ascii="Times New Roman" w:hAnsi="Times New Roman" w:cs="Times New Roman"/>
          <w:color w:val="222222"/>
          <w:szCs w:val="20"/>
          <w:shd w:val="clear" w:color="auto" w:fill="FFFFFF"/>
          <w:lang w:val="en-GB"/>
        </w:rPr>
        <w:t xml:space="preserve"> No. </w:t>
      </w:r>
      <w:r w:rsidRPr="00696AF4">
        <w:rPr>
          <w:rFonts w:ascii="Times New Roman" w:hAnsi="Times New Roman" w:cs="Times New Roman"/>
          <w:color w:val="222222"/>
          <w:szCs w:val="20"/>
          <w:shd w:val="clear" w:color="auto" w:fill="FFFFFF"/>
          <w:lang w:val="en-GB"/>
        </w:rPr>
        <w:t xml:space="preserve">5, </w:t>
      </w:r>
      <w:r w:rsidR="00332E99">
        <w:rPr>
          <w:rFonts w:ascii="Times New Roman" w:hAnsi="Times New Roman" w:cs="Times New Roman"/>
          <w:color w:val="222222"/>
          <w:szCs w:val="20"/>
          <w:shd w:val="clear" w:color="auto" w:fill="FFFFFF"/>
          <w:lang w:val="en-GB"/>
        </w:rPr>
        <w:t>pp.</w:t>
      </w:r>
      <w:r w:rsidRPr="00696AF4">
        <w:rPr>
          <w:rFonts w:ascii="Times New Roman" w:hAnsi="Times New Roman" w:cs="Times New Roman"/>
          <w:color w:val="222222"/>
          <w:szCs w:val="20"/>
          <w:shd w:val="clear" w:color="auto" w:fill="FFFFFF"/>
          <w:lang w:val="en-GB"/>
        </w:rPr>
        <w:t>1031</w:t>
      </w:r>
      <w:r w:rsidR="00332E99">
        <w:rPr>
          <w:rFonts w:ascii="Times New Roman" w:hAnsi="Times New Roman" w:cs="Times New Roman"/>
          <w:color w:val="222222"/>
          <w:szCs w:val="20"/>
          <w:shd w:val="clear" w:color="auto" w:fill="FFFFFF"/>
          <w:lang w:val="en-GB"/>
        </w:rPr>
        <w:t xml:space="preserve"> </w:t>
      </w:r>
      <w:r w:rsidRPr="00696AF4">
        <w:rPr>
          <w:rFonts w:ascii="Times New Roman" w:hAnsi="Times New Roman" w:cs="Times New Roman"/>
          <w:color w:val="222222"/>
          <w:szCs w:val="20"/>
          <w:shd w:val="clear" w:color="auto" w:fill="FFFFFF"/>
          <w:lang w:val="en-GB"/>
        </w:rPr>
        <w:t>-</w:t>
      </w:r>
      <w:r w:rsidR="00332E99">
        <w:rPr>
          <w:rFonts w:ascii="Times New Roman" w:hAnsi="Times New Roman" w:cs="Times New Roman"/>
          <w:color w:val="222222"/>
          <w:szCs w:val="20"/>
          <w:shd w:val="clear" w:color="auto" w:fill="FFFFFF"/>
          <w:lang w:val="en-GB"/>
        </w:rPr>
        <w:t xml:space="preserve"> </w:t>
      </w:r>
      <w:r w:rsidRPr="00696AF4">
        <w:rPr>
          <w:rFonts w:ascii="Times New Roman" w:hAnsi="Times New Roman" w:cs="Times New Roman"/>
          <w:color w:val="222222"/>
          <w:szCs w:val="20"/>
          <w:shd w:val="clear" w:color="auto" w:fill="FFFFFF"/>
          <w:lang w:val="en-GB"/>
        </w:rPr>
        <w:t>1043.</w:t>
      </w:r>
    </w:p>
    <w:p w14:paraId="7B1D646C" w14:textId="1B3FEB9C"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Arvidsson, N. (2014)</w:t>
      </w:r>
      <w:r w:rsidR="00332E99">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332E99">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Consumer attitudes on mobile payment services–results from a proof of concept test</w:t>
      </w:r>
      <w:r w:rsidR="00332E99">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International Journal of Bank Marketing</w:t>
      </w:r>
      <w:r w:rsidR="00332E99">
        <w:rPr>
          <w:rFonts w:ascii="Times New Roman" w:eastAsia="DFKai-SB" w:hAnsi="Times New Roman" w:cs="Times New Roman"/>
          <w:iCs/>
          <w:color w:val="000000" w:themeColor="text1"/>
          <w:lang w:val="en-GB"/>
        </w:rPr>
        <w:t>,</w:t>
      </w:r>
      <w:r w:rsidRPr="00696AF4">
        <w:rPr>
          <w:rFonts w:ascii="Times New Roman" w:eastAsia="DFKai-SB" w:hAnsi="Times New Roman" w:cs="Times New Roman"/>
          <w:color w:val="000000" w:themeColor="text1"/>
          <w:lang w:val="en-GB"/>
        </w:rPr>
        <w:t xml:space="preserve"> Vol. 32</w:t>
      </w:r>
      <w:r w:rsidR="00332E99">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2</w:t>
      </w:r>
      <w:r w:rsidR="00332E99">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pp.150</w:t>
      </w:r>
      <w:r w:rsidR="00332E99">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332E99">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170.</w:t>
      </w:r>
    </w:p>
    <w:p w14:paraId="31A26A30" w14:textId="176F8651"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 xml:space="preserve">Aslam, W., Ham, </w:t>
      </w:r>
      <w:r w:rsidR="00332E99" w:rsidRPr="00696AF4">
        <w:rPr>
          <w:rFonts w:ascii="Times New Roman" w:eastAsia="DFKai-SB" w:hAnsi="Times New Roman" w:cs="Times New Roman"/>
          <w:color w:val="000000" w:themeColor="text1"/>
          <w:lang w:val="en-GB"/>
        </w:rPr>
        <w:t>M.</w:t>
      </w:r>
      <w:r w:rsidR="00332E99">
        <w:rPr>
          <w:rFonts w:ascii="Times New Roman" w:eastAsia="DFKai-SB" w:hAnsi="Times New Roman" w:cs="Times New Roman"/>
          <w:color w:val="000000" w:themeColor="text1"/>
          <w:lang w:val="en-GB"/>
        </w:rPr>
        <w:t xml:space="preserve"> and</w:t>
      </w:r>
      <w:r w:rsidR="00332E99" w:rsidRPr="00696AF4">
        <w:rPr>
          <w:rFonts w:ascii="Times New Roman" w:eastAsia="DFKai-SB" w:hAnsi="Times New Roman" w:cs="Times New Roman"/>
          <w:color w:val="000000" w:themeColor="text1"/>
          <w:lang w:val="en-GB"/>
        </w:rPr>
        <w:t xml:space="preserve"> </w:t>
      </w:r>
      <w:proofErr w:type="spellStart"/>
      <w:r w:rsidRPr="00696AF4">
        <w:rPr>
          <w:rFonts w:ascii="Times New Roman" w:eastAsia="DFKai-SB" w:hAnsi="Times New Roman" w:cs="Times New Roman"/>
          <w:color w:val="000000" w:themeColor="text1"/>
          <w:lang w:val="en-GB"/>
        </w:rPr>
        <w:t>Arif</w:t>
      </w:r>
      <w:proofErr w:type="spellEnd"/>
      <w:r w:rsidRPr="00696AF4">
        <w:rPr>
          <w:rFonts w:ascii="Times New Roman" w:eastAsia="DFKai-SB" w:hAnsi="Times New Roman" w:cs="Times New Roman"/>
          <w:color w:val="000000" w:themeColor="text1"/>
          <w:lang w:val="en-GB"/>
        </w:rPr>
        <w:t xml:space="preserve">, </w:t>
      </w:r>
      <w:r w:rsidR="00332E99" w:rsidRPr="00696AF4">
        <w:rPr>
          <w:rFonts w:ascii="Times New Roman" w:eastAsia="DFKai-SB" w:hAnsi="Times New Roman" w:cs="Times New Roman"/>
          <w:color w:val="000000" w:themeColor="text1"/>
          <w:lang w:val="en-GB"/>
        </w:rPr>
        <w:t xml:space="preserve">I. </w:t>
      </w:r>
      <w:r w:rsidRPr="00696AF4">
        <w:rPr>
          <w:rFonts w:ascii="Times New Roman" w:eastAsia="DFKai-SB" w:hAnsi="Times New Roman" w:cs="Times New Roman"/>
          <w:color w:val="000000" w:themeColor="text1"/>
          <w:lang w:val="en-GB"/>
        </w:rPr>
        <w:t>(2017)</w:t>
      </w:r>
      <w:r w:rsidR="009D5D7B">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9D5D7B">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Consumer </w:t>
      </w:r>
      <w:proofErr w:type="spellStart"/>
      <w:r w:rsidRPr="00696AF4">
        <w:rPr>
          <w:rFonts w:ascii="Times New Roman" w:eastAsia="DFKai-SB" w:hAnsi="Times New Roman" w:cs="Times New Roman"/>
          <w:color w:val="000000" w:themeColor="text1"/>
          <w:lang w:val="en-GB"/>
        </w:rPr>
        <w:t>behavioral</w:t>
      </w:r>
      <w:proofErr w:type="spellEnd"/>
      <w:r w:rsidRPr="00696AF4">
        <w:rPr>
          <w:rFonts w:ascii="Times New Roman" w:eastAsia="DFKai-SB" w:hAnsi="Times New Roman" w:cs="Times New Roman"/>
          <w:color w:val="000000" w:themeColor="text1"/>
          <w:lang w:val="en-GB"/>
        </w:rPr>
        <w:t xml:space="preserve"> intentions towards mobile payment services: an empirical analysis in Pakistan</w:t>
      </w:r>
      <w:r w:rsidR="009D5D7B">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Market-</w:t>
      </w:r>
      <w:proofErr w:type="spellStart"/>
      <w:r w:rsidRPr="00696AF4">
        <w:rPr>
          <w:rFonts w:ascii="Times New Roman" w:eastAsia="DFKai-SB" w:hAnsi="Times New Roman" w:cs="Times New Roman"/>
          <w:i/>
          <w:color w:val="000000" w:themeColor="text1"/>
          <w:lang w:val="en-GB"/>
        </w:rPr>
        <w:t>Tržište</w:t>
      </w:r>
      <w:proofErr w:type="spellEnd"/>
      <w:r w:rsidR="009D5D7B">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29</w:t>
      </w:r>
      <w:r w:rsidR="009D5D7B">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2</w:t>
      </w:r>
      <w:r w:rsidR="009D5D7B">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pp.161</w:t>
      </w:r>
      <w:r w:rsidR="009D5D7B">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9D5D7B">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176.</w:t>
      </w:r>
    </w:p>
    <w:p w14:paraId="3ED07D18" w14:textId="4DAE3222"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proofErr w:type="spellStart"/>
      <w:r w:rsidRPr="00696AF4">
        <w:rPr>
          <w:rFonts w:ascii="Times New Roman" w:eastAsia="DFKai-SB" w:hAnsi="Times New Roman" w:cs="Times New Roman"/>
          <w:color w:val="000000" w:themeColor="text1"/>
          <w:lang w:val="en-GB"/>
        </w:rPr>
        <w:t>Baganzi</w:t>
      </w:r>
      <w:proofErr w:type="spellEnd"/>
      <w:r w:rsidRPr="00696AF4">
        <w:rPr>
          <w:rFonts w:ascii="Times New Roman" w:eastAsia="DFKai-SB" w:hAnsi="Times New Roman" w:cs="Times New Roman"/>
          <w:color w:val="000000" w:themeColor="text1"/>
          <w:lang w:val="en-GB"/>
        </w:rPr>
        <w:t>, R.</w:t>
      </w:r>
      <w:r w:rsidR="00E40C9F">
        <w:rPr>
          <w:rFonts w:ascii="Times New Roman" w:eastAsia="DFKai-SB" w:hAnsi="Times New Roman" w:cs="Times New Roman"/>
          <w:color w:val="000000" w:themeColor="text1"/>
          <w:lang w:val="en-GB"/>
        </w:rPr>
        <w:t xml:space="preserve"> and</w:t>
      </w:r>
      <w:r w:rsidRPr="00696AF4">
        <w:rPr>
          <w:rFonts w:ascii="Times New Roman" w:eastAsia="DFKai-SB" w:hAnsi="Times New Roman" w:cs="Times New Roman"/>
          <w:color w:val="000000" w:themeColor="text1"/>
          <w:lang w:val="en-GB"/>
        </w:rPr>
        <w:t xml:space="preserve"> Lau, A</w:t>
      </w:r>
      <w:r w:rsidR="00E40C9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K</w:t>
      </w:r>
      <w:r w:rsidR="00E40C9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(2017).</w:t>
      </w:r>
      <w:r w:rsidR="0086351F" w:rsidRPr="00696AF4">
        <w:rPr>
          <w:rFonts w:ascii="Times New Roman" w:eastAsia="DFKai-SB" w:hAnsi="Times New Roman" w:cs="Times New Roman"/>
          <w:color w:val="000000" w:themeColor="text1"/>
          <w:lang w:val="en-GB"/>
        </w:rPr>
        <w:t xml:space="preserve"> </w:t>
      </w:r>
      <w:r w:rsidR="00E40C9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Examining trust and risk in mobile money acceptance in Uganda</w:t>
      </w:r>
      <w:r w:rsidR="00E40C9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Sustainability</w:t>
      </w:r>
      <w:r w:rsidR="00E40C9F">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9</w:t>
      </w:r>
      <w:r w:rsidR="00E40C9F">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12</w:t>
      </w:r>
      <w:r w:rsidR="00E40C9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pp.22</w:t>
      </w:r>
      <w:r w:rsidR="00E40C9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E40C9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33.</w:t>
      </w:r>
    </w:p>
    <w:p w14:paraId="5F5BCA66" w14:textId="2EFBF684"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sz w:val="36"/>
          <w:lang w:val="en-GB"/>
        </w:rPr>
      </w:pPr>
      <w:r w:rsidRPr="00696AF4">
        <w:rPr>
          <w:rStyle w:val="reference-text"/>
          <w:rFonts w:ascii="Times New Roman" w:hAnsi="Times New Roman" w:cs="Times New Roman"/>
          <w:color w:val="222222"/>
          <w:szCs w:val="19"/>
          <w:shd w:val="clear" w:color="auto" w:fill="FFFFFF"/>
          <w:lang w:val="en-GB"/>
        </w:rPr>
        <w:t>Bandura, A. (1986)</w:t>
      </w:r>
      <w:r w:rsidR="00E40C9F">
        <w:rPr>
          <w:rStyle w:val="reference-text"/>
          <w:rFonts w:ascii="Times New Roman" w:hAnsi="Times New Roman" w:cs="Times New Roman"/>
          <w:color w:val="222222"/>
          <w:szCs w:val="19"/>
          <w:shd w:val="clear" w:color="auto" w:fill="FFFFFF"/>
          <w:lang w:val="en-GB"/>
        </w:rPr>
        <w:t>.</w:t>
      </w:r>
      <w:r w:rsidRPr="00696AF4">
        <w:rPr>
          <w:rStyle w:val="reference-text"/>
          <w:rFonts w:ascii="Times New Roman" w:hAnsi="Times New Roman" w:cs="Times New Roman"/>
          <w:color w:val="222222"/>
          <w:szCs w:val="19"/>
          <w:shd w:val="clear" w:color="auto" w:fill="FFFFFF"/>
          <w:lang w:val="en-GB"/>
        </w:rPr>
        <w:t xml:space="preserve"> </w:t>
      </w:r>
      <w:r w:rsidRPr="00696AF4">
        <w:rPr>
          <w:rStyle w:val="reference-text"/>
          <w:rFonts w:ascii="Times New Roman" w:hAnsi="Times New Roman" w:cs="Times New Roman"/>
          <w:i/>
          <w:color w:val="222222"/>
          <w:szCs w:val="19"/>
          <w:shd w:val="clear" w:color="auto" w:fill="FFFFFF"/>
          <w:lang w:val="en-GB"/>
        </w:rPr>
        <w:t xml:space="preserve">Social </w:t>
      </w:r>
      <w:r w:rsidR="00E40C9F">
        <w:rPr>
          <w:rStyle w:val="reference-text"/>
          <w:rFonts w:ascii="Times New Roman" w:hAnsi="Times New Roman" w:cs="Times New Roman"/>
          <w:i/>
          <w:color w:val="222222"/>
          <w:szCs w:val="19"/>
          <w:shd w:val="clear" w:color="auto" w:fill="FFFFFF"/>
          <w:lang w:val="en-GB"/>
        </w:rPr>
        <w:t>F</w:t>
      </w:r>
      <w:r w:rsidRPr="00696AF4">
        <w:rPr>
          <w:rStyle w:val="reference-text"/>
          <w:rFonts w:ascii="Times New Roman" w:hAnsi="Times New Roman" w:cs="Times New Roman"/>
          <w:i/>
          <w:color w:val="222222"/>
          <w:szCs w:val="19"/>
          <w:shd w:val="clear" w:color="auto" w:fill="FFFFFF"/>
          <w:lang w:val="en-GB"/>
        </w:rPr>
        <w:t xml:space="preserve">oundations of </w:t>
      </w:r>
      <w:r w:rsidR="00E40C9F">
        <w:rPr>
          <w:rStyle w:val="reference-text"/>
          <w:rFonts w:ascii="Times New Roman" w:hAnsi="Times New Roman" w:cs="Times New Roman"/>
          <w:i/>
          <w:color w:val="222222"/>
          <w:szCs w:val="19"/>
          <w:shd w:val="clear" w:color="auto" w:fill="FFFFFF"/>
          <w:lang w:val="en-GB"/>
        </w:rPr>
        <w:t>T</w:t>
      </w:r>
      <w:r w:rsidRPr="00696AF4">
        <w:rPr>
          <w:rStyle w:val="reference-text"/>
          <w:rFonts w:ascii="Times New Roman" w:hAnsi="Times New Roman" w:cs="Times New Roman"/>
          <w:i/>
          <w:color w:val="222222"/>
          <w:szCs w:val="19"/>
          <w:shd w:val="clear" w:color="auto" w:fill="FFFFFF"/>
          <w:lang w:val="en-GB"/>
        </w:rPr>
        <w:t xml:space="preserve">hought and </w:t>
      </w:r>
      <w:r w:rsidR="00E40C9F">
        <w:rPr>
          <w:rStyle w:val="reference-text"/>
          <w:rFonts w:ascii="Times New Roman" w:hAnsi="Times New Roman" w:cs="Times New Roman"/>
          <w:i/>
          <w:color w:val="222222"/>
          <w:szCs w:val="19"/>
          <w:shd w:val="clear" w:color="auto" w:fill="FFFFFF"/>
          <w:lang w:val="en-GB"/>
        </w:rPr>
        <w:t>A</w:t>
      </w:r>
      <w:r w:rsidRPr="00696AF4">
        <w:rPr>
          <w:rStyle w:val="reference-text"/>
          <w:rFonts w:ascii="Times New Roman" w:hAnsi="Times New Roman" w:cs="Times New Roman"/>
          <w:i/>
          <w:color w:val="222222"/>
          <w:szCs w:val="19"/>
          <w:shd w:val="clear" w:color="auto" w:fill="FFFFFF"/>
          <w:lang w:val="en-GB"/>
        </w:rPr>
        <w:t xml:space="preserve">ction: </w:t>
      </w:r>
      <w:r w:rsidR="00E40C9F">
        <w:rPr>
          <w:rStyle w:val="reference-text"/>
          <w:rFonts w:ascii="Times New Roman" w:hAnsi="Times New Roman" w:cs="Times New Roman"/>
          <w:i/>
          <w:color w:val="222222"/>
          <w:szCs w:val="19"/>
          <w:shd w:val="clear" w:color="auto" w:fill="FFFFFF"/>
          <w:lang w:val="en-GB"/>
        </w:rPr>
        <w:t>A</w:t>
      </w:r>
      <w:r w:rsidRPr="00696AF4">
        <w:rPr>
          <w:rStyle w:val="reference-text"/>
          <w:rFonts w:ascii="Times New Roman" w:hAnsi="Times New Roman" w:cs="Times New Roman"/>
          <w:i/>
          <w:color w:val="222222"/>
          <w:szCs w:val="19"/>
          <w:shd w:val="clear" w:color="auto" w:fill="FFFFFF"/>
          <w:lang w:val="en-GB"/>
        </w:rPr>
        <w:t xml:space="preserve"> </w:t>
      </w:r>
      <w:r w:rsidR="00E40C9F">
        <w:rPr>
          <w:rStyle w:val="reference-text"/>
          <w:rFonts w:ascii="Times New Roman" w:hAnsi="Times New Roman" w:cs="Times New Roman"/>
          <w:i/>
          <w:color w:val="222222"/>
          <w:szCs w:val="19"/>
          <w:shd w:val="clear" w:color="auto" w:fill="FFFFFF"/>
          <w:lang w:val="en-GB"/>
        </w:rPr>
        <w:t>S</w:t>
      </w:r>
      <w:r w:rsidRPr="00696AF4">
        <w:rPr>
          <w:rStyle w:val="reference-text"/>
          <w:rFonts w:ascii="Times New Roman" w:hAnsi="Times New Roman" w:cs="Times New Roman"/>
          <w:i/>
          <w:color w:val="222222"/>
          <w:szCs w:val="19"/>
          <w:shd w:val="clear" w:color="auto" w:fill="FFFFFF"/>
          <w:lang w:val="en-GB"/>
        </w:rPr>
        <w:t xml:space="preserve">ocial </w:t>
      </w:r>
      <w:r w:rsidR="00E40C9F">
        <w:rPr>
          <w:rStyle w:val="reference-text"/>
          <w:rFonts w:ascii="Times New Roman" w:hAnsi="Times New Roman" w:cs="Times New Roman"/>
          <w:i/>
          <w:color w:val="222222"/>
          <w:szCs w:val="19"/>
          <w:shd w:val="clear" w:color="auto" w:fill="FFFFFF"/>
          <w:lang w:val="en-GB"/>
        </w:rPr>
        <w:t>C</w:t>
      </w:r>
      <w:r w:rsidRPr="00696AF4">
        <w:rPr>
          <w:rStyle w:val="reference-text"/>
          <w:rFonts w:ascii="Times New Roman" w:hAnsi="Times New Roman" w:cs="Times New Roman"/>
          <w:i/>
          <w:color w:val="222222"/>
          <w:szCs w:val="19"/>
          <w:shd w:val="clear" w:color="auto" w:fill="FFFFFF"/>
          <w:lang w:val="en-GB"/>
        </w:rPr>
        <w:t xml:space="preserve">ognitive </w:t>
      </w:r>
      <w:r w:rsidR="00E40C9F">
        <w:rPr>
          <w:rStyle w:val="reference-text"/>
          <w:rFonts w:ascii="Times New Roman" w:hAnsi="Times New Roman" w:cs="Times New Roman"/>
          <w:i/>
          <w:color w:val="222222"/>
          <w:szCs w:val="19"/>
          <w:shd w:val="clear" w:color="auto" w:fill="FFFFFF"/>
          <w:lang w:val="en-GB"/>
        </w:rPr>
        <w:t>T</w:t>
      </w:r>
      <w:r w:rsidRPr="00696AF4">
        <w:rPr>
          <w:rStyle w:val="reference-text"/>
          <w:rFonts w:ascii="Times New Roman" w:hAnsi="Times New Roman" w:cs="Times New Roman"/>
          <w:i/>
          <w:color w:val="222222"/>
          <w:szCs w:val="19"/>
          <w:shd w:val="clear" w:color="auto" w:fill="FFFFFF"/>
          <w:lang w:val="en-GB"/>
        </w:rPr>
        <w:t>heory</w:t>
      </w:r>
      <w:r w:rsidRPr="00696AF4">
        <w:rPr>
          <w:rStyle w:val="reference-text"/>
          <w:rFonts w:ascii="Times New Roman" w:hAnsi="Times New Roman" w:cs="Times New Roman"/>
          <w:color w:val="222222"/>
          <w:szCs w:val="19"/>
          <w:shd w:val="clear" w:color="auto" w:fill="FFFFFF"/>
          <w:lang w:val="en-GB"/>
        </w:rPr>
        <w:t>, Prentice-Hall, Englewood Cliffs, N.J.</w:t>
      </w:r>
    </w:p>
    <w:p w14:paraId="5F708C3C" w14:textId="37CE5DFE"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szCs w:val="24"/>
          <w:lang w:val="en-GB"/>
        </w:rPr>
      </w:pPr>
      <w:proofErr w:type="spellStart"/>
      <w:r w:rsidRPr="00696AF4">
        <w:rPr>
          <w:rFonts w:ascii="Times New Roman" w:hAnsi="Times New Roman" w:cs="Times New Roman"/>
          <w:color w:val="222222"/>
          <w:szCs w:val="24"/>
          <w:shd w:val="clear" w:color="auto" w:fill="FFFFFF"/>
          <w:lang w:val="en-GB"/>
        </w:rPr>
        <w:t>Breiman</w:t>
      </w:r>
      <w:proofErr w:type="spellEnd"/>
      <w:r w:rsidRPr="00696AF4">
        <w:rPr>
          <w:rFonts w:ascii="Times New Roman" w:hAnsi="Times New Roman" w:cs="Times New Roman"/>
          <w:color w:val="222222"/>
          <w:szCs w:val="24"/>
          <w:shd w:val="clear" w:color="auto" w:fill="FFFFFF"/>
          <w:lang w:val="en-GB"/>
        </w:rPr>
        <w:t xml:space="preserve">, L., Friedman, </w:t>
      </w:r>
      <w:r w:rsidR="00E40C9F" w:rsidRPr="00696AF4">
        <w:rPr>
          <w:rFonts w:ascii="Times New Roman" w:hAnsi="Times New Roman" w:cs="Times New Roman"/>
          <w:color w:val="222222"/>
          <w:szCs w:val="24"/>
          <w:shd w:val="clear" w:color="auto" w:fill="FFFFFF"/>
          <w:lang w:val="en-GB"/>
        </w:rPr>
        <w:t>J.</w:t>
      </w:r>
      <w:r w:rsidR="00E40C9F">
        <w:rPr>
          <w:rFonts w:ascii="Times New Roman" w:hAnsi="Times New Roman" w:cs="Times New Roman"/>
          <w:color w:val="222222"/>
          <w:szCs w:val="24"/>
          <w:shd w:val="clear" w:color="auto" w:fill="FFFFFF"/>
          <w:lang w:val="en-GB"/>
        </w:rPr>
        <w:t>,</w:t>
      </w:r>
      <w:r w:rsidR="00E40C9F" w:rsidRPr="00696AF4">
        <w:rPr>
          <w:rFonts w:ascii="Times New Roman" w:hAnsi="Times New Roman" w:cs="Times New Roman"/>
          <w:color w:val="222222"/>
          <w:szCs w:val="24"/>
          <w:shd w:val="clear" w:color="auto" w:fill="FFFFFF"/>
          <w:lang w:val="en-GB"/>
        </w:rPr>
        <w:t xml:space="preserve"> </w:t>
      </w:r>
      <w:proofErr w:type="spellStart"/>
      <w:r w:rsidRPr="00696AF4">
        <w:rPr>
          <w:rFonts w:ascii="Times New Roman" w:hAnsi="Times New Roman" w:cs="Times New Roman"/>
          <w:color w:val="222222"/>
          <w:szCs w:val="24"/>
          <w:shd w:val="clear" w:color="auto" w:fill="FFFFFF"/>
          <w:lang w:val="en-GB"/>
        </w:rPr>
        <w:t>Olshen</w:t>
      </w:r>
      <w:proofErr w:type="spellEnd"/>
      <w:r w:rsidRPr="00696AF4">
        <w:rPr>
          <w:rFonts w:ascii="Times New Roman" w:hAnsi="Times New Roman" w:cs="Times New Roman"/>
          <w:color w:val="222222"/>
          <w:szCs w:val="24"/>
          <w:shd w:val="clear" w:color="auto" w:fill="FFFFFF"/>
          <w:lang w:val="en-GB"/>
        </w:rPr>
        <w:t xml:space="preserve">, </w:t>
      </w:r>
      <w:r w:rsidR="00E40C9F" w:rsidRPr="00696AF4">
        <w:rPr>
          <w:rFonts w:ascii="Times New Roman" w:hAnsi="Times New Roman" w:cs="Times New Roman"/>
          <w:color w:val="222222"/>
          <w:szCs w:val="24"/>
          <w:shd w:val="clear" w:color="auto" w:fill="FFFFFF"/>
          <w:lang w:val="en-GB"/>
        </w:rPr>
        <w:t xml:space="preserve">R. </w:t>
      </w:r>
      <w:r w:rsidR="00E40C9F">
        <w:rPr>
          <w:rFonts w:ascii="Times New Roman" w:hAnsi="Times New Roman" w:cs="Times New Roman"/>
          <w:color w:val="222222"/>
          <w:szCs w:val="24"/>
          <w:shd w:val="clear" w:color="auto" w:fill="FFFFFF"/>
          <w:lang w:val="en-GB"/>
        </w:rPr>
        <w:t xml:space="preserve">and </w:t>
      </w:r>
      <w:r w:rsidRPr="00696AF4">
        <w:rPr>
          <w:rFonts w:ascii="Times New Roman" w:hAnsi="Times New Roman" w:cs="Times New Roman"/>
          <w:color w:val="222222"/>
          <w:szCs w:val="24"/>
          <w:shd w:val="clear" w:color="auto" w:fill="FFFFFF"/>
          <w:lang w:val="en-GB"/>
        </w:rPr>
        <w:t xml:space="preserve">Stone, </w:t>
      </w:r>
      <w:r w:rsidR="00E40C9F" w:rsidRPr="00696AF4">
        <w:rPr>
          <w:rFonts w:ascii="Times New Roman" w:hAnsi="Times New Roman" w:cs="Times New Roman"/>
          <w:color w:val="222222"/>
          <w:szCs w:val="24"/>
          <w:shd w:val="clear" w:color="auto" w:fill="FFFFFF"/>
          <w:lang w:val="en-GB"/>
        </w:rPr>
        <w:t xml:space="preserve">C. </w:t>
      </w:r>
      <w:r w:rsidRPr="00696AF4">
        <w:rPr>
          <w:rFonts w:ascii="Times New Roman" w:hAnsi="Times New Roman" w:cs="Times New Roman"/>
          <w:color w:val="222222"/>
          <w:szCs w:val="24"/>
          <w:shd w:val="clear" w:color="auto" w:fill="FFFFFF"/>
          <w:lang w:val="en-GB"/>
        </w:rPr>
        <w:t>(1984)</w:t>
      </w:r>
      <w:r w:rsidR="00E40C9F">
        <w:rPr>
          <w:rFonts w:ascii="Times New Roman" w:hAnsi="Times New Roman" w:cs="Times New Roman"/>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 xml:space="preserve"> </w:t>
      </w:r>
      <w:r w:rsidR="00E40C9F">
        <w:rPr>
          <w:rFonts w:ascii="Times New Roman" w:hAnsi="Times New Roman" w:cs="Times New Roman"/>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Classification and regression trees</w:t>
      </w:r>
      <w:r w:rsidR="00E40C9F">
        <w:rPr>
          <w:rFonts w:ascii="Times New Roman" w:hAnsi="Times New Roman" w:cs="Times New Roman"/>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 </w:t>
      </w:r>
      <w:r w:rsidRPr="00696AF4">
        <w:rPr>
          <w:rFonts w:ascii="Times New Roman" w:hAnsi="Times New Roman" w:cs="Times New Roman"/>
          <w:i/>
          <w:iCs/>
          <w:color w:val="222222"/>
          <w:szCs w:val="24"/>
          <w:shd w:val="clear" w:color="auto" w:fill="FFFFFF"/>
          <w:lang w:val="en-GB"/>
        </w:rPr>
        <w:t>Group</w:t>
      </w:r>
      <w:r w:rsidR="00E40C9F">
        <w:rPr>
          <w:rFonts w:ascii="Times New Roman" w:hAnsi="Times New Roman" w:cs="Times New Roman"/>
          <w:i/>
          <w:iCs/>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 Vol. 37</w:t>
      </w:r>
      <w:r w:rsidR="00E40C9F">
        <w:rPr>
          <w:rFonts w:ascii="Times New Roman" w:hAnsi="Times New Roman" w:cs="Times New Roman"/>
          <w:color w:val="222222"/>
          <w:szCs w:val="24"/>
          <w:shd w:val="clear" w:color="auto" w:fill="FFFFFF"/>
          <w:lang w:val="en-GB"/>
        </w:rPr>
        <w:t xml:space="preserve"> No. </w:t>
      </w:r>
      <w:r w:rsidRPr="00696AF4">
        <w:rPr>
          <w:rFonts w:ascii="Times New Roman" w:hAnsi="Times New Roman" w:cs="Times New Roman"/>
          <w:color w:val="222222"/>
          <w:szCs w:val="24"/>
          <w:shd w:val="clear" w:color="auto" w:fill="FFFFFF"/>
          <w:lang w:val="en-GB"/>
        </w:rPr>
        <w:t>15</w:t>
      </w:r>
      <w:r w:rsidR="00E40C9F">
        <w:rPr>
          <w:rFonts w:ascii="Times New Roman" w:hAnsi="Times New Roman" w:cs="Times New Roman"/>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 xml:space="preserve"> pp.237</w:t>
      </w:r>
      <w:r w:rsidR="00E40C9F">
        <w:rPr>
          <w:rFonts w:ascii="Times New Roman" w:hAnsi="Times New Roman" w:cs="Times New Roman"/>
          <w:color w:val="222222"/>
          <w:szCs w:val="24"/>
          <w:shd w:val="clear" w:color="auto" w:fill="FFFFFF"/>
          <w:lang w:val="en-GB"/>
        </w:rPr>
        <w:t xml:space="preserve"> </w:t>
      </w:r>
      <w:r w:rsidRPr="00696AF4">
        <w:rPr>
          <w:rFonts w:ascii="Times New Roman" w:hAnsi="Times New Roman" w:cs="Times New Roman"/>
          <w:color w:val="222222"/>
          <w:szCs w:val="24"/>
          <w:shd w:val="clear" w:color="auto" w:fill="FFFFFF"/>
          <w:lang w:val="en-GB"/>
        </w:rPr>
        <w:t>-</w:t>
      </w:r>
      <w:r w:rsidR="00E40C9F">
        <w:rPr>
          <w:rFonts w:ascii="Times New Roman" w:hAnsi="Times New Roman" w:cs="Times New Roman"/>
          <w:color w:val="222222"/>
          <w:szCs w:val="24"/>
          <w:shd w:val="clear" w:color="auto" w:fill="FFFFFF"/>
          <w:lang w:val="en-GB"/>
        </w:rPr>
        <w:t xml:space="preserve"> </w:t>
      </w:r>
      <w:r w:rsidRPr="00696AF4">
        <w:rPr>
          <w:rFonts w:ascii="Times New Roman" w:hAnsi="Times New Roman" w:cs="Times New Roman"/>
          <w:color w:val="222222"/>
          <w:szCs w:val="24"/>
          <w:shd w:val="clear" w:color="auto" w:fill="FFFFFF"/>
          <w:lang w:val="en-GB"/>
        </w:rPr>
        <w:t>251.</w:t>
      </w:r>
    </w:p>
    <w:p w14:paraId="7BC0CA30" w14:textId="32D6D7B4"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 xml:space="preserve">Cao, X., Yu, </w:t>
      </w:r>
      <w:r w:rsidR="00E40C9F" w:rsidRPr="00696AF4">
        <w:rPr>
          <w:rFonts w:ascii="Times New Roman" w:eastAsia="DFKai-SB" w:hAnsi="Times New Roman" w:cs="Times New Roman"/>
          <w:color w:val="000000" w:themeColor="text1"/>
          <w:lang w:val="en-GB"/>
        </w:rPr>
        <w:t>L.</w:t>
      </w:r>
      <w:r w:rsidR="00E40C9F">
        <w:rPr>
          <w:rFonts w:ascii="Times New Roman" w:eastAsia="DFKai-SB" w:hAnsi="Times New Roman" w:cs="Times New Roman"/>
          <w:color w:val="000000" w:themeColor="text1"/>
          <w:lang w:val="en-GB"/>
        </w:rPr>
        <w:t>,</w:t>
      </w:r>
      <w:r w:rsidR="00E40C9F"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 xml:space="preserve">Liu, </w:t>
      </w:r>
      <w:r w:rsidR="00E40C9F" w:rsidRPr="00696AF4">
        <w:rPr>
          <w:rFonts w:ascii="Times New Roman" w:eastAsia="DFKai-SB" w:hAnsi="Times New Roman" w:cs="Times New Roman"/>
          <w:color w:val="000000" w:themeColor="text1"/>
          <w:lang w:val="en-GB"/>
        </w:rPr>
        <w:t>Z.</w:t>
      </w:r>
      <w:r w:rsidR="00E40C9F">
        <w:rPr>
          <w:rFonts w:ascii="Times New Roman" w:eastAsia="DFKai-SB" w:hAnsi="Times New Roman" w:cs="Times New Roman"/>
          <w:color w:val="000000" w:themeColor="text1"/>
          <w:lang w:val="en-GB"/>
        </w:rPr>
        <w:t>,</w:t>
      </w:r>
      <w:r w:rsidR="00E40C9F"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 xml:space="preserve">Gong, </w:t>
      </w:r>
      <w:r w:rsidR="00E40C9F" w:rsidRPr="00696AF4">
        <w:rPr>
          <w:rFonts w:ascii="Times New Roman" w:eastAsia="DFKai-SB" w:hAnsi="Times New Roman" w:cs="Times New Roman"/>
          <w:color w:val="000000" w:themeColor="text1"/>
          <w:lang w:val="en-GB"/>
        </w:rPr>
        <w:t xml:space="preserve">M. </w:t>
      </w:r>
      <w:r w:rsidR="00E40C9F">
        <w:rPr>
          <w:rFonts w:ascii="Times New Roman" w:eastAsia="DFKai-SB" w:hAnsi="Times New Roman" w:cs="Times New Roman"/>
          <w:color w:val="000000" w:themeColor="text1"/>
          <w:lang w:val="en-GB"/>
        </w:rPr>
        <w:t xml:space="preserve">and </w:t>
      </w:r>
      <w:r w:rsidRPr="00696AF4">
        <w:rPr>
          <w:rFonts w:ascii="Times New Roman" w:eastAsia="DFKai-SB" w:hAnsi="Times New Roman" w:cs="Times New Roman"/>
          <w:color w:val="000000" w:themeColor="text1"/>
          <w:lang w:val="en-GB"/>
        </w:rPr>
        <w:t xml:space="preserve">Adeel, </w:t>
      </w:r>
      <w:r w:rsidR="00E40C9F" w:rsidRPr="00696AF4">
        <w:rPr>
          <w:rFonts w:ascii="Times New Roman" w:eastAsia="DFKai-SB" w:hAnsi="Times New Roman" w:cs="Times New Roman"/>
          <w:color w:val="000000" w:themeColor="text1"/>
          <w:lang w:val="en-GB"/>
        </w:rPr>
        <w:t xml:space="preserve">L. </w:t>
      </w:r>
      <w:r w:rsidRPr="00696AF4">
        <w:rPr>
          <w:rFonts w:ascii="Times New Roman" w:eastAsia="DFKai-SB" w:hAnsi="Times New Roman" w:cs="Times New Roman"/>
          <w:color w:val="000000" w:themeColor="text1"/>
          <w:lang w:val="en-GB"/>
        </w:rPr>
        <w:t>(2018)</w:t>
      </w:r>
      <w:r w:rsidR="00E40C9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E40C9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Understanding mobile payment users’ continuance intention: a trust transfer perspective</w:t>
      </w:r>
      <w:r w:rsidR="00E40C9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Internet Research</w:t>
      </w:r>
      <w:r w:rsidR="00E40C9F">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28</w:t>
      </w:r>
      <w:r w:rsidR="00E40C9F">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2</w:t>
      </w:r>
      <w:r w:rsidR="00E40C9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pp.456</w:t>
      </w:r>
      <w:r w:rsidR="00E40C9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E40C9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476.</w:t>
      </w:r>
    </w:p>
    <w:p w14:paraId="2E197EF6" w14:textId="438DFDAB"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 xml:space="preserve">Choi, Y., </w:t>
      </w:r>
      <w:r w:rsidR="00E40C9F">
        <w:rPr>
          <w:rFonts w:ascii="Times New Roman" w:eastAsia="DFKai-SB" w:hAnsi="Times New Roman" w:cs="Times New Roman"/>
          <w:color w:val="000000" w:themeColor="text1"/>
          <w:lang w:val="en-GB"/>
        </w:rPr>
        <w:t xml:space="preserve">and </w:t>
      </w:r>
      <w:r w:rsidRPr="00696AF4">
        <w:rPr>
          <w:rFonts w:ascii="Times New Roman" w:eastAsia="DFKai-SB" w:hAnsi="Times New Roman" w:cs="Times New Roman"/>
          <w:color w:val="000000" w:themeColor="text1"/>
          <w:lang w:val="en-GB"/>
        </w:rPr>
        <w:t xml:space="preserve">Choi, </w:t>
      </w:r>
      <w:r w:rsidR="00E40C9F" w:rsidRPr="00696AF4">
        <w:rPr>
          <w:rFonts w:ascii="Times New Roman" w:eastAsia="DFKai-SB" w:hAnsi="Times New Roman" w:cs="Times New Roman"/>
          <w:color w:val="000000" w:themeColor="text1"/>
          <w:lang w:val="en-GB"/>
        </w:rPr>
        <w:t xml:space="preserve">H. </w:t>
      </w:r>
      <w:r w:rsidRPr="00696AF4">
        <w:rPr>
          <w:rFonts w:ascii="Times New Roman" w:eastAsia="DFKai-SB" w:hAnsi="Times New Roman" w:cs="Times New Roman"/>
          <w:color w:val="000000" w:themeColor="text1"/>
          <w:lang w:val="en-GB"/>
        </w:rPr>
        <w:t>(2017)</w:t>
      </w:r>
      <w:r w:rsidR="00E40C9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E40C9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Risk factors affecting trust and satisfaction in mobile payment systems</w:t>
      </w:r>
      <w:r w:rsidR="00E40C9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Information</w:t>
      </w:r>
      <w:r w:rsidR="00E40C9F">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20</w:t>
      </w:r>
      <w:r w:rsidR="00E40C9F">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8A</w:t>
      </w:r>
      <w:r w:rsidR="00E40C9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pp.5527</w:t>
      </w:r>
      <w:r w:rsidR="00E40C9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E40C9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5532.</w:t>
      </w:r>
    </w:p>
    <w:p w14:paraId="23287005" w14:textId="19F9DC96"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 xml:space="preserve">Chen, X., </w:t>
      </w:r>
      <w:r w:rsidR="00E40C9F">
        <w:rPr>
          <w:rFonts w:ascii="Times New Roman" w:eastAsia="DFKai-SB" w:hAnsi="Times New Roman" w:cs="Times New Roman"/>
          <w:color w:val="000000" w:themeColor="text1"/>
          <w:lang w:val="en-GB"/>
        </w:rPr>
        <w:t xml:space="preserve">and </w:t>
      </w:r>
      <w:r w:rsidRPr="00696AF4">
        <w:rPr>
          <w:rFonts w:ascii="Times New Roman" w:eastAsia="DFKai-SB" w:hAnsi="Times New Roman" w:cs="Times New Roman"/>
          <w:color w:val="000000" w:themeColor="text1"/>
          <w:lang w:val="en-GB"/>
        </w:rPr>
        <w:t xml:space="preserve">Li, </w:t>
      </w:r>
      <w:r w:rsidR="00E40C9F" w:rsidRPr="00696AF4">
        <w:rPr>
          <w:rFonts w:ascii="Times New Roman" w:eastAsia="DFKai-SB" w:hAnsi="Times New Roman" w:cs="Times New Roman"/>
          <w:color w:val="000000" w:themeColor="text1"/>
          <w:lang w:val="en-GB"/>
        </w:rPr>
        <w:t xml:space="preserve">S. </w:t>
      </w:r>
      <w:r w:rsidRPr="00696AF4">
        <w:rPr>
          <w:rFonts w:ascii="Times New Roman" w:eastAsia="DFKai-SB" w:hAnsi="Times New Roman" w:cs="Times New Roman"/>
          <w:color w:val="000000" w:themeColor="text1"/>
          <w:lang w:val="en-GB"/>
        </w:rPr>
        <w:t>(2017)</w:t>
      </w:r>
      <w:r w:rsidR="00E40C9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E40C9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Understanding continuance intention of mobile payment services: an empirical study</w:t>
      </w:r>
      <w:r w:rsidR="00E40C9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Journal of Computer Information Systems</w:t>
      </w:r>
      <w:r w:rsidR="00E40C9F">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57</w:t>
      </w:r>
      <w:r w:rsidR="00E40C9F">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4</w:t>
      </w:r>
      <w:r w:rsidR="00E40C9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pp.287</w:t>
      </w:r>
      <w:r w:rsidR="00E40C9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E40C9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298.</w:t>
      </w:r>
    </w:p>
    <w:p w14:paraId="615E42AF" w14:textId="2998B2A9"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szCs w:val="24"/>
          <w:lang w:val="en-GB"/>
        </w:rPr>
      </w:pPr>
      <w:proofErr w:type="spellStart"/>
      <w:r w:rsidRPr="007C29EF">
        <w:rPr>
          <w:rFonts w:ascii="Times New Roman" w:hAnsi="Times New Roman" w:cs="Times New Roman"/>
          <w:color w:val="000000" w:themeColor="text1"/>
          <w:szCs w:val="24"/>
          <w:lang w:val="pt-PT"/>
        </w:rPr>
        <w:t>Cocosila</w:t>
      </w:r>
      <w:proofErr w:type="spellEnd"/>
      <w:r w:rsidRPr="007C29EF">
        <w:rPr>
          <w:rFonts w:ascii="Times New Roman" w:hAnsi="Times New Roman" w:cs="Times New Roman"/>
          <w:color w:val="000000" w:themeColor="text1"/>
          <w:szCs w:val="24"/>
          <w:lang w:val="pt-PT"/>
        </w:rPr>
        <w:t xml:space="preserve">, M., </w:t>
      </w:r>
      <w:proofErr w:type="spellStart"/>
      <w:r w:rsidR="00E40C9F" w:rsidRPr="007C29EF">
        <w:rPr>
          <w:rFonts w:ascii="Times New Roman" w:hAnsi="Times New Roman" w:cs="Times New Roman"/>
          <w:color w:val="000000" w:themeColor="text1"/>
          <w:szCs w:val="24"/>
          <w:lang w:val="pt-PT"/>
        </w:rPr>
        <w:t>and</w:t>
      </w:r>
      <w:proofErr w:type="spellEnd"/>
      <w:r w:rsidR="00E40C9F" w:rsidRPr="007C29EF">
        <w:rPr>
          <w:rFonts w:ascii="Times New Roman" w:hAnsi="Times New Roman" w:cs="Times New Roman"/>
          <w:color w:val="000000" w:themeColor="text1"/>
          <w:szCs w:val="24"/>
          <w:lang w:val="pt-PT"/>
        </w:rPr>
        <w:t xml:space="preserve"> </w:t>
      </w:r>
      <w:proofErr w:type="spellStart"/>
      <w:r w:rsidRPr="007C29EF">
        <w:rPr>
          <w:rFonts w:ascii="Times New Roman" w:hAnsi="Times New Roman" w:cs="Times New Roman"/>
          <w:color w:val="000000" w:themeColor="text1"/>
          <w:szCs w:val="24"/>
          <w:lang w:val="pt-PT"/>
        </w:rPr>
        <w:t>Trabelsi</w:t>
      </w:r>
      <w:proofErr w:type="spellEnd"/>
      <w:r w:rsidRPr="007C29EF">
        <w:rPr>
          <w:rFonts w:ascii="Times New Roman" w:hAnsi="Times New Roman" w:cs="Times New Roman"/>
          <w:color w:val="000000" w:themeColor="text1"/>
          <w:szCs w:val="24"/>
          <w:lang w:val="pt-PT"/>
        </w:rPr>
        <w:t xml:space="preserve">, </w:t>
      </w:r>
      <w:r w:rsidR="00E40C9F" w:rsidRPr="007C29EF">
        <w:rPr>
          <w:rFonts w:ascii="Times New Roman" w:hAnsi="Times New Roman" w:cs="Times New Roman"/>
          <w:color w:val="000000" w:themeColor="text1"/>
          <w:szCs w:val="24"/>
          <w:lang w:val="pt-PT"/>
        </w:rPr>
        <w:t xml:space="preserve">H. </w:t>
      </w:r>
      <w:r w:rsidRPr="007C29EF">
        <w:rPr>
          <w:rFonts w:ascii="Times New Roman" w:hAnsi="Times New Roman" w:cs="Times New Roman"/>
          <w:color w:val="000000" w:themeColor="text1"/>
          <w:szCs w:val="24"/>
          <w:lang w:val="pt-PT"/>
        </w:rPr>
        <w:t>(2016)</w:t>
      </w:r>
      <w:r w:rsidR="007C29EF" w:rsidRPr="007C29EF">
        <w:rPr>
          <w:rFonts w:ascii="Times New Roman" w:hAnsi="Times New Roman" w:cs="Times New Roman"/>
          <w:color w:val="000000" w:themeColor="text1"/>
          <w:szCs w:val="24"/>
          <w:lang w:val="pt-PT"/>
        </w:rPr>
        <w:t>.</w:t>
      </w:r>
      <w:r w:rsidRPr="007C29EF">
        <w:rPr>
          <w:rFonts w:ascii="Times New Roman" w:hAnsi="Times New Roman" w:cs="Times New Roman"/>
          <w:color w:val="000000" w:themeColor="text1"/>
          <w:szCs w:val="24"/>
          <w:lang w:val="pt-PT"/>
        </w:rPr>
        <w:t xml:space="preserve"> </w:t>
      </w:r>
      <w:r w:rsidR="007C29EF" w:rsidRPr="007C29EF">
        <w:rPr>
          <w:rFonts w:ascii="Times New Roman" w:hAnsi="Times New Roman" w:cs="Times New Roman"/>
          <w:color w:val="000000" w:themeColor="text1"/>
          <w:szCs w:val="24"/>
        </w:rPr>
        <w:t>‘</w:t>
      </w:r>
      <w:r w:rsidRPr="00696AF4">
        <w:rPr>
          <w:rFonts w:ascii="Times New Roman" w:hAnsi="Times New Roman" w:cs="Times New Roman"/>
          <w:color w:val="000000" w:themeColor="text1"/>
          <w:szCs w:val="24"/>
          <w:lang w:val="en-GB"/>
        </w:rPr>
        <w:t>An integrated value-risk investigation of contactless mobile payments adoption</w:t>
      </w:r>
      <w:r w:rsidR="007C29EF">
        <w:rPr>
          <w:rFonts w:ascii="Times New Roman" w:hAnsi="Times New Roman" w:cs="Times New Roman"/>
          <w:color w:val="000000" w:themeColor="text1"/>
          <w:szCs w:val="24"/>
          <w:lang w:val="en-GB"/>
        </w:rPr>
        <w:t>’</w:t>
      </w:r>
      <w:r w:rsidRPr="00696AF4">
        <w:rPr>
          <w:rFonts w:ascii="Times New Roman" w:hAnsi="Times New Roman" w:cs="Times New Roman"/>
          <w:color w:val="000000" w:themeColor="text1"/>
          <w:szCs w:val="24"/>
          <w:lang w:val="en-GB"/>
        </w:rPr>
        <w:t xml:space="preserve">, </w:t>
      </w:r>
      <w:r w:rsidRPr="00696AF4">
        <w:rPr>
          <w:rFonts w:ascii="Times New Roman" w:hAnsi="Times New Roman" w:cs="Times New Roman"/>
          <w:i/>
          <w:color w:val="000000" w:themeColor="text1"/>
          <w:szCs w:val="24"/>
          <w:lang w:val="en-GB"/>
        </w:rPr>
        <w:t>Electronic Commerce Research and Applications</w:t>
      </w:r>
      <w:r w:rsidR="007C29EF">
        <w:rPr>
          <w:rFonts w:ascii="Times New Roman" w:hAnsi="Times New Roman" w:cs="Times New Roman"/>
          <w:i/>
          <w:color w:val="000000" w:themeColor="text1"/>
          <w:szCs w:val="24"/>
          <w:lang w:val="en-GB"/>
        </w:rPr>
        <w:t>,</w:t>
      </w:r>
      <w:r w:rsidRPr="00696AF4">
        <w:rPr>
          <w:rFonts w:ascii="Times New Roman" w:hAnsi="Times New Roman" w:cs="Times New Roman"/>
          <w:color w:val="000000" w:themeColor="text1"/>
          <w:szCs w:val="24"/>
          <w:lang w:val="en-GB"/>
        </w:rPr>
        <w:t xml:space="preserve"> Vol. 20</w:t>
      </w:r>
      <w:r w:rsidR="007C29EF">
        <w:rPr>
          <w:rFonts w:ascii="Times New Roman" w:hAnsi="Times New Roman" w:cs="Times New Roman"/>
          <w:color w:val="000000" w:themeColor="text1"/>
          <w:szCs w:val="24"/>
          <w:lang w:val="en-GB"/>
        </w:rPr>
        <w:t xml:space="preserve"> No. </w:t>
      </w:r>
      <w:r w:rsidRPr="00696AF4">
        <w:rPr>
          <w:rFonts w:ascii="Times New Roman" w:hAnsi="Times New Roman" w:cs="Times New Roman"/>
          <w:color w:val="000000" w:themeColor="text1"/>
          <w:szCs w:val="24"/>
          <w:lang w:val="en-GB"/>
        </w:rPr>
        <w:t>1</w:t>
      </w:r>
      <w:r w:rsidR="007C29EF">
        <w:rPr>
          <w:rFonts w:ascii="Times New Roman" w:hAnsi="Times New Roman" w:cs="Times New Roman"/>
          <w:color w:val="000000" w:themeColor="text1"/>
          <w:szCs w:val="24"/>
          <w:lang w:val="en-GB"/>
        </w:rPr>
        <w:t>,</w:t>
      </w:r>
      <w:r w:rsidRPr="00696AF4">
        <w:rPr>
          <w:rFonts w:ascii="Times New Roman" w:hAnsi="Times New Roman" w:cs="Times New Roman"/>
          <w:color w:val="000000" w:themeColor="text1"/>
          <w:szCs w:val="24"/>
          <w:lang w:val="en-GB"/>
        </w:rPr>
        <w:t xml:space="preserve"> pp.159</w:t>
      </w:r>
      <w:r w:rsidR="007C29EF">
        <w:rPr>
          <w:rFonts w:ascii="Times New Roman" w:hAnsi="Times New Roman" w:cs="Times New Roman"/>
          <w:color w:val="000000" w:themeColor="text1"/>
          <w:szCs w:val="24"/>
          <w:lang w:val="en-GB"/>
        </w:rPr>
        <w:t xml:space="preserve"> </w:t>
      </w:r>
      <w:r w:rsidRPr="00696AF4">
        <w:rPr>
          <w:rFonts w:ascii="Times New Roman" w:hAnsi="Times New Roman" w:cs="Times New Roman"/>
          <w:color w:val="000000" w:themeColor="text1"/>
          <w:szCs w:val="24"/>
          <w:lang w:val="en-GB"/>
        </w:rPr>
        <w:t>-</w:t>
      </w:r>
      <w:r w:rsidR="007C29EF">
        <w:rPr>
          <w:rFonts w:ascii="Times New Roman" w:hAnsi="Times New Roman" w:cs="Times New Roman"/>
          <w:color w:val="000000" w:themeColor="text1"/>
          <w:szCs w:val="24"/>
          <w:lang w:val="en-GB"/>
        </w:rPr>
        <w:t xml:space="preserve"> </w:t>
      </w:r>
      <w:r w:rsidRPr="00696AF4">
        <w:rPr>
          <w:rFonts w:ascii="Times New Roman" w:hAnsi="Times New Roman" w:cs="Times New Roman"/>
          <w:color w:val="000000" w:themeColor="text1"/>
          <w:szCs w:val="24"/>
          <w:lang w:val="en-GB"/>
        </w:rPr>
        <w:t>170.</w:t>
      </w:r>
    </w:p>
    <w:p w14:paraId="78312FBA" w14:textId="5651F55C"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lastRenderedPageBreak/>
        <w:t xml:space="preserve">Dahlberg, T., </w:t>
      </w:r>
      <w:proofErr w:type="spellStart"/>
      <w:r w:rsidRPr="00696AF4">
        <w:rPr>
          <w:rFonts w:ascii="Times New Roman" w:eastAsia="DFKai-SB" w:hAnsi="Times New Roman" w:cs="Times New Roman"/>
          <w:color w:val="000000" w:themeColor="text1"/>
          <w:lang w:val="en-GB"/>
        </w:rPr>
        <w:t>Mallat</w:t>
      </w:r>
      <w:proofErr w:type="spellEnd"/>
      <w:r w:rsidRPr="00696AF4">
        <w:rPr>
          <w:rFonts w:ascii="Times New Roman" w:eastAsia="DFKai-SB" w:hAnsi="Times New Roman" w:cs="Times New Roman"/>
          <w:color w:val="000000" w:themeColor="text1"/>
          <w:lang w:val="en-GB"/>
        </w:rPr>
        <w:t xml:space="preserve">, </w:t>
      </w:r>
      <w:r w:rsidR="007C29EF" w:rsidRPr="00696AF4">
        <w:rPr>
          <w:rFonts w:ascii="Times New Roman" w:eastAsia="DFKai-SB" w:hAnsi="Times New Roman" w:cs="Times New Roman"/>
          <w:color w:val="000000" w:themeColor="text1"/>
          <w:lang w:val="en-GB"/>
        </w:rPr>
        <w:t>N.</w:t>
      </w:r>
      <w:r w:rsidR="007C29EF">
        <w:rPr>
          <w:rFonts w:ascii="Times New Roman" w:eastAsia="DFKai-SB" w:hAnsi="Times New Roman" w:cs="Times New Roman"/>
          <w:color w:val="000000" w:themeColor="text1"/>
          <w:lang w:val="en-GB"/>
        </w:rPr>
        <w:t>,</w:t>
      </w:r>
      <w:r w:rsidR="007C29EF" w:rsidRPr="00696AF4">
        <w:rPr>
          <w:rFonts w:ascii="Times New Roman" w:eastAsia="DFKai-SB" w:hAnsi="Times New Roman" w:cs="Times New Roman"/>
          <w:color w:val="000000" w:themeColor="text1"/>
          <w:lang w:val="en-GB"/>
        </w:rPr>
        <w:t xml:space="preserve"> </w:t>
      </w:r>
      <w:proofErr w:type="spellStart"/>
      <w:r w:rsidRPr="00696AF4">
        <w:rPr>
          <w:rFonts w:ascii="Times New Roman" w:eastAsia="DFKai-SB" w:hAnsi="Times New Roman" w:cs="Times New Roman"/>
          <w:color w:val="000000" w:themeColor="text1"/>
          <w:lang w:val="en-GB"/>
        </w:rPr>
        <w:t>Ondrus</w:t>
      </w:r>
      <w:proofErr w:type="spellEnd"/>
      <w:r w:rsidRPr="00696AF4">
        <w:rPr>
          <w:rFonts w:ascii="Times New Roman" w:eastAsia="DFKai-SB" w:hAnsi="Times New Roman" w:cs="Times New Roman"/>
          <w:color w:val="000000" w:themeColor="text1"/>
          <w:lang w:val="en-GB"/>
        </w:rPr>
        <w:t xml:space="preserve">, </w:t>
      </w:r>
      <w:r w:rsidR="007C29EF" w:rsidRPr="00696AF4">
        <w:rPr>
          <w:rFonts w:ascii="Times New Roman" w:eastAsia="DFKai-SB" w:hAnsi="Times New Roman" w:cs="Times New Roman"/>
          <w:color w:val="000000" w:themeColor="text1"/>
          <w:lang w:val="en-GB"/>
        </w:rPr>
        <w:t xml:space="preserve">J. </w:t>
      </w:r>
      <w:r w:rsidR="007C29EF">
        <w:rPr>
          <w:rFonts w:ascii="Times New Roman" w:eastAsia="DFKai-SB" w:hAnsi="Times New Roman" w:cs="Times New Roman"/>
          <w:color w:val="000000" w:themeColor="text1"/>
          <w:lang w:val="en-GB"/>
        </w:rPr>
        <w:t xml:space="preserve">and </w:t>
      </w:r>
      <w:proofErr w:type="spellStart"/>
      <w:r w:rsidRPr="00696AF4">
        <w:rPr>
          <w:rFonts w:ascii="Times New Roman" w:eastAsia="DFKai-SB" w:hAnsi="Times New Roman" w:cs="Times New Roman"/>
          <w:color w:val="000000" w:themeColor="text1"/>
          <w:lang w:val="en-GB"/>
        </w:rPr>
        <w:t>Zmijewska</w:t>
      </w:r>
      <w:proofErr w:type="spellEnd"/>
      <w:r w:rsidRPr="00696AF4">
        <w:rPr>
          <w:rFonts w:ascii="Times New Roman" w:eastAsia="DFKai-SB" w:hAnsi="Times New Roman" w:cs="Times New Roman"/>
          <w:color w:val="000000" w:themeColor="text1"/>
          <w:lang w:val="en-GB"/>
        </w:rPr>
        <w:t>,</w:t>
      </w:r>
      <w:r w:rsidR="007C29EF">
        <w:rPr>
          <w:rFonts w:ascii="Times New Roman" w:eastAsia="DFKai-SB" w:hAnsi="Times New Roman" w:cs="Times New Roman"/>
          <w:color w:val="000000" w:themeColor="text1"/>
          <w:lang w:val="en-GB"/>
        </w:rPr>
        <w:t xml:space="preserve"> </w:t>
      </w:r>
      <w:r w:rsidR="007C29EF" w:rsidRPr="00696AF4">
        <w:rPr>
          <w:rFonts w:ascii="Times New Roman" w:eastAsia="DFKai-SB" w:hAnsi="Times New Roman" w:cs="Times New Roman"/>
          <w:color w:val="000000" w:themeColor="text1"/>
          <w:lang w:val="en-GB"/>
        </w:rPr>
        <w:t xml:space="preserve">A. </w:t>
      </w:r>
      <w:r w:rsidRPr="00696AF4">
        <w:rPr>
          <w:rFonts w:ascii="Times New Roman" w:eastAsia="DFKai-SB" w:hAnsi="Times New Roman" w:cs="Times New Roman"/>
          <w:color w:val="000000" w:themeColor="text1"/>
          <w:lang w:val="en-GB"/>
        </w:rPr>
        <w:t>(2008)</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Past, present and future of mobile payments research: a literature review</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Electronic Commerce Research and Applications</w:t>
      </w:r>
      <w:r w:rsidR="007C29EF">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7</w:t>
      </w:r>
      <w:r w:rsidR="007C29EF">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2</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pp.165</w:t>
      </w:r>
      <w:r w:rsidR="007C29E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7C29E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181.</w:t>
      </w:r>
    </w:p>
    <w:p w14:paraId="1200F1F4" w14:textId="44E2F944"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 xml:space="preserve">De </w:t>
      </w:r>
      <w:proofErr w:type="spellStart"/>
      <w:r w:rsidRPr="00696AF4">
        <w:rPr>
          <w:rFonts w:ascii="Times New Roman" w:eastAsia="DFKai-SB" w:hAnsi="Times New Roman" w:cs="Times New Roman"/>
          <w:color w:val="000000" w:themeColor="text1"/>
          <w:lang w:val="en-GB"/>
        </w:rPr>
        <w:t>Kerviler</w:t>
      </w:r>
      <w:proofErr w:type="spellEnd"/>
      <w:r w:rsidRPr="00696AF4">
        <w:rPr>
          <w:rFonts w:ascii="Times New Roman" w:eastAsia="DFKai-SB" w:hAnsi="Times New Roman" w:cs="Times New Roman"/>
          <w:color w:val="000000" w:themeColor="text1"/>
          <w:lang w:val="en-GB"/>
        </w:rPr>
        <w:t xml:space="preserve">, G., </w:t>
      </w:r>
      <w:proofErr w:type="spellStart"/>
      <w:r w:rsidRPr="00696AF4">
        <w:rPr>
          <w:rFonts w:ascii="Times New Roman" w:eastAsia="DFKai-SB" w:hAnsi="Times New Roman" w:cs="Times New Roman"/>
          <w:color w:val="000000" w:themeColor="text1"/>
          <w:lang w:val="en-GB"/>
        </w:rPr>
        <w:t>Demoulin</w:t>
      </w:r>
      <w:proofErr w:type="spellEnd"/>
      <w:r w:rsidRPr="00696AF4">
        <w:rPr>
          <w:rFonts w:ascii="Times New Roman" w:eastAsia="DFKai-SB" w:hAnsi="Times New Roman" w:cs="Times New Roman"/>
          <w:color w:val="000000" w:themeColor="text1"/>
          <w:lang w:val="en-GB"/>
        </w:rPr>
        <w:t xml:space="preserve">, </w:t>
      </w:r>
      <w:r w:rsidR="007C29EF" w:rsidRPr="00696AF4">
        <w:rPr>
          <w:rFonts w:ascii="Times New Roman" w:eastAsia="DFKai-SB" w:hAnsi="Times New Roman" w:cs="Times New Roman"/>
          <w:color w:val="000000" w:themeColor="text1"/>
          <w:lang w:val="en-GB"/>
        </w:rPr>
        <w:t xml:space="preserve">N.T. </w:t>
      </w:r>
      <w:r w:rsidR="007C29EF">
        <w:rPr>
          <w:rFonts w:ascii="Times New Roman" w:eastAsia="DFKai-SB" w:hAnsi="Times New Roman" w:cs="Times New Roman"/>
          <w:color w:val="000000" w:themeColor="text1"/>
          <w:lang w:val="en-GB"/>
        </w:rPr>
        <w:t xml:space="preserve">and </w:t>
      </w:r>
      <w:proofErr w:type="spellStart"/>
      <w:r w:rsidRPr="00696AF4">
        <w:rPr>
          <w:rFonts w:ascii="Times New Roman" w:eastAsia="DFKai-SB" w:hAnsi="Times New Roman" w:cs="Times New Roman"/>
          <w:color w:val="000000" w:themeColor="text1"/>
          <w:lang w:val="en-GB"/>
        </w:rPr>
        <w:t>Zidda</w:t>
      </w:r>
      <w:proofErr w:type="spellEnd"/>
      <w:r w:rsidRPr="00696AF4">
        <w:rPr>
          <w:rFonts w:ascii="Times New Roman" w:eastAsia="DFKai-SB" w:hAnsi="Times New Roman" w:cs="Times New Roman"/>
          <w:color w:val="000000" w:themeColor="text1"/>
          <w:lang w:val="en-GB"/>
        </w:rPr>
        <w:t xml:space="preserve">, </w:t>
      </w:r>
      <w:r w:rsidR="007C29EF" w:rsidRPr="00696AF4">
        <w:rPr>
          <w:rFonts w:ascii="Times New Roman" w:eastAsia="DFKai-SB" w:hAnsi="Times New Roman" w:cs="Times New Roman"/>
          <w:color w:val="000000" w:themeColor="text1"/>
          <w:lang w:val="en-GB"/>
        </w:rPr>
        <w:t xml:space="preserve">P. </w:t>
      </w:r>
      <w:r w:rsidRPr="00696AF4">
        <w:rPr>
          <w:rFonts w:ascii="Times New Roman" w:eastAsia="DFKai-SB" w:hAnsi="Times New Roman" w:cs="Times New Roman"/>
          <w:color w:val="000000" w:themeColor="text1"/>
          <w:lang w:val="en-GB"/>
        </w:rPr>
        <w:t>(2016)</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Adoption of in-store mobile payment: are perceived risk and convenience the only drivers?</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Journal of Retailing and Consumer Services</w:t>
      </w:r>
      <w:r w:rsidR="007C29EF">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31</w:t>
      </w:r>
      <w:r w:rsidR="007C29EF">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3</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334</w:t>
      </w:r>
      <w:r w:rsidR="007C29E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7C29E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344.</w:t>
      </w:r>
    </w:p>
    <w:p w14:paraId="494EC906" w14:textId="5DE3E637"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szCs w:val="24"/>
          <w:lang w:val="en-GB"/>
        </w:rPr>
      </w:pPr>
      <w:r w:rsidRPr="00696AF4">
        <w:rPr>
          <w:rFonts w:ascii="Times New Roman" w:hAnsi="Times New Roman" w:cs="Times New Roman"/>
          <w:color w:val="222222"/>
          <w:szCs w:val="24"/>
          <w:shd w:val="clear" w:color="auto" w:fill="FFFFFF"/>
          <w:lang w:val="en-GB"/>
        </w:rPr>
        <w:t>Dey, P.K. (2002)</w:t>
      </w:r>
      <w:r w:rsidR="007C29EF">
        <w:rPr>
          <w:rFonts w:ascii="Times New Roman" w:hAnsi="Times New Roman" w:cs="Times New Roman"/>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 xml:space="preserve"> </w:t>
      </w:r>
      <w:r w:rsidR="007C29EF">
        <w:rPr>
          <w:rFonts w:ascii="Times New Roman" w:hAnsi="Times New Roman" w:cs="Times New Roman"/>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Project risk management: a combined analytic hierarchy process and decision tree approach</w:t>
      </w:r>
      <w:r w:rsidR="007C29EF">
        <w:rPr>
          <w:rFonts w:ascii="Times New Roman" w:hAnsi="Times New Roman" w:cs="Times New Roman"/>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 </w:t>
      </w:r>
      <w:r w:rsidRPr="00696AF4">
        <w:rPr>
          <w:rFonts w:ascii="Times New Roman" w:hAnsi="Times New Roman" w:cs="Times New Roman"/>
          <w:i/>
          <w:color w:val="222222"/>
          <w:szCs w:val="24"/>
          <w:shd w:val="clear" w:color="auto" w:fill="FFFFFF"/>
          <w:lang w:val="en-GB"/>
        </w:rPr>
        <w:t>Cost Engineering</w:t>
      </w:r>
      <w:r w:rsidR="007C29EF">
        <w:rPr>
          <w:rFonts w:ascii="Times New Roman" w:hAnsi="Times New Roman" w:cs="Times New Roman"/>
          <w:i/>
          <w:color w:val="222222"/>
          <w:szCs w:val="24"/>
          <w:shd w:val="clear" w:color="auto" w:fill="FFFFFF"/>
          <w:lang w:val="en-GB"/>
        </w:rPr>
        <w:t>,</w:t>
      </w:r>
      <w:r w:rsidRPr="00696AF4">
        <w:rPr>
          <w:rFonts w:ascii="Times New Roman" w:hAnsi="Times New Roman" w:cs="Times New Roman"/>
          <w:i/>
          <w:color w:val="222222"/>
          <w:szCs w:val="24"/>
          <w:shd w:val="clear" w:color="auto" w:fill="FFFFFF"/>
          <w:lang w:val="en-GB"/>
        </w:rPr>
        <w:t> </w:t>
      </w:r>
      <w:r w:rsidRPr="007C29EF">
        <w:rPr>
          <w:rFonts w:ascii="Times New Roman" w:hAnsi="Times New Roman" w:cs="Times New Roman"/>
          <w:iCs/>
          <w:color w:val="222222"/>
          <w:szCs w:val="24"/>
          <w:shd w:val="clear" w:color="auto" w:fill="FFFFFF"/>
          <w:lang w:val="en-GB"/>
        </w:rPr>
        <w:t>Vol</w:t>
      </w:r>
      <w:r w:rsidRPr="00696AF4">
        <w:rPr>
          <w:rFonts w:ascii="Times New Roman" w:hAnsi="Times New Roman" w:cs="Times New Roman"/>
          <w:i/>
          <w:color w:val="222222"/>
          <w:szCs w:val="24"/>
          <w:shd w:val="clear" w:color="auto" w:fill="FFFFFF"/>
          <w:lang w:val="en-GB"/>
        </w:rPr>
        <w:t xml:space="preserve">. </w:t>
      </w:r>
      <w:r w:rsidRPr="00696AF4">
        <w:rPr>
          <w:rFonts w:ascii="Times New Roman" w:hAnsi="Times New Roman" w:cs="Times New Roman"/>
          <w:color w:val="222222"/>
          <w:szCs w:val="24"/>
          <w:shd w:val="clear" w:color="auto" w:fill="FFFFFF"/>
          <w:lang w:val="en-GB"/>
        </w:rPr>
        <w:t>44</w:t>
      </w:r>
      <w:r w:rsidR="007C29EF">
        <w:rPr>
          <w:rFonts w:ascii="Times New Roman" w:hAnsi="Times New Roman" w:cs="Times New Roman"/>
          <w:color w:val="222222"/>
          <w:szCs w:val="24"/>
          <w:shd w:val="clear" w:color="auto" w:fill="FFFFFF"/>
          <w:lang w:val="en-GB"/>
        </w:rPr>
        <w:t xml:space="preserve"> No. </w:t>
      </w:r>
      <w:r w:rsidRPr="00696AF4">
        <w:rPr>
          <w:rFonts w:ascii="Times New Roman" w:hAnsi="Times New Roman" w:cs="Times New Roman"/>
          <w:color w:val="222222"/>
          <w:szCs w:val="24"/>
          <w:shd w:val="clear" w:color="auto" w:fill="FFFFFF"/>
          <w:lang w:val="en-GB"/>
        </w:rPr>
        <w:t>3</w:t>
      </w:r>
      <w:r w:rsidR="007C29EF">
        <w:rPr>
          <w:rFonts w:ascii="Times New Roman" w:hAnsi="Times New Roman" w:cs="Times New Roman"/>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 xml:space="preserve"> pp.13</w:t>
      </w:r>
      <w:r w:rsidR="007C29EF">
        <w:rPr>
          <w:rFonts w:ascii="Times New Roman" w:hAnsi="Times New Roman" w:cs="Times New Roman"/>
          <w:color w:val="222222"/>
          <w:szCs w:val="24"/>
          <w:shd w:val="clear" w:color="auto" w:fill="FFFFFF"/>
          <w:lang w:val="en-GB"/>
        </w:rPr>
        <w:t xml:space="preserve"> </w:t>
      </w:r>
      <w:r w:rsidRPr="00696AF4">
        <w:rPr>
          <w:rFonts w:ascii="Times New Roman" w:hAnsi="Times New Roman" w:cs="Times New Roman"/>
          <w:color w:val="222222"/>
          <w:szCs w:val="24"/>
          <w:shd w:val="clear" w:color="auto" w:fill="FFFFFF"/>
          <w:lang w:val="en-GB"/>
        </w:rPr>
        <w:t>-</w:t>
      </w:r>
      <w:r w:rsidR="007C29EF">
        <w:rPr>
          <w:rFonts w:ascii="Times New Roman" w:hAnsi="Times New Roman" w:cs="Times New Roman"/>
          <w:color w:val="222222"/>
          <w:szCs w:val="24"/>
          <w:shd w:val="clear" w:color="auto" w:fill="FFFFFF"/>
          <w:lang w:val="en-GB"/>
        </w:rPr>
        <w:t xml:space="preserve"> </w:t>
      </w:r>
      <w:r w:rsidRPr="00696AF4">
        <w:rPr>
          <w:rFonts w:ascii="Times New Roman" w:hAnsi="Times New Roman" w:cs="Times New Roman"/>
          <w:color w:val="222222"/>
          <w:szCs w:val="24"/>
          <w:shd w:val="clear" w:color="auto" w:fill="FFFFFF"/>
          <w:lang w:val="en-GB"/>
        </w:rPr>
        <w:t>27. </w:t>
      </w:r>
    </w:p>
    <w:p w14:paraId="6E82CB89" w14:textId="4B7984DA" w:rsidR="009C13FE" w:rsidRPr="00696AF4" w:rsidRDefault="009C13FE" w:rsidP="00DB17ED">
      <w:pPr>
        <w:spacing w:after="0" w:line="240" w:lineRule="auto"/>
        <w:ind w:left="567" w:hanging="567"/>
        <w:jc w:val="both"/>
        <w:rPr>
          <w:rFonts w:ascii="Times New Roman" w:hAnsi="Times New Roman" w:cs="Times New Roman"/>
          <w:color w:val="000000" w:themeColor="text1"/>
          <w:lang w:val="en-GB"/>
        </w:rPr>
      </w:pPr>
      <w:r w:rsidRPr="00D56CA0">
        <w:rPr>
          <w:rFonts w:ascii="Times New Roman" w:hAnsi="Times New Roman" w:cs="Times New Roman"/>
          <w:color w:val="000000" w:themeColor="text1"/>
          <w:lang w:val="pt-PT"/>
        </w:rPr>
        <w:t>De Luna, I.R.</w:t>
      </w:r>
      <w:r w:rsidR="007C29EF" w:rsidRPr="00D56CA0">
        <w:rPr>
          <w:rFonts w:ascii="Times New Roman" w:hAnsi="Times New Roman" w:cs="Times New Roman"/>
          <w:color w:val="000000" w:themeColor="text1"/>
          <w:lang w:val="pt-PT"/>
        </w:rPr>
        <w:t>,</w:t>
      </w:r>
      <w:r w:rsidRPr="00D56CA0">
        <w:rPr>
          <w:rFonts w:ascii="Times New Roman" w:hAnsi="Times New Roman" w:cs="Times New Roman"/>
          <w:color w:val="000000" w:themeColor="text1"/>
          <w:lang w:val="pt-PT"/>
        </w:rPr>
        <w:t xml:space="preserve"> </w:t>
      </w:r>
      <w:proofErr w:type="spellStart"/>
      <w:r w:rsidRPr="00D56CA0">
        <w:rPr>
          <w:rFonts w:ascii="Times New Roman" w:hAnsi="Times New Roman" w:cs="Times New Roman"/>
          <w:color w:val="000000" w:themeColor="text1"/>
          <w:lang w:val="pt-PT"/>
        </w:rPr>
        <w:t>Liébana-Cabanillas</w:t>
      </w:r>
      <w:proofErr w:type="spellEnd"/>
      <w:r w:rsidRPr="00D56CA0">
        <w:rPr>
          <w:rFonts w:ascii="Times New Roman" w:hAnsi="Times New Roman" w:cs="Times New Roman"/>
          <w:color w:val="000000" w:themeColor="text1"/>
          <w:lang w:val="pt-PT"/>
        </w:rPr>
        <w:t>, </w:t>
      </w:r>
      <w:r w:rsidR="007C29EF" w:rsidRPr="00D56CA0">
        <w:rPr>
          <w:rFonts w:ascii="Times New Roman" w:hAnsi="Times New Roman" w:cs="Times New Roman"/>
          <w:color w:val="000000" w:themeColor="text1"/>
          <w:lang w:val="pt-PT"/>
        </w:rPr>
        <w:t xml:space="preserve">F., </w:t>
      </w:r>
      <w:proofErr w:type="spellStart"/>
      <w:r w:rsidRPr="00D56CA0">
        <w:rPr>
          <w:rFonts w:ascii="Times New Roman" w:hAnsi="Times New Roman" w:cs="Times New Roman"/>
          <w:color w:val="000000" w:themeColor="text1"/>
          <w:lang w:val="pt-PT"/>
        </w:rPr>
        <w:t>Sánchez</w:t>
      </w:r>
      <w:proofErr w:type="spellEnd"/>
      <w:r w:rsidRPr="00D56CA0">
        <w:rPr>
          <w:rFonts w:ascii="Times New Roman" w:hAnsi="Times New Roman" w:cs="Times New Roman"/>
          <w:color w:val="000000" w:themeColor="text1"/>
          <w:lang w:val="pt-PT"/>
        </w:rPr>
        <w:t>-Fernández, </w:t>
      </w:r>
      <w:r w:rsidR="007C29EF" w:rsidRPr="00D56CA0">
        <w:rPr>
          <w:rFonts w:ascii="Times New Roman" w:hAnsi="Times New Roman" w:cs="Times New Roman"/>
          <w:color w:val="000000" w:themeColor="text1"/>
          <w:lang w:val="pt-PT"/>
        </w:rPr>
        <w:t xml:space="preserve">J. </w:t>
      </w:r>
      <w:proofErr w:type="spellStart"/>
      <w:r w:rsidR="007C29EF" w:rsidRPr="00D56CA0">
        <w:rPr>
          <w:rFonts w:ascii="Times New Roman" w:hAnsi="Times New Roman" w:cs="Times New Roman"/>
          <w:color w:val="000000" w:themeColor="text1"/>
          <w:lang w:val="pt-PT"/>
        </w:rPr>
        <w:t>and</w:t>
      </w:r>
      <w:proofErr w:type="spellEnd"/>
      <w:r w:rsidR="007C29EF" w:rsidRPr="00D56CA0">
        <w:rPr>
          <w:rFonts w:ascii="Times New Roman" w:hAnsi="Times New Roman" w:cs="Times New Roman"/>
          <w:color w:val="000000" w:themeColor="text1"/>
          <w:lang w:val="pt-PT"/>
        </w:rPr>
        <w:t xml:space="preserve"> </w:t>
      </w:r>
      <w:proofErr w:type="spellStart"/>
      <w:r w:rsidRPr="00D56CA0">
        <w:rPr>
          <w:rFonts w:ascii="Times New Roman" w:hAnsi="Times New Roman" w:cs="Times New Roman"/>
          <w:color w:val="000000" w:themeColor="text1"/>
          <w:lang w:val="pt-PT"/>
        </w:rPr>
        <w:t>Muñoz</w:t>
      </w:r>
      <w:proofErr w:type="spellEnd"/>
      <w:r w:rsidRPr="00D56CA0">
        <w:rPr>
          <w:rFonts w:ascii="Times New Roman" w:hAnsi="Times New Roman" w:cs="Times New Roman"/>
          <w:color w:val="000000" w:themeColor="text1"/>
          <w:lang w:val="pt-PT"/>
        </w:rPr>
        <w:t xml:space="preserve">-Leiva, </w:t>
      </w:r>
      <w:r w:rsidR="007C29EF" w:rsidRPr="00D56CA0">
        <w:rPr>
          <w:rFonts w:ascii="Times New Roman" w:hAnsi="Times New Roman" w:cs="Times New Roman"/>
          <w:color w:val="000000" w:themeColor="text1"/>
          <w:lang w:val="pt-PT"/>
        </w:rPr>
        <w:t xml:space="preserve">F. </w:t>
      </w:r>
      <w:r w:rsidRPr="00D56CA0">
        <w:rPr>
          <w:rFonts w:ascii="Times New Roman" w:hAnsi="Times New Roman" w:cs="Times New Roman"/>
          <w:color w:val="000000" w:themeColor="text1"/>
          <w:lang w:val="pt-PT"/>
        </w:rPr>
        <w:t>(2018)</w:t>
      </w:r>
      <w:r w:rsidR="007C29EF" w:rsidRPr="00D56CA0">
        <w:rPr>
          <w:rFonts w:ascii="Times New Roman" w:hAnsi="Times New Roman" w:cs="Times New Roman"/>
          <w:color w:val="000000" w:themeColor="text1"/>
          <w:lang w:val="pt-PT"/>
        </w:rPr>
        <w:t>.</w:t>
      </w:r>
      <w:r w:rsidRPr="00D56CA0">
        <w:rPr>
          <w:rFonts w:ascii="Times New Roman" w:hAnsi="Times New Roman" w:cs="Times New Roman"/>
          <w:color w:val="000000" w:themeColor="text1"/>
          <w:lang w:val="pt-PT"/>
        </w:rPr>
        <w:t xml:space="preserve"> </w:t>
      </w:r>
      <w:r w:rsidR="007C29EF">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Mobile payment is not all the same: the adoption of mobile payment systems depending on the technology applied</w:t>
      </w:r>
      <w:r w:rsidR="007C29EF">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w:t>
      </w:r>
      <w:r w:rsidRPr="00696AF4">
        <w:rPr>
          <w:rFonts w:ascii="Times New Roman" w:hAnsi="Times New Roman" w:cs="Times New Roman"/>
          <w:i/>
          <w:color w:val="000000" w:themeColor="text1"/>
          <w:lang w:val="en-GB"/>
        </w:rPr>
        <w:t>Technological Forecasting and Social Change</w:t>
      </w:r>
      <w:r w:rsidRPr="00696AF4">
        <w:rPr>
          <w:rFonts w:ascii="Times New Roman" w:hAnsi="Times New Roman" w:cs="Times New Roman"/>
          <w:color w:val="000000" w:themeColor="text1"/>
          <w:lang w:val="en-GB"/>
        </w:rPr>
        <w:t xml:space="preserve"> (In press).</w:t>
      </w:r>
    </w:p>
    <w:p w14:paraId="2AC7373D" w14:textId="689BFEFC"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proofErr w:type="spellStart"/>
      <w:r w:rsidRPr="00696AF4">
        <w:rPr>
          <w:rFonts w:ascii="Times New Roman" w:eastAsia="DFKai-SB" w:hAnsi="Times New Roman" w:cs="Times New Roman"/>
          <w:color w:val="000000" w:themeColor="text1"/>
          <w:lang w:val="en-GB"/>
        </w:rPr>
        <w:t>Dinh</w:t>
      </w:r>
      <w:proofErr w:type="spellEnd"/>
      <w:r w:rsidRPr="00696AF4">
        <w:rPr>
          <w:rFonts w:ascii="Times New Roman" w:eastAsia="DFKai-SB" w:hAnsi="Times New Roman" w:cs="Times New Roman"/>
          <w:color w:val="000000" w:themeColor="text1"/>
          <w:lang w:val="en-GB"/>
        </w:rPr>
        <w:t>, V.S.</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Nguyen, </w:t>
      </w:r>
      <w:r w:rsidR="007C29EF" w:rsidRPr="00696AF4">
        <w:rPr>
          <w:rFonts w:ascii="Times New Roman" w:eastAsia="DFKai-SB" w:hAnsi="Times New Roman" w:cs="Times New Roman"/>
          <w:color w:val="000000" w:themeColor="text1"/>
          <w:lang w:val="en-GB"/>
        </w:rPr>
        <w:t xml:space="preserve">H.V. </w:t>
      </w:r>
      <w:r w:rsidR="007C29EF">
        <w:rPr>
          <w:rFonts w:ascii="Times New Roman" w:eastAsia="DFKai-SB" w:hAnsi="Times New Roman" w:cs="Times New Roman"/>
          <w:color w:val="000000" w:themeColor="text1"/>
          <w:lang w:val="en-GB"/>
        </w:rPr>
        <w:t xml:space="preserve">and </w:t>
      </w:r>
      <w:r w:rsidRPr="00696AF4">
        <w:rPr>
          <w:rFonts w:ascii="Times New Roman" w:eastAsia="DFKai-SB" w:hAnsi="Times New Roman" w:cs="Times New Roman"/>
          <w:color w:val="000000" w:themeColor="text1"/>
          <w:lang w:val="en-GB"/>
        </w:rPr>
        <w:t xml:space="preserve">Nguyen, </w:t>
      </w:r>
      <w:r w:rsidR="007C29EF" w:rsidRPr="00696AF4">
        <w:rPr>
          <w:rFonts w:ascii="Times New Roman" w:eastAsia="DFKai-SB" w:hAnsi="Times New Roman" w:cs="Times New Roman"/>
          <w:color w:val="000000" w:themeColor="text1"/>
          <w:lang w:val="en-GB"/>
        </w:rPr>
        <w:t xml:space="preserve">T.N. </w:t>
      </w:r>
      <w:r w:rsidRPr="00696AF4">
        <w:rPr>
          <w:rFonts w:ascii="Times New Roman" w:eastAsia="DFKai-SB" w:hAnsi="Times New Roman" w:cs="Times New Roman"/>
          <w:color w:val="000000" w:themeColor="text1"/>
          <w:lang w:val="en-GB"/>
        </w:rPr>
        <w:t>(2018)</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Cash or cashless? Promoting consumers’ adoption of mobile payments in an emerging economy</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Strategic Direction</w:t>
      </w:r>
      <w:r w:rsidR="007C29EF">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34</w:t>
      </w:r>
      <w:r w:rsidR="007C29EF">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1</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pp.1</w:t>
      </w:r>
      <w:r w:rsidR="007C29E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- 4.</w:t>
      </w:r>
    </w:p>
    <w:p w14:paraId="379EEB5D" w14:textId="3FE3B017"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 xml:space="preserve">Dwivedi, Y.K., Kiang, </w:t>
      </w:r>
      <w:r w:rsidR="007C29EF" w:rsidRPr="00696AF4">
        <w:rPr>
          <w:rFonts w:ascii="Times New Roman" w:eastAsia="DFKai-SB" w:hAnsi="Times New Roman" w:cs="Times New Roman"/>
          <w:color w:val="000000" w:themeColor="text1"/>
          <w:lang w:val="en-GB"/>
        </w:rPr>
        <w:t>M.</w:t>
      </w:r>
      <w:r w:rsidR="007C29EF">
        <w:rPr>
          <w:rFonts w:ascii="Times New Roman" w:eastAsia="DFKai-SB" w:hAnsi="Times New Roman" w:cs="Times New Roman"/>
          <w:color w:val="000000" w:themeColor="text1"/>
          <w:lang w:val="en-GB"/>
        </w:rPr>
        <w:t>,</w:t>
      </w:r>
      <w:r w:rsidR="007C29EF" w:rsidRPr="00696AF4">
        <w:rPr>
          <w:rFonts w:ascii="Times New Roman" w:eastAsia="DFKai-SB" w:hAnsi="Times New Roman" w:cs="Times New Roman"/>
          <w:color w:val="000000" w:themeColor="text1"/>
          <w:lang w:val="en-GB"/>
        </w:rPr>
        <w:t xml:space="preserve"> </w:t>
      </w:r>
      <w:r w:rsidR="007C29EF">
        <w:rPr>
          <w:rFonts w:ascii="Times New Roman" w:eastAsia="DFKai-SB" w:hAnsi="Times New Roman" w:cs="Times New Roman"/>
          <w:color w:val="000000" w:themeColor="text1"/>
          <w:lang w:val="en-GB"/>
        </w:rPr>
        <w:t xml:space="preserve">and </w:t>
      </w:r>
      <w:r w:rsidRPr="00696AF4">
        <w:rPr>
          <w:rFonts w:ascii="Times New Roman" w:eastAsia="DFKai-SB" w:hAnsi="Times New Roman" w:cs="Times New Roman"/>
          <w:color w:val="000000" w:themeColor="text1"/>
          <w:lang w:val="en-GB"/>
        </w:rPr>
        <w:t>Williams, B. (2008)</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Profiling electronic commerce research published in the Journal of Electronic Commerce Research</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Journal of Electronic Commerce Research</w:t>
      </w:r>
      <w:r w:rsidR="007C29EF">
        <w:rPr>
          <w:rFonts w:ascii="Times New Roman" w:eastAsia="DFKai-SB" w:hAnsi="Times New Roman" w:cs="Times New Roman"/>
          <w:i/>
          <w:color w:val="000000" w:themeColor="text1"/>
          <w:lang w:val="en-GB"/>
        </w:rPr>
        <w:t>,</w:t>
      </w:r>
      <w:r w:rsidRPr="00696AF4">
        <w:rPr>
          <w:rFonts w:ascii="Times New Roman" w:eastAsia="DFKai-SB" w:hAnsi="Times New Roman" w:cs="Times New Roman"/>
          <w:i/>
          <w:color w:val="000000" w:themeColor="text1"/>
          <w:lang w:val="en-GB"/>
        </w:rPr>
        <w:t xml:space="preserve"> </w:t>
      </w:r>
      <w:r w:rsidRPr="00696AF4">
        <w:rPr>
          <w:rFonts w:ascii="Times New Roman" w:eastAsia="DFKai-SB" w:hAnsi="Times New Roman" w:cs="Times New Roman"/>
          <w:color w:val="000000" w:themeColor="text1"/>
          <w:lang w:val="en-GB"/>
        </w:rPr>
        <w:t>Vol. 9</w:t>
      </w:r>
      <w:r w:rsidR="007C29EF">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2</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pp.77</w:t>
      </w:r>
      <w:r w:rsidR="007C29E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7C29E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91.</w:t>
      </w:r>
    </w:p>
    <w:p w14:paraId="66B81E35" w14:textId="65F7E785" w:rsidR="009C13FE" w:rsidRPr="00696AF4" w:rsidRDefault="009C13FE" w:rsidP="00DB17ED">
      <w:pPr>
        <w:spacing w:after="0" w:line="240" w:lineRule="auto"/>
        <w:ind w:left="567" w:hanging="567"/>
        <w:jc w:val="both"/>
        <w:rPr>
          <w:rFonts w:ascii="Times New Roman" w:hAnsi="Times New Roman" w:cs="Times New Roman"/>
          <w:color w:val="000000" w:themeColor="text1"/>
          <w:lang w:val="en-GB"/>
        </w:rPr>
      </w:pPr>
      <w:r w:rsidRPr="00696AF4">
        <w:rPr>
          <w:rFonts w:ascii="Times New Roman" w:hAnsi="Times New Roman" w:cs="Times New Roman"/>
          <w:color w:val="000000" w:themeColor="text1"/>
          <w:lang w:val="en-GB"/>
        </w:rPr>
        <w:t>Falk, T</w:t>
      </w:r>
      <w:r w:rsidR="007C29EF">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Kunz, </w:t>
      </w:r>
      <w:r w:rsidR="007C29EF" w:rsidRPr="00696AF4">
        <w:rPr>
          <w:rFonts w:ascii="Times New Roman" w:hAnsi="Times New Roman" w:cs="Times New Roman"/>
          <w:color w:val="000000" w:themeColor="text1"/>
          <w:lang w:val="en-GB"/>
        </w:rPr>
        <w:t>W.H.</w:t>
      </w:r>
      <w:r w:rsidR="007C29EF">
        <w:rPr>
          <w:rFonts w:ascii="Times New Roman" w:hAnsi="Times New Roman" w:cs="Times New Roman"/>
          <w:color w:val="000000" w:themeColor="text1"/>
          <w:lang w:val="en-GB"/>
        </w:rPr>
        <w:t>,</w:t>
      </w:r>
      <w:r w:rsidR="007C29EF" w:rsidRPr="00696AF4">
        <w:rPr>
          <w:rFonts w:ascii="Times New Roman" w:hAnsi="Times New Roman" w:cs="Times New Roman"/>
          <w:color w:val="000000" w:themeColor="text1"/>
          <w:lang w:val="en-GB"/>
        </w:rPr>
        <w:t xml:space="preserve"> </w:t>
      </w:r>
      <w:proofErr w:type="spellStart"/>
      <w:r w:rsidRPr="00696AF4">
        <w:rPr>
          <w:rFonts w:ascii="Times New Roman" w:hAnsi="Times New Roman" w:cs="Times New Roman"/>
          <w:color w:val="000000" w:themeColor="text1"/>
          <w:lang w:val="en-GB"/>
        </w:rPr>
        <w:t>Schepers</w:t>
      </w:r>
      <w:proofErr w:type="spellEnd"/>
      <w:r w:rsidRPr="00696AF4">
        <w:rPr>
          <w:rFonts w:ascii="Times New Roman" w:hAnsi="Times New Roman" w:cs="Times New Roman"/>
          <w:color w:val="000000" w:themeColor="text1"/>
          <w:lang w:val="en-GB"/>
        </w:rPr>
        <w:t xml:space="preserve">, </w:t>
      </w:r>
      <w:r w:rsidR="007C29EF" w:rsidRPr="00696AF4">
        <w:rPr>
          <w:rFonts w:ascii="Times New Roman" w:hAnsi="Times New Roman" w:cs="Times New Roman"/>
          <w:color w:val="000000" w:themeColor="text1"/>
          <w:lang w:val="en-GB"/>
        </w:rPr>
        <w:t xml:space="preserve">J.J.L. </w:t>
      </w:r>
      <w:r w:rsidR="007C29EF">
        <w:rPr>
          <w:rFonts w:ascii="Times New Roman" w:hAnsi="Times New Roman" w:cs="Times New Roman"/>
          <w:color w:val="000000" w:themeColor="text1"/>
          <w:lang w:val="en-GB"/>
        </w:rPr>
        <w:t xml:space="preserve">and </w:t>
      </w:r>
      <w:proofErr w:type="spellStart"/>
      <w:r w:rsidRPr="00696AF4">
        <w:rPr>
          <w:rFonts w:ascii="Times New Roman" w:hAnsi="Times New Roman" w:cs="Times New Roman"/>
          <w:color w:val="000000" w:themeColor="text1"/>
          <w:lang w:val="en-GB"/>
        </w:rPr>
        <w:t>Mrozek</w:t>
      </w:r>
      <w:proofErr w:type="spellEnd"/>
      <w:r w:rsidRPr="00696AF4">
        <w:rPr>
          <w:rFonts w:ascii="Times New Roman" w:hAnsi="Times New Roman" w:cs="Times New Roman"/>
          <w:color w:val="000000" w:themeColor="text1"/>
          <w:lang w:val="en-GB"/>
        </w:rPr>
        <w:t>,</w:t>
      </w:r>
      <w:r w:rsidR="007C29EF">
        <w:rPr>
          <w:rFonts w:ascii="Times New Roman" w:hAnsi="Times New Roman" w:cs="Times New Roman"/>
          <w:color w:val="000000" w:themeColor="text1"/>
          <w:lang w:val="en-GB"/>
        </w:rPr>
        <w:t xml:space="preserve"> </w:t>
      </w:r>
      <w:r w:rsidR="007C29EF" w:rsidRPr="00696AF4">
        <w:rPr>
          <w:rFonts w:ascii="Times New Roman" w:hAnsi="Times New Roman" w:cs="Times New Roman"/>
          <w:color w:val="000000" w:themeColor="text1"/>
          <w:lang w:val="en-GB"/>
        </w:rPr>
        <w:t xml:space="preserve">A.J. </w:t>
      </w:r>
      <w:r w:rsidRPr="00696AF4">
        <w:rPr>
          <w:rFonts w:ascii="Times New Roman" w:hAnsi="Times New Roman" w:cs="Times New Roman"/>
          <w:color w:val="000000" w:themeColor="text1"/>
          <w:lang w:val="en-GB"/>
        </w:rPr>
        <w:t>(2016)</w:t>
      </w:r>
      <w:r w:rsidR="007C29EF">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w:t>
      </w:r>
      <w:r w:rsidR="007C29EF">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How mobile payment influences the overall store price image</w:t>
      </w:r>
      <w:r w:rsidR="007C29EF">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w:t>
      </w:r>
      <w:r w:rsidRPr="00696AF4">
        <w:rPr>
          <w:rFonts w:ascii="Times New Roman" w:hAnsi="Times New Roman" w:cs="Times New Roman"/>
          <w:i/>
          <w:color w:val="000000" w:themeColor="text1"/>
          <w:lang w:val="en-GB"/>
        </w:rPr>
        <w:t>Journal of Business Research</w:t>
      </w:r>
      <w:r w:rsidR="007C29EF">
        <w:rPr>
          <w:rFonts w:ascii="Times New Roman" w:hAnsi="Times New Roman" w:cs="Times New Roman"/>
          <w:i/>
          <w:color w:val="000000" w:themeColor="text1"/>
          <w:lang w:val="en-GB"/>
        </w:rPr>
        <w:t>,</w:t>
      </w:r>
      <w:r w:rsidRPr="00696AF4">
        <w:rPr>
          <w:rFonts w:ascii="Times New Roman" w:hAnsi="Times New Roman" w:cs="Times New Roman"/>
          <w:color w:val="000000" w:themeColor="text1"/>
          <w:lang w:val="en-GB"/>
        </w:rPr>
        <w:t xml:space="preserve"> Vol 69</w:t>
      </w:r>
      <w:r w:rsidR="007C29EF">
        <w:rPr>
          <w:rFonts w:ascii="Times New Roman" w:hAnsi="Times New Roman" w:cs="Times New Roman"/>
          <w:color w:val="000000" w:themeColor="text1"/>
          <w:lang w:val="en-GB"/>
        </w:rPr>
        <w:t xml:space="preserve"> No. </w:t>
      </w:r>
      <w:r w:rsidRPr="00696AF4">
        <w:rPr>
          <w:rFonts w:ascii="Times New Roman" w:hAnsi="Times New Roman" w:cs="Times New Roman"/>
          <w:color w:val="000000" w:themeColor="text1"/>
          <w:lang w:val="en-GB"/>
        </w:rPr>
        <w:t>6</w:t>
      </w:r>
      <w:r w:rsidR="007C29EF">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pp.2417</w:t>
      </w:r>
      <w:r w:rsidR="007C29EF">
        <w:rPr>
          <w:rFonts w:ascii="Times New Roman" w:hAnsi="Times New Roman" w:cs="Times New Roman"/>
          <w:color w:val="000000" w:themeColor="text1"/>
          <w:lang w:val="en-GB"/>
        </w:rPr>
        <w:t xml:space="preserve"> </w:t>
      </w:r>
      <w:r w:rsidRPr="00696AF4">
        <w:rPr>
          <w:rFonts w:ascii="Times New Roman" w:hAnsi="Times New Roman" w:cs="Times New Roman"/>
          <w:color w:val="000000" w:themeColor="text1"/>
          <w:lang w:val="en-GB"/>
        </w:rPr>
        <w:t>-</w:t>
      </w:r>
      <w:r w:rsidR="007C29EF">
        <w:rPr>
          <w:rFonts w:ascii="Times New Roman" w:hAnsi="Times New Roman" w:cs="Times New Roman"/>
          <w:color w:val="000000" w:themeColor="text1"/>
          <w:lang w:val="en-GB"/>
        </w:rPr>
        <w:t xml:space="preserve"> </w:t>
      </w:r>
      <w:r w:rsidRPr="00696AF4">
        <w:rPr>
          <w:rFonts w:ascii="Times New Roman" w:hAnsi="Times New Roman" w:cs="Times New Roman"/>
          <w:color w:val="000000" w:themeColor="text1"/>
          <w:lang w:val="en-GB"/>
        </w:rPr>
        <w:t>2423.</w:t>
      </w:r>
    </w:p>
    <w:p w14:paraId="406BC5C6" w14:textId="07CF8C68" w:rsidR="009C13FE" w:rsidRPr="00696AF4" w:rsidRDefault="009C13FE" w:rsidP="00DB17ED">
      <w:pPr>
        <w:widowControl/>
        <w:spacing w:after="0" w:line="240" w:lineRule="auto"/>
        <w:ind w:left="567" w:hanging="567"/>
        <w:rPr>
          <w:rFonts w:ascii="Times New Roman" w:hAnsi="Times New Roman" w:cs="Times New Roman"/>
          <w:color w:val="000000" w:themeColor="text1"/>
          <w:lang w:val="en-GB"/>
        </w:rPr>
      </w:pPr>
      <w:r w:rsidRPr="00696AF4">
        <w:rPr>
          <w:rFonts w:ascii="Times New Roman" w:hAnsi="Times New Roman" w:cs="Times New Roman"/>
          <w:color w:val="000000" w:themeColor="text1"/>
          <w:lang w:val="en-GB"/>
        </w:rPr>
        <w:t>Fahey, R. (2019)</w:t>
      </w:r>
      <w:r w:rsidR="007C29EF">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w:t>
      </w:r>
      <w:r w:rsidR="007C29EF">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Cashless </w:t>
      </w:r>
      <w:r w:rsidRPr="00696AF4">
        <w:rPr>
          <w:rFonts w:ascii="Times New Roman" w:hAnsi="Times New Roman" w:cs="Times New Roman"/>
          <w:lang w:val="en-GB"/>
        </w:rPr>
        <w:t xml:space="preserve">payments struggle in cash-loving Japan, </w:t>
      </w:r>
      <w:r w:rsidRPr="00696AF4">
        <w:rPr>
          <w:rFonts w:ascii="Times New Roman" w:hAnsi="Times New Roman" w:cs="Times New Roman"/>
          <w:color w:val="000000" w:themeColor="text1"/>
          <w:lang w:val="en-GB"/>
        </w:rPr>
        <w:t>2019</w:t>
      </w:r>
      <w:r w:rsidR="007C29EF">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w:t>
      </w:r>
      <w:r w:rsidRPr="00696AF4">
        <w:rPr>
          <w:rFonts w:ascii="Times New Roman" w:hAnsi="Times New Roman" w:cs="Times New Roman"/>
          <w:lang w:val="en-GB"/>
        </w:rPr>
        <w:t xml:space="preserve"> </w:t>
      </w:r>
      <w:hyperlink r:id="rId15" w:history="1">
        <w:r w:rsidRPr="00696AF4">
          <w:rPr>
            <w:rStyle w:val="Hyperlink"/>
            <w:rFonts w:ascii="Times New Roman" w:hAnsi="Times New Roman" w:cs="Times New Roman"/>
            <w:lang w:val="en-GB"/>
          </w:rPr>
          <w:t>https://www.tokyoreview.net/2019/01/cashless-payments-japan/</w:t>
        </w:r>
      </w:hyperlink>
    </w:p>
    <w:p w14:paraId="018F13B3" w14:textId="5DFF4A03"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proofErr w:type="spellStart"/>
      <w:r w:rsidRPr="00696AF4">
        <w:rPr>
          <w:rFonts w:ascii="Times New Roman" w:eastAsia="DFKai-SB" w:hAnsi="Times New Roman" w:cs="Times New Roman"/>
          <w:color w:val="000000" w:themeColor="text1"/>
          <w:lang w:val="en-GB"/>
        </w:rPr>
        <w:t>Featherman</w:t>
      </w:r>
      <w:proofErr w:type="spellEnd"/>
      <w:r w:rsidRPr="00696AF4">
        <w:rPr>
          <w:rFonts w:ascii="Times New Roman" w:eastAsia="DFKai-SB" w:hAnsi="Times New Roman" w:cs="Times New Roman"/>
          <w:color w:val="000000" w:themeColor="text1"/>
          <w:lang w:val="en-GB"/>
        </w:rPr>
        <w:t xml:space="preserve">, M.S., </w:t>
      </w:r>
      <w:r w:rsidR="007C29EF">
        <w:rPr>
          <w:rFonts w:ascii="Times New Roman" w:eastAsia="DFKai-SB" w:hAnsi="Times New Roman" w:cs="Times New Roman"/>
          <w:color w:val="000000" w:themeColor="text1"/>
          <w:lang w:val="en-GB"/>
        </w:rPr>
        <w:t xml:space="preserve">and </w:t>
      </w:r>
      <w:proofErr w:type="spellStart"/>
      <w:r w:rsidRPr="00696AF4">
        <w:rPr>
          <w:rFonts w:ascii="Times New Roman" w:eastAsia="DFKai-SB" w:hAnsi="Times New Roman" w:cs="Times New Roman"/>
          <w:color w:val="000000" w:themeColor="text1"/>
          <w:lang w:val="en-GB"/>
        </w:rPr>
        <w:t>Pavlou</w:t>
      </w:r>
      <w:proofErr w:type="spellEnd"/>
      <w:r w:rsidR="00993B0E" w:rsidRPr="00696AF4">
        <w:rPr>
          <w:rFonts w:ascii="Times New Roman" w:eastAsia="DFKai-SB" w:hAnsi="Times New Roman" w:cs="Times New Roman"/>
          <w:color w:val="000000" w:themeColor="text1"/>
          <w:lang w:val="en-GB"/>
        </w:rPr>
        <w:t xml:space="preserve">, </w:t>
      </w:r>
      <w:r w:rsidR="007C29EF" w:rsidRPr="00696AF4">
        <w:rPr>
          <w:rFonts w:ascii="Times New Roman" w:eastAsia="DFKai-SB" w:hAnsi="Times New Roman" w:cs="Times New Roman"/>
          <w:color w:val="000000" w:themeColor="text1"/>
          <w:lang w:val="en-GB"/>
        </w:rPr>
        <w:t xml:space="preserve">P.A. </w:t>
      </w:r>
      <w:r w:rsidRPr="00696AF4">
        <w:rPr>
          <w:rFonts w:ascii="Times New Roman" w:eastAsia="DFKai-SB" w:hAnsi="Times New Roman" w:cs="Times New Roman"/>
          <w:color w:val="000000" w:themeColor="text1"/>
          <w:lang w:val="en-GB"/>
        </w:rPr>
        <w:t>(2003)</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Predicting e-services adoption: a perceived risk facets perspective</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International Journal of Human-Computer Studies</w:t>
      </w:r>
      <w:r w:rsidR="007C29EF">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59</w:t>
      </w:r>
      <w:r w:rsidR="007C29EF">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4</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pp.451</w:t>
      </w:r>
      <w:r w:rsidR="007C29E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7C29E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474.</w:t>
      </w:r>
    </w:p>
    <w:p w14:paraId="68F37A8A" w14:textId="4E176405"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 xml:space="preserve">Forsythe, S.M. </w:t>
      </w:r>
      <w:r w:rsidR="007C29EF">
        <w:rPr>
          <w:rFonts w:ascii="Times New Roman" w:eastAsia="DFKai-SB" w:hAnsi="Times New Roman" w:cs="Times New Roman"/>
          <w:color w:val="000000" w:themeColor="text1"/>
          <w:lang w:val="en-GB"/>
        </w:rPr>
        <w:t>and</w:t>
      </w:r>
      <w:r w:rsidRPr="00696AF4">
        <w:rPr>
          <w:rFonts w:ascii="Times New Roman" w:eastAsia="DFKai-SB" w:hAnsi="Times New Roman" w:cs="Times New Roman"/>
          <w:color w:val="000000" w:themeColor="text1"/>
          <w:lang w:val="en-GB"/>
        </w:rPr>
        <w:t xml:space="preserve"> Shi, </w:t>
      </w:r>
      <w:r w:rsidR="007C29EF" w:rsidRPr="00696AF4">
        <w:rPr>
          <w:rFonts w:ascii="Times New Roman" w:eastAsia="DFKai-SB" w:hAnsi="Times New Roman" w:cs="Times New Roman"/>
          <w:color w:val="000000" w:themeColor="text1"/>
          <w:lang w:val="en-GB"/>
        </w:rPr>
        <w:t xml:space="preserve">B. </w:t>
      </w:r>
      <w:r w:rsidRPr="00696AF4">
        <w:rPr>
          <w:rFonts w:ascii="Times New Roman" w:eastAsia="DFKai-SB" w:hAnsi="Times New Roman" w:cs="Times New Roman"/>
          <w:color w:val="000000" w:themeColor="text1"/>
          <w:lang w:val="en-GB"/>
        </w:rPr>
        <w:t>(2003)</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Consumer patronage and risk perceptions in internet shopping</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Journal of Business Research</w:t>
      </w:r>
      <w:r w:rsidR="007C29EF">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56</w:t>
      </w:r>
      <w:r w:rsidR="007C29EF">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11</w:t>
      </w:r>
      <w:r w:rsidR="007C29E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pp.867</w:t>
      </w:r>
      <w:r w:rsidR="007C29E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7C29E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875.</w:t>
      </w:r>
    </w:p>
    <w:p w14:paraId="5FB0E908" w14:textId="14ECB892"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proofErr w:type="spellStart"/>
      <w:r w:rsidRPr="00696AF4">
        <w:rPr>
          <w:rFonts w:ascii="Times New Roman" w:eastAsia="DFKai-SB" w:hAnsi="Times New Roman" w:cs="Times New Roman"/>
          <w:color w:val="000000" w:themeColor="text1"/>
          <w:lang w:val="en-GB"/>
        </w:rPr>
        <w:t>Flavián</w:t>
      </w:r>
      <w:proofErr w:type="spellEnd"/>
      <w:r w:rsidRPr="00696AF4">
        <w:rPr>
          <w:rFonts w:ascii="Times New Roman" w:eastAsia="DFKai-SB" w:hAnsi="Times New Roman" w:cs="Times New Roman"/>
          <w:color w:val="000000" w:themeColor="text1"/>
          <w:lang w:val="en-GB"/>
        </w:rPr>
        <w:t xml:space="preserve">, C., </w:t>
      </w:r>
      <w:proofErr w:type="spellStart"/>
      <w:r w:rsidRPr="00696AF4">
        <w:rPr>
          <w:rFonts w:ascii="Times New Roman" w:eastAsia="DFKai-SB" w:hAnsi="Times New Roman" w:cs="Times New Roman"/>
          <w:color w:val="000000" w:themeColor="text1"/>
          <w:lang w:val="en-GB"/>
        </w:rPr>
        <w:t>Guinalíu</w:t>
      </w:r>
      <w:proofErr w:type="spellEnd"/>
      <w:r w:rsidRPr="00696AF4">
        <w:rPr>
          <w:rFonts w:ascii="Times New Roman" w:eastAsia="DFKai-SB" w:hAnsi="Times New Roman" w:cs="Times New Roman"/>
          <w:color w:val="000000" w:themeColor="text1"/>
          <w:lang w:val="en-GB"/>
        </w:rPr>
        <w:t xml:space="preserve">, </w:t>
      </w:r>
      <w:r w:rsidR="007C29EF" w:rsidRPr="00696AF4">
        <w:rPr>
          <w:rFonts w:ascii="Times New Roman" w:eastAsia="DFKai-SB" w:hAnsi="Times New Roman" w:cs="Times New Roman"/>
          <w:color w:val="000000" w:themeColor="text1"/>
          <w:lang w:val="en-GB"/>
        </w:rPr>
        <w:t xml:space="preserve">M. </w:t>
      </w:r>
      <w:r w:rsidR="00713F13">
        <w:rPr>
          <w:rFonts w:ascii="Times New Roman" w:eastAsia="DFKai-SB" w:hAnsi="Times New Roman" w:cs="Times New Roman"/>
          <w:color w:val="000000" w:themeColor="text1"/>
          <w:lang w:val="en-GB"/>
        </w:rPr>
        <w:t xml:space="preserve">and </w:t>
      </w:r>
      <w:proofErr w:type="spellStart"/>
      <w:r w:rsidRPr="00696AF4">
        <w:rPr>
          <w:rFonts w:ascii="Times New Roman" w:eastAsia="DFKai-SB" w:hAnsi="Times New Roman" w:cs="Times New Roman"/>
          <w:color w:val="000000" w:themeColor="text1"/>
          <w:lang w:val="en-GB"/>
        </w:rPr>
        <w:t>Gurrea</w:t>
      </w:r>
      <w:proofErr w:type="spellEnd"/>
      <w:r w:rsidRPr="00696AF4">
        <w:rPr>
          <w:rFonts w:ascii="Times New Roman" w:eastAsia="DFKai-SB" w:hAnsi="Times New Roman" w:cs="Times New Roman"/>
          <w:color w:val="000000" w:themeColor="text1"/>
          <w:lang w:val="en-GB"/>
        </w:rPr>
        <w:t xml:space="preserve">, </w:t>
      </w:r>
      <w:r w:rsidR="00713F13" w:rsidRPr="00696AF4">
        <w:rPr>
          <w:rFonts w:ascii="Times New Roman" w:eastAsia="DFKai-SB" w:hAnsi="Times New Roman" w:cs="Times New Roman"/>
          <w:color w:val="000000" w:themeColor="text1"/>
          <w:lang w:val="en-GB"/>
        </w:rPr>
        <w:t xml:space="preserve">R. </w:t>
      </w:r>
      <w:r w:rsidRPr="00696AF4">
        <w:rPr>
          <w:rFonts w:ascii="Times New Roman" w:eastAsia="DFKai-SB" w:hAnsi="Times New Roman" w:cs="Times New Roman"/>
          <w:color w:val="000000" w:themeColor="text1"/>
          <w:lang w:val="en-GB"/>
        </w:rPr>
        <w:t>(2006)</w:t>
      </w:r>
      <w:r w:rsidR="00713F13">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713F13">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The role played by perceived usability, satisfaction and consumer trust on website loyalty</w:t>
      </w:r>
      <w:r w:rsidR="00713F13">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Information &amp; Management</w:t>
      </w:r>
      <w:r w:rsidR="00713F13">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43</w:t>
      </w:r>
      <w:r w:rsidR="00713F13">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1</w:t>
      </w:r>
      <w:r w:rsidR="00713F13">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pp.1 </w:t>
      </w:r>
      <w:r w:rsidR="00713F13">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14.</w:t>
      </w:r>
    </w:p>
    <w:p w14:paraId="5F4FC62A" w14:textId="2DF54735" w:rsidR="00DB17ED" w:rsidRPr="00696AF4" w:rsidRDefault="00DB17ED" w:rsidP="00DB17ED">
      <w:pPr>
        <w:spacing w:after="0" w:line="240" w:lineRule="auto"/>
        <w:ind w:left="567" w:hanging="567"/>
        <w:jc w:val="both"/>
        <w:rPr>
          <w:rFonts w:ascii="Times New Roman" w:eastAsia="DFKai-SB" w:hAnsi="Times New Roman" w:cs="Times New Roman"/>
          <w:color w:val="000000" w:themeColor="text1"/>
          <w:sz w:val="32"/>
          <w:lang w:val="en-GB"/>
        </w:rPr>
      </w:pPr>
      <w:r w:rsidRPr="00696AF4">
        <w:rPr>
          <w:rFonts w:ascii="Times New Roman" w:hAnsi="Times New Roman" w:cs="Times New Roman"/>
          <w:color w:val="000000" w:themeColor="text1"/>
          <w:szCs w:val="20"/>
          <w:shd w:val="clear" w:color="auto" w:fill="FFFFFF"/>
          <w:lang w:val="en-GB"/>
        </w:rPr>
        <w:t xml:space="preserve">Gao, L. </w:t>
      </w:r>
      <w:r w:rsidR="00C27CA5">
        <w:rPr>
          <w:rFonts w:ascii="Times New Roman" w:hAnsi="Times New Roman" w:cs="Times New Roman"/>
          <w:color w:val="000000" w:themeColor="text1"/>
          <w:szCs w:val="20"/>
          <w:shd w:val="clear" w:color="auto" w:fill="FFFFFF"/>
          <w:lang w:val="en-GB"/>
        </w:rPr>
        <w:t>and</w:t>
      </w:r>
      <w:r w:rsidRPr="00696AF4">
        <w:rPr>
          <w:rFonts w:ascii="Times New Roman" w:hAnsi="Times New Roman" w:cs="Times New Roman"/>
          <w:color w:val="000000" w:themeColor="text1"/>
          <w:szCs w:val="20"/>
          <w:shd w:val="clear" w:color="auto" w:fill="FFFFFF"/>
          <w:lang w:val="en-GB"/>
        </w:rPr>
        <w:t xml:space="preserve"> Waechter, K.A. (2017). </w:t>
      </w:r>
      <w:r w:rsidR="00C27CA5">
        <w:rPr>
          <w:rFonts w:ascii="Times New Roman" w:hAnsi="Times New Roman" w:cs="Times New Roman"/>
          <w:color w:val="000000" w:themeColor="text1"/>
          <w:szCs w:val="20"/>
          <w:shd w:val="clear" w:color="auto" w:fill="FFFFFF"/>
          <w:lang w:val="en-GB"/>
        </w:rPr>
        <w:t>‘</w:t>
      </w:r>
      <w:r w:rsidRPr="00696AF4">
        <w:rPr>
          <w:rFonts w:ascii="Times New Roman" w:hAnsi="Times New Roman" w:cs="Times New Roman"/>
          <w:color w:val="000000" w:themeColor="text1"/>
          <w:szCs w:val="20"/>
          <w:shd w:val="clear" w:color="auto" w:fill="FFFFFF"/>
          <w:lang w:val="en-GB"/>
        </w:rPr>
        <w:t>Examining the role of initial trust in user adoption of mobile payment services: an empirical investigation</w:t>
      </w:r>
      <w:r w:rsidR="00C27CA5">
        <w:rPr>
          <w:rFonts w:ascii="Times New Roman" w:hAnsi="Times New Roman" w:cs="Times New Roman"/>
          <w:color w:val="000000" w:themeColor="text1"/>
          <w:szCs w:val="20"/>
          <w:shd w:val="clear" w:color="auto" w:fill="FFFFFF"/>
          <w:lang w:val="en-GB"/>
        </w:rPr>
        <w:t>’,</w:t>
      </w:r>
      <w:r w:rsidRPr="00696AF4">
        <w:rPr>
          <w:rFonts w:ascii="Times New Roman" w:hAnsi="Times New Roman" w:cs="Times New Roman"/>
          <w:color w:val="000000" w:themeColor="text1"/>
          <w:szCs w:val="20"/>
          <w:shd w:val="clear" w:color="auto" w:fill="FFFFFF"/>
          <w:lang w:val="en-GB"/>
        </w:rPr>
        <w:t> </w:t>
      </w:r>
      <w:r w:rsidRPr="00696AF4">
        <w:rPr>
          <w:rFonts w:ascii="Times New Roman" w:hAnsi="Times New Roman" w:cs="Times New Roman"/>
          <w:i/>
          <w:iCs/>
          <w:color w:val="000000" w:themeColor="text1"/>
          <w:szCs w:val="20"/>
          <w:shd w:val="clear" w:color="auto" w:fill="FFFFFF"/>
          <w:lang w:val="en-GB"/>
        </w:rPr>
        <w:t>Information Systems Frontiers</w:t>
      </w:r>
      <w:r w:rsidRPr="00696AF4">
        <w:rPr>
          <w:rFonts w:ascii="Times New Roman" w:hAnsi="Times New Roman" w:cs="Times New Roman"/>
          <w:color w:val="000000" w:themeColor="text1"/>
          <w:szCs w:val="20"/>
          <w:shd w:val="clear" w:color="auto" w:fill="FFFFFF"/>
          <w:lang w:val="en-GB"/>
        </w:rPr>
        <w:t>, </w:t>
      </w:r>
      <w:r w:rsidR="00C27CA5">
        <w:rPr>
          <w:rFonts w:ascii="Times New Roman" w:hAnsi="Times New Roman" w:cs="Times New Roman"/>
          <w:color w:val="000000" w:themeColor="text1"/>
          <w:szCs w:val="20"/>
          <w:shd w:val="clear" w:color="auto" w:fill="FFFFFF"/>
          <w:lang w:val="en-GB"/>
        </w:rPr>
        <w:t xml:space="preserve">Vol. </w:t>
      </w:r>
      <w:r w:rsidRPr="00C27CA5">
        <w:rPr>
          <w:rFonts w:ascii="Times New Roman" w:hAnsi="Times New Roman" w:cs="Times New Roman"/>
          <w:color w:val="000000" w:themeColor="text1"/>
          <w:szCs w:val="20"/>
          <w:shd w:val="clear" w:color="auto" w:fill="FFFFFF"/>
          <w:lang w:val="en-GB"/>
        </w:rPr>
        <w:t>19</w:t>
      </w:r>
      <w:r w:rsidR="00C27CA5">
        <w:rPr>
          <w:rFonts w:ascii="Times New Roman" w:hAnsi="Times New Roman" w:cs="Times New Roman"/>
          <w:color w:val="000000" w:themeColor="text1"/>
          <w:szCs w:val="20"/>
          <w:shd w:val="clear" w:color="auto" w:fill="FFFFFF"/>
          <w:lang w:val="en-GB"/>
        </w:rPr>
        <w:t xml:space="preserve"> No. </w:t>
      </w:r>
      <w:r w:rsidRPr="00696AF4">
        <w:rPr>
          <w:rFonts w:ascii="Times New Roman" w:hAnsi="Times New Roman" w:cs="Times New Roman"/>
          <w:color w:val="000000" w:themeColor="text1"/>
          <w:szCs w:val="20"/>
          <w:shd w:val="clear" w:color="auto" w:fill="FFFFFF"/>
          <w:lang w:val="en-GB"/>
        </w:rPr>
        <w:t xml:space="preserve">3, </w:t>
      </w:r>
      <w:r w:rsidR="00C27CA5">
        <w:rPr>
          <w:rFonts w:ascii="Times New Roman" w:hAnsi="Times New Roman" w:cs="Times New Roman"/>
          <w:color w:val="000000" w:themeColor="text1"/>
          <w:szCs w:val="20"/>
          <w:shd w:val="clear" w:color="auto" w:fill="FFFFFF"/>
          <w:lang w:val="en-GB"/>
        </w:rPr>
        <w:t>pp.</w:t>
      </w:r>
      <w:r w:rsidRPr="00696AF4">
        <w:rPr>
          <w:rFonts w:ascii="Times New Roman" w:hAnsi="Times New Roman" w:cs="Times New Roman"/>
          <w:color w:val="000000" w:themeColor="text1"/>
          <w:szCs w:val="20"/>
          <w:shd w:val="clear" w:color="auto" w:fill="FFFFFF"/>
          <w:lang w:val="en-GB"/>
        </w:rPr>
        <w:t>525</w:t>
      </w:r>
      <w:r w:rsidR="00C27CA5">
        <w:rPr>
          <w:rFonts w:ascii="Times New Roman" w:hAnsi="Times New Roman" w:cs="Times New Roman"/>
          <w:color w:val="000000" w:themeColor="text1"/>
          <w:szCs w:val="20"/>
          <w:shd w:val="clear" w:color="auto" w:fill="FFFFFF"/>
          <w:lang w:val="en-GB"/>
        </w:rPr>
        <w:t xml:space="preserve"> </w:t>
      </w:r>
      <w:r w:rsidRPr="00696AF4">
        <w:rPr>
          <w:rFonts w:ascii="Times New Roman" w:hAnsi="Times New Roman" w:cs="Times New Roman"/>
          <w:color w:val="000000" w:themeColor="text1"/>
          <w:szCs w:val="20"/>
          <w:shd w:val="clear" w:color="auto" w:fill="FFFFFF"/>
          <w:lang w:val="en-GB"/>
        </w:rPr>
        <w:t>-</w:t>
      </w:r>
      <w:r w:rsidR="00C27CA5">
        <w:rPr>
          <w:rFonts w:ascii="Times New Roman" w:hAnsi="Times New Roman" w:cs="Times New Roman"/>
          <w:color w:val="000000" w:themeColor="text1"/>
          <w:szCs w:val="20"/>
          <w:shd w:val="clear" w:color="auto" w:fill="FFFFFF"/>
          <w:lang w:val="en-GB"/>
        </w:rPr>
        <w:t xml:space="preserve"> </w:t>
      </w:r>
      <w:r w:rsidRPr="00696AF4">
        <w:rPr>
          <w:rFonts w:ascii="Times New Roman" w:hAnsi="Times New Roman" w:cs="Times New Roman"/>
          <w:color w:val="000000" w:themeColor="text1"/>
          <w:szCs w:val="20"/>
          <w:shd w:val="clear" w:color="auto" w:fill="FFFFFF"/>
          <w:lang w:val="en-GB"/>
        </w:rPr>
        <w:t>548.</w:t>
      </w:r>
    </w:p>
    <w:p w14:paraId="20E8C89A" w14:textId="6B7985FC"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 xml:space="preserve">Gibbs, J., Kraemer, </w:t>
      </w:r>
      <w:r w:rsidR="00C27CA5" w:rsidRPr="00696AF4">
        <w:rPr>
          <w:rFonts w:ascii="Times New Roman" w:eastAsia="DFKai-SB" w:hAnsi="Times New Roman" w:cs="Times New Roman"/>
          <w:color w:val="000000" w:themeColor="text1"/>
          <w:lang w:val="en-GB"/>
        </w:rPr>
        <w:t xml:space="preserve">K.L. </w:t>
      </w:r>
      <w:r w:rsidR="00C27CA5">
        <w:rPr>
          <w:rFonts w:ascii="Times New Roman" w:eastAsia="DFKai-SB" w:hAnsi="Times New Roman" w:cs="Times New Roman"/>
          <w:color w:val="000000" w:themeColor="text1"/>
          <w:lang w:val="en-GB"/>
        </w:rPr>
        <w:t xml:space="preserve">and </w:t>
      </w:r>
      <w:proofErr w:type="spellStart"/>
      <w:r w:rsidRPr="00696AF4">
        <w:rPr>
          <w:rFonts w:ascii="Times New Roman" w:eastAsia="DFKai-SB" w:hAnsi="Times New Roman" w:cs="Times New Roman"/>
          <w:color w:val="000000" w:themeColor="text1"/>
          <w:lang w:val="en-GB"/>
        </w:rPr>
        <w:t>Dedrick</w:t>
      </w:r>
      <w:proofErr w:type="spellEnd"/>
      <w:r w:rsidRPr="00696AF4">
        <w:rPr>
          <w:rFonts w:ascii="Times New Roman" w:eastAsia="DFKai-SB" w:hAnsi="Times New Roman" w:cs="Times New Roman"/>
          <w:color w:val="000000" w:themeColor="text1"/>
          <w:lang w:val="en-GB"/>
        </w:rPr>
        <w:t xml:space="preserve">, </w:t>
      </w:r>
      <w:r w:rsidR="00C27CA5" w:rsidRPr="00696AF4">
        <w:rPr>
          <w:rFonts w:ascii="Times New Roman" w:eastAsia="DFKai-SB" w:hAnsi="Times New Roman" w:cs="Times New Roman"/>
          <w:color w:val="000000" w:themeColor="text1"/>
          <w:lang w:val="en-GB"/>
        </w:rPr>
        <w:t xml:space="preserve">J. </w:t>
      </w:r>
      <w:r w:rsidRPr="00696AF4">
        <w:rPr>
          <w:rFonts w:ascii="Times New Roman" w:eastAsia="DFKai-SB" w:hAnsi="Times New Roman" w:cs="Times New Roman"/>
          <w:color w:val="000000" w:themeColor="text1"/>
          <w:lang w:val="en-GB"/>
        </w:rPr>
        <w:t>(2003)</w:t>
      </w:r>
      <w:r w:rsidR="00C27CA5">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C27CA5">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Environment and policy factors shaping global e-commerce diffusion: a cross-country comparison</w:t>
      </w:r>
      <w:r w:rsidR="00C27CA5">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The Information Society</w:t>
      </w:r>
      <w:r w:rsidRPr="00696AF4">
        <w:rPr>
          <w:rFonts w:ascii="Times New Roman" w:eastAsia="DFKai-SB" w:hAnsi="Times New Roman" w:cs="Times New Roman"/>
          <w:color w:val="000000" w:themeColor="text1"/>
          <w:lang w:val="en-GB"/>
        </w:rPr>
        <w:t>:</w:t>
      </w:r>
      <w:r w:rsidRPr="00C27CA5">
        <w:rPr>
          <w:rFonts w:ascii="Times New Roman" w:eastAsia="DFKai-SB" w:hAnsi="Times New Roman" w:cs="Times New Roman"/>
          <w:i/>
          <w:iCs/>
          <w:color w:val="000000" w:themeColor="text1"/>
          <w:lang w:val="en-GB"/>
        </w:rPr>
        <w:t xml:space="preserve"> An International Journal</w:t>
      </w:r>
      <w:r w:rsidR="00C27CA5">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Vol.</w:t>
      </w:r>
      <w:r w:rsidR="00C27CA5">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19</w:t>
      </w:r>
      <w:r w:rsidR="00C27CA5">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1</w:t>
      </w:r>
      <w:r w:rsidR="00C27CA5">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pp.5</w:t>
      </w:r>
      <w:r w:rsidR="00C27CA5">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C27CA5">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18.</w:t>
      </w:r>
    </w:p>
    <w:p w14:paraId="1D64769E" w14:textId="6BB5B435"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lastRenderedPageBreak/>
        <w:t>Gillett, P.L. (1976)</w:t>
      </w:r>
      <w:r w:rsidR="00C27CA5">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C27CA5">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In-home shoppers: an overview</w:t>
      </w:r>
      <w:r w:rsidR="00C27CA5">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The Journal of Marketing</w:t>
      </w:r>
      <w:r w:rsidR="00C27CA5">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40</w:t>
      </w:r>
      <w:r w:rsidR="00C27CA5">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4</w:t>
      </w:r>
      <w:r w:rsidR="00C27CA5">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pp.81</w:t>
      </w:r>
      <w:r w:rsidR="00C27CA5">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C27CA5">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88.</w:t>
      </w:r>
    </w:p>
    <w:p w14:paraId="3227477E" w14:textId="19E59ED2"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Gong, W. (2009)</w:t>
      </w:r>
      <w:r w:rsidR="00C27CA5">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C27CA5">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National culture and global diffusion of business-to-consumer e-commerce</w:t>
      </w:r>
      <w:r w:rsidR="00C27CA5">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Cross Cultural Management</w:t>
      </w:r>
      <w:r w:rsidRPr="00C27CA5">
        <w:rPr>
          <w:rFonts w:ascii="Times New Roman" w:eastAsia="DFKai-SB" w:hAnsi="Times New Roman" w:cs="Times New Roman"/>
          <w:i/>
          <w:color w:val="000000" w:themeColor="text1"/>
          <w:lang w:val="en-GB"/>
        </w:rPr>
        <w:t>: An International Journal</w:t>
      </w:r>
      <w:r w:rsidR="00C27CA5">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Vol. 16</w:t>
      </w:r>
      <w:r w:rsidR="00C27CA5">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1</w:t>
      </w:r>
      <w:r w:rsidR="00C27CA5">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pp.83</w:t>
      </w:r>
      <w:r w:rsidR="00C27CA5">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C27CA5">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101.</w:t>
      </w:r>
    </w:p>
    <w:p w14:paraId="27EE7A2D" w14:textId="14D9718E" w:rsidR="009C13FE" w:rsidRPr="00696AF4" w:rsidRDefault="009C13FE" w:rsidP="00DB17ED">
      <w:pPr>
        <w:widowControl/>
        <w:spacing w:after="0" w:line="240" w:lineRule="auto"/>
        <w:ind w:left="567" w:hanging="567"/>
        <w:rPr>
          <w:rFonts w:ascii="Times New Roman" w:eastAsia="DFKai-SB" w:hAnsi="Times New Roman" w:cs="Times New Roman"/>
          <w:lang w:val="en-GB"/>
        </w:rPr>
      </w:pPr>
      <w:r w:rsidRPr="00696AF4">
        <w:rPr>
          <w:rFonts w:ascii="Times New Roman" w:hAnsi="Times New Roman" w:cs="Times New Roman"/>
          <w:color w:val="000000" w:themeColor="text1"/>
          <w:lang w:val="en-GB"/>
        </w:rPr>
        <w:t>GSMA (2018)</w:t>
      </w:r>
      <w:r w:rsidR="00DA44BF">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w:t>
      </w:r>
      <w:r w:rsidRPr="00DA44BF">
        <w:rPr>
          <w:rFonts w:ascii="Times New Roman" w:hAnsi="Times New Roman" w:cs="Times New Roman"/>
          <w:i/>
          <w:iCs/>
          <w:color w:val="000000" w:themeColor="text1"/>
          <w:lang w:val="en-GB"/>
        </w:rPr>
        <w:t>The mobile economy Asia Pacific 2018 report</w:t>
      </w:r>
      <w:r w:rsidRPr="00696AF4">
        <w:rPr>
          <w:rFonts w:ascii="Times New Roman" w:hAnsi="Times New Roman" w:cs="Times New Roman"/>
          <w:color w:val="000000" w:themeColor="text1"/>
          <w:lang w:val="en-GB"/>
        </w:rPr>
        <w:t xml:space="preserve">. GSM Associates, London, UK. Available online: </w:t>
      </w:r>
      <w:hyperlink r:id="rId16" w:history="1">
        <w:r w:rsidRPr="00696AF4">
          <w:rPr>
            <w:rStyle w:val="Hyperlink"/>
            <w:rFonts w:ascii="Times New Roman" w:hAnsi="Times New Roman" w:cs="Times New Roman"/>
            <w:lang w:val="en-GB"/>
          </w:rPr>
          <w:t>https://www.gsmaintelligence.com/research/</w:t>
        </w:r>
      </w:hyperlink>
    </w:p>
    <w:p w14:paraId="02D1DC2E" w14:textId="74E622A9" w:rsidR="009C13FE" w:rsidRPr="00696AF4" w:rsidRDefault="009C13FE" w:rsidP="00DB17ED">
      <w:pPr>
        <w:widowControl/>
        <w:spacing w:after="0" w:line="240" w:lineRule="auto"/>
        <w:ind w:left="567" w:hanging="567"/>
        <w:rPr>
          <w:rFonts w:ascii="Times New Roman" w:hAnsi="Times New Roman" w:cs="Times New Roman"/>
          <w:color w:val="000000" w:themeColor="text1"/>
          <w:lang w:val="en-GB"/>
        </w:rPr>
      </w:pPr>
      <w:r w:rsidRPr="00696AF4">
        <w:rPr>
          <w:rFonts w:ascii="Times New Roman" w:hAnsi="Times New Roman" w:cs="Times New Roman"/>
          <w:color w:val="000000" w:themeColor="text1"/>
          <w:lang w:val="en-GB"/>
        </w:rPr>
        <w:t>GSMA (2019)</w:t>
      </w:r>
      <w:r w:rsidR="00DA44BF">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w:t>
      </w:r>
      <w:r w:rsidRPr="00DA44BF">
        <w:rPr>
          <w:rFonts w:ascii="Times New Roman" w:hAnsi="Times New Roman" w:cs="Times New Roman"/>
          <w:i/>
          <w:iCs/>
          <w:color w:val="000000" w:themeColor="text1"/>
          <w:lang w:val="en-GB"/>
        </w:rPr>
        <w:t>The mobile economy Asia Pacific 2019 report</w:t>
      </w:r>
      <w:r w:rsidRPr="00696AF4">
        <w:rPr>
          <w:rFonts w:ascii="Times New Roman" w:hAnsi="Times New Roman" w:cs="Times New Roman"/>
          <w:color w:val="000000" w:themeColor="text1"/>
          <w:lang w:val="en-GB"/>
        </w:rPr>
        <w:t xml:space="preserve">. GSM Associates, London, UK. Available online: </w:t>
      </w:r>
      <w:hyperlink r:id="rId17" w:history="1">
        <w:r w:rsidRPr="00696AF4">
          <w:rPr>
            <w:rStyle w:val="Hyperlink"/>
            <w:rFonts w:ascii="Times New Roman" w:hAnsi="Times New Roman" w:cs="Times New Roman"/>
            <w:lang w:val="en-GB"/>
          </w:rPr>
          <w:t>https://www.gsmaintelligence.com/research/?file=fe8735424e3058f98c3a83bc57bc2af5&amp;download</w:t>
        </w:r>
      </w:hyperlink>
    </w:p>
    <w:p w14:paraId="47F87D4B" w14:textId="5A5E92D8" w:rsidR="009C13FE" w:rsidRPr="00696AF4" w:rsidRDefault="009C13FE" w:rsidP="00DA44BF">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 xml:space="preserve">Hayashi, F. </w:t>
      </w:r>
      <w:r w:rsidR="00DA44BF">
        <w:rPr>
          <w:rFonts w:ascii="Times New Roman" w:eastAsia="DFKai-SB" w:hAnsi="Times New Roman" w:cs="Times New Roman"/>
          <w:color w:val="000000" w:themeColor="text1"/>
          <w:lang w:val="en-GB"/>
        </w:rPr>
        <w:t xml:space="preserve">and </w:t>
      </w:r>
      <w:r w:rsidRPr="00696AF4">
        <w:rPr>
          <w:rFonts w:ascii="Times New Roman" w:eastAsia="DFKai-SB" w:hAnsi="Times New Roman" w:cs="Times New Roman"/>
          <w:color w:val="000000" w:themeColor="text1"/>
          <w:lang w:val="en-GB"/>
        </w:rPr>
        <w:t xml:space="preserve">Bradford, </w:t>
      </w:r>
      <w:r w:rsidR="00DA44BF">
        <w:rPr>
          <w:rFonts w:ascii="Times New Roman" w:eastAsia="DFKai-SB" w:hAnsi="Times New Roman" w:cs="Times New Roman"/>
          <w:color w:val="000000" w:themeColor="text1"/>
          <w:lang w:val="en-GB"/>
        </w:rPr>
        <w:t xml:space="preserve">T. </w:t>
      </w:r>
      <w:r w:rsidRPr="00696AF4">
        <w:rPr>
          <w:rFonts w:ascii="Times New Roman" w:eastAsia="DFKai-SB" w:hAnsi="Times New Roman" w:cs="Times New Roman"/>
          <w:color w:val="000000" w:themeColor="text1"/>
          <w:lang w:val="en-GB"/>
        </w:rPr>
        <w:t>(2014)</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Mobile payments: merchants’ perspectives</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Economic Review</w:t>
      </w:r>
      <w:r w:rsidR="00DA44BF">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99</w:t>
      </w:r>
      <w:r w:rsidR="00DA44BF">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1</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pp.5</w:t>
      </w:r>
      <w:r w:rsidR="00DA44B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DA44B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30.</w:t>
      </w:r>
    </w:p>
    <w:p w14:paraId="22EB8303" w14:textId="33283A81" w:rsidR="009C13FE" w:rsidRDefault="009C13FE" w:rsidP="00DB17ED">
      <w:pPr>
        <w:spacing w:after="0" w:line="240" w:lineRule="auto"/>
        <w:ind w:left="567" w:hanging="567"/>
        <w:jc w:val="both"/>
        <w:rPr>
          <w:rFonts w:ascii="Times New Roman" w:hAnsi="Times New Roman" w:cs="Times New Roman"/>
          <w:color w:val="222222"/>
          <w:szCs w:val="20"/>
          <w:shd w:val="clear" w:color="auto" w:fill="FFFFFF"/>
          <w:lang w:val="en-GB"/>
        </w:rPr>
      </w:pPr>
      <w:proofErr w:type="spellStart"/>
      <w:r w:rsidRPr="00696AF4">
        <w:rPr>
          <w:rFonts w:ascii="Times New Roman" w:hAnsi="Times New Roman" w:cs="Times New Roman"/>
          <w:color w:val="222222"/>
          <w:szCs w:val="20"/>
          <w:shd w:val="clear" w:color="auto" w:fill="FFFFFF"/>
          <w:lang w:val="en-GB"/>
        </w:rPr>
        <w:t>Kabari</w:t>
      </w:r>
      <w:proofErr w:type="spellEnd"/>
      <w:r w:rsidRPr="00696AF4">
        <w:rPr>
          <w:rFonts w:ascii="Times New Roman" w:hAnsi="Times New Roman" w:cs="Times New Roman"/>
          <w:color w:val="222222"/>
          <w:szCs w:val="20"/>
          <w:shd w:val="clear" w:color="auto" w:fill="FFFFFF"/>
          <w:lang w:val="en-GB"/>
        </w:rPr>
        <w:t xml:space="preserve">, L.G. </w:t>
      </w:r>
      <w:r w:rsidR="00DA44BF">
        <w:rPr>
          <w:rFonts w:ascii="Times New Roman" w:hAnsi="Times New Roman" w:cs="Times New Roman"/>
          <w:color w:val="222222"/>
          <w:szCs w:val="20"/>
          <w:shd w:val="clear" w:color="auto" w:fill="FFFFFF"/>
          <w:lang w:val="en-GB"/>
        </w:rPr>
        <w:t xml:space="preserve">and </w:t>
      </w:r>
      <w:r w:rsidRPr="00696AF4">
        <w:rPr>
          <w:rFonts w:ascii="Times New Roman" w:hAnsi="Times New Roman" w:cs="Times New Roman"/>
          <w:color w:val="222222"/>
          <w:szCs w:val="20"/>
          <w:shd w:val="clear" w:color="auto" w:fill="FFFFFF"/>
          <w:lang w:val="en-GB"/>
        </w:rPr>
        <w:t xml:space="preserve">Nwachukwu, </w:t>
      </w:r>
      <w:r w:rsidR="00DA44BF" w:rsidRPr="00696AF4">
        <w:rPr>
          <w:rFonts w:ascii="Times New Roman" w:hAnsi="Times New Roman" w:cs="Times New Roman"/>
          <w:color w:val="222222"/>
          <w:szCs w:val="20"/>
          <w:shd w:val="clear" w:color="auto" w:fill="FFFFFF"/>
          <w:lang w:val="en-GB"/>
        </w:rPr>
        <w:t xml:space="preserve">E.O. </w:t>
      </w:r>
      <w:r w:rsidRPr="00696AF4">
        <w:rPr>
          <w:rFonts w:ascii="Times New Roman" w:hAnsi="Times New Roman" w:cs="Times New Roman"/>
          <w:color w:val="222222"/>
          <w:szCs w:val="20"/>
          <w:shd w:val="clear" w:color="auto" w:fill="FFFFFF"/>
          <w:lang w:val="en-GB"/>
        </w:rPr>
        <w:t>(2013)</w:t>
      </w:r>
      <w:r w:rsidR="00DA44BF">
        <w:rPr>
          <w:rFonts w:ascii="Times New Roman" w:hAnsi="Times New Roman" w:cs="Times New Roman"/>
          <w:color w:val="222222"/>
          <w:szCs w:val="20"/>
          <w:shd w:val="clear" w:color="auto" w:fill="FFFFFF"/>
          <w:lang w:val="en-GB"/>
        </w:rPr>
        <w:t>.</w:t>
      </w:r>
      <w:r w:rsidRPr="00696AF4">
        <w:rPr>
          <w:rFonts w:ascii="Times New Roman" w:hAnsi="Times New Roman" w:cs="Times New Roman"/>
          <w:color w:val="222222"/>
          <w:szCs w:val="20"/>
          <w:shd w:val="clear" w:color="auto" w:fill="FFFFFF"/>
          <w:lang w:val="en-GB"/>
        </w:rPr>
        <w:t xml:space="preserve"> </w:t>
      </w:r>
      <w:r w:rsidR="00DA44BF">
        <w:rPr>
          <w:rFonts w:ascii="Times New Roman" w:hAnsi="Times New Roman" w:cs="Times New Roman"/>
          <w:color w:val="222222"/>
          <w:szCs w:val="20"/>
          <w:shd w:val="clear" w:color="auto" w:fill="FFFFFF"/>
          <w:lang w:val="en-GB"/>
        </w:rPr>
        <w:t>‘</w:t>
      </w:r>
      <w:r w:rsidRPr="00696AF4">
        <w:rPr>
          <w:rFonts w:ascii="Times New Roman" w:hAnsi="Times New Roman" w:cs="Times New Roman"/>
          <w:color w:val="222222"/>
          <w:szCs w:val="20"/>
          <w:shd w:val="clear" w:color="auto" w:fill="FFFFFF"/>
          <w:lang w:val="en-GB"/>
        </w:rPr>
        <w:t>Credit risk evaluating system using decision tree–</w:t>
      </w:r>
      <w:proofErr w:type="gramStart"/>
      <w:r w:rsidRPr="00696AF4">
        <w:rPr>
          <w:rFonts w:ascii="Times New Roman" w:hAnsi="Times New Roman" w:cs="Times New Roman"/>
          <w:color w:val="222222"/>
          <w:szCs w:val="20"/>
          <w:shd w:val="clear" w:color="auto" w:fill="FFFFFF"/>
          <w:lang w:val="en-GB"/>
        </w:rPr>
        <w:t>neuro based</w:t>
      </w:r>
      <w:proofErr w:type="gramEnd"/>
      <w:r w:rsidRPr="00696AF4">
        <w:rPr>
          <w:rFonts w:ascii="Times New Roman" w:hAnsi="Times New Roman" w:cs="Times New Roman"/>
          <w:color w:val="222222"/>
          <w:szCs w:val="20"/>
          <w:shd w:val="clear" w:color="auto" w:fill="FFFFFF"/>
          <w:lang w:val="en-GB"/>
        </w:rPr>
        <w:t xml:space="preserve"> model</w:t>
      </w:r>
      <w:r w:rsidR="00DA44BF">
        <w:rPr>
          <w:rFonts w:ascii="Times New Roman" w:hAnsi="Times New Roman" w:cs="Times New Roman"/>
          <w:color w:val="222222"/>
          <w:szCs w:val="20"/>
          <w:shd w:val="clear" w:color="auto" w:fill="FFFFFF"/>
          <w:lang w:val="en-GB"/>
        </w:rPr>
        <w:t>’</w:t>
      </w:r>
      <w:r w:rsidRPr="00696AF4">
        <w:rPr>
          <w:rFonts w:ascii="Times New Roman" w:hAnsi="Times New Roman" w:cs="Times New Roman"/>
          <w:color w:val="222222"/>
          <w:szCs w:val="20"/>
          <w:shd w:val="clear" w:color="auto" w:fill="FFFFFF"/>
          <w:lang w:val="en-GB"/>
        </w:rPr>
        <w:t>, </w:t>
      </w:r>
      <w:r w:rsidRPr="00696AF4">
        <w:rPr>
          <w:rFonts w:ascii="Times New Roman" w:hAnsi="Times New Roman" w:cs="Times New Roman"/>
          <w:i/>
          <w:color w:val="222222"/>
          <w:szCs w:val="20"/>
          <w:shd w:val="clear" w:color="auto" w:fill="FFFFFF"/>
          <w:lang w:val="en-GB"/>
        </w:rPr>
        <w:t>International Journal of Engineering Research &amp;Technology</w:t>
      </w:r>
      <w:r w:rsidR="00DA44BF">
        <w:rPr>
          <w:rFonts w:ascii="Times New Roman" w:hAnsi="Times New Roman" w:cs="Times New Roman"/>
          <w:i/>
          <w:color w:val="222222"/>
          <w:szCs w:val="20"/>
          <w:shd w:val="clear" w:color="auto" w:fill="FFFFFF"/>
          <w:lang w:val="en-GB"/>
        </w:rPr>
        <w:t>,</w:t>
      </w:r>
      <w:r w:rsidRPr="00696AF4">
        <w:rPr>
          <w:rFonts w:ascii="Times New Roman" w:hAnsi="Times New Roman" w:cs="Times New Roman"/>
          <w:color w:val="222222"/>
          <w:szCs w:val="20"/>
          <w:shd w:val="clear" w:color="auto" w:fill="FFFFFF"/>
          <w:lang w:val="en-GB"/>
        </w:rPr>
        <w:t> Vol</w:t>
      </w:r>
      <w:r w:rsidR="00DA44BF">
        <w:rPr>
          <w:rFonts w:ascii="Times New Roman" w:hAnsi="Times New Roman" w:cs="Times New Roman"/>
          <w:color w:val="222222"/>
          <w:szCs w:val="20"/>
          <w:shd w:val="clear" w:color="auto" w:fill="FFFFFF"/>
          <w:lang w:val="en-GB"/>
        </w:rPr>
        <w:t>.</w:t>
      </w:r>
      <w:r w:rsidRPr="00696AF4">
        <w:rPr>
          <w:rFonts w:ascii="Times New Roman" w:hAnsi="Times New Roman" w:cs="Times New Roman"/>
          <w:color w:val="222222"/>
          <w:szCs w:val="20"/>
          <w:shd w:val="clear" w:color="auto" w:fill="FFFFFF"/>
          <w:lang w:val="en-GB"/>
        </w:rPr>
        <w:t xml:space="preserve"> 2</w:t>
      </w:r>
      <w:r w:rsidR="00DA44BF">
        <w:rPr>
          <w:rFonts w:ascii="Times New Roman" w:hAnsi="Times New Roman" w:cs="Times New Roman"/>
          <w:color w:val="222222"/>
          <w:szCs w:val="20"/>
          <w:shd w:val="clear" w:color="auto" w:fill="FFFFFF"/>
          <w:lang w:val="en-GB"/>
        </w:rPr>
        <w:t xml:space="preserve"> No. </w:t>
      </w:r>
      <w:r w:rsidRPr="00696AF4">
        <w:rPr>
          <w:rFonts w:ascii="Times New Roman" w:hAnsi="Times New Roman" w:cs="Times New Roman"/>
          <w:color w:val="222222"/>
          <w:szCs w:val="20"/>
          <w:shd w:val="clear" w:color="auto" w:fill="FFFFFF"/>
          <w:lang w:val="en-GB"/>
        </w:rPr>
        <w:t>6</w:t>
      </w:r>
      <w:r w:rsidR="00DA44BF">
        <w:rPr>
          <w:rFonts w:ascii="Times New Roman" w:hAnsi="Times New Roman" w:cs="Times New Roman"/>
          <w:color w:val="222222"/>
          <w:szCs w:val="20"/>
          <w:shd w:val="clear" w:color="auto" w:fill="FFFFFF"/>
          <w:lang w:val="en-GB"/>
        </w:rPr>
        <w:t>,</w:t>
      </w:r>
      <w:r w:rsidRPr="00696AF4">
        <w:rPr>
          <w:rFonts w:ascii="Times New Roman" w:hAnsi="Times New Roman" w:cs="Times New Roman"/>
          <w:color w:val="222222"/>
          <w:szCs w:val="20"/>
          <w:shd w:val="clear" w:color="auto" w:fill="FFFFFF"/>
          <w:lang w:val="en-GB"/>
        </w:rPr>
        <w:t xml:space="preserve"> pp.2738</w:t>
      </w:r>
      <w:r w:rsidR="00DA44BF">
        <w:rPr>
          <w:rFonts w:ascii="Times New Roman" w:hAnsi="Times New Roman" w:cs="Times New Roman"/>
          <w:color w:val="222222"/>
          <w:szCs w:val="20"/>
          <w:shd w:val="clear" w:color="auto" w:fill="FFFFFF"/>
          <w:lang w:val="en-GB"/>
        </w:rPr>
        <w:t xml:space="preserve"> </w:t>
      </w:r>
      <w:r w:rsidRPr="00696AF4">
        <w:rPr>
          <w:rFonts w:ascii="Times New Roman" w:hAnsi="Times New Roman" w:cs="Times New Roman"/>
          <w:color w:val="222222"/>
          <w:szCs w:val="20"/>
          <w:shd w:val="clear" w:color="auto" w:fill="FFFFFF"/>
          <w:lang w:val="en-GB"/>
        </w:rPr>
        <w:t>-</w:t>
      </w:r>
      <w:r w:rsidR="00DA44BF">
        <w:rPr>
          <w:rFonts w:ascii="Times New Roman" w:hAnsi="Times New Roman" w:cs="Times New Roman"/>
          <w:color w:val="222222"/>
          <w:szCs w:val="20"/>
          <w:shd w:val="clear" w:color="auto" w:fill="FFFFFF"/>
          <w:lang w:val="en-GB"/>
        </w:rPr>
        <w:t xml:space="preserve"> </w:t>
      </w:r>
      <w:r w:rsidRPr="00696AF4">
        <w:rPr>
          <w:rFonts w:ascii="Times New Roman" w:hAnsi="Times New Roman" w:cs="Times New Roman"/>
          <w:color w:val="222222"/>
          <w:szCs w:val="20"/>
          <w:shd w:val="clear" w:color="auto" w:fill="FFFFFF"/>
          <w:lang w:val="en-GB"/>
        </w:rPr>
        <w:t>2745.</w:t>
      </w:r>
    </w:p>
    <w:p w14:paraId="295938D6" w14:textId="498739D3" w:rsidR="009E3537" w:rsidRPr="00696AF4" w:rsidRDefault="009E3537" w:rsidP="00DB17ED">
      <w:pPr>
        <w:spacing w:after="0" w:line="240" w:lineRule="auto"/>
        <w:ind w:left="567" w:hanging="567"/>
        <w:jc w:val="both"/>
        <w:rPr>
          <w:rFonts w:ascii="Times New Roman" w:eastAsia="DFKai-SB" w:hAnsi="Times New Roman" w:cs="Times New Roman"/>
          <w:color w:val="000000" w:themeColor="text1"/>
          <w:sz w:val="32"/>
          <w:lang w:val="en-GB"/>
        </w:rPr>
      </w:pPr>
      <w:r w:rsidRPr="00772F2D">
        <w:rPr>
          <w:rFonts w:ascii="Times New Roman" w:hAnsi="Times New Roman"/>
          <w:u w:color="FF0000"/>
          <w:shd w:val="clear" w:color="auto" w:fill="FFFFFF"/>
        </w:rPr>
        <w:t xml:space="preserve">Kaur, P., </w:t>
      </w:r>
      <w:proofErr w:type="spellStart"/>
      <w:r w:rsidRPr="00772F2D">
        <w:rPr>
          <w:rFonts w:ascii="Times New Roman" w:hAnsi="Times New Roman"/>
          <w:u w:color="FF0000"/>
          <w:shd w:val="clear" w:color="auto" w:fill="FFFFFF"/>
        </w:rPr>
        <w:t>Dhir</w:t>
      </w:r>
      <w:proofErr w:type="spellEnd"/>
      <w:r w:rsidRPr="00772F2D">
        <w:rPr>
          <w:rFonts w:ascii="Times New Roman" w:hAnsi="Times New Roman"/>
          <w:u w:color="FF0000"/>
          <w:shd w:val="clear" w:color="auto" w:fill="FFFFFF"/>
        </w:rPr>
        <w:t xml:space="preserve">, A., Singh, N., </w:t>
      </w:r>
      <w:proofErr w:type="spellStart"/>
      <w:r w:rsidRPr="00772F2D">
        <w:rPr>
          <w:rFonts w:ascii="Times New Roman" w:hAnsi="Times New Roman"/>
          <w:u w:color="FF0000"/>
          <w:shd w:val="clear" w:color="auto" w:fill="FFFFFF"/>
        </w:rPr>
        <w:t>Sahu</w:t>
      </w:r>
      <w:proofErr w:type="spellEnd"/>
      <w:r w:rsidRPr="00772F2D">
        <w:rPr>
          <w:rFonts w:ascii="Times New Roman" w:hAnsi="Times New Roman"/>
          <w:u w:color="FF0000"/>
          <w:shd w:val="clear" w:color="auto" w:fill="FFFFFF"/>
        </w:rPr>
        <w:t xml:space="preserve">, G., &amp; </w:t>
      </w:r>
      <w:proofErr w:type="spellStart"/>
      <w:r w:rsidRPr="00772F2D">
        <w:rPr>
          <w:rFonts w:ascii="Times New Roman" w:hAnsi="Times New Roman"/>
          <w:u w:color="FF0000"/>
          <w:shd w:val="clear" w:color="auto" w:fill="FFFFFF"/>
        </w:rPr>
        <w:t>Almotairi</w:t>
      </w:r>
      <w:proofErr w:type="spellEnd"/>
      <w:r w:rsidRPr="00772F2D">
        <w:rPr>
          <w:rFonts w:ascii="Times New Roman" w:hAnsi="Times New Roman"/>
          <w:u w:color="FF0000"/>
          <w:shd w:val="clear" w:color="auto" w:fill="FFFFFF"/>
        </w:rPr>
        <w:t xml:space="preserve">, M. (2020). ‘An innovation resistance theory perspective on mobile payment </w:t>
      </w:r>
      <w:proofErr w:type="gramStart"/>
      <w:r w:rsidRPr="00772F2D">
        <w:rPr>
          <w:rFonts w:ascii="Times New Roman" w:hAnsi="Times New Roman"/>
          <w:u w:color="FF0000"/>
          <w:shd w:val="clear" w:color="auto" w:fill="FFFFFF"/>
        </w:rPr>
        <w:t>solutions’</w:t>
      </w:r>
      <w:proofErr w:type="gramEnd"/>
      <w:r w:rsidRPr="00772F2D">
        <w:rPr>
          <w:rFonts w:ascii="Times New Roman" w:hAnsi="Times New Roman"/>
          <w:u w:color="FF0000"/>
          <w:shd w:val="clear" w:color="auto" w:fill="FFFFFF"/>
        </w:rPr>
        <w:t>. </w:t>
      </w:r>
      <w:r w:rsidRPr="00772F2D">
        <w:rPr>
          <w:rFonts w:ascii="Times New Roman" w:hAnsi="Times New Roman"/>
          <w:i/>
          <w:iCs/>
          <w:u w:color="FF0000"/>
          <w:shd w:val="clear" w:color="auto" w:fill="FFFFFF"/>
        </w:rPr>
        <w:t>Journal of Retailing and Consumer Services</w:t>
      </w:r>
      <w:r w:rsidRPr="00772F2D">
        <w:rPr>
          <w:rFonts w:ascii="Times New Roman" w:hAnsi="Times New Roman"/>
          <w:u w:color="FF0000"/>
          <w:shd w:val="clear" w:color="auto" w:fill="FFFFFF"/>
        </w:rPr>
        <w:t>, </w:t>
      </w:r>
      <w:r w:rsidRPr="00772F2D">
        <w:rPr>
          <w:rFonts w:ascii="Times New Roman" w:hAnsi="Times New Roman"/>
          <w:i/>
          <w:iCs/>
          <w:u w:color="FF0000"/>
          <w:shd w:val="clear" w:color="auto" w:fill="FFFFFF"/>
        </w:rPr>
        <w:t>55</w:t>
      </w:r>
      <w:r w:rsidRPr="00772F2D">
        <w:rPr>
          <w:rFonts w:ascii="Times New Roman" w:hAnsi="Times New Roman"/>
          <w:u w:color="FF0000"/>
          <w:shd w:val="clear" w:color="auto" w:fill="FFFFFF"/>
        </w:rPr>
        <w:t>, 102059.</w:t>
      </w:r>
    </w:p>
    <w:p w14:paraId="400DCFA0" w14:textId="78973CCD"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Kim, J.</w:t>
      </w:r>
      <w:r w:rsidR="00DA44BF">
        <w:rPr>
          <w:rFonts w:ascii="Times New Roman" w:eastAsia="DFKai-SB" w:hAnsi="Times New Roman" w:cs="Times New Roman"/>
          <w:color w:val="000000" w:themeColor="text1"/>
          <w:lang w:val="en-GB"/>
        </w:rPr>
        <w:t xml:space="preserve"> and</w:t>
      </w:r>
      <w:r w:rsidRPr="00696AF4">
        <w:rPr>
          <w:rFonts w:ascii="Times New Roman" w:eastAsia="DFKai-SB" w:hAnsi="Times New Roman" w:cs="Times New Roman"/>
          <w:color w:val="000000" w:themeColor="text1"/>
          <w:lang w:val="en-GB"/>
        </w:rPr>
        <w:t xml:space="preserve"> Lennon, </w:t>
      </w:r>
      <w:r w:rsidR="00DA44BF" w:rsidRPr="00696AF4">
        <w:rPr>
          <w:rFonts w:ascii="Times New Roman" w:eastAsia="DFKai-SB" w:hAnsi="Times New Roman" w:cs="Times New Roman"/>
          <w:color w:val="000000" w:themeColor="text1"/>
          <w:lang w:val="en-GB"/>
        </w:rPr>
        <w:t xml:space="preserve">S.J. </w:t>
      </w:r>
      <w:r w:rsidRPr="00696AF4">
        <w:rPr>
          <w:rFonts w:ascii="Times New Roman" w:eastAsia="DFKai-SB" w:hAnsi="Times New Roman" w:cs="Times New Roman"/>
          <w:color w:val="000000" w:themeColor="text1"/>
          <w:lang w:val="en-GB"/>
        </w:rPr>
        <w:t>(2013)</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Effects of reputation and website quality on online consumers' emotion, perceived risk and purchase intention: based on the stimulus-organism-response model</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Journal of Research in Interactive Marketing</w:t>
      </w:r>
      <w:r w:rsidR="00DA44BF">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w:t>
      </w:r>
      <w:r w:rsidR="00DA44B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7</w:t>
      </w:r>
      <w:r w:rsidR="00DA44BF">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1</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pp.33</w:t>
      </w:r>
      <w:r w:rsidR="00DA44B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DA44B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56.</w:t>
      </w:r>
    </w:p>
    <w:p w14:paraId="6CE2F62D" w14:textId="5095A7F9"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proofErr w:type="spellStart"/>
      <w:r w:rsidRPr="00696AF4">
        <w:rPr>
          <w:rFonts w:ascii="Times New Roman" w:eastAsia="DFKai-SB" w:hAnsi="Times New Roman" w:cs="Times New Roman"/>
          <w:color w:val="000000" w:themeColor="text1"/>
          <w:lang w:val="en-GB"/>
        </w:rPr>
        <w:t>Kolsaker</w:t>
      </w:r>
      <w:proofErr w:type="spellEnd"/>
      <w:r w:rsidRPr="00696AF4">
        <w:rPr>
          <w:rFonts w:ascii="Times New Roman" w:eastAsia="DFKai-SB" w:hAnsi="Times New Roman" w:cs="Times New Roman"/>
          <w:color w:val="000000" w:themeColor="text1"/>
          <w:lang w:val="en-GB"/>
        </w:rPr>
        <w:t>, A.</w:t>
      </w:r>
      <w:r w:rsidR="00DA44BF">
        <w:rPr>
          <w:rFonts w:ascii="Times New Roman" w:eastAsia="DFKai-SB" w:hAnsi="Times New Roman" w:cs="Times New Roman"/>
          <w:color w:val="000000" w:themeColor="text1"/>
          <w:lang w:val="en-GB"/>
        </w:rPr>
        <w:t xml:space="preserve"> and</w:t>
      </w:r>
      <w:r w:rsidRPr="00696AF4">
        <w:rPr>
          <w:rFonts w:ascii="Times New Roman" w:eastAsia="DFKai-SB" w:hAnsi="Times New Roman" w:cs="Times New Roman"/>
          <w:color w:val="000000" w:themeColor="text1"/>
          <w:lang w:val="en-GB"/>
        </w:rPr>
        <w:t xml:space="preserve"> Payne, </w:t>
      </w:r>
      <w:r w:rsidR="00DA44BF" w:rsidRPr="00696AF4">
        <w:rPr>
          <w:rFonts w:ascii="Times New Roman" w:eastAsia="DFKai-SB" w:hAnsi="Times New Roman" w:cs="Times New Roman"/>
          <w:color w:val="000000" w:themeColor="text1"/>
          <w:lang w:val="en-GB"/>
        </w:rPr>
        <w:t xml:space="preserve">C. </w:t>
      </w:r>
      <w:r w:rsidRPr="00696AF4">
        <w:rPr>
          <w:rFonts w:ascii="Times New Roman" w:eastAsia="DFKai-SB" w:hAnsi="Times New Roman" w:cs="Times New Roman"/>
          <w:color w:val="000000" w:themeColor="text1"/>
          <w:lang w:val="en-GB"/>
        </w:rPr>
        <w:t>(2002)</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Engendering trust in e-commerce: a study of gender-based concerns</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Marketing Intelligence &amp; Planning</w:t>
      </w:r>
      <w:r w:rsidR="00DA44BF">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20</w:t>
      </w:r>
      <w:r w:rsidR="00DA44BF">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4</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pp.206</w:t>
      </w:r>
      <w:r w:rsidR="00DA44B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DA44B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214.</w:t>
      </w:r>
    </w:p>
    <w:p w14:paraId="5A0B205F" w14:textId="5388AAE7"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proofErr w:type="spellStart"/>
      <w:r w:rsidRPr="00696AF4">
        <w:rPr>
          <w:rFonts w:ascii="Times New Roman" w:eastAsia="DFKai-SB" w:hAnsi="Times New Roman" w:cs="Times New Roman"/>
          <w:color w:val="000000" w:themeColor="text1"/>
          <w:lang w:val="en-GB"/>
        </w:rPr>
        <w:t>Khalilzadeh</w:t>
      </w:r>
      <w:proofErr w:type="spellEnd"/>
      <w:r w:rsidRPr="00696AF4">
        <w:rPr>
          <w:rFonts w:ascii="Times New Roman" w:eastAsia="DFKai-SB" w:hAnsi="Times New Roman" w:cs="Times New Roman"/>
          <w:color w:val="000000" w:themeColor="text1"/>
          <w:lang w:val="en-GB"/>
        </w:rPr>
        <w:t>, J.</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Ozturk, </w:t>
      </w:r>
      <w:r w:rsidR="00DA44BF" w:rsidRPr="00696AF4">
        <w:rPr>
          <w:rFonts w:ascii="Times New Roman" w:eastAsia="DFKai-SB" w:hAnsi="Times New Roman" w:cs="Times New Roman"/>
          <w:color w:val="000000" w:themeColor="text1"/>
          <w:lang w:val="en-GB"/>
        </w:rPr>
        <w:t xml:space="preserve">A.B. </w:t>
      </w:r>
      <w:r w:rsidR="00DA44BF">
        <w:rPr>
          <w:rFonts w:ascii="Times New Roman" w:eastAsia="DFKai-SB" w:hAnsi="Times New Roman" w:cs="Times New Roman"/>
          <w:color w:val="000000" w:themeColor="text1"/>
          <w:lang w:val="en-GB"/>
        </w:rPr>
        <w:t xml:space="preserve">and </w:t>
      </w:r>
      <w:proofErr w:type="spellStart"/>
      <w:r w:rsidRPr="00696AF4">
        <w:rPr>
          <w:rFonts w:ascii="Times New Roman" w:eastAsia="DFKai-SB" w:hAnsi="Times New Roman" w:cs="Times New Roman"/>
          <w:color w:val="000000" w:themeColor="text1"/>
          <w:lang w:val="en-GB"/>
        </w:rPr>
        <w:t>Bilgihan</w:t>
      </w:r>
      <w:proofErr w:type="spellEnd"/>
      <w:r w:rsidRPr="00696AF4">
        <w:rPr>
          <w:rFonts w:ascii="Times New Roman" w:eastAsia="DFKai-SB" w:hAnsi="Times New Roman" w:cs="Times New Roman"/>
          <w:color w:val="000000" w:themeColor="text1"/>
          <w:lang w:val="en-GB"/>
        </w:rPr>
        <w:t xml:space="preserve">, </w:t>
      </w:r>
      <w:r w:rsidR="00DA44BF" w:rsidRPr="00696AF4">
        <w:rPr>
          <w:rFonts w:ascii="Times New Roman" w:eastAsia="DFKai-SB" w:hAnsi="Times New Roman" w:cs="Times New Roman"/>
          <w:color w:val="000000" w:themeColor="text1"/>
          <w:lang w:val="en-GB"/>
        </w:rPr>
        <w:t xml:space="preserve">A. </w:t>
      </w:r>
      <w:r w:rsidRPr="00696AF4">
        <w:rPr>
          <w:rFonts w:ascii="Times New Roman" w:eastAsia="DFKai-SB" w:hAnsi="Times New Roman" w:cs="Times New Roman"/>
          <w:color w:val="000000" w:themeColor="text1"/>
          <w:lang w:val="en-GB"/>
        </w:rPr>
        <w:t>(2017)</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Security-related factors in extended UTAUT model for NFC based mobile payment in the restaurant industry</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 xml:space="preserve">Computers in Human </w:t>
      </w:r>
      <w:proofErr w:type="spellStart"/>
      <w:r w:rsidRPr="00696AF4">
        <w:rPr>
          <w:rFonts w:ascii="Times New Roman" w:eastAsia="DFKai-SB" w:hAnsi="Times New Roman" w:cs="Times New Roman"/>
          <w:i/>
          <w:color w:val="000000" w:themeColor="text1"/>
          <w:lang w:val="en-GB"/>
        </w:rPr>
        <w:t>Behavior</w:t>
      </w:r>
      <w:proofErr w:type="spellEnd"/>
      <w:r w:rsidR="00DA44BF">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70</w:t>
      </w:r>
      <w:r w:rsidR="00DA44BF">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4</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pp.460</w:t>
      </w:r>
      <w:r w:rsidR="00DA44B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DA44B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474.</w:t>
      </w:r>
    </w:p>
    <w:p w14:paraId="77E5B872" w14:textId="14230E51"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Lim, N. (2003)</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Consumers’ perceived risk: sources versus consequences</w:t>
      </w:r>
      <w:r w:rsidR="00DA44B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Electronic Commerce Research and Applications</w:t>
      </w:r>
      <w:r w:rsidR="00DA44BF">
        <w:rPr>
          <w:rFonts w:ascii="Times New Roman" w:eastAsia="DFKai-SB" w:hAnsi="Times New Roman" w:cs="Times New Roman"/>
          <w:i/>
          <w:color w:val="000000" w:themeColor="text1"/>
          <w:lang w:val="en-GB"/>
        </w:rPr>
        <w:t>,</w:t>
      </w:r>
      <w:r w:rsidRPr="00696AF4">
        <w:rPr>
          <w:rFonts w:ascii="Times New Roman" w:eastAsia="DFKai-SB" w:hAnsi="Times New Roman" w:cs="Times New Roman"/>
          <w:i/>
          <w:color w:val="000000" w:themeColor="text1"/>
          <w:lang w:val="en-GB"/>
        </w:rPr>
        <w:t xml:space="preserve"> </w:t>
      </w:r>
      <w:r w:rsidRPr="00696AF4">
        <w:rPr>
          <w:rFonts w:ascii="Times New Roman" w:eastAsia="DFKai-SB" w:hAnsi="Times New Roman" w:cs="Times New Roman"/>
          <w:color w:val="000000" w:themeColor="text1"/>
          <w:lang w:val="en-GB"/>
        </w:rPr>
        <w:t>Vol.</w:t>
      </w:r>
      <w:r w:rsidR="00DA44B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 xml:space="preserve">2 </w:t>
      </w:r>
      <w:r w:rsidR="00DA44BF">
        <w:rPr>
          <w:rFonts w:ascii="Times New Roman" w:eastAsia="DFKai-SB" w:hAnsi="Times New Roman" w:cs="Times New Roman"/>
          <w:color w:val="000000" w:themeColor="text1"/>
          <w:lang w:val="en-GB"/>
        </w:rPr>
        <w:t xml:space="preserve">No. </w:t>
      </w:r>
      <w:r w:rsidRPr="00696AF4">
        <w:rPr>
          <w:rFonts w:ascii="Times New Roman" w:eastAsia="DFKai-SB" w:hAnsi="Times New Roman" w:cs="Times New Roman"/>
          <w:color w:val="000000" w:themeColor="text1"/>
          <w:lang w:val="en-GB"/>
        </w:rPr>
        <w:t>3</w:t>
      </w:r>
      <w:r w:rsidR="00DA44B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pp.216</w:t>
      </w:r>
      <w:r w:rsidR="00DA44B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DA44B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228.</w:t>
      </w:r>
    </w:p>
    <w:p w14:paraId="42E1E8BF" w14:textId="69150763"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proofErr w:type="spellStart"/>
      <w:r w:rsidRPr="00696AF4">
        <w:rPr>
          <w:rFonts w:ascii="Times New Roman" w:eastAsia="DFKai-SB" w:hAnsi="Times New Roman" w:cs="Times New Roman"/>
          <w:color w:val="000000" w:themeColor="text1"/>
          <w:lang w:val="en-GB"/>
        </w:rPr>
        <w:t>Luarn</w:t>
      </w:r>
      <w:proofErr w:type="spellEnd"/>
      <w:r w:rsidRPr="00696AF4">
        <w:rPr>
          <w:rFonts w:ascii="Times New Roman" w:eastAsia="DFKai-SB" w:hAnsi="Times New Roman" w:cs="Times New Roman"/>
          <w:color w:val="000000" w:themeColor="text1"/>
          <w:lang w:val="en-GB"/>
        </w:rPr>
        <w:t xml:space="preserve">, P. </w:t>
      </w:r>
      <w:r w:rsidR="00C914DF">
        <w:rPr>
          <w:rFonts w:ascii="Times New Roman" w:eastAsia="DFKai-SB" w:hAnsi="Times New Roman" w:cs="Times New Roman"/>
          <w:color w:val="000000" w:themeColor="text1"/>
          <w:lang w:val="en-GB"/>
        </w:rPr>
        <w:t xml:space="preserve">and </w:t>
      </w:r>
      <w:r w:rsidRPr="00696AF4">
        <w:rPr>
          <w:rFonts w:ascii="Times New Roman" w:eastAsia="DFKai-SB" w:hAnsi="Times New Roman" w:cs="Times New Roman"/>
          <w:color w:val="000000" w:themeColor="text1"/>
          <w:lang w:val="en-GB"/>
        </w:rPr>
        <w:t xml:space="preserve">Lin, </w:t>
      </w:r>
      <w:r w:rsidR="00C914DF" w:rsidRPr="00696AF4">
        <w:rPr>
          <w:rFonts w:ascii="Times New Roman" w:eastAsia="DFKai-SB" w:hAnsi="Times New Roman" w:cs="Times New Roman"/>
          <w:color w:val="000000" w:themeColor="text1"/>
          <w:lang w:val="en-GB"/>
        </w:rPr>
        <w:t xml:space="preserve">H.H. </w:t>
      </w:r>
      <w:r w:rsidRPr="00696AF4">
        <w:rPr>
          <w:rFonts w:ascii="Times New Roman" w:eastAsia="DFKai-SB" w:hAnsi="Times New Roman" w:cs="Times New Roman"/>
          <w:color w:val="000000" w:themeColor="text1"/>
          <w:lang w:val="en-GB"/>
        </w:rPr>
        <w:t>(2005)</w:t>
      </w:r>
      <w:r w:rsidR="00C914D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C914D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Toward an understanding of the </w:t>
      </w:r>
      <w:proofErr w:type="spellStart"/>
      <w:r w:rsidRPr="00696AF4">
        <w:rPr>
          <w:rFonts w:ascii="Times New Roman" w:eastAsia="DFKai-SB" w:hAnsi="Times New Roman" w:cs="Times New Roman"/>
          <w:color w:val="000000" w:themeColor="text1"/>
          <w:lang w:val="en-GB"/>
        </w:rPr>
        <w:t>behavioral</w:t>
      </w:r>
      <w:proofErr w:type="spellEnd"/>
      <w:r w:rsidRPr="00696AF4">
        <w:rPr>
          <w:rFonts w:ascii="Times New Roman" w:eastAsia="DFKai-SB" w:hAnsi="Times New Roman" w:cs="Times New Roman"/>
          <w:color w:val="000000" w:themeColor="text1"/>
          <w:lang w:val="en-GB"/>
        </w:rPr>
        <w:t xml:space="preserve"> intention to use mobile banking</w:t>
      </w:r>
      <w:r w:rsidR="00C914D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 xml:space="preserve">Computers in Human </w:t>
      </w:r>
      <w:proofErr w:type="spellStart"/>
      <w:r w:rsidRPr="00696AF4">
        <w:rPr>
          <w:rFonts w:ascii="Times New Roman" w:eastAsia="DFKai-SB" w:hAnsi="Times New Roman" w:cs="Times New Roman"/>
          <w:i/>
          <w:color w:val="000000" w:themeColor="text1"/>
          <w:lang w:val="en-GB"/>
        </w:rPr>
        <w:t>Behavior</w:t>
      </w:r>
      <w:proofErr w:type="spellEnd"/>
      <w:r w:rsidR="00C914DF">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21</w:t>
      </w:r>
      <w:r w:rsidR="00C914DF">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6</w:t>
      </w:r>
      <w:r w:rsidR="00C914D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pp.873</w:t>
      </w:r>
      <w:r w:rsidR="00C914D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C914D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891.</w:t>
      </w:r>
    </w:p>
    <w:p w14:paraId="6FAAC0A0" w14:textId="5BB001ED"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Liu, J.</w:t>
      </w:r>
      <w:r w:rsidR="00C914D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Kauffman, </w:t>
      </w:r>
      <w:r w:rsidR="00C914DF" w:rsidRPr="00696AF4">
        <w:rPr>
          <w:rFonts w:ascii="Times New Roman" w:eastAsia="DFKai-SB" w:hAnsi="Times New Roman" w:cs="Times New Roman"/>
          <w:color w:val="000000" w:themeColor="text1"/>
          <w:lang w:val="en-GB"/>
        </w:rPr>
        <w:t xml:space="preserve">R.J. </w:t>
      </w:r>
      <w:r w:rsidR="00C914DF">
        <w:rPr>
          <w:rFonts w:ascii="Times New Roman" w:eastAsia="DFKai-SB" w:hAnsi="Times New Roman" w:cs="Times New Roman"/>
          <w:color w:val="000000" w:themeColor="text1"/>
          <w:lang w:val="en-GB"/>
        </w:rPr>
        <w:t xml:space="preserve">and </w:t>
      </w:r>
      <w:r w:rsidRPr="00696AF4">
        <w:rPr>
          <w:rFonts w:ascii="Times New Roman" w:eastAsia="DFKai-SB" w:hAnsi="Times New Roman" w:cs="Times New Roman"/>
          <w:color w:val="000000" w:themeColor="text1"/>
          <w:lang w:val="en-GB"/>
        </w:rPr>
        <w:t xml:space="preserve">Ma, </w:t>
      </w:r>
      <w:r w:rsidR="00C914DF" w:rsidRPr="00696AF4">
        <w:rPr>
          <w:rFonts w:ascii="Times New Roman" w:eastAsia="DFKai-SB" w:hAnsi="Times New Roman" w:cs="Times New Roman"/>
          <w:color w:val="000000" w:themeColor="text1"/>
          <w:lang w:val="en-GB"/>
        </w:rPr>
        <w:t xml:space="preserve">D. </w:t>
      </w:r>
      <w:r w:rsidRPr="00696AF4">
        <w:rPr>
          <w:rFonts w:ascii="Times New Roman" w:eastAsia="DFKai-SB" w:hAnsi="Times New Roman" w:cs="Times New Roman"/>
          <w:color w:val="000000" w:themeColor="text1"/>
          <w:lang w:val="en-GB"/>
        </w:rPr>
        <w:t>(2015)</w:t>
      </w:r>
      <w:r w:rsidR="00C914D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C914D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Competition, cooperation, and regulation: understanding the evolution of the mobile payments technology ecosystem</w:t>
      </w:r>
      <w:r w:rsidR="00C914D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Electronic Commerce Research and Applications</w:t>
      </w:r>
      <w:r w:rsidR="00C914DF">
        <w:rPr>
          <w:rFonts w:ascii="Times New Roman" w:eastAsia="DFKai-SB" w:hAnsi="Times New Roman" w:cs="Times New Roman"/>
          <w:i/>
          <w:color w:val="000000" w:themeColor="text1"/>
          <w:lang w:val="en-GB"/>
        </w:rPr>
        <w:t>,</w:t>
      </w:r>
      <w:r w:rsidRPr="00696AF4">
        <w:rPr>
          <w:rFonts w:ascii="Times New Roman" w:eastAsia="DFKai-SB" w:hAnsi="Times New Roman" w:cs="Times New Roman"/>
          <w:i/>
          <w:color w:val="000000" w:themeColor="text1"/>
          <w:lang w:val="en-GB"/>
        </w:rPr>
        <w:t xml:space="preserve"> </w:t>
      </w:r>
      <w:r w:rsidRPr="00696AF4">
        <w:rPr>
          <w:rFonts w:ascii="Times New Roman" w:eastAsia="DFKai-SB" w:hAnsi="Times New Roman" w:cs="Times New Roman"/>
          <w:color w:val="000000" w:themeColor="text1"/>
          <w:lang w:val="en-GB"/>
        </w:rPr>
        <w:t>Vol. 14</w:t>
      </w:r>
      <w:r w:rsidR="00C914DF">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5</w:t>
      </w:r>
      <w:r w:rsidR="00C914D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pp.372</w:t>
      </w:r>
      <w:r w:rsidR="00C914D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C914D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391.</w:t>
      </w:r>
    </w:p>
    <w:p w14:paraId="04ACA0C8" w14:textId="0A3E14DC" w:rsidR="009C13FE"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C914DF">
        <w:rPr>
          <w:rFonts w:ascii="Times New Roman" w:eastAsia="DFKai-SB" w:hAnsi="Times New Roman" w:cs="Times New Roman"/>
          <w:color w:val="000000" w:themeColor="text1"/>
          <w:lang w:val="es-ES"/>
        </w:rPr>
        <w:t xml:space="preserve">Liébana-Cabanillas, F. </w:t>
      </w:r>
      <w:r w:rsidR="00C914DF" w:rsidRPr="00C914DF">
        <w:rPr>
          <w:rFonts w:ascii="Times New Roman" w:eastAsia="DFKai-SB" w:hAnsi="Times New Roman" w:cs="Times New Roman"/>
          <w:color w:val="000000" w:themeColor="text1"/>
          <w:lang w:val="es-ES"/>
        </w:rPr>
        <w:t xml:space="preserve">and </w:t>
      </w:r>
      <w:r w:rsidRPr="00C914DF">
        <w:rPr>
          <w:rFonts w:ascii="Times New Roman" w:eastAsia="DFKai-SB" w:hAnsi="Times New Roman" w:cs="Times New Roman"/>
          <w:color w:val="000000" w:themeColor="text1"/>
          <w:lang w:val="es-ES"/>
        </w:rPr>
        <w:t xml:space="preserve">Lara-Rubio, </w:t>
      </w:r>
      <w:r w:rsidR="00C914DF" w:rsidRPr="00C914DF">
        <w:rPr>
          <w:rFonts w:ascii="Times New Roman" w:eastAsia="DFKai-SB" w:hAnsi="Times New Roman" w:cs="Times New Roman"/>
          <w:color w:val="000000" w:themeColor="text1"/>
          <w:lang w:val="es-ES"/>
        </w:rPr>
        <w:t xml:space="preserve">J. </w:t>
      </w:r>
      <w:r w:rsidRPr="00C914DF">
        <w:rPr>
          <w:rFonts w:ascii="Times New Roman" w:eastAsia="DFKai-SB" w:hAnsi="Times New Roman" w:cs="Times New Roman"/>
          <w:color w:val="000000" w:themeColor="text1"/>
          <w:lang w:val="es-ES"/>
        </w:rPr>
        <w:t>(2017)</w:t>
      </w:r>
      <w:r w:rsidR="00C914DF" w:rsidRPr="00C914DF">
        <w:rPr>
          <w:rFonts w:ascii="Times New Roman" w:eastAsia="DFKai-SB" w:hAnsi="Times New Roman" w:cs="Times New Roman"/>
          <w:color w:val="000000" w:themeColor="text1"/>
          <w:lang w:val="es-ES"/>
        </w:rPr>
        <w:t>.</w:t>
      </w:r>
      <w:r w:rsidRPr="00C914DF">
        <w:rPr>
          <w:rFonts w:ascii="Times New Roman" w:eastAsia="DFKai-SB" w:hAnsi="Times New Roman" w:cs="Times New Roman"/>
          <w:color w:val="000000" w:themeColor="text1"/>
          <w:lang w:val="es-ES"/>
        </w:rPr>
        <w:t xml:space="preserve"> </w:t>
      </w:r>
      <w:r w:rsidR="00C914DF" w:rsidRPr="00C914DF">
        <w:rPr>
          <w:rFonts w:ascii="Times New Roman" w:eastAsia="DFKai-SB" w:hAnsi="Times New Roman" w:cs="Times New Roman"/>
          <w:color w:val="000000" w:themeColor="text1"/>
        </w:rPr>
        <w:t>‘</w:t>
      </w:r>
      <w:r w:rsidRPr="00696AF4">
        <w:rPr>
          <w:rFonts w:ascii="Times New Roman" w:eastAsia="DFKai-SB" w:hAnsi="Times New Roman" w:cs="Times New Roman"/>
          <w:color w:val="000000" w:themeColor="text1"/>
          <w:lang w:val="en-GB"/>
        </w:rPr>
        <w:t xml:space="preserve">Predictive and explanatory </w:t>
      </w:r>
      <w:proofErr w:type="spellStart"/>
      <w:r w:rsidRPr="00696AF4">
        <w:rPr>
          <w:rFonts w:ascii="Times New Roman" w:eastAsia="DFKai-SB" w:hAnsi="Times New Roman" w:cs="Times New Roman"/>
          <w:color w:val="000000" w:themeColor="text1"/>
          <w:lang w:val="en-GB"/>
        </w:rPr>
        <w:t>modeling</w:t>
      </w:r>
      <w:proofErr w:type="spellEnd"/>
      <w:r w:rsidRPr="00696AF4">
        <w:rPr>
          <w:rFonts w:ascii="Times New Roman" w:eastAsia="DFKai-SB" w:hAnsi="Times New Roman" w:cs="Times New Roman"/>
          <w:color w:val="000000" w:themeColor="text1"/>
          <w:lang w:val="en-GB"/>
        </w:rPr>
        <w:t xml:space="preserve"> regarding adoption of mobile payment systems</w:t>
      </w:r>
      <w:r w:rsidR="00C914D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 xml:space="preserve">Technological Forecasting and Social </w:t>
      </w:r>
      <w:r w:rsidRPr="00696AF4">
        <w:rPr>
          <w:rFonts w:ascii="Times New Roman" w:eastAsia="DFKai-SB" w:hAnsi="Times New Roman" w:cs="Times New Roman"/>
          <w:i/>
          <w:color w:val="000000" w:themeColor="text1"/>
          <w:lang w:val="en-GB"/>
        </w:rPr>
        <w:lastRenderedPageBreak/>
        <w:t>Change</w:t>
      </w:r>
      <w:r w:rsidR="00C914DF">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w:t>
      </w:r>
      <w:r w:rsidR="00C914D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120</w:t>
      </w:r>
      <w:r w:rsidR="00403D0A">
        <w:rPr>
          <w:rFonts w:ascii="Times New Roman" w:eastAsia="DFKai-SB" w:hAnsi="Times New Roman" w:cs="Times New Roman"/>
          <w:color w:val="000000" w:themeColor="text1"/>
          <w:lang w:val="en-GB"/>
        </w:rPr>
        <w:t xml:space="preserve"> No. 1</w:t>
      </w:r>
      <w:r w:rsidR="00C914D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pp.32</w:t>
      </w:r>
      <w:r w:rsidR="00C914D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C914D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40.</w:t>
      </w:r>
    </w:p>
    <w:p w14:paraId="0AB2EEA7" w14:textId="5A6C01E2" w:rsidR="009E3537" w:rsidRPr="00696AF4" w:rsidRDefault="009E3537" w:rsidP="00DB17ED">
      <w:pPr>
        <w:spacing w:after="0" w:line="240" w:lineRule="auto"/>
        <w:ind w:left="567" w:hanging="567"/>
        <w:jc w:val="both"/>
        <w:rPr>
          <w:rFonts w:ascii="Times New Roman" w:eastAsia="DFKai-SB" w:hAnsi="Times New Roman" w:cs="Times New Roman"/>
          <w:color w:val="000000" w:themeColor="text1"/>
          <w:lang w:val="en-GB"/>
        </w:rPr>
      </w:pPr>
      <w:bookmarkStart w:id="2" w:name="_Hlk68533416"/>
      <w:proofErr w:type="spellStart"/>
      <w:r w:rsidRPr="00D56CA0">
        <w:rPr>
          <w:rFonts w:ascii="Times New Roman" w:hAnsi="Times New Roman"/>
          <w:u w:color="FF0000"/>
          <w:shd w:val="clear" w:color="auto" w:fill="FFFFFF"/>
          <w:lang w:val="pt-PT"/>
        </w:rPr>
        <w:t>Liébana-Cabanillas</w:t>
      </w:r>
      <w:proofErr w:type="spellEnd"/>
      <w:r w:rsidRPr="00D56CA0">
        <w:rPr>
          <w:rFonts w:ascii="Times New Roman" w:hAnsi="Times New Roman"/>
          <w:u w:color="FF0000"/>
          <w:shd w:val="clear" w:color="auto" w:fill="FFFFFF"/>
          <w:lang w:val="pt-PT"/>
        </w:rPr>
        <w:t xml:space="preserve">, F., </w:t>
      </w:r>
      <w:proofErr w:type="spellStart"/>
      <w:r w:rsidRPr="00D56CA0">
        <w:rPr>
          <w:rFonts w:ascii="Times New Roman" w:hAnsi="Times New Roman"/>
          <w:u w:color="FF0000"/>
          <w:shd w:val="clear" w:color="auto" w:fill="FFFFFF"/>
          <w:lang w:val="pt-PT"/>
        </w:rPr>
        <w:t>Japutra</w:t>
      </w:r>
      <w:proofErr w:type="spellEnd"/>
      <w:r w:rsidRPr="00D56CA0">
        <w:rPr>
          <w:rFonts w:ascii="Times New Roman" w:hAnsi="Times New Roman"/>
          <w:u w:color="FF0000"/>
          <w:shd w:val="clear" w:color="auto" w:fill="FFFFFF"/>
          <w:lang w:val="pt-PT"/>
        </w:rPr>
        <w:t xml:space="preserve">, A., </w:t>
      </w:r>
      <w:proofErr w:type="spellStart"/>
      <w:r w:rsidRPr="00D56CA0">
        <w:rPr>
          <w:rFonts w:ascii="Times New Roman" w:hAnsi="Times New Roman"/>
          <w:u w:color="FF0000"/>
          <w:shd w:val="clear" w:color="auto" w:fill="FFFFFF"/>
          <w:lang w:val="pt-PT"/>
        </w:rPr>
        <w:t>Molinillo</w:t>
      </w:r>
      <w:proofErr w:type="spellEnd"/>
      <w:r w:rsidRPr="00D56CA0">
        <w:rPr>
          <w:rFonts w:ascii="Times New Roman" w:hAnsi="Times New Roman"/>
          <w:u w:color="FF0000"/>
          <w:shd w:val="clear" w:color="auto" w:fill="FFFFFF"/>
          <w:lang w:val="pt-PT"/>
        </w:rPr>
        <w:t xml:space="preserve">, S., Singh, N., &amp; Sinha, N. (2020). </w:t>
      </w:r>
      <w:r w:rsidRPr="00772F2D">
        <w:rPr>
          <w:rFonts w:ascii="Times New Roman" w:hAnsi="Times New Roman"/>
          <w:u w:color="FF0000"/>
          <w:shd w:val="clear" w:color="auto" w:fill="FFFFFF"/>
        </w:rPr>
        <w:t>‘Assessment of mobile technology use in the emerging market: Analyzing intention to use m-payment services in India’. </w:t>
      </w:r>
      <w:r w:rsidRPr="00772F2D">
        <w:rPr>
          <w:rFonts w:ascii="Times New Roman" w:hAnsi="Times New Roman"/>
          <w:i/>
          <w:iCs/>
          <w:u w:color="FF0000"/>
          <w:shd w:val="clear" w:color="auto" w:fill="FFFFFF"/>
        </w:rPr>
        <w:t>Telecommunications Policy</w:t>
      </w:r>
      <w:r w:rsidRPr="00772F2D">
        <w:rPr>
          <w:rFonts w:ascii="Times New Roman" w:hAnsi="Times New Roman"/>
          <w:u w:color="FF0000"/>
          <w:shd w:val="clear" w:color="auto" w:fill="FFFFFF"/>
        </w:rPr>
        <w:t>, </w:t>
      </w:r>
      <w:r w:rsidRPr="00772F2D">
        <w:rPr>
          <w:rFonts w:ascii="Times New Roman" w:hAnsi="Times New Roman"/>
          <w:i/>
          <w:iCs/>
          <w:u w:color="FF0000"/>
          <w:shd w:val="clear" w:color="auto" w:fill="FFFFFF"/>
        </w:rPr>
        <w:t>44</w:t>
      </w:r>
      <w:r w:rsidRPr="00772F2D">
        <w:rPr>
          <w:rFonts w:ascii="Times New Roman" w:hAnsi="Times New Roman"/>
          <w:u w:color="FF0000"/>
          <w:shd w:val="clear" w:color="auto" w:fill="FFFFFF"/>
        </w:rPr>
        <w:t>(9), 102009.</w:t>
      </w:r>
      <w:bookmarkEnd w:id="2"/>
    </w:p>
    <w:p w14:paraId="6DA0C66F" w14:textId="32E62FE5" w:rsidR="009C13FE" w:rsidRPr="00696AF4" w:rsidRDefault="009C13FE" w:rsidP="00DB17ED">
      <w:pPr>
        <w:spacing w:after="0" w:line="240" w:lineRule="auto"/>
        <w:ind w:left="567" w:hanging="567"/>
        <w:jc w:val="both"/>
        <w:rPr>
          <w:rFonts w:ascii="Times New Roman" w:hAnsi="Times New Roman" w:cs="Times New Roman"/>
          <w:color w:val="000000" w:themeColor="text1"/>
          <w:lang w:val="en-GB"/>
        </w:rPr>
      </w:pPr>
      <w:r w:rsidRPr="006759A2">
        <w:rPr>
          <w:rFonts w:ascii="Times New Roman" w:hAnsi="Times New Roman" w:cs="Times New Roman"/>
          <w:color w:val="000000" w:themeColor="text1"/>
        </w:rPr>
        <w:t>Liébana-</w:t>
      </w:r>
      <w:proofErr w:type="spellStart"/>
      <w:r w:rsidRPr="006759A2">
        <w:rPr>
          <w:rFonts w:ascii="Times New Roman" w:hAnsi="Times New Roman" w:cs="Times New Roman"/>
          <w:color w:val="000000" w:themeColor="text1"/>
        </w:rPr>
        <w:t>Cabanillas</w:t>
      </w:r>
      <w:proofErr w:type="spellEnd"/>
      <w:r w:rsidRPr="006759A2">
        <w:rPr>
          <w:rFonts w:ascii="Times New Roman" w:hAnsi="Times New Roman" w:cs="Times New Roman"/>
          <w:color w:val="000000" w:themeColor="text1"/>
        </w:rPr>
        <w:t>, F., Molinillo, </w:t>
      </w:r>
      <w:r w:rsidR="00DF74DD" w:rsidRPr="006759A2">
        <w:rPr>
          <w:rFonts w:ascii="Times New Roman" w:hAnsi="Times New Roman" w:cs="Times New Roman"/>
          <w:color w:val="000000" w:themeColor="text1"/>
        </w:rPr>
        <w:t xml:space="preserve">S. and </w:t>
      </w:r>
      <w:r w:rsidRPr="006759A2">
        <w:rPr>
          <w:rFonts w:ascii="Times New Roman" w:hAnsi="Times New Roman" w:cs="Times New Roman"/>
          <w:color w:val="000000" w:themeColor="text1"/>
        </w:rPr>
        <w:t>Ruiz-</w:t>
      </w:r>
      <w:proofErr w:type="spellStart"/>
      <w:r w:rsidRPr="006759A2">
        <w:rPr>
          <w:rFonts w:ascii="Times New Roman" w:hAnsi="Times New Roman" w:cs="Times New Roman"/>
          <w:color w:val="000000" w:themeColor="text1"/>
        </w:rPr>
        <w:t>Montañez</w:t>
      </w:r>
      <w:proofErr w:type="spellEnd"/>
      <w:r w:rsidRPr="006759A2">
        <w:rPr>
          <w:rFonts w:ascii="Times New Roman" w:hAnsi="Times New Roman" w:cs="Times New Roman"/>
          <w:color w:val="000000" w:themeColor="text1"/>
        </w:rPr>
        <w:t xml:space="preserve">, </w:t>
      </w:r>
      <w:r w:rsidR="00DF74DD" w:rsidRPr="006759A2">
        <w:rPr>
          <w:rFonts w:ascii="Times New Roman" w:hAnsi="Times New Roman" w:cs="Times New Roman"/>
          <w:color w:val="000000" w:themeColor="text1"/>
        </w:rPr>
        <w:t xml:space="preserve">M. </w:t>
      </w:r>
      <w:r w:rsidRPr="006759A2">
        <w:rPr>
          <w:rFonts w:ascii="Times New Roman" w:hAnsi="Times New Roman" w:cs="Times New Roman"/>
          <w:color w:val="000000" w:themeColor="text1"/>
        </w:rPr>
        <w:t>(2019)</w:t>
      </w:r>
      <w:r w:rsidR="00DF74DD" w:rsidRPr="006759A2">
        <w:rPr>
          <w:rFonts w:ascii="Times New Roman" w:hAnsi="Times New Roman" w:cs="Times New Roman"/>
          <w:color w:val="000000" w:themeColor="text1"/>
        </w:rPr>
        <w:t>.</w:t>
      </w:r>
      <w:r w:rsidRPr="006759A2">
        <w:rPr>
          <w:rFonts w:ascii="Times New Roman" w:hAnsi="Times New Roman" w:cs="Times New Roman"/>
          <w:color w:val="000000" w:themeColor="text1"/>
        </w:rPr>
        <w:t xml:space="preserve"> </w:t>
      </w:r>
      <w:r w:rsidR="00DF74DD" w:rsidRPr="00DF74DD">
        <w:rPr>
          <w:rFonts w:ascii="Times New Roman" w:hAnsi="Times New Roman" w:cs="Times New Roman"/>
          <w:color w:val="000000" w:themeColor="text1"/>
        </w:rPr>
        <w:t>‘</w:t>
      </w:r>
      <w:r w:rsidRPr="00696AF4">
        <w:rPr>
          <w:rFonts w:ascii="Times New Roman" w:hAnsi="Times New Roman" w:cs="Times New Roman"/>
          <w:color w:val="000000" w:themeColor="text1"/>
          <w:lang w:val="en-GB"/>
        </w:rPr>
        <w:t>To use or not to use, that is the question: analysis of the determining factors for using NFC mobile payment systems in public transportation</w:t>
      </w:r>
      <w:r w:rsidR="00DF74DD">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w:t>
      </w:r>
      <w:r w:rsidRPr="00696AF4">
        <w:rPr>
          <w:rFonts w:ascii="Times New Roman" w:hAnsi="Times New Roman" w:cs="Times New Roman"/>
          <w:i/>
          <w:color w:val="000000" w:themeColor="text1"/>
          <w:lang w:val="en-GB"/>
        </w:rPr>
        <w:t>Technological Forecasting and Social Change</w:t>
      </w:r>
      <w:r w:rsidR="00DF74DD">
        <w:rPr>
          <w:rFonts w:ascii="Times New Roman" w:hAnsi="Times New Roman" w:cs="Times New Roman"/>
          <w:i/>
          <w:color w:val="000000" w:themeColor="text1"/>
          <w:lang w:val="en-GB"/>
        </w:rPr>
        <w:t>,</w:t>
      </w:r>
      <w:r w:rsidRPr="00696AF4">
        <w:rPr>
          <w:rFonts w:ascii="Times New Roman" w:hAnsi="Times New Roman" w:cs="Times New Roman"/>
          <w:i/>
          <w:color w:val="000000" w:themeColor="text1"/>
          <w:lang w:val="en-GB"/>
        </w:rPr>
        <w:t> </w:t>
      </w:r>
      <w:r w:rsidRPr="00696AF4">
        <w:rPr>
          <w:rFonts w:ascii="Times New Roman" w:hAnsi="Times New Roman" w:cs="Times New Roman"/>
          <w:color w:val="000000" w:themeColor="text1"/>
          <w:lang w:val="en-GB"/>
        </w:rPr>
        <w:t>Vol.</w:t>
      </w:r>
      <w:r w:rsidR="00DF74DD">
        <w:rPr>
          <w:rFonts w:ascii="Times New Roman" w:hAnsi="Times New Roman" w:cs="Times New Roman"/>
          <w:color w:val="000000" w:themeColor="text1"/>
          <w:lang w:val="en-GB"/>
        </w:rPr>
        <w:t xml:space="preserve"> </w:t>
      </w:r>
      <w:r w:rsidRPr="00696AF4">
        <w:rPr>
          <w:rFonts w:ascii="Times New Roman" w:hAnsi="Times New Roman" w:cs="Times New Roman"/>
          <w:color w:val="000000" w:themeColor="text1"/>
          <w:lang w:val="en-GB"/>
        </w:rPr>
        <w:t>139</w:t>
      </w:r>
      <w:r w:rsidR="00403D0A">
        <w:rPr>
          <w:rFonts w:ascii="Times New Roman" w:hAnsi="Times New Roman" w:cs="Times New Roman"/>
          <w:color w:val="000000" w:themeColor="text1"/>
          <w:lang w:val="en-GB"/>
        </w:rPr>
        <w:t xml:space="preserve"> No. 1</w:t>
      </w:r>
      <w:r w:rsidR="00DF74DD">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pp.266 </w:t>
      </w:r>
      <w:r w:rsidR="00DF74DD">
        <w:rPr>
          <w:rFonts w:ascii="Times New Roman" w:hAnsi="Times New Roman" w:cs="Times New Roman"/>
          <w:color w:val="000000" w:themeColor="text1"/>
          <w:lang w:val="en-GB"/>
        </w:rPr>
        <w:t xml:space="preserve">- </w:t>
      </w:r>
      <w:r w:rsidRPr="00696AF4">
        <w:rPr>
          <w:rFonts w:ascii="Times New Roman" w:hAnsi="Times New Roman" w:cs="Times New Roman"/>
          <w:color w:val="000000" w:themeColor="text1"/>
          <w:lang w:val="en-GB"/>
        </w:rPr>
        <w:t>276.</w:t>
      </w:r>
    </w:p>
    <w:p w14:paraId="4BE98FDA" w14:textId="7231D14F"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 xml:space="preserve">Mann, B.J.S. </w:t>
      </w:r>
      <w:r w:rsidR="00DF74DD">
        <w:rPr>
          <w:rFonts w:ascii="Times New Roman" w:eastAsia="DFKai-SB" w:hAnsi="Times New Roman" w:cs="Times New Roman"/>
          <w:color w:val="000000" w:themeColor="text1"/>
          <w:lang w:val="en-GB"/>
        </w:rPr>
        <w:t xml:space="preserve">and </w:t>
      </w:r>
      <w:proofErr w:type="spellStart"/>
      <w:r w:rsidRPr="00696AF4">
        <w:rPr>
          <w:rFonts w:ascii="Times New Roman" w:eastAsia="DFKai-SB" w:hAnsi="Times New Roman" w:cs="Times New Roman"/>
          <w:color w:val="000000" w:themeColor="text1"/>
          <w:lang w:val="en-GB"/>
        </w:rPr>
        <w:t>Sahni</w:t>
      </w:r>
      <w:proofErr w:type="spellEnd"/>
      <w:r w:rsidRPr="00696AF4">
        <w:rPr>
          <w:rFonts w:ascii="Times New Roman" w:eastAsia="DFKai-SB" w:hAnsi="Times New Roman" w:cs="Times New Roman"/>
          <w:color w:val="000000" w:themeColor="text1"/>
          <w:lang w:val="en-GB"/>
        </w:rPr>
        <w:t xml:space="preserve">, </w:t>
      </w:r>
      <w:r w:rsidR="00DF74DD" w:rsidRPr="00696AF4">
        <w:rPr>
          <w:rFonts w:ascii="Times New Roman" w:eastAsia="DFKai-SB" w:hAnsi="Times New Roman" w:cs="Times New Roman"/>
          <w:color w:val="000000" w:themeColor="text1"/>
          <w:lang w:val="en-GB"/>
        </w:rPr>
        <w:t xml:space="preserve">S.K. </w:t>
      </w:r>
      <w:r w:rsidRPr="00696AF4">
        <w:rPr>
          <w:rFonts w:ascii="Times New Roman" w:eastAsia="DFKai-SB" w:hAnsi="Times New Roman" w:cs="Times New Roman"/>
          <w:color w:val="000000" w:themeColor="text1"/>
          <w:lang w:val="en-GB"/>
        </w:rPr>
        <w:t>(2013)</w:t>
      </w:r>
      <w:r w:rsidR="00DF74D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DF74D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Role of trust and customer loyalty in reducing perceived security risk in internet banking</w:t>
      </w:r>
      <w:r w:rsidR="00DF74D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International Journal of Electronic Business</w:t>
      </w:r>
      <w:r w:rsidR="00DF74DD">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10</w:t>
      </w:r>
      <w:r w:rsidR="00DF74DD">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4</w:t>
      </w:r>
      <w:r w:rsidR="00DF74D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pp.331</w:t>
      </w:r>
      <w:r w:rsidR="00DF74DD">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DF74DD">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354.</w:t>
      </w:r>
    </w:p>
    <w:p w14:paraId="5A407E07" w14:textId="7C91214D" w:rsidR="009C13FE" w:rsidRDefault="009C13FE" w:rsidP="00DB17ED">
      <w:pPr>
        <w:spacing w:after="0" w:line="240" w:lineRule="auto"/>
        <w:ind w:left="567" w:hanging="567"/>
        <w:jc w:val="both"/>
        <w:rPr>
          <w:rFonts w:ascii="Times New Roman" w:hAnsi="Times New Roman" w:cs="Times New Roman"/>
          <w:color w:val="222222"/>
          <w:szCs w:val="24"/>
          <w:shd w:val="clear" w:color="auto" w:fill="FFFFFF"/>
          <w:lang w:val="en-GB"/>
        </w:rPr>
      </w:pPr>
      <w:r w:rsidRPr="00DF74DD">
        <w:rPr>
          <w:rFonts w:ascii="Times New Roman" w:hAnsi="Times New Roman" w:cs="Times New Roman"/>
          <w:color w:val="222222"/>
          <w:szCs w:val="24"/>
          <w:shd w:val="clear" w:color="auto" w:fill="FFFFFF"/>
        </w:rPr>
        <w:t xml:space="preserve">Mantas, C. </w:t>
      </w:r>
      <w:r w:rsidR="00DF74DD" w:rsidRPr="00DF74DD">
        <w:rPr>
          <w:rFonts w:ascii="Times New Roman" w:hAnsi="Times New Roman" w:cs="Times New Roman"/>
          <w:color w:val="222222"/>
          <w:szCs w:val="24"/>
          <w:shd w:val="clear" w:color="auto" w:fill="FFFFFF"/>
        </w:rPr>
        <w:t xml:space="preserve">and </w:t>
      </w:r>
      <w:proofErr w:type="spellStart"/>
      <w:r w:rsidRPr="00DF74DD">
        <w:rPr>
          <w:rFonts w:ascii="Times New Roman" w:hAnsi="Times New Roman" w:cs="Times New Roman"/>
          <w:color w:val="222222"/>
          <w:szCs w:val="24"/>
          <w:shd w:val="clear" w:color="auto" w:fill="FFFFFF"/>
        </w:rPr>
        <w:t>Abellán</w:t>
      </w:r>
      <w:proofErr w:type="spellEnd"/>
      <w:r w:rsidRPr="00DF74DD">
        <w:rPr>
          <w:rFonts w:ascii="Times New Roman" w:hAnsi="Times New Roman" w:cs="Times New Roman"/>
          <w:color w:val="222222"/>
          <w:szCs w:val="24"/>
          <w:shd w:val="clear" w:color="auto" w:fill="FFFFFF"/>
        </w:rPr>
        <w:t xml:space="preserve">, </w:t>
      </w:r>
      <w:r w:rsidR="00DF74DD" w:rsidRPr="00696AF4">
        <w:rPr>
          <w:rFonts w:ascii="Times New Roman" w:hAnsi="Times New Roman" w:cs="Times New Roman"/>
          <w:color w:val="222222"/>
          <w:szCs w:val="24"/>
          <w:shd w:val="clear" w:color="auto" w:fill="FFFFFF"/>
          <w:lang w:val="en-GB"/>
        </w:rPr>
        <w:t>J.</w:t>
      </w:r>
      <w:r w:rsidR="00DF74DD" w:rsidRPr="00DF74DD">
        <w:rPr>
          <w:rFonts w:ascii="Times New Roman" w:hAnsi="Times New Roman" w:cs="Times New Roman"/>
          <w:color w:val="222222"/>
          <w:szCs w:val="24"/>
          <w:shd w:val="clear" w:color="auto" w:fill="FFFFFF"/>
        </w:rPr>
        <w:t xml:space="preserve"> </w:t>
      </w:r>
      <w:r w:rsidRPr="00DF74DD">
        <w:rPr>
          <w:rFonts w:ascii="Times New Roman" w:hAnsi="Times New Roman" w:cs="Times New Roman"/>
          <w:color w:val="222222"/>
          <w:szCs w:val="24"/>
          <w:shd w:val="clear" w:color="auto" w:fill="FFFFFF"/>
        </w:rPr>
        <w:t>(2014)</w:t>
      </w:r>
      <w:r w:rsidR="00DF74DD" w:rsidRPr="00DF74DD">
        <w:rPr>
          <w:rFonts w:ascii="Times New Roman" w:hAnsi="Times New Roman" w:cs="Times New Roman"/>
          <w:color w:val="222222"/>
          <w:szCs w:val="24"/>
          <w:shd w:val="clear" w:color="auto" w:fill="FFFFFF"/>
        </w:rPr>
        <w:t>.</w:t>
      </w:r>
      <w:r w:rsidRPr="00DF74DD">
        <w:rPr>
          <w:rFonts w:ascii="Times New Roman" w:hAnsi="Times New Roman" w:cs="Times New Roman"/>
          <w:color w:val="222222"/>
          <w:szCs w:val="24"/>
          <w:shd w:val="clear" w:color="auto" w:fill="FFFFFF"/>
        </w:rPr>
        <w:t xml:space="preserve"> </w:t>
      </w:r>
      <w:r w:rsidR="00DF74DD">
        <w:rPr>
          <w:rFonts w:ascii="Times New Roman" w:hAnsi="Times New Roman" w:cs="Times New Roman"/>
          <w:color w:val="222222"/>
          <w:szCs w:val="24"/>
          <w:shd w:val="clear" w:color="auto" w:fill="FFFFFF"/>
        </w:rPr>
        <w:t>‘</w:t>
      </w:r>
      <w:r w:rsidRPr="00DF74DD">
        <w:rPr>
          <w:rFonts w:ascii="Times New Roman" w:hAnsi="Times New Roman" w:cs="Times New Roman"/>
          <w:color w:val="222222"/>
          <w:szCs w:val="24"/>
          <w:shd w:val="clear" w:color="auto" w:fill="FFFFFF"/>
        </w:rPr>
        <w:t xml:space="preserve">Credal-C4. </w:t>
      </w:r>
      <w:r w:rsidRPr="00696AF4">
        <w:rPr>
          <w:rFonts w:ascii="Times New Roman" w:hAnsi="Times New Roman" w:cs="Times New Roman"/>
          <w:color w:val="222222"/>
          <w:szCs w:val="24"/>
          <w:shd w:val="clear" w:color="auto" w:fill="FFFFFF"/>
          <w:lang w:val="en-GB"/>
        </w:rPr>
        <w:t>5: decision tree based on imprecise probabilities to classify noisy data</w:t>
      </w:r>
      <w:r w:rsidR="00DF74DD">
        <w:rPr>
          <w:rFonts w:ascii="Times New Roman" w:hAnsi="Times New Roman" w:cs="Times New Roman"/>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 </w:t>
      </w:r>
      <w:r w:rsidRPr="00696AF4">
        <w:rPr>
          <w:rFonts w:ascii="Times New Roman" w:hAnsi="Times New Roman" w:cs="Times New Roman"/>
          <w:i/>
          <w:iCs/>
          <w:color w:val="222222"/>
          <w:szCs w:val="24"/>
          <w:shd w:val="clear" w:color="auto" w:fill="FFFFFF"/>
          <w:lang w:val="en-GB"/>
        </w:rPr>
        <w:t>Expert Systems with Applications</w:t>
      </w:r>
      <w:r w:rsidR="00DF74DD">
        <w:rPr>
          <w:rFonts w:ascii="Times New Roman" w:hAnsi="Times New Roman" w:cs="Times New Roman"/>
          <w:i/>
          <w:iCs/>
          <w:color w:val="222222"/>
          <w:szCs w:val="24"/>
          <w:shd w:val="clear" w:color="auto" w:fill="FFFFFF"/>
          <w:lang w:val="en-GB"/>
        </w:rPr>
        <w:t>,</w:t>
      </w:r>
      <w:r w:rsidRPr="00696AF4">
        <w:rPr>
          <w:rFonts w:ascii="Times New Roman" w:hAnsi="Times New Roman" w:cs="Times New Roman"/>
          <w:i/>
          <w:color w:val="222222"/>
          <w:szCs w:val="24"/>
          <w:shd w:val="clear" w:color="auto" w:fill="FFFFFF"/>
          <w:lang w:val="en-GB"/>
        </w:rPr>
        <w:t> </w:t>
      </w:r>
      <w:r w:rsidRPr="00696AF4">
        <w:rPr>
          <w:rFonts w:ascii="Times New Roman" w:hAnsi="Times New Roman" w:cs="Times New Roman"/>
          <w:iCs/>
          <w:color w:val="222222"/>
          <w:szCs w:val="24"/>
          <w:shd w:val="clear" w:color="auto" w:fill="FFFFFF"/>
          <w:lang w:val="en-GB"/>
        </w:rPr>
        <w:t>Vol.</w:t>
      </w:r>
      <w:r w:rsidR="00DF74DD">
        <w:rPr>
          <w:rFonts w:ascii="Times New Roman" w:hAnsi="Times New Roman" w:cs="Times New Roman"/>
          <w:iCs/>
          <w:color w:val="222222"/>
          <w:szCs w:val="24"/>
          <w:shd w:val="clear" w:color="auto" w:fill="FFFFFF"/>
          <w:lang w:val="en-GB"/>
        </w:rPr>
        <w:t xml:space="preserve"> </w:t>
      </w:r>
      <w:r w:rsidRPr="00696AF4">
        <w:rPr>
          <w:rFonts w:ascii="Times New Roman" w:hAnsi="Times New Roman" w:cs="Times New Roman"/>
          <w:iCs/>
          <w:color w:val="222222"/>
          <w:szCs w:val="24"/>
          <w:shd w:val="clear" w:color="auto" w:fill="FFFFFF"/>
          <w:lang w:val="en-GB"/>
        </w:rPr>
        <w:t>41</w:t>
      </w:r>
      <w:r w:rsidRPr="00696AF4">
        <w:rPr>
          <w:rFonts w:ascii="Times New Roman" w:hAnsi="Times New Roman" w:cs="Times New Roman"/>
          <w:color w:val="222222"/>
          <w:szCs w:val="24"/>
          <w:shd w:val="clear" w:color="auto" w:fill="FFFFFF"/>
          <w:lang w:val="en-GB"/>
        </w:rPr>
        <w:t xml:space="preserve"> </w:t>
      </w:r>
      <w:r w:rsidR="00DF74DD">
        <w:rPr>
          <w:rFonts w:ascii="Times New Roman" w:hAnsi="Times New Roman" w:cs="Times New Roman"/>
          <w:color w:val="222222"/>
          <w:szCs w:val="24"/>
          <w:shd w:val="clear" w:color="auto" w:fill="FFFFFF"/>
          <w:lang w:val="en-GB"/>
        </w:rPr>
        <w:t xml:space="preserve">No. </w:t>
      </w:r>
      <w:r w:rsidRPr="00696AF4">
        <w:rPr>
          <w:rFonts w:ascii="Times New Roman" w:hAnsi="Times New Roman" w:cs="Times New Roman"/>
          <w:color w:val="222222"/>
          <w:szCs w:val="24"/>
          <w:shd w:val="clear" w:color="auto" w:fill="FFFFFF"/>
          <w:lang w:val="en-GB"/>
        </w:rPr>
        <w:t>10</w:t>
      </w:r>
      <w:r w:rsidR="00DF74DD">
        <w:rPr>
          <w:rFonts w:ascii="Times New Roman" w:hAnsi="Times New Roman" w:cs="Times New Roman"/>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 xml:space="preserve"> pp.4625 </w:t>
      </w:r>
      <w:r w:rsidR="00DF74DD">
        <w:rPr>
          <w:rFonts w:ascii="Times New Roman" w:hAnsi="Times New Roman" w:cs="Times New Roman"/>
          <w:color w:val="222222"/>
          <w:szCs w:val="24"/>
          <w:shd w:val="clear" w:color="auto" w:fill="FFFFFF"/>
          <w:lang w:val="en-GB"/>
        </w:rPr>
        <w:t xml:space="preserve">- </w:t>
      </w:r>
      <w:r w:rsidRPr="00696AF4">
        <w:rPr>
          <w:rFonts w:ascii="Times New Roman" w:hAnsi="Times New Roman" w:cs="Times New Roman"/>
          <w:color w:val="222222"/>
          <w:szCs w:val="24"/>
          <w:shd w:val="clear" w:color="auto" w:fill="FFFFFF"/>
          <w:lang w:val="en-GB"/>
        </w:rPr>
        <w:t>4637.</w:t>
      </w:r>
    </w:p>
    <w:p w14:paraId="62D9AD51" w14:textId="77777777" w:rsidR="009E3537" w:rsidRPr="00772F2D" w:rsidRDefault="009E3537" w:rsidP="009E3537">
      <w:pPr>
        <w:pStyle w:val="Body"/>
        <w:spacing w:after="0" w:line="240" w:lineRule="auto"/>
        <w:ind w:left="567" w:hanging="567"/>
        <w:jc w:val="both"/>
        <w:rPr>
          <w:rFonts w:ascii="Times New Roman" w:eastAsia="Times New Roman" w:hAnsi="Times New Roman" w:cs="Times New Roman"/>
          <w:color w:val="auto"/>
          <w:sz w:val="32"/>
          <w:szCs w:val="32"/>
          <w:u w:color="FF0000"/>
        </w:rPr>
      </w:pPr>
      <w:r w:rsidRPr="00772F2D">
        <w:rPr>
          <w:rFonts w:ascii="Times New Roman" w:hAnsi="Times New Roman"/>
          <w:color w:val="auto"/>
          <w:u w:color="FF0000"/>
          <w:shd w:val="clear" w:color="auto" w:fill="FFFFFF"/>
          <w:lang w:val="it-IT"/>
        </w:rPr>
        <w:t xml:space="preserve">Moghavvemi, S., Mei, T. X., Phoong, S. W., &amp; Phoong, S. Y. (2021). </w:t>
      </w:r>
      <w:r w:rsidRPr="00772F2D">
        <w:rPr>
          <w:rFonts w:ascii="Times New Roman" w:hAnsi="Times New Roman"/>
          <w:color w:val="auto"/>
          <w:u w:color="FF0000"/>
          <w:shd w:val="clear" w:color="auto" w:fill="FFFFFF"/>
        </w:rPr>
        <w:t>‘Drivers and barriers of mobile payment adoption: Malaysian merchants' perspective’. </w:t>
      </w:r>
      <w:r w:rsidRPr="00772F2D">
        <w:rPr>
          <w:rFonts w:ascii="Times New Roman" w:hAnsi="Times New Roman"/>
          <w:i/>
          <w:iCs/>
          <w:color w:val="auto"/>
          <w:u w:color="FF0000"/>
          <w:shd w:val="clear" w:color="auto" w:fill="FFFFFF"/>
        </w:rPr>
        <w:t>Journal of Retailing and Consumer Services</w:t>
      </w:r>
      <w:r w:rsidRPr="00772F2D">
        <w:rPr>
          <w:rFonts w:ascii="Times New Roman" w:hAnsi="Times New Roman"/>
          <w:color w:val="auto"/>
          <w:u w:color="FF0000"/>
          <w:shd w:val="clear" w:color="auto" w:fill="FFFFFF"/>
        </w:rPr>
        <w:t>, </w:t>
      </w:r>
      <w:r w:rsidRPr="00772F2D">
        <w:rPr>
          <w:rFonts w:ascii="Times New Roman" w:hAnsi="Times New Roman"/>
          <w:i/>
          <w:iCs/>
          <w:color w:val="auto"/>
          <w:u w:color="FF0000"/>
          <w:shd w:val="clear" w:color="auto" w:fill="FFFFFF"/>
        </w:rPr>
        <w:t>59</w:t>
      </w:r>
      <w:r w:rsidRPr="00772F2D">
        <w:rPr>
          <w:rFonts w:ascii="Times New Roman" w:hAnsi="Times New Roman"/>
          <w:color w:val="auto"/>
          <w:u w:color="FF0000"/>
          <w:shd w:val="clear" w:color="auto" w:fill="FFFFFF"/>
        </w:rPr>
        <w:t>, 102364.</w:t>
      </w:r>
    </w:p>
    <w:p w14:paraId="66B77DE2" w14:textId="53DAE8C5" w:rsidR="009E3537" w:rsidRPr="00696AF4" w:rsidRDefault="009E3537" w:rsidP="009E3537">
      <w:pPr>
        <w:spacing w:after="0" w:line="240" w:lineRule="auto"/>
        <w:ind w:left="567" w:hanging="567"/>
        <w:jc w:val="both"/>
        <w:rPr>
          <w:rFonts w:ascii="Times New Roman" w:eastAsia="DFKai-SB" w:hAnsi="Times New Roman" w:cs="Times New Roman"/>
          <w:color w:val="000000" w:themeColor="text1"/>
          <w:lang w:val="en-GB"/>
        </w:rPr>
      </w:pPr>
      <w:proofErr w:type="spellStart"/>
      <w:r w:rsidRPr="00772F2D">
        <w:rPr>
          <w:rFonts w:ascii="Times New Roman" w:hAnsi="Times New Roman"/>
          <w:u w:color="FF0000"/>
        </w:rPr>
        <w:t>Morlan</w:t>
      </w:r>
      <w:proofErr w:type="spellEnd"/>
      <w:r w:rsidRPr="00772F2D">
        <w:rPr>
          <w:rFonts w:ascii="Times New Roman" w:hAnsi="Times New Roman"/>
          <w:u w:color="FF0000"/>
        </w:rPr>
        <w:t>, W. (2019) ‘</w:t>
      </w:r>
      <w:r w:rsidRPr="00772F2D">
        <w:rPr>
          <w:rFonts w:ascii="Times New Roman" w:hAnsi="Times New Roman"/>
          <w:i/>
          <w:iCs/>
          <w:u w:color="FF0000"/>
        </w:rPr>
        <w:t>Mobile Payments in Japan 2019: A Growing Market with Major Challenges</w:t>
      </w:r>
      <w:r w:rsidRPr="00772F2D">
        <w:rPr>
          <w:rFonts w:ascii="Times New Roman" w:hAnsi="Times New Roman"/>
          <w:u w:color="FF0000"/>
        </w:rPr>
        <w:t>’</w:t>
      </w:r>
      <w:r w:rsidRPr="00772F2D">
        <w:rPr>
          <w:rFonts w:ascii="Times New Roman" w:hAnsi="Times New Roman"/>
          <w:u w:color="FF0000"/>
          <w:lang w:val="nl-NL"/>
        </w:rPr>
        <w:t>, Freshtrax.</w:t>
      </w:r>
      <w:r w:rsidRPr="00772F2D">
        <w:rPr>
          <w:rFonts w:ascii="Times New Roman" w:hAnsi="Times New Roman"/>
        </w:rPr>
        <w:t xml:space="preserve"> </w:t>
      </w:r>
      <w:hyperlink r:id="rId18" w:history="1">
        <w:r w:rsidRPr="00772F2D">
          <w:rPr>
            <w:rStyle w:val="Hyperlink2"/>
            <w:rFonts w:eastAsia="Arial Unicode MS"/>
            <w:color w:val="auto"/>
          </w:rPr>
          <w:t>https://blog.btrax.com/mobile-payment-in-japan/</w:t>
        </w:r>
      </w:hyperlink>
    </w:p>
    <w:p w14:paraId="772FB898" w14:textId="179E77DE" w:rsidR="009C13FE" w:rsidRPr="00696AF4" w:rsidRDefault="009C13FE" w:rsidP="00DF74D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Nel, J.</w:t>
      </w:r>
      <w:r w:rsidR="00DF74DD">
        <w:rPr>
          <w:rFonts w:ascii="Times New Roman" w:eastAsia="DFKai-SB" w:hAnsi="Times New Roman" w:cs="Times New Roman"/>
          <w:color w:val="000000" w:themeColor="text1"/>
          <w:lang w:val="en-GB"/>
        </w:rPr>
        <w:t xml:space="preserve"> and</w:t>
      </w:r>
      <w:r w:rsidRPr="00696AF4">
        <w:rPr>
          <w:rFonts w:ascii="Times New Roman" w:eastAsia="DFKai-SB" w:hAnsi="Times New Roman" w:cs="Times New Roman"/>
          <w:color w:val="000000" w:themeColor="text1"/>
          <w:lang w:val="en-GB"/>
        </w:rPr>
        <w:t xml:space="preserve"> </w:t>
      </w:r>
      <w:proofErr w:type="spellStart"/>
      <w:r w:rsidRPr="00696AF4">
        <w:rPr>
          <w:rFonts w:ascii="Times New Roman" w:eastAsia="DFKai-SB" w:hAnsi="Times New Roman" w:cs="Times New Roman"/>
          <w:color w:val="000000" w:themeColor="text1"/>
          <w:lang w:val="en-GB"/>
        </w:rPr>
        <w:t>Heyns</w:t>
      </w:r>
      <w:proofErr w:type="spellEnd"/>
      <w:r w:rsidRPr="00696AF4">
        <w:rPr>
          <w:rFonts w:ascii="Times New Roman" w:eastAsia="DFKai-SB" w:hAnsi="Times New Roman" w:cs="Times New Roman"/>
          <w:color w:val="000000" w:themeColor="text1"/>
          <w:lang w:val="en-GB"/>
        </w:rPr>
        <w:t xml:space="preserve">, </w:t>
      </w:r>
      <w:r w:rsidR="00DF74DD" w:rsidRPr="00696AF4">
        <w:rPr>
          <w:rFonts w:ascii="Times New Roman" w:eastAsia="DFKai-SB" w:hAnsi="Times New Roman" w:cs="Times New Roman"/>
          <w:color w:val="000000" w:themeColor="text1"/>
          <w:lang w:val="en-GB"/>
        </w:rPr>
        <w:t xml:space="preserve">N. </w:t>
      </w:r>
      <w:r w:rsidR="0056775F">
        <w:rPr>
          <w:rFonts w:ascii="Times New Roman" w:eastAsia="DFKai-SB" w:hAnsi="Times New Roman" w:cs="Times New Roman"/>
          <w:color w:val="000000" w:themeColor="text1"/>
          <w:lang w:val="en-GB"/>
        </w:rPr>
        <w:t>(2017). ‘</w:t>
      </w:r>
      <w:r w:rsidRPr="00696AF4">
        <w:rPr>
          <w:rFonts w:ascii="Times New Roman" w:eastAsia="DFKai-SB" w:hAnsi="Times New Roman" w:cs="Times New Roman"/>
          <w:color w:val="000000" w:themeColor="text1"/>
          <w:lang w:val="en-GB"/>
        </w:rPr>
        <w:t>The in-store factors influencing the use intention of proximity mobile-payment applications</w:t>
      </w:r>
      <w:r w:rsidR="0056775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Management Dynamics</w:t>
      </w:r>
      <w:r w:rsidRPr="0056775F">
        <w:rPr>
          <w:rFonts w:ascii="Times New Roman" w:eastAsia="DFKai-SB" w:hAnsi="Times New Roman" w:cs="Times New Roman"/>
          <w:i/>
          <w:iCs/>
          <w:color w:val="000000" w:themeColor="text1"/>
          <w:lang w:val="en-GB"/>
        </w:rPr>
        <w:t>: Journal of the Southern African Institute for Management Scientists</w:t>
      </w:r>
      <w:r w:rsidR="0056775F">
        <w:rPr>
          <w:rFonts w:ascii="Times New Roman" w:eastAsia="DFKai-SB" w:hAnsi="Times New Roman" w:cs="Times New Roman"/>
          <w:i/>
          <w:iCs/>
          <w:color w:val="000000" w:themeColor="text1"/>
          <w:lang w:val="en-GB"/>
        </w:rPr>
        <w:t>,</w:t>
      </w:r>
      <w:r w:rsidRPr="00696AF4">
        <w:rPr>
          <w:rFonts w:ascii="Times New Roman" w:eastAsia="DFKai-SB" w:hAnsi="Times New Roman" w:cs="Times New Roman"/>
          <w:color w:val="000000" w:themeColor="text1"/>
          <w:lang w:val="en-GB"/>
        </w:rPr>
        <w:t xml:space="preserve"> Vol. 26</w:t>
      </w:r>
      <w:r w:rsidR="0056775F">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2</w:t>
      </w:r>
      <w:r w:rsidR="0056775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pp.2</w:t>
      </w:r>
      <w:r w:rsidR="0056775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56775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20.</w:t>
      </w:r>
    </w:p>
    <w:p w14:paraId="7CC98831" w14:textId="2F2F3E8A"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56775F">
        <w:rPr>
          <w:rFonts w:ascii="Times New Roman" w:eastAsia="DFKai-SB" w:hAnsi="Times New Roman" w:cs="Times New Roman"/>
          <w:color w:val="000000" w:themeColor="text1"/>
          <w:lang w:val="pt-PT"/>
        </w:rPr>
        <w:t xml:space="preserve">Oliveira, T., Thomas, </w:t>
      </w:r>
      <w:r w:rsidR="0056775F" w:rsidRPr="0056775F">
        <w:rPr>
          <w:rFonts w:ascii="Times New Roman" w:eastAsia="DFKai-SB" w:hAnsi="Times New Roman" w:cs="Times New Roman"/>
          <w:color w:val="000000" w:themeColor="text1"/>
          <w:lang w:val="pt-PT"/>
        </w:rPr>
        <w:t xml:space="preserve">M., </w:t>
      </w:r>
      <w:r w:rsidRPr="0056775F">
        <w:rPr>
          <w:rFonts w:ascii="Times New Roman" w:eastAsia="DFKai-SB" w:hAnsi="Times New Roman" w:cs="Times New Roman"/>
          <w:color w:val="000000" w:themeColor="text1"/>
          <w:lang w:val="pt-PT"/>
        </w:rPr>
        <w:t xml:space="preserve">Baptista, </w:t>
      </w:r>
      <w:r w:rsidR="0056775F" w:rsidRPr="0056775F">
        <w:rPr>
          <w:rFonts w:ascii="Times New Roman" w:eastAsia="DFKai-SB" w:hAnsi="Times New Roman" w:cs="Times New Roman"/>
          <w:color w:val="000000" w:themeColor="text1"/>
          <w:lang w:val="pt-PT"/>
        </w:rPr>
        <w:t xml:space="preserve">G. </w:t>
      </w:r>
      <w:proofErr w:type="spellStart"/>
      <w:r w:rsidR="0056775F" w:rsidRPr="0056775F">
        <w:rPr>
          <w:rFonts w:ascii="Times New Roman" w:eastAsia="DFKai-SB" w:hAnsi="Times New Roman" w:cs="Times New Roman"/>
          <w:color w:val="000000" w:themeColor="text1"/>
          <w:lang w:val="pt-PT"/>
        </w:rPr>
        <w:t>and</w:t>
      </w:r>
      <w:proofErr w:type="spellEnd"/>
      <w:r w:rsidR="0056775F" w:rsidRPr="0056775F">
        <w:rPr>
          <w:rFonts w:ascii="Times New Roman" w:eastAsia="DFKai-SB" w:hAnsi="Times New Roman" w:cs="Times New Roman"/>
          <w:color w:val="000000" w:themeColor="text1"/>
          <w:lang w:val="pt-PT"/>
        </w:rPr>
        <w:t xml:space="preserve"> </w:t>
      </w:r>
      <w:r w:rsidRPr="0056775F">
        <w:rPr>
          <w:rFonts w:ascii="Times New Roman" w:eastAsia="DFKai-SB" w:hAnsi="Times New Roman" w:cs="Times New Roman"/>
          <w:color w:val="000000" w:themeColor="text1"/>
          <w:lang w:val="pt-PT"/>
        </w:rPr>
        <w:t xml:space="preserve">Campos, </w:t>
      </w:r>
      <w:r w:rsidR="0056775F" w:rsidRPr="0056775F">
        <w:rPr>
          <w:rFonts w:ascii="Times New Roman" w:eastAsia="DFKai-SB" w:hAnsi="Times New Roman" w:cs="Times New Roman"/>
          <w:color w:val="000000" w:themeColor="text1"/>
          <w:lang w:val="pt-PT"/>
        </w:rPr>
        <w:t xml:space="preserve">F. </w:t>
      </w:r>
      <w:r w:rsidRPr="0056775F">
        <w:rPr>
          <w:rFonts w:ascii="Times New Roman" w:eastAsia="DFKai-SB" w:hAnsi="Times New Roman" w:cs="Times New Roman"/>
          <w:color w:val="000000" w:themeColor="text1"/>
          <w:lang w:val="pt-PT"/>
        </w:rPr>
        <w:t>(2016)</w:t>
      </w:r>
      <w:r w:rsidR="0056775F" w:rsidRPr="0056775F">
        <w:rPr>
          <w:rFonts w:ascii="Times New Roman" w:eastAsia="DFKai-SB" w:hAnsi="Times New Roman" w:cs="Times New Roman"/>
          <w:color w:val="000000" w:themeColor="text1"/>
          <w:lang w:val="pt-PT"/>
        </w:rPr>
        <w:t>.</w:t>
      </w:r>
      <w:r w:rsidRPr="0056775F">
        <w:rPr>
          <w:rFonts w:ascii="Times New Roman" w:eastAsia="DFKai-SB" w:hAnsi="Times New Roman" w:cs="Times New Roman"/>
          <w:color w:val="000000" w:themeColor="text1"/>
          <w:lang w:val="pt-PT"/>
        </w:rPr>
        <w:t xml:space="preserve"> </w:t>
      </w:r>
      <w:r w:rsidR="0056775F" w:rsidRPr="0056775F">
        <w:rPr>
          <w:rFonts w:ascii="Times New Roman" w:eastAsia="DFKai-SB" w:hAnsi="Times New Roman" w:cs="Times New Roman"/>
          <w:color w:val="000000" w:themeColor="text1"/>
        </w:rPr>
        <w:t>‘</w:t>
      </w:r>
      <w:r w:rsidRPr="00696AF4">
        <w:rPr>
          <w:rFonts w:ascii="Times New Roman" w:eastAsia="DFKai-SB" w:hAnsi="Times New Roman" w:cs="Times New Roman"/>
          <w:color w:val="000000" w:themeColor="text1"/>
          <w:lang w:val="en-GB"/>
        </w:rPr>
        <w:t>Mobile payment: understanding the determinants of customer adoption and intention to recommend the technology</w:t>
      </w:r>
      <w:r w:rsidR="0056775F">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 xml:space="preserve">Computers in Human </w:t>
      </w:r>
      <w:proofErr w:type="spellStart"/>
      <w:r w:rsidRPr="00696AF4">
        <w:rPr>
          <w:rFonts w:ascii="Times New Roman" w:eastAsia="DFKai-SB" w:hAnsi="Times New Roman" w:cs="Times New Roman"/>
          <w:i/>
          <w:color w:val="000000" w:themeColor="text1"/>
          <w:lang w:val="en-GB"/>
        </w:rPr>
        <w:t>Behavior</w:t>
      </w:r>
      <w:proofErr w:type="spellEnd"/>
      <w:r w:rsidR="0056775F">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w:t>
      </w:r>
      <w:r w:rsidR="0056775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 xml:space="preserve">61 </w:t>
      </w:r>
      <w:r w:rsidR="00403D0A">
        <w:rPr>
          <w:rFonts w:ascii="Times New Roman" w:eastAsia="DFKai-SB" w:hAnsi="Times New Roman" w:cs="Times New Roman"/>
          <w:color w:val="000000" w:themeColor="text1"/>
          <w:lang w:val="en-GB"/>
        </w:rPr>
        <w:t xml:space="preserve">No. 1, </w:t>
      </w:r>
      <w:r w:rsidRPr="00696AF4">
        <w:rPr>
          <w:rFonts w:ascii="Times New Roman" w:eastAsia="DFKai-SB" w:hAnsi="Times New Roman" w:cs="Times New Roman"/>
          <w:color w:val="000000" w:themeColor="text1"/>
          <w:lang w:val="en-GB"/>
        </w:rPr>
        <w:t>pp.404</w:t>
      </w:r>
      <w:r w:rsidR="0056775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56775F">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414.</w:t>
      </w:r>
    </w:p>
    <w:p w14:paraId="5A7AAC12" w14:textId="1020C06F" w:rsidR="009C13FE"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Park, J.</w:t>
      </w:r>
      <w:r w:rsidR="00403D0A">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proofErr w:type="spellStart"/>
      <w:r w:rsidRPr="00696AF4">
        <w:rPr>
          <w:rFonts w:ascii="Times New Roman" w:eastAsia="DFKai-SB" w:hAnsi="Times New Roman" w:cs="Times New Roman"/>
          <w:color w:val="000000" w:themeColor="text1"/>
          <w:lang w:val="en-GB"/>
        </w:rPr>
        <w:t>Amendah</w:t>
      </w:r>
      <w:proofErr w:type="spellEnd"/>
      <w:r w:rsidRPr="00696AF4">
        <w:rPr>
          <w:rFonts w:ascii="Times New Roman" w:eastAsia="DFKai-SB" w:hAnsi="Times New Roman" w:cs="Times New Roman"/>
          <w:color w:val="000000" w:themeColor="text1"/>
          <w:lang w:val="en-GB"/>
        </w:rPr>
        <w:t xml:space="preserve">, </w:t>
      </w:r>
      <w:r w:rsidR="00403D0A" w:rsidRPr="00696AF4">
        <w:rPr>
          <w:rFonts w:ascii="Times New Roman" w:eastAsia="DFKai-SB" w:hAnsi="Times New Roman" w:cs="Times New Roman"/>
          <w:color w:val="000000" w:themeColor="text1"/>
          <w:lang w:val="en-GB"/>
        </w:rPr>
        <w:t>E.</w:t>
      </w:r>
      <w:r w:rsidR="00403D0A">
        <w:rPr>
          <w:rFonts w:ascii="Times New Roman" w:eastAsia="DFKai-SB" w:hAnsi="Times New Roman" w:cs="Times New Roman"/>
          <w:color w:val="000000" w:themeColor="text1"/>
          <w:lang w:val="en-GB"/>
        </w:rPr>
        <w:t>,</w:t>
      </w:r>
      <w:r w:rsidR="00403D0A"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 xml:space="preserve">Lee, </w:t>
      </w:r>
      <w:r w:rsidR="00403D0A" w:rsidRPr="00696AF4">
        <w:rPr>
          <w:rFonts w:ascii="Times New Roman" w:eastAsia="DFKai-SB" w:hAnsi="Times New Roman" w:cs="Times New Roman"/>
          <w:color w:val="000000" w:themeColor="text1"/>
          <w:lang w:val="en-GB"/>
        </w:rPr>
        <w:t xml:space="preserve">Y. </w:t>
      </w:r>
      <w:r w:rsidR="00403D0A">
        <w:rPr>
          <w:rFonts w:ascii="Times New Roman" w:eastAsia="DFKai-SB" w:hAnsi="Times New Roman" w:cs="Times New Roman"/>
          <w:color w:val="000000" w:themeColor="text1"/>
          <w:lang w:val="en-GB"/>
        </w:rPr>
        <w:t xml:space="preserve">and </w:t>
      </w:r>
      <w:r w:rsidRPr="00696AF4">
        <w:rPr>
          <w:rFonts w:ascii="Times New Roman" w:eastAsia="DFKai-SB" w:hAnsi="Times New Roman" w:cs="Times New Roman"/>
          <w:color w:val="000000" w:themeColor="text1"/>
          <w:lang w:val="en-GB"/>
        </w:rPr>
        <w:t xml:space="preserve">Hyun, </w:t>
      </w:r>
      <w:r w:rsidR="00403D0A" w:rsidRPr="00696AF4">
        <w:rPr>
          <w:rFonts w:ascii="Times New Roman" w:eastAsia="DFKai-SB" w:hAnsi="Times New Roman" w:cs="Times New Roman"/>
          <w:color w:val="000000" w:themeColor="text1"/>
          <w:lang w:val="en-GB"/>
        </w:rPr>
        <w:t xml:space="preserve">H. </w:t>
      </w:r>
      <w:r w:rsidRPr="00696AF4">
        <w:rPr>
          <w:rFonts w:ascii="Times New Roman" w:eastAsia="DFKai-SB" w:hAnsi="Times New Roman" w:cs="Times New Roman"/>
          <w:color w:val="000000" w:themeColor="text1"/>
          <w:lang w:val="en-GB"/>
        </w:rPr>
        <w:t>(2019)</w:t>
      </w:r>
      <w:r w:rsidR="00403D0A">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403D0A">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M‐payment service: interplay of perceived risk, benefit, and trust in service adoption</w:t>
      </w:r>
      <w:r w:rsidR="00403D0A">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Human Factors and Ergonomics in Manufacturing &amp; Service Industries</w:t>
      </w:r>
      <w:r w:rsidR="00403D0A">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29</w:t>
      </w:r>
      <w:r w:rsidR="00403D0A">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1</w:t>
      </w:r>
      <w:r w:rsidR="00403D0A">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pp.31</w:t>
      </w:r>
      <w:r w:rsidR="00403D0A">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403D0A">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43.</w:t>
      </w:r>
    </w:p>
    <w:p w14:paraId="53832742" w14:textId="7530CFD8" w:rsidR="009E3537" w:rsidRPr="00696AF4" w:rsidRDefault="009E3537" w:rsidP="00DB17ED">
      <w:pPr>
        <w:spacing w:after="0" w:line="240" w:lineRule="auto"/>
        <w:ind w:left="567" w:hanging="567"/>
        <w:jc w:val="both"/>
        <w:rPr>
          <w:rFonts w:ascii="Times New Roman" w:eastAsia="DFKai-SB" w:hAnsi="Times New Roman" w:cs="Times New Roman"/>
          <w:color w:val="000000" w:themeColor="text1"/>
          <w:lang w:val="en-GB"/>
        </w:rPr>
      </w:pPr>
      <w:r w:rsidRPr="00772F2D">
        <w:rPr>
          <w:rFonts w:ascii="Times New Roman" w:hAnsi="Times New Roman"/>
          <w:u w:color="FF0000"/>
          <w:shd w:val="clear" w:color="auto" w:fill="FFFFFF"/>
          <w:lang w:val="fr-FR"/>
        </w:rPr>
        <w:t xml:space="preserve">Pu, X., Chan, F. T., Chong, A. Y. L., &amp; </w:t>
      </w:r>
      <w:proofErr w:type="spellStart"/>
      <w:r w:rsidRPr="00772F2D">
        <w:rPr>
          <w:rFonts w:ascii="Times New Roman" w:hAnsi="Times New Roman"/>
          <w:u w:color="FF0000"/>
          <w:shd w:val="clear" w:color="auto" w:fill="FFFFFF"/>
          <w:lang w:val="fr-FR"/>
        </w:rPr>
        <w:t>Niu</w:t>
      </w:r>
      <w:proofErr w:type="spellEnd"/>
      <w:r w:rsidRPr="00772F2D">
        <w:rPr>
          <w:rFonts w:ascii="Times New Roman" w:hAnsi="Times New Roman"/>
          <w:u w:color="FF0000"/>
          <w:shd w:val="clear" w:color="auto" w:fill="FFFFFF"/>
          <w:lang w:val="fr-FR"/>
        </w:rPr>
        <w:t xml:space="preserve">, B. (2020). </w:t>
      </w:r>
      <w:r w:rsidRPr="00772F2D">
        <w:rPr>
          <w:rFonts w:ascii="Times New Roman" w:hAnsi="Times New Roman"/>
          <w:u w:color="FF0000"/>
          <w:shd w:val="clear" w:color="auto" w:fill="FFFFFF"/>
        </w:rPr>
        <w:t>‘The adoption of NFC-based mobile payment services: an empirical analysis of Apple Pay in China’. </w:t>
      </w:r>
      <w:r w:rsidRPr="00772F2D">
        <w:rPr>
          <w:rFonts w:ascii="Times New Roman" w:hAnsi="Times New Roman"/>
          <w:i/>
          <w:iCs/>
          <w:u w:color="FF0000"/>
          <w:shd w:val="clear" w:color="auto" w:fill="FFFFFF"/>
        </w:rPr>
        <w:t>International Journal of Mobile Communications</w:t>
      </w:r>
      <w:r w:rsidRPr="00772F2D">
        <w:rPr>
          <w:rFonts w:ascii="Times New Roman" w:hAnsi="Times New Roman"/>
          <w:u w:color="FF0000"/>
          <w:shd w:val="clear" w:color="auto" w:fill="FFFFFF"/>
        </w:rPr>
        <w:t>, </w:t>
      </w:r>
      <w:r w:rsidRPr="00772F2D">
        <w:rPr>
          <w:rFonts w:ascii="Times New Roman" w:hAnsi="Times New Roman"/>
          <w:i/>
          <w:iCs/>
          <w:u w:color="FF0000"/>
          <w:shd w:val="clear" w:color="auto" w:fill="FFFFFF"/>
        </w:rPr>
        <w:t>18</w:t>
      </w:r>
      <w:r w:rsidRPr="00772F2D">
        <w:rPr>
          <w:rFonts w:ascii="Times New Roman" w:hAnsi="Times New Roman"/>
          <w:u w:color="FF0000"/>
          <w:shd w:val="clear" w:color="auto" w:fill="FFFFFF"/>
        </w:rPr>
        <w:t>(3), 343-371.</w:t>
      </w:r>
    </w:p>
    <w:p w14:paraId="2F281A83" w14:textId="2A6D0B51"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sz w:val="32"/>
          <w:lang w:val="en-GB"/>
        </w:rPr>
      </w:pPr>
      <w:proofErr w:type="spellStart"/>
      <w:r w:rsidRPr="00696AF4">
        <w:rPr>
          <w:rFonts w:asciiTheme="majorBidi" w:hAnsiTheme="majorBidi" w:cstheme="majorBidi"/>
          <w:color w:val="000000" w:themeColor="text1"/>
          <w:szCs w:val="20"/>
          <w:shd w:val="clear" w:color="auto" w:fill="FFFFFF"/>
          <w:lang w:val="en-GB"/>
        </w:rPr>
        <w:t>Qasim</w:t>
      </w:r>
      <w:proofErr w:type="spellEnd"/>
      <w:r w:rsidRPr="00696AF4">
        <w:rPr>
          <w:rFonts w:asciiTheme="majorBidi" w:hAnsiTheme="majorBidi" w:cstheme="majorBidi"/>
          <w:color w:val="000000" w:themeColor="text1"/>
          <w:szCs w:val="20"/>
          <w:shd w:val="clear" w:color="auto" w:fill="FFFFFF"/>
          <w:lang w:val="en-GB"/>
        </w:rPr>
        <w:t xml:space="preserve">, H. </w:t>
      </w:r>
      <w:r w:rsidR="00403D0A">
        <w:rPr>
          <w:rFonts w:asciiTheme="majorBidi" w:hAnsiTheme="majorBidi" w:cstheme="majorBidi"/>
          <w:color w:val="000000" w:themeColor="text1"/>
          <w:szCs w:val="20"/>
          <w:shd w:val="clear" w:color="auto" w:fill="FFFFFF"/>
          <w:lang w:val="en-GB"/>
        </w:rPr>
        <w:t xml:space="preserve">and </w:t>
      </w:r>
      <w:r w:rsidRPr="00696AF4">
        <w:rPr>
          <w:rFonts w:asciiTheme="majorBidi" w:hAnsiTheme="majorBidi" w:cstheme="majorBidi"/>
          <w:color w:val="000000" w:themeColor="text1"/>
          <w:szCs w:val="20"/>
          <w:shd w:val="clear" w:color="auto" w:fill="FFFFFF"/>
          <w:lang w:val="en-GB"/>
        </w:rPr>
        <w:t>Abu-</w:t>
      </w:r>
      <w:proofErr w:type="spellStart"/>
      <w:r w:rsidRPr="00696AF4">
        <w:rPr>
          <w:rFonts w:asciiTheme="majorBidi" w:hAnsiTheme="majorBidi" w:cstheme="majorBidi"/>
          <w:color w:val="000000" w:themeColor="text1"/>
          <w:szCs w:val="20"/>
          <w:shd w:val="clear" w:color="auto" w:fill="FFFFFF"/>
          <w:lang w:val="en-GB"/>
        </w:rPr>
        <w:t>Shanab</w:t>
      </w:r>
      <w:proofErr w:type="spellEnd"/>
      <w:r w:rsidRPr="00696AF4">
        <w:rPr>
          <w:rFonts w:asciiTheme="majorBidi" w:hAnsiTheme="majorBidi" w:cstheme="majorBidi"/>
          <w:color w:val="000000" w:themeColor="text1"/>
          <w:szCs w:val="20"/>
          <w:shd w:val="clear" w:color="auto" w:fill="FFFFFF"/>
          <w:lang w:val="en-GB"/>
        </w:rPr>
        <w:t xml:space="preserve">, </w:t>
      </w:r>
      <w:r w:rsidR="00403D0A" w:rsidRPr="00696AF4">
        <w:rPr>
          <w:rFonts w:asciiTheme="majorBidi" w:hAnsiTheme="majorBidi" w:cstheme="majorBidi"/>
          <w:color w:val="000000" w:themeColor="text1"/>
          <w:szCs w:val="20"/>
          <w:shd w:val="clear" w:color="auto" w:fill="FFFFFF"/>
          <w:lang w:val="en-GB"/>
        </w:rPr>
        <w:t xml:space="preserve">E. </w:t>
      </w:r>
      <w:r w:rsidRPr="00696AF4">
        <w:rPr>
          <w:rFonts w:asciiTheme="majorBidi" w:hAnsiTheme="majorBidi" w:cstheme="majorBidi"/>
          <w:color w:val="000000" w:themeColor="text1"/>
          <w:szCs w:val="20"/>
          <w:shd w:val="clear" w:color="auto" w:fill="FFFFFF"/>
          <w:lang w:val="en-GB"/>
        </w:rPr>
        <w:t>(2016)</w:t>
      </w:r>
      <w:r w:rsidR="00403D0A">
        <w:rPr>
          <w:rFonts w:asciiTheme="majorBidi" w:hAnsiTheme="majorBidi" w:cstheme="majorBidi"/>
          <w:color w:val="000000" w:themeColor="text1"/>
          <w:szCs w:val="20"/>
          <w:shd w:val="clear" w:color="auto" w:fill="FFFFFF"/>
          <w:lang w:val="en-GB"/>
        </w:rPr>
        <w:t>.</w:t>
      </w:r>
      <w:r w:rsidRPr="00696AF4">
        <w:rPr>
          <w:rFonts w:asciiTheme="majorBidi" w:hAnsiTheme="majorBidi" w:cstheme="majorBidi"/>
          <w:color w:val="000000" w:themeColor="text1"/>
          <w:szCs w:val="20"/>
          <w:shd w:val="clear" w:color="auto" w:fill="FFFFFF"/>
          <w:lang w:val="en-GB"/>
        </w:rPr>
        <w:t xml:space="preserve"> </w:t>
      </w:r>
      <w:r w:rsidR="00403D0A">
        <w:rPr>
          <w:rFonts w:asciiTheme="majorBidi" w:hAnsiTheme="majorBidi" w:cstheme="majorBidi"/>
          <w:color w:val="000000" w:themeColor="text1"/>
          <w:szCs w:val="20"/>
          <w:shd w:val="clear" w:color="auto" w:fill="FFFFFF"/>
          <w:lang w:val="en-GB"/>
        </w:rPr>
        <w:t>‘</w:t>
      </w:r>
      <w:r w:rsidRPr="00696AF4">
        <w:rPr>
          <w:rFonts w:asciiTheme="majorBidi" w:hAnsiTheme="majorBidi" w:cstheme="majorBidi"/>
          <w:color w:val="000000" w:themeColor="text1"/>
          <w:szCs w:val="20"/>
          <w:shd w:val="clear" w:color="auto" w:fill="FFFFFF"/>
          <w:lang w:val="en-GB"/>
        </w:rPr>
        <w:t>Drivers of mobile payment acceptance: the impact</w:t>
      </w:r>
      <w:r w:rsidRPr="00696AF4">
        <w:rPr>
          <w:rFonts w:ascii="Times New Roman" w:hAnsi="Times New Roman" w:cs="Times New Roman"/>
          <w:color w:val="000000" w:themeColor="text1"/>
          <w:szCs w:val="20"/>
          <w:shd w:val="clear" w:color="auto" w:fill="FFFFFF"/>
          <w:lang w:val="en-GB"/>
        </w:rPr>
        <w:t xml:space="preserve"> of network externalities</w:t>
      </w:r>
      <w:r w:rsidR="00403D0A">
        <w:rPr>
          <w:rFonts w:ascii="Times New Roman" w:hAnsi="Times New Roman" w:cs="Times New Roman"/>
          <w:color w:val="000000" w:themeColor="text1"/>
          <w:szCs w:val="20"/>
          <w:shd w:val="clear" w:color="auto" w:fill="FFFFFF"/>
          <w:lang w:val="en-GB"/>
        </w:rPr>
        <w:t>’</w:t>
      </w:r>
      <w:r w:rsidRPr="00696AF4">
        <w:rPr>
          <w:rFonts w:ascii="Times New Roman" w:hAnsi="Times New Roman" w:cs="Times New Roman"/>
          <w:color w:val="000000" w:themeColor="text1"/>
          <w:szCs w:val="20"/>
          <w:shd w:val="clear" w:color="auto" w:fill="FFFFFF"/>
          <w:lang w:val="en-GB"/>
        </w:rPr>
        <w:t>, </w:t>
      </w:r>
      <w:r w:rsidRPr="00696AF4">
        <w:rPr>
          <w:rFonts w:ascii="Times New Roman" w:hAnsi="Times New Roman" w:cs="Times New Roman"/>
          <w:i/>
          <w:iCs/>
          <w:color w:val="000000" w:themeColor="text1"/>
          <w:szCs w:val="20"/>
          <w:shd w:val="clear" w:color="auto" w:fill="FFFFFF"/>
          <w:lang w:val="en-GB"/>
        </w:rPr>
        <w:t>Information Systems Frontiers</w:t>
      </w:r>
      <w:r w:rsidR="00403D0A">
        <w:rPr>
          <w:rFonts w:ascii="Times New Roman" w:hAnsi="Times New Roman" w:cs="Times New Roman"/>
          <w:i/>
          <w:iCs/>
          <w:color w:val="000000" w:themeColor="text1"/>
          <w:szCs w:val="20"/>
          <w:shd w:val="clear" w:color="auto" w:fill="FFFFFF"/>
          <w:lang w:val="en-GB"/>
        </w:rPr>
        <w:t>,</w:t>
      </w:r>
      <w:r w:rsidRPr="00696AF4">
        <w:rPr>
          <w:rFonts w:ascii="Times New Roman" w:hAnsi="Times New Roman" w:cs="Times New Roman"/>
          <w:i/>
          <w:color w:val="000000" w:themeColor="text1"/>
          <w:szCs w:val="20"/>
          <w:shd w:val="clear" w:color="auto" w:fill="FFFFFF"/>
          <w:lang w:val="en-GB"/>
        </w:rPr>
        <w:t> </w:t>
      </w:r>
      <w:r w:rsidRPr="00696AF4">
        <w:rPr>
          <w:rFonts w:ascii="Times New Roman" w:hAnsi="Times New Roman" w:cs="Times New Roman"/>
          <w:color w:val="000000" w:themeColor="text1"/>
          <w:szCs w:val="20"/>
          <w:shd w:val="clear" w:color="auto" w:fill="FFFFFF"/>
          <w:lang w:val="en-GB"/>
        </w:rPr>
        <w:t>Vol.</w:t>
      </w:r>
      <w:r w:rsidRPr="00696AF4">
        <w:rPr>
          <w:rFonts w:ascii="Times New Roman" w:hAnsi="Times New Roman" w:cs="Times New Roman"/>
          <w:i/>
          <w:color w:val="000000" w:themeColor="text1"/>
          <w:szCs w:val="20"/>
          <w:shd w:val="clear" w:color="auto" w:fill="FFFFFF"/>
          <w:lang w:val="en-GB"/>
        </w:rPr>
        <w:t xml:space="preserve"> </w:t>
      </w:r>
      <w:r w:rsidRPr="00696AF4">
        <w:rPr>
          <w:rFonts w:ascii="Times New Roman" w:hAnsi="Times New Roman" w:cs="Times New Roman"/>
          <w:iCs/>
          <w:color w:val="000000" w:themeColor="text1"/>
          <w:szCs w:val="20"/>
          <w:shd w:val="clear" w:color="auto" w:fill="FFFFFF"/>
          <w:lang w:val="en-GB"/>
        </w:rPr>
        <w:t>18</w:t>
      </w:r>
      <w:r w:rsidR="00403D0A">
        <w:rPr>
          <w:rFonts w:ascii="Times New Roman" w:hAnsi="Times New Roman" w:cs="Times New Roman"/>
          <w:color w:val="000000" w:themeColor="text1"/>
          <w:szCs w:val="20"/>
          <w:shd w:val="clear" w:color="auto" w:fill="FFFFFF"/>
          <w:lang w:val="en-GB"/>
        </w:rPr>
        <w:t xml:space="preserve"> No. </w:t>
      </w:r>
      <w:r w:rsidRPr="00696AF4">
        <w:rPr>
          <w:rFonts w:ascii="Times New Roman" w:hAnsi="Times New Roman" w:cs="Times New Roman"/>
          <w:color w:val="000000" w:themeColor="text1"/>
          <w:szCs w:val="20"/>
          <w:shd w:val="clear" w:color="auto" w:fill="FFFFFF"/>
          <w:lang w:val="en-GB"/>
        </w:rPr>
        <w:t>5</w:t>
      </w:r>
      <w:r w:rsidR="00403D0A">
        <w:rPr>
          <w:rFonts w:ascii="Times New Roman" w:hAnsi="Times New Roman" w:cs="Times New Roman"/>
          <w:color w:val="000000" w:themeColor="text1"/>
          <w:szCs w:val="20"/>
          <w:shd w:val="clear" w:color="auto" w:fill="FFFFFF"/>
          <w:lang w:val="en-GB"/>
        </w:rPr>
        <w:t>,</w:t>
      </w:r>
      <w:r w:rsidRPr="00696AF4">
        <w:rPr>
          <w:rFonts w:ascii="Times New Roman" w:hAnsi="Times New Roman" w:cs="Times New Roman"/>
          <w:color w:val="000000" w:themeColor="text1"/>
          <w:szCs w:val="20"/>
          <w:shd w:val="clear" w:color="auto" w:fill="FFFFFF"/>
          <w:lang w:val="en-GB"/>
        </w:rPr>
        <w:t xml:space="preserve"> </w:t>
      </w:r>
      <w:r w:rsidRPr="00696AF4">
        <w:rPr>
          <w:rFonts w:asciiTheme="majorBidi" w:hAnsiTheme="majorBidi" w:cstheme="majorBidi"/>
          <w:color w:val="000000" w:themeColor="text1"/>
          <w:szCs w:val="20"/>
          <w:shd w:val="clear" w:color="auto" w:fill="FFFFFF"/>
          <w:lang w:val="en-GB"/>
        </w:rPr>
        <w:t>pp.</w:t>
      </w:r>
      <w:r w:rsidRPr="00696AF4">
        <w:rPr>
          <w:rFonts w:ascii="Times New Roman" w:hAnsi="Times New Roman" w:cs="Times New Roman"/>
          <w:color w:val="000000" w:themeColor="text1"/>
          <w:szCs w:val="20"/>
          <w:shd w:val="clear" w:color="auto" w:fill="FFFFFF"/>
          <w:lang w:val="en-GB"/>
        </w:rPr>
        <w:t>1021</w:t>
      </w:r>
      <w:r w:rsidR="00403D0A">
        <w:rPr>
          <w:rFonts w:ascii="Times New Roman" w:hAnsi="Times New Roman" w:cs="Times New Roman"/>
          <w:color w:val="000000" w:themeColor="text1"/>
          <w:szCs w:val="20"/>
          <w:shd w:val="clear" w:color="auto" w:fill="FFFFFF"/>
          <w:lang w:val="en-GB"/>
        </w:rPr>
        <w:t xml:space="preserve"> </w:t>
      </w:r>
      <w:r w:rsidRPr="00696AF4">
        <w:rPr>
          <w:rFonts w:ascii="Times New Roman" w:hAnsi="Times New Roman" w:cs="Times New Roman"/>
          <w:color w:val="000000" w:themeColor="text1"/>
          <w:szCs w:val="20"/>
          <w:shd w:val="clear" w:color="auto" w:fill="FFFFFF"/>
          <w:lang w:val="en-GB"/>
        </w:rPr>
        <w:t>-</w:t>
      </w:r>
      <w:r w:rsidR="00403D0A">
        <w:rPr>
          <w:rFonts w:ascii="Times New Roman" w:hAnsi="Times New Roman" w:cs="Times New Roman"/>
          <w:color w:val="000000" w:themeColor="text1"/>
          <w:szCs w:val="20"/>
          <w:shd w:val="clear" w:color="auto" w:fill="FFFFFF"/>
          <w:lang w:val="en-GB"/>
        </w:rPr>
        <w:t xml:space="preserve"> </w:t>
      </w:r>
      <w:r w:rsidRPr="00696AF4">
        <w:rPr>
          <w:rFonts w:ascii="Times New Roman" w:hAnsi="Times New Roman" w:cs="Times New Roman"/>
          <w:color w:val="000000" w:themeColor="text1"/>
          <w:szCs w:val="20"/>
          <w:shd w:val="clear" w:color="auto" w:fill="FFFFFF"/>
          <w:lang w:val="en-GB"/>
        </w:rPr>
        <w:t>1034.</w:t>
      </w:r>
    </w:p>
    <w:p w14:paraId="308DE39D" w14:textId="663A7871" w:rsidR="009C13FE" w:rsidRPr="00696AF4" w:rsidRDefault="009C13FE" w:rsidP="00DB17ED">
      <w:pPr>
        <w:spacing w:after="0" w:line="240" w:lineRule="auto"/>
        <w:ind w:left="567" w:hanging="567"/>
        <w:jc w:val="both"/>
        <w:rPr>
          <w:rFonts w:ascii="Times New Roman" w:hAnsi="Times New Roman" w:cs="Times New Roman"/>
          <w:color w:val="000000" w:themeColor="text1"/>
          <w:lang w:val="en-GB"/>
        </w:rPr>
      </w:pPr>
      <w:r w:rsidRPr="00696AF4">
        <w:rPr>
          <w:rFonts w:ascii="Times New Roman" w:hAnsi="Times New Roman" w:cs="Times New Roman"/>
          <w:color w:val="000000" w:themeColor="text1"/>
          <w:lang w:val="en-GB"/>
        </w:rPr>
        <w:t>Quinlan, J.R. (1993)</w:t>
      </w:r>
      <w:r w:rsidR="00403D0A">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w:t>
      </w:r>
      <w:r w:rsidRPr="00696AF4">
        <w:rPr>
          <w:rFonts w:ascii="Times New Roman" w:hAnsi="Times New Roman" w:cs="Times New Roman"/>
          <w:i/>
          <w:color w:val="000000" w:themeColor="text1"/>
          <w:lang w:val="en-GB"/>
        </w:rPr>
        <w:t xml:space="preserve">C4.5: Programs for </w:t>
      </w:r>
      <w:r w:rsidR="00403D0A">
        <w:rPr>
          <w:rFonts w:ascii="Times New Roman" w:hAnsi="Times New Roman" w:cs="Times New Roman"/>
          <w:i/>
          <w:color w:val="000000" w:themeColor="text1"/>
          <w:lang w:val="en-GB"/>
        </w:rPr>
        <w:t>M</w:t>
      </w:r>
      <w:r w:rsidRPr="00696AF4">
        <w:rPr>
          <w:rFonts w:ascii="Times New Roman" w:hAnsi="Times New Roman" w:cs="Times New Roman"/>
          <w:i/>
          <w:color w:val="000000" w:themeColor="text1"/>
          <w:lang w:val="en-GB"/>
        </w:rPr>
        <w:t xml:space="preserve">achine </w:t>
      </w:r>
      <w:r w:rsidR="00403D0A">
        <w:rPr>
          <w:rFonts w:ascii="Times New Roman" w:hAnsi="Times New Roman" w:cs="Times New Roman"/>
          <w:i/>
          <w:color w:val="000000" w:themeColor="text1"/>
          <w:lang w:val="en-GB"/>
        </w:rPr>
        <w:t>L</w:t>
      </w:r>
      <w:r w:rsidRPr="00696AF4">
        <w:rPr>
          <w:rFonts w:ascii="Times New Roman" w:hAnsi="Times New Roman" w:cs="Times New Roman"/>
          <w:i/>
          <w:color w:val="000000" w:themeColor="text1"/>
          <w:lang w:val="en-GB"/>
        </w:rPr>
        <w:t>earning</w:t>
      </w:r>
      <w:r w:rsidRPr="00696AF4">
        <w:rPr>
          <w:rFonts w:ascii="Times New Roman" w:hAnsi="Times New Roman" w:cs="Times New Roman"/>
          <w:color w:val="000000" w:themeColor="text1"/>
          <w:lang w:val="en-GB"/>
        </w:rPr>
        <w:t>, Morgan Kaufmann Publishers, New York.</w:t>
      </w:r>
    </w:p>
    <w:p w14:paraId="4E61D793" w14:textId="57B26B4E" w:rsidR="009C13FE" w:rsidRPr="00696AF4" w:rsidRDefault="009C13FE" w:rsidP="00DB17ED">
      <w:pPr>
        <w:adjustRightInd w:val="0"/>
        <w:snapToGrid w:val="0"/>
        <w:spacing w:after="0" w:line="276" w:lineRule="auto"/>
        <w:ind w:left="567" w:hanging="567"/>
        <w:jc w:val="both"/>
        <w:rPr>
          <w:rFonts w:ascii="Times New Roman" w:hAnsi="Times New Roman" w:cs="Times New Roman"/>
          <w:color w:val="000000" w:themeColor="text1"/>
          <w:sz w:val="32"/>
          <w:lang w:val="en-GB"/>
        </w:rPr>
      </w:pPr>
      <w:proofErr w:type="spellStart"/>
      <w:r w:rsidRPr="00696AF4">
        <w:rPr>
          <w:rFonts w:ascii="Times New Roman" w:hAnsi="Times New Roman" w:cs="Times New Roman"/>
          <w:color w:val="222222"/>
          <w:szCs w:val="20"/>
          <w:shd w:val="clear" w:color="auto" w:fill="FFFFFF"/>
          <w:lang w:val="en-GB"/>
        </w:rPr>
        <w:t>Ramezankhani</w:t>
      </w:r>
      <w:proofErr w:type="spellEnd"/>
      <w:r w:rsidRPr="00696AF4">
        <w:rPr>
          <w:rFonts w:ascii="Times New Roman" w:hAnsi="Times New Roman" w:cs="Times New Roman"/>
          <w:color w:val="222222"/>
          <w:szCs w:val="20"/>
          <w:shd w:val="clear" w:color="auto" w:fill="FFFFFF"/>
          <w:lang w:val="en-GB"/>
        </w:rPr>
        <w:t xml:space="preserve">, A., Kabir, </w:t>
      </w:r>
      <w:r w:rsidR="00403D0A" w:rsidRPr="00696AF4">
        <w:rPr>
          <w:rFonts w:ascii="Times New Roman" w:hAnsi="Times New Roman" w:cs="Times New Roman"/>
          <w:color w:val="222222"/>
          <w:szCs w:val="20"/>
          <w:shd w:val="clear" w:color="auto" w:fill="FFFFFF"/>
          <w:lang w:val="en-GB"/>
        </w:rPr>
        <w:t>A.</w:t>
      </w:r>
      <w:r w:rsidR="00403D0A">
        <w:rPr>
          <w:rFonts w:ascii="Times New Roman" w:hAnsi="Times New Roman" w:cs="Times New Roman"/>
          <w:color w:val="222222"/>
          <w:szCs w:val="20"/>
          <w:shd w:val="clear" w:color="auto" w:fill="FFFFFF"/>
          <w:lang w:val="en-GB"/>
        </w:rPr>
        <w:t>,</w:t>
      </w:r>
      <w:r w:rsidR="00403D0A" w:rsidRPr="00696AF4">
        <w:rPr>
          <w:rFonts w:ascii="Times New Roman" w:hAnsi="Times New Roman" w:cs="Times New Roman"/>
          <w:color w:val="222222"/>
          <w:szCs w:val="20"/>
          <w:shd w:val="clear" w:color="auto" w:fill="FFFFFF"/>
          <w:lang w:val="en-GB"/>
        </w:rPr>
        <w:t xml:space="preserve"> </w:t>
      </w:r>
      <w:proofErr w:type="spellStart"/>
      <w:r w:rsidRPr="00696AF4">
        <w:rPr>
          <w:rFonts w:ascii="Times New Roman" w:hAnsi="Times New Roman" w:cs="Times New Roman"/>
          <w:color w:val="222222"/>
          <w:szCs w:val="20"/>
          <w:shd w:val="clear" w:color="auto" w:fill="FFFFFF"/>
          <w:lang w:val="en-GB"/>
        </w:rPr>
        <w:t>Pournik</w:t>
      </w:r>
      <w:proofErr w:type="spellEnd"/>
      <w:r w:rsidRPr="00696AF4">
        <w:rPr>
          <w:rFonts w:ascii="Times New Roman" w:hAnsi="Times New Roman" w:cs="Times New Roman"/>
          <w:color w:val="222222"/>
          <w:szCs w:val="20"/>
          <w:shd w:val="clear" w:color="auto" w:fill="FFFFFF"/>
          <w:lang w:val="en-GB"/>
        </w:rPr>
        <w:t xml:space="preserve">, </w:t>
      </w:r>
      <w:r w:rsidR="00403D0A" w:rsidRPr="00696AF4">
        <w:rPr>
          <w:rFonts w:ascii="Times New Roman" w:hAnsi="Times New Roman" w:cs="Times New Roman"/>
          <w:color w:val="222222"/>
          <w:szCs w:val="20"/>
          <w:shd w:val="clear" w:color="auto" w:fill="FFFFFF"/>
          <w:lang w:val="en-GB"/>
        </w:rPr>
        <w:t>O.</w:t>
      </w:r>
      <w:r w:rsidR="00403D0A">
        <w:rPr>
          <w:rFonts w:ascii="Times New Roman" w:hAnsi="Times New Roman" w:cs="Times New Roman"/>
          <w:color w:val="222222"/>
          <w:szCs w:val="20"/>
          <w:shd w:val="clear" w:color="auto" w:fill="FFFFFF"/>
          <w:lang w:val="en-GB"/>
        </w:rPr>
        <w:t>,</w:t>
      </w:r>
      <w:r w:rsidR="00403D0A" w:rsidRPr="00696AF4">
        <w:rPr>
          <w:rFonts w:ascii="Times New Roman" w:hAnsi="Times New Roman" w:cs="Times New Roman"/>
          <w:color w:val="222222"/>
          <w:szCs w:val="20"/>
          <w:shd w:val="clear" w:color="auto" w:fill="FFFFFF"/>
          <w:lang w:val="en-GB"/>
        </w:rPr>
        <w:t xml:space="preserve"> </w:t>
      </w:r>
      <w:r w:rsidRPr="00696AF4">
        <w:rPr>
          <w:rFonts w:ascii="Times New Roman" w:hAnsi="Times New Roman" w:cs="Times New Roman"/>
          <w:color w:val="222222"/>
          <w:szCs w:val="20"/>
          <w:shd w:val="clear" w:color="auto" w:fill="FFFFFF"/>
          <w:lang w:val="en-GB"/>
        </w:rPr>
        <w:t xml:space="preserve">Azizi, </w:t>
      </w:r>
      <w:r w:rsidR="00403D0A" w:rsidRPr="00696AF4">
        <w:rPr>
          <w:rFonts w:ascii="Times New Roman" w:hAnsi="Times New Roman" w:cs="Times New Roman"/>
          <w:color w:val="222222"/>
          <w:szCs w:val="20"/>
          <w:shd w:val="clear" w:color="auto" w:fill="FFFFFF"/>
          <w:lang w:val="en-GB"/>
        </w:rPr>
        <w:t xml:space="preserve">F. </w:t>
      </w:r>
      <w:r w:rsidR="00403D0A">
        <w:rPr>
          <w:rFonts w:ascii="Times New Roman" w:hAnsi="Times New Roman" w:cs="Times New Roman"/>
          <w:color w:val="222222"/>
          <w:szCs w:val="20"/>
          <w:shd w:val="clear" w:color="auto" w:fill="FFFFFF"/>
          <w:lang w:val="en-GB"/>
        </w:rPr>
        <w:t xml:space="preserve">and </w:t>
      </w:r>
      <w:proofErr w:type="spellStart"/>
      <w:r w:rsidRPr="00696AF4">
        <w:rPr>
          <w:rFonts w:ascii="Times New Roman" w:hAnsi="Times New Roman" w:cs="Times New Roman"/>
          <w:color w:val="222222"/>
          <w:szCs w:val="20"/>
          <w:shd w:val="clear" w:color="auto" w:fill="FFFFFF"/>
          <w:lang w:val="en-GB"/>
        </w:rPr>
        <w:t>Hadaegh</w:t>
      </w:r>
      <w:proofErr w:type="spellEnd"/>
      <w:r w:rsidRPr="00696AF4">
        <w:rPr>
          <w:rFonts w:ascii="Times New Roman" w:hAnsi="Times New Roman" w:cs="Times New Roman"/>
          <w:color w:val="222222"/>
          <w:szCs w:val="20"/>
          <w:shd w:val="clear" w:color="auto" w:fill="FFFFFF"/>
          <w:lang w:val="en-GB"/>
        </w:rPr>
        <w:t xml:space="preserve">, </w:t>
      </w:r>
      <w:r w:rsidR="00403D0A" w:rsidRPr="00696AF4">
        <w:rPr>
          <w:rFonts w:ascii="Times New Roman" w:hAnsi="Times New Roman" w:cs="Times New Roman"/>
          <w:color w:val="222222"/>
          <w:szCs w:val="20"/>
          <w:shd w:val="clear" w:color="auto" w:fill="FFFFFF"/>
          <w:lang w:val="en-GB"/>
        </w:rPr>
        <w:t xml:space="preserve">F. </w:t>
      </w:r>
      <w:r w:rsidRPr="00696AF4">
        <w:rPr>
          <w:rFonts w:ascii="Times New Roman" w:hAnsi="Times New Roman" w:cs="Times New Roman"/>
          <w:color w:val="222222"/>
          <w:szCs w:val="20"/>
          <w:shd w:val="clear" w:color="auto" w:fill="FFFFFF"/>
          <w:lang w:val="en-GB"/>
        </w:rPr>
        <w:t>(2016)</w:t>
      </w:r>
      <w:r w:rsidR="00403D0A">
        <w:rPr>
          <w:rFonts w:ascii="Times New Roman" w:hAnsi="Times New Roman" w:cs="Times New Roman"/>
          <w:color w:val="222222"/>
          <w:szCs w:val="20"/>
          <w:shd w:val="clear" w:color="auto" w:fill="FFFFFF"/>
          <w:lang w:val="en-GB"/>
        </w:rPr>
        <w:t>.</w:t>
      </w:r>
      <w:r w:rsidRPr="00696AF4">
        <w:rPr>
          <w:rFonts w:ascii="Times New Roman" w:hAnsi="Times New Roman" w:cs="Times New Roman"/>
          <w:color w:val="222222"/>
          <w:szCs w:val="20"/>
          <w:shd w:val="clear" w:color="auto" w:fill="FFFFFF"/>
          <w:lang w:val="en-GB"/>
        </w:rPr>
        <w:t xml:space="preserve"> </w:t>
      </w:r>
      <w:r w:rsidR="00403D0A">
        <w:rPr>
          <w:rFonts w:ascii="Times New Roman" w:hAnsi="Times New Roman" w:cs="Times New Roman"/>
          <w:color w:val="222222"/>
          <w:szCs w:val="20"/>
          <w:shd w:val="clear" w:color="auto" w:fill="FFFFFF"/>
          <w:lang w:val="en-GB"/>
        </w:rPr>
        <w:t>‘</w:t>
      </w:r>
      <w:r w:rsidRPr="00696AF4">
        <w:rPr>
          <w:rFonts w:ascii="Times New Roman" w:hAnsi="Times New Roman" w:cs="Times New Roman"/>
          <w:color w:val="222222"/>
          <w:szCs w:val="20"/>
          <w:shd w:val="clear" w:color="auto" w:fill="FFFFFF"/>
          <w:lang w:val="en-GB"/>
        </w:rPr>
        <w:t xml:space="preserve">Classification-based data mining for identification of risk patterns associated with hypertension in </w:t>
      </w:r>
      <w:r w:rsidRPr="00696AF4">
        <w:rPr>
          <w:rFonts w:ascii="Times New Roman" w:hAnsi="Times New Roman" w:cs="Times New Roman"/>
          <w:color w:val="222222"/>
          <w:szCs w:val="20"/>
          <w:shd w:val="clear" w:color="auto" w:fill="FFFFFF"/>
          <w:lang w:val="en-GB"/>
        </w:rPr>
        <w:lastRenderedPageBreak/>
        <w:t>Middle Eastern population: a 12-year longitudinal study</w:t>
      </w:r>
      <w:r w:rsidR="00403D0A">
        <w:rPr>
          <w:rFonts w:ascii="Times New Roman" w:hAnsi="Times New Roman" w:cs="Times New Roman"/>
          <w:color w:val="222222"/>
          <w:szCs w:val="20"/>
          <w:shd w:val="clear" w:color="auto" w:fill="FFFFFF"/>
          <w:lang w:val="en-GB"/>
        </w:rPr>
        <w:t>’</w:t>
      </w:r>
      <w:r w:rsidRPr="00696AF4">
        <w:rPr>
          <w:rFonts w:ascii="Times New Roman" w:hAnsi="Times New Roman" w:cs="Times New Roman"/>
          <w:color w:val="222222"/>
          <w:szCs w:val="20"/>
          <w:shd w:val="clear" w:color="auto" w:fill="FFFFFF"/>
          <w:lang w:val="en-GB"/>
        </w:rPr>
        <w:t>, </w:t>
      </w:r>
      <w:r w:rsidRPr="00696AF4">
        <w:rPr>
          <w:rFonts w:ascii="Times New Roman" w:hAnsi="Times New Roman" w:cs="Times New Roman"/>
          <w:i/>
          <w:color w:val="222222"/>
          <w:szCs w:val="20"/>
          <w:shd w:val="clear" w:color="auto" w:fill="FFFFFF"/>
          <w:lang w:val="en-GB"/>
        </w:rPr>
        <w:t>Medicine</w:t>
      </w:r>
      <w:r w:rsidR="00403D0A">
        <w:rPr>
          <w:rFonts w:ascii="Times New Roman" w:hAnsi="Times New Roman" w:cs="Times New Roman"/>
          <w:i/>
          <w:color w:val="222222"/>
          <w:szCs w:val="20"/>
          <w:shd w:val="clear" w:color="auto" w:fill="FFFFFF"/>
          <w:lang w:val="en-GB"/>
        </w:rPr>
        <w:t>,</w:t>
      </w:r>
      <w:r w:rsidRPr="00696AF4">
        <w:rPr>
          <w:rFonts w:ascii="Times New Roman" w:hAnsi="Times New Roman" w:cs="Times New Roman"/>
          <w:color w:val="222222"/>
          <w:szCs w:val="20"/>
          <w:shd w:val="clear" w:color="auto" w:fill="FFFFFF"/>
          <w:lang w:val="en-GB"/>
        </w:rPr>
        <w:t> Vol. 95</w:t>
      </w:r>
      <w:r w:rsidR="00403D0A">
        <w:rPr>
          <w:rFonts w:ascii="Times New Roman" w:hAnsi="Times New Roman" w:cs="Times New Roman"/>
          <w:color w:val="222222"/>
          <w:szCs w:val="20"/>
          <w:shd w:val="clear" w:color="auto" w:fill="FFFFFF"/>
          <w:lang w:val="en-GB"/>
        </w:rPr>
        <w:t xml:space="preserve"> No. </w:t>
      </w:r>
      <w:r w:rsidRPr="00696AF4">
        <w:rPr>
          <w:rFonts w:ascii="Times New Roman" w:hAnsi="Times New Roman" w:cs="Times New Roman"/>
          <w:color w:val="222222"/>
          <w:szCs w:val="20"/>
          <w:shd w:val="clear" w:color="auto" w:fill="FFFFFF"/>
          <w:lang w:val="en-GB"/>
        </w:rPr>
        <w:t>35</w:t>
      </w:r>
      <w:r w:rsidR="00403D0A">
        <w:rPr>
          <w:rFonts w:ascii="Times New Roman" w:hAnsi="Times New Roman" w:cs="Times New Roman"/>
          <w:color w:val="222222"/>
          <w:szCs w:val="20"/>
          <w:shd w:val="clear" w:color="auto" w:fill="FFFFFF"/>
          <w:lang w:val="en-GB"/>
        </w:rPr>
        <w:t>,</w:t>
      </w:r>
      <w:r w:rsidRPr="00696AF4">
        <w:rPr>
          <w:rFonts w:ascii="Times New Roman" w:hAnsi="Times New Roman" w:cs="Times New Roman"/>
          <w:color w:val="222222"/>
          <w:szCs w:val="20"/>
          <w:shd w:val="clear" w:color="auto" w:fill="FFFFFF"/>
          <w:lang w:val="en-GB"/>
        </w:rPr>
        <w:t xml:space="preserve"> pp.325</w:t>
      </w:r>
      <w:r w:rsidR="00403D0A">
        <w:rPr>
          <w:rFonts w:ascii="Times New Roman" w:hAnsi="Times New Roman" w:cs="Times New Roman"/>
          <w:color w:val="222222"/>
          <w:szCs w:val="20"/>
          <w:shd w:val="clear" w:color="auto" w:fill="FFFFFF"/>
          <w:lang w:val="en-GB"/>
        </w:rPr>
        <w:t xml:space="preserve"> </w:t>
      </w:r>
      <w:r w:rsidRPr="00696AF4">
        <w:rPr>
          <w:rFonts w:ascii="Times New Roman" w:hAnsi="Times New Roman" w:cs="Times New Roman"/>
          <w:color w:val="222222"/>
          <w:szCs w:val="20"/>
          <w:shd w:val="clear" w:color="auto" w:fill="FFFFFF"/>
          <w:lang w:val="en-GB"/>
        </w:rPr>
        <w:t>-</w:t>
      </w:r>
      <w:r w:rsidR="00403D0A">
        <w:rPr>
          <w:rFonts w:ascii="Times New Roman" w:hAnsi="Times New Roman" w:cs="Times New Roman"/>
          <w:color w:val="222222"/>
          <w:szCs w:val="20"/>
          <w:shd w:val="clear" w:color="auto" w:fill="FFFFFF"/>
          <w:lang w:val="en-GB"/>
        </w:rPr>
        <w:t xml:space="preserve"> </w:t>
      </w:r>
      <w:r w:rsidRPr="00696AF4">
        <w:rPr>
          <w:rFonts w:ascii="Times New Roman" w:hAnsi="Times New Roman" w:cs="Times New Roman"/>
          <w:color w:val="222222"/>
          <w:szCs w:val="20"/>
          <w:shd w:val="clear" w:color="auto" w:fill="FFFFFF"/>
          <w:lang w:val="en-GB"/>
        </w:rPr>
        <w:t>335.</w:t>
      </w:r>
    </w:p>
    <w:p w14:paraId="1A97FE91" w14:textId="7A007CDE"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Rogers, E.M. (2010)</w:t>
      </w:r>
      <w:r w:rsidR="00403D0A">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 xml:space="preserve">Diffusion of </w:t>
      </w:r>
      <w:r w:rsidR="00403D0A">
        <w:rPr>
          <w:rFonts w:ascii="Times New Roman" w:eastAsia="DFKai-SB" w:hAnsi="Times New Roman" w:cs="Times New Roman"/>
          <w:i/>
          <w:color w:val="000000" w:themeColor="text1"/>
          <w:lang w:val="en-GB"/>
        </w:rPr>
        <w:t>I</w:t>
      </w:r>
      <w:r w:rsidRPr="00696AF4">
        <w:rPr>
          <w:rFonts w:ascii="Times New Roman" w:eastAsia="DFKai-SB" w:hAnsi="Times New Roman" w:cs="Times New Roman"/>
          <w:i/>
          <w:color w:val="000000" w:themeColor="text1"/>
          <w:lang w:val="en-GB"/>
        </w:rPr>
        <w:t>nnovations,</w:t>
      </w:r>
      <w:r w:rsidRPr="00696AF4">
        <w:rPr>
          <w:rFonts w:ascii="Times New Roman" w:eastAsia="DFKai-SB" w:hAnsi="Times New Roman" w:cs="Times New Roman"/>
          <w:color w:val="000000" w:themeColor="text1"/>
          <w:lang w:val="en-GB"/>
        </w:rPr>
        <w:t xml:space="preserve"> London, Simon and Schuster.</w:t>
      </w:r>
    </w:p>
    <w:p w14:paraId="540DC42F" w14:textId="47471510" w:rsidR="009C13FE" w:rsidRPr="00696AF4" w:rsidRDefault="009C13FE" w:rsidP="00DB17ED">
      <w:pPr>
        <w:spacing w:after="0" w:line="240" w:lineRule="auto"/>
        <w:ind w:left="567" w:hanging="567"/>
        <w:jc w:val="both"/>
        <w:rPr>
          <w:rFonts w:ascii="Times New Roman" w:hAnsi="Times New Roman" w:cs="Times New Roman"/>
          <w:color w:val="000000" w:themeColor="text1"/>
          <w:lang w:val="en-GB"/>
        </w:rPr>
      </w:pPr>
      <w:proofErr w:type="spellStart"/>
      <w:r w:rsidRPr="00696AF4">
        <w:rPr>
          <w:rFonts w:ascii="Times New Roman" w:hAnsi="Times New Roman" w:cs="Times New Roman"/>
          <w:color w:val="000000" w:themeColor="text1"/>
          <w:lang w:val="en-GB"/>
        </w:rPr>
        <w:t>Saridakis</w:t>
      </w:r>
      <w:proofErr w:type="spellEnd"/>
      <w:r w:rsidRPr="00696AF4">
        <w:rPr>
          <w:rFonts w:ascii="Times New Roman" w:hAnsi="Times New Roman" w:cs="Times New Roman"/>
          <w:color w:val="000000" w:themeColor="text1"/>
          <w:lang w:val="en-GB"/>
        </w:rPr>
        <w:t xml:space="preserve">, G., Benson, V., </w:t>
      </w:r>
      <w:proofErr w:type="spellStart"/>
      <w:r w:rsidRPr="00696AF4">
        <w:rPr>
          <w:rFonts w:ascii="Times New Roman" w:hAnsi="Times New Roman" w:cs="Times New Roman"/>
          <w:color w:val="000000" w:themeColor="text1"/>
          <w:lang w:val="en-GB"/>
        </w:rPr>
        <w:t>Ezingeard</w:t>
      </w:r>
      <w:proofErr w:type="spellEnd"/>
      <w:r w:rsidRPr="00696AF4">
        <w:rPr>
          <w:rFonts w:ascii="Times New Roman" w:hAnsi="Times New Roman" w:cs="Times New Roman"/>
          <w:color w:val="000000" w:themeColor="text1"/>
          <w:lang w:val="en-GB"/>
        </w:rPr>
        <w:t>, J</w:t>
      </w:r>
      <w:r w:rsidR="00403D0A">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N</w:t>
      </w:r>
      <w:r w:rsidR="00403D0A">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and </w:t>
      </w:r>
      <w:proofErr w:type="spellStart"/>
      <w:r w:rsidRPr="00696AF4">
        <w:rPr>
          <w:rFonts w:ascii="Times New Roman" w:hAnsi="Times New Roman" w:cs="Times New Roman"/>
          <w:color w:val="000000" w:themeColor="text1"/>
          <w:lang w:val="en-GB"/>
        </w:rPr>
        <w:t>Tennakoon</w:t>
      </w:r>
      <w:proofErr w:type="spellEnd"/>
      <w:r w:rsidRPr="00696AF4">
        <w:rPr>
          <w:rFonts w:ascii="Times New Roman" w:hAnsi="Times New Roman" w:cs="Times New Roman"/>
          <w:color w:val="000000" w:themeColor="text1"/>
          <w:lang w:val="en-GB"/>
        </w:rPr>
        <w:t>, H. (2016)</w:t>
      </w:r>
      <w:r w:rsidR="00403D0A">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w:t>
      </w:r>
      <w:r w:rsidR="00403D0A">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Individual information security, user behaviour and cyber victimisation: an empirical study of social networking users</w:t>
      </w:r>
      <w:r w:rsidR="00403D0A">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w:t>
      </w:r>
      <w:r w:rsidRPr="00696AF4">
        <w:rPr>
          <w:rFonts w:ascii="Times New Roman" w:hAnsi="Times New Roman" w:cs="Times New Roman"/>
          <w:i/>
          <w:color w:val="000000" w:themeColor="text1"/>
          <w:lang w:val="en-GB"/>
        </w:rPr>
        <w:t>Technology Forecasting and Social Change</w:t>
      </w:r>
      <w:r w:rsidR="00403D0A">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Vol. 102, </w:t>
      </w:r>
      <w:r w:rsidR="00403D0A">
        <w:rPr>
          <w:rFonts w:ascii="Times New Roman" w:hAnsi="Times New Roman" w:cs="Times New Roman"/>
          <w:color w:val="000000" w:themeColor="text1"/>
          <w:lang w:val="en-GB"/>
        </w:rPr>
        <w:t xml:space="preserve">No. 1, </w:t>
      </w:r>
      <w:r w:rsidRPr="00696AF4">
        <w:rPr>
          <w:rFonts w:ascii="Times New Roman" w:hAnsi="Times New Roman" w:cs="Times New Roman"/>
          <w:color w:val="000000" w:themeColor="text1"/>
          <w:lang w:val="en-GB"/>
        </w:rPr>
        <w:t>pp.320</w:t>
      </w:r>
      <w:r w:rsidR="00403D0A">
        <w:rPr>
          <w:rFonts w:ascii="Times New Roman" w:hAnsi="Times New Roman" w:cs="Times New Roman"/>
          <w:color w:val="000000" w:themeColor="text1"/>
          <w:lang w:val="en-GB"/>
        </w:rPr>
        <w:t xml:space="preserve"> </w:t>
      </w:r>
      <w:r w:rsidRPr="00696AF4">
        <w:rPr>
          <w:rFonts w:ascii="Times New Roman" w:hAnsi="Times New Roman" w:cs="Times New Roman"/>
          <w:color w:val="000000" w:themeColor="text1"/>
          <w:lang w:val="en-GB"/>
        </w:rPr>
        <w:t>-</w:t>
      </w:r>
      <w:r w:rsidR="00403D0A">
        <w:rPr>
          <w:rFonts w:ascii="Times New Roman" w:hAnsi="Times New Roman" w:cs="Times New Roman"/>
          <w:color w:val="000000" w:themeColor="text1"/>
          <w:lang w:val="en-GB"/>
        </w:rPr>
        <w:t xml:space="preserve"> </w:t>
      </w:r>
      <w:r w:rsidRPr="00696AF4">
        <w:rPr>
          <w:rFonts w:ascii="Times New Roman" w:hAnsi="Times New Roman" w:cs="Times New Roman"/>
          <w:color w:val="000000" w:themeColor="text1"/>
          <w:lang w:val="en-GB"/>
        </w:rPr>
        <w:t>330.</w:t>
      </w:r>
    </w:p>
    <w:p w14:paraId="2F2C322A" w14:textId="6CA29B09" w:rsidR="009C13FE" w:rsidRDefault="009C13FE" w:rsidP="00DB17ED">
      <w:pPr>
        <w:spacing w:after="0" w:line="240" w:lineRule="auto"/>
        <w:ind w:left="567" w:hanging="567"/>
        <w:jc w:val="both"/>
        <w:rPr>
          <w:rFonts w:ascii="Times New Roman" w:hAnsi="Times New Roman" w:cs="Times New Roman"/>
          <w:color w:val="000000" w:themeColor="text1"/>
          <w:lang w:val="en-GB"/>
        </w:rPr>
      </w:pPr>
      <w:r w:rsidRPr="00696AF4">
        <w:rPr>
          <w:rFonts w:ascii="Times New Roman" w:hAnsi="Times New Roman" w:cs="Times New Roman"/>
          <w:color w:val="000000" w:themeColor="text1"/>
          <w:lang w:val="en-GB"/>
        </w:rPr>
        <w:t xml:space="preserve">Shao, Z., Zhang, </w:t>
      </w:r>
      <w:r w:rsidR="00403D0A" w:rsidRPr="00696AF4">
        <w:rPr>
          <w:rFonts w:ascii="Times New Roman" w:hAnsi="Times New Roman" w:cs="Times New Roman"/>
          <w:color w:val="000000" w:themeColor="text1"/>
          <w:lang w:val="en-GB"/>
        </w:rPr>
        <w:t>L.</w:t>
      </w:r>
      <w:r w:rsidR="00403D0A">
        <w:rPr>
          <w:rFonts w:ascii="Times New Roman" w:hAnsi="Times New Roman" w:cs="Times New Roman"/>
          <w:color w:val="000000" w:themeColor="text1"/>
          <w:lang w:val="en-GB"/>
        </w:rPr>
        <w:t>,</w:t>
      </w:r>
      <w:r w:rsidR="00403D0A" w:rsidRPr="00696AF4">
        <w:rPr>
          <w:rFonts w:ascii="Times New Roman" w:hAnsi="Times New Roman" w:cs="Times New Roman"/>
          <w:color w:val="000000" w:themeColor="text1"/>
          <w:lang w:val="en-GB"/>
        </w:rPr>
        <w:t xml:space="preserve"> </w:t>
      </w:r>
      <w:r w:rsidRPr="00696AF4">
        <w:rPr>
          <w:rFonts w:ascii="Times New Roman" w:hAnsi="Times New Roman" w:cs="Times New Roman"/>
          <w:color w:val="000000" w:themeColor="text1"/>
          <w:lang w:val="en-GB"/>
        </w:rPr>
        <w:t xml:space="preserve">Li, </w:t>
      </w:r>
      <w:r w:rsidR="00403D0A" w:rsidRPr="00696AF4">
        <w:rPr>
          <w:rFonts w:ascii="Times New Roman" w:hAnsi="Times New Roman" w:cs="Times New Roman"/>
          <w:color w:val="000000" w:themeColor="text1"/>
          <w:lang w:val="en-GB"/>
        </w:rPr>
        <w:t xml:space="preserve">X. </w:t>
      </w:r>
      <w:r w:rsidR="00403D0A">
        <w:rPr>
          <w:rFonts w:ascii="Times New Roman" w:hAnsi="Times New Roman" w:cs="Times New Roman"/>
          <w:color w:val="000000" w:themeColor="text1"/>
          <w:lang w:val="en-GB"/>
        </w:rPr>
        <w:t xml:space="preserve">and </w:t>
      </w:r>
      <w:r w:rsidRPr="00696AF4">
        <w:rPr>
          <w:rFonts w:ascii="Times New Roman" w:hAnsi="Times New Roman" w:cs="Times New Roman"/>
          <w:color w:val="000000" w:themeColor="text1"/>
          <w:lang w:val="en-GB"/>
        </w:rPr>
        <w:t xml:space="preserve">Guo, </w:t>
      </w:r>
      <w:r w:rsidR="00403D0A" w:rsidRPr="00696AF4">
        <w:rPr>
          <w:rFonts w:ascii="Times New Roman" w:hAnsi="Times New Roman" w:cs="Times New Roman"/>
          <w:color w:val="000000" w:themeColor="text1"/>
          <w:lang w:val="en-GB"/>
        </w:rPr>
        <w:t xml:space="preserve">Y. </w:t>
      </w:r>
      <w:r w:rsidRPr="00696AF4">
        <w:rPr>
          <w:rFonts w:ascii="Times New Roman" w:hAnsi="Times New Roman" w:cs="Times New Roman"/>
          <w:color w:val="000000" w:themeColor="text1"/>
          <w:lang w:val="en-GB"/>
        </w:rPr>
        <w:t>(2019)</w:t>
      </w:r>
      <w:r w:rsidR="00403D0A">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w:t>
      </w:r>
      <w:r w:rsidR="00403D0A">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Antecedents of trust and continuance intention in mobile payment platforms: the moderating effect of gender</w:t>
      </w:r>
      <w:r w:rsidR="002607FD">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w:t>
      </w:r>
      <w:r w:rsidRPr="00696AF4">
        <w:rPr>
          <w:rFonts w:ascii="Times New Roman" w:hAnsi="Times New Roman" w:cs="Times New Roman"/>
          <w:i/>
          <w:color w:val="000000" w:themeColor="text1"/>
          <w:lang w:val="en-GB"/>
        </w:rPr>
        <w:t>Electronic Commerce Research and Applications</w:t>
      </w:r>
      <w:r w:rsidR="002607FD">
        <w:rPr>
          <w:rFonts w:ascii="Times New Roman" w:hAnsi="Times New Roman" w:cs="Times New Roman"/>
          <w:i/>
          <w:color w:val="000000" w:themeColor="text1"/>
          <w:lang w:val="en-GB"/>
        </w:rPr>
        <w:t>,</w:t>
      </w:r>
      <w:r w:rsidRPr="00696AF4">
        <w:rPr>
          <w:rFonts w:ascii="Times New Roman" w:hAnsi="Times New Roman" w:cs="Times New Roman"/>
          <w:i/>
          <w:color w:val="000000" w:themeColor="text1"/>
          <w:lang w:val="en-GB"/>
        </w:rPr>
        <w:t xml:space="preserve"> </w:t>
      </w:r>
      <w:r w:rsidRPr="00696AF4">
        <w:rPr>
          <w:rFonts w:ascii="Times New Roman" w:hAnsi="Times New Roman" w:cs="Times New Roman"/>
          <w:color w:val="000000" w:themeColor="text1"/>
          <w:lang w:val="en-GB"/>
        </w:rPr>
        <w:t>Vol.</w:t>
      </w:r>
      <w:r w:rsidR="002607FD">
        <w:rPr>
          <w:rFonts w:ascii="Times New Roman" w:hAnsi="Times New Roman" w:cs="Times New Roman"/>
          <w:color w:val="000000" w:themeColor="text1"/>
          <w:lang w:val="en-GB"/>
        </w:rPr>
        <w:t xml:space="preserve"> </w:t>
      </w:r>
      <w:r w:rsidRPr="00696AF4">
        <w:rPr>
          <w:rFonts w:ascii="Times New Roman" w:hAnsi="Times New Roman" w:cs="Times New Roman"/>
          <w:color w:val="000000" w:themeColor="text1"/>
          <w:lang w:val="en-GB"/>
        </w:rPr>
        <w:t>33</w:t>
      </w:r>
      <w:r w:rsidR="002607FD">
        <w:rPr>
          <w:rFonts w:ascii="Times New Roman" w:hAnsi="Times New Roman" w:cs="Times New Roman"/>
          <w:color w:val="000000" w:themeColor="text1"/>
          <w:lang w:val="en-GB"/>
        </w:rPr>
        <w:t xml:space="preserve"> No. </w:t>
      </w:r>
      <w:r w:rsidRPr="00696AF4">
        <w:rPr>
          <w:rFonts w:ascii="Times New Roman" w:hAnsi="Times New Roman" w:cs="Times New Roman"/>
          <w:color w:val="000000" w:themeColor="text1"/>
          <w:lang w:val="en-GB"/>
        </w:rPr>
        <w:t>1</w:t>
      </w:r>
      <w:r w:rsidR="002607FD">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pp.27</w:t>
      </w:r>
      <w:r w:rsidR="002607FD">
        <w:rPr>
          <w:rFonts w:ascii="Times New Roman" w:hAnsi="Times New Roman" w:cs="Times New Roman"/>
          <w:color w:val="000000" w:themeColor="text1"/>
          <w:lang w:val="en-GB"/>
        </w:rPr>
        <w:t xml:space="preserve"> </w:t>
      </w:r>
      <w:r w:rsidRPr="00696AF4">
        <w:rPr>
          <w:rFonts w:ascii="Times New Roman" w:hAnsi="Times New Roman" w:cs="Times New Roman"/>
          <w:color w:val="000000" w:themeColor="text1"/>
          <w:lang w:val="en-GB"/>
        </w:rPr>
        <w:t>-</w:t>
      </w:r>
      <w:r w:rsidR="002607FD">
        <w:rPr>
          <w:rFonts w:ascii="Times New Roman" w:hAnsi="Times New Roman" w:cs="Times New Roman"/>
          <w:color w:val="000000" w:themeColor="text1"/>
          <w:lang w:val="en-GB"/>
        </w:rPr>
        <w:t xml:space="preserve"> </w:t>
      </w:r>
      <w:r w:rsidRPr="00696AF4">
        <w:rPr>
          <w:rFonts w:ascii="Times New Roman" w:hAnsi="Times New Roman" w:cs="Times New Roman"/>
          <w:color w:val="000000" w:themeColor="text1"/>
          <w:lang w:val="en-GB"/>
        </w:rPr>
        <w:t>56.</w:t>
      </w:r>
    </w:p>
    <w:p w14:paraId="352294FE" w14:textId="0FF90323" w:rsidR="009E3537" w:rsidRPr="00696AF4" w:rsidRDefault="009E3537" w:rsidP="00DB17ED">
      <w:pPr>
        <w:spacing w:after="0" w:line="240" w:lineRule="auto"/>
        <w:ind w:left="567" w:hanging="567"/>
        <w:jc w:val="both"/>
        <w:rPr>
          <w:rFonts w:ascii="Times New Roman" w:hAnsi="Times New Roman" w:cs="Times New Roman"/>
          <w:color w:val="000000" w:themeColor="text1"/>
          <w:lang w:val="en-GB"/>
        </w:rPr>
      </w:pPr>
      <w:r w:rsidRPr="00772F2D">
        <w:rPr>
          <w:rFonts w:ascii="Times New Roman" w:hAnsi="Times New Roman"/>
          <w:u w:color="FF0000"/>
          <w:shd w:val="clear" w:color="auto" w:fill="FFFFFF"/>
          <w:lang w:val="nl-NL"/>
        </w:rPr>
        <w:t xml:space="preserve">Shuai, Q., Xie, L., Tang, Y., Hu, H., Wang, W., &amp; In, A. (2018). </w:t>
      </w:r>
      <w:r w:rsidRPr="00772F2D">
        <w:rPr>
          <w:rFonts w:ascii="Times New Roman" w:hAnsi="Times New Roman"/>
          <w:u w:color="FF0000"/>
          <w:shd w:val="clear" w:color="auto" w:fill="FFFFFF"/>
        </w:rPr>
        <w:t xml:space="preserve">‘Research on the Third-party Payment Risk in the Background of Nets Union Clearing Platform: The Case of Alipay’, </w:t>
      </w:r>
      <w:r w:rsidRPr="00772F2D">
        <w:rPr>
          <w:rFonts w:ascii="Times New Roman" w:hAnsi="Times New Roman"/>
          <w:i/>
          <w:iCs/>
          <w:u w:color="FF0000"/>
          <w:shd w:val="clear" w:color="auto" w:fill="FFFFFF"/>
        </w:rPr>
        <w:t>Proceedings of ICEB (pp. 549-556)</w:t>
      </w:r>
      <w:r w:rsidRPr="00772F2D">
        <w:rPr>
          <w:rFonts w:ascii="Times New Roman" w:hAnsi="Times New Roman"/>
          <w:u w:color="FF0000"/>
          <w:shd w:val="clear" w:color="auto" w:fill="FFFFFF"/>
        </w:rPr>
        <w:t>, Guilin, China, 2018.</w:t>
      </w:r>
    </w:p>
    <w:p w14:paraId="4D8D4F19" w14:textId="3E4CF122" w:rsidR="009C13FE" w:rsidRPr="00696AF4" w:rsidRDefault="009C13FE" w:rsidP="00DB17ED">
      <w:pPr>
        <w:spacing w:after="0" w:line="240" w:lineRule="auto"/>
        <w:ind w:left="567" w:hanging="567"/>
        <w:jc w:val="both"/>
        <w:rPr>
          <w:rFonts w:ascii="Times New Roman" w:hAnsi="Times New Roman" w:cs="Times New Roman"/>
          <w:color w:val="000000" w:themeColor="text1"/>
          <w:lang w:val="en-GB"/>
        </w:rPr>
      </w:pPr>
      <w:r w:rsidRPr="00696AF4">
        <w:rPr>
          <w:rFonts w:ascii="Times New Roman" w:hAnsi="Times New Roman" w:cs="Times New Roman"/>
          <w:color w:val="000000" w:themeColor="text1"/>
          <w:lang w:val="en-GB"/>
        </w:rPr>
        <w:t xml:space="preserve">Singh, N., Zhao, </w:t>
      </w:r>
      <w:r w:rsidR="002607FD" w:rsidRPr="00696AF4">
        <w:rPr>
          <w:rFonts w:ascii="Times New Roman" w:hAnsi="Times New Roman" w:cs="Times New Roman"/>
          <w:color w:val="000000" w:themeColor="text1"/>
          <w:lang w:val="en-GB"/>
        </w:rPr>
        <w:t xml:space="preserve">H. </w:t>
      </w:r>
      <w:r w:rsidR="002607FD">
        <w:rPr>
          <w:rFonts w:ascii="Times New Roman" w:hAnsi="Times New Roman" w:cs="Times New Roman"/>
          <w:color w:val="000000" w:themeColor="text1"/>
          <w:lang w:val="en-GB"/>
        </w:rPr>
        <w:t xml:space="preserve">and </w:t>
      </w:r>
      <w:r w:rsidRPr="00696AF4">
        <w:rPr>
          <w:rFonts w:ascii="Times New Roman" w:hAnsi="Times New Roman" w:cs="Times New Roman"/>
          <w:color w:val="000000" w:themeColor="text1"/>
          <w:lang w:val="en-GB"/>
        </w:rPr>
        <w:t xml:space="preserve">Hu, </w:t>
      </w:r>
      <w:r w:rsidR="002607FD" w:rsidRPr="00696AF4">
        <w:rPr>
          <w:rFonts w:ascii="Times New Roman" w:hAnsi="Times New Roman" w:cs="Times New Roman"/>
          <w:color w:val="000000" w:themeColor="text1"/>
          <w:lang w:val="en-GB"/>
        </w:rPr>
        <w:t xml:space="preserve">X. </w:t>
      </w:r>
      <w:r w:rsidRPr="00696AF4">
        <w:rPr>
          <w:rFonts w:ascii="Times New Roman" w:hAnsi="Times New Roman" w:cs="Times New Roman"/>
          <w:color w:val="000000" w:themeColor="text1"/>
          <w:lang w:val="en-GB"/>
        </w:rPr>
        <w:t>(2003)</w:t>
      </w:r>
      <w:r w:rsidR="002607FD">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w:t>
      </w:r>
      <w:r w:rsidR="002607FD">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Cultural adaptation on the web: a study of American companies’ domestic and Chinese websites</w:t>
      </w:r>
      <w:r w:rsidR="002607FD">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w:t>
      </w:r>
      <w:r w:rsidRPr="00696AF4">
        <w:rPr>
          <w:rFonts w:ascii="Times New Roman" w:hAnsi="Times New Roman" w:cs="Times New Roman"/>
          <w:i/>
          <w:color w:val="000000" w:themeColor="text1"/>
          <w:lang w:val="en-GB"/>
        </w:rPr>
        <w:t>Journal of Global Information Management</w:t>
      </w:r>
      <w:r w:rsidRPr="00696AF4">
        <w:rPr>
          <w:rFonts w:ascii="Times New Roman" w:hAnsi="Times New Roman" w:cs="Times New Roman"/>
          <w:color w:val="000000" w:themeColor="text1"/>
          <w:lang w:val="en-GB"/>
        </w:rPr>
        <w:t>, Vol.</w:t>
      </w:r>
      <w:r w:rsidR="002607FD">
        <w:rPr>
          <w:rFonts w:ascii="Times New Roman" w:hAnsi="Times New Roman" w:cs="Times New Roman"/>
          <w:color w:val="000000" w:themeColor="text1"/>
          <w:lang w:val="en-GB"/>
        </w:rPr>
        <w:t xml:space="preserve"> </w:t>
      </w:r>
      <w:r w:rsidRPr="00696AF4">
        <w:rPr>
          <w:rFonts w:ascii="Times New Roman" w:hAnsi="Times New Roman" w:cs="Times New Roman"/>
          <w:color w:val="000000" w:themeColor="text1"/>
          <w:lang w:val="en-GB"/>
        </w:rPr>
        <w:t>11</w:t>
      </w:r>
      <w:r w:rsidR="002607FD">
        <w:rPr>
          <w:rFonts w:ascii="Times New Roman" w:hAnsi="Times New Roman" w:cs="Times New Roman"/>
          <w:color w:val="000000" w:themeColor="text1"/>
          <w:lang w:val="en-GB"/>
        </w:rPr>
        <w:t xml:space="preserve"> No. </w:t>
      </w:r>
      <w:r w:rsidRPr="00696AF4">
        <w:rPr>
          <w:rFonts w:ascii="Times New Roman" w:hAnsi="Times New Roman" w:cs="Times New Roman"/>
          <w:color w:val="000000" w:themeColor="text1"/>
          <w:lang w:val="en-GB"/>
        </w:rPr>
        <w:t>3</w:t>
      </w:r>
      <w:r w:rsidR="002607FD">
        <w:rPr>
          <w:rFonts w:ascii="Times New Roman" w:hAnsi="Times New Roman" w:cs="Times New Roman"/>
          <w:color w:val="000000" w:themeColor="text1"/>
          <w:lang w:val="en-GB"/>
        </w:rPr>
        <w:t>,</w:t>
      </w:r>
      <w:r w:rsidRPr="00696AF4">
        <w:rPr>
          <w:rFonts w:ascii="Times New Roman" w:hAnsi="Times New Roman" w:cs="Times New Roman"/>
          <w:color w:val="000000" w:themeColor="text1"/>
          <w:lang w:val="en-GB"/>
        </w:rPr>
        <w:t xml:space="preserve"> pp.101</w:t>
      </w:r>
      <w:r w:rsidR="002607FD">
        <w:rPr>
          <w:rFonts w:ascii="Times New Roman" w:hAnsi="Times New Roman" w:cs="Times New Roman"/>
          <w:color w:val="000000" w:themeColor="text1"/>
          <w:lang w:val="en-GB"/>
        </w:rPr>
        <w:t xml:space="preserve"> </w:t>
      </w:r>
      <w:r w:rsidRPr="00696AF4">
        <w:rPr>
          <w:rFonts w:ascii="Times New Roman" w:hAnsi="Times New Roman" w:cs="Times New Roman"/>
          <w:color w:val="000000" w:themeColor="text1"/>
          <w:lang w:val="en-GB"/>
        </w:rPr>
        <w:t>-</w:t>
      </w:r>
      <w:r w:rsidR="002607FD">
        <w:rPr>
          <w:rFonts w:ascii="Times New Roman" w:hAnsi="Times New Roman" w:cs="Times New Roman"/>
          <w:color w:val="000000" w:themeColor="text1"/>
          <w:lang w:val="en-GB"/>
        </w:rPr>
        <w:t xml:space="preserve"> </w:t>
      </w:r>
      <w:r w:rsidRPr="00696AF4">
        <w:rPr>
          <w:rFonts w:ascii="Times New Roman" w:hAnsi="Times New Roman" w:cs="Times New Roman"/>
          <w:color w:val="000000" w:themeColor="text1"/>
          <w:lang w:val="en-GB"/>
        </w:rPr>
        <w:t>118.</w:t>
      </w:r>
    </w:p>
    <w:p w14:paraId="412043C1" w14:textId="2ECF3B4D"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 xml:space="preserve">Thakur, R. </w:t>
      </w:r>
      <w:r w:rsidR="002607FD">
        <w:rPr>
          <w:rFonts w:ascii="Times New Roman" w:eastAsia="DFKai-SB" w:hAnsi="Times New Roman" w:cs="Times New Roman"/>
          <w:color w:val="000000" w:themeColor="text1"/>
          <w:lang w:val="en-GB"/>
        </w:rPr>
        <w:t>and</w:t>
      </w:r>
      <w:r w:rsidRPr="00696AF4">
        <w:rPr>
          <w:rFonts w:ascii="Times New Roman" w:eastAsia="DFKai-SB" w:hAnsi="Times New Roman" w:cs="Times New Roman"/>
          <w:color w:val="000000" w:themeColor="text1"/>
          <w:lang w:val="en-GB"/>
        </w:rPr>
        <w:t xml:space="preserve"> Srivastava, </w:t>
      </w:r>
      <w:r w:rsidR="002607FD" w:rsidRPr="00696AF4">
        <w:rPr>
          <w:rFonts w:ascii="Times New Roman" w:eastAsia="DFKai-SB" w:hAnsi="Times New Roman" w:cs="Times New Roman"/>
          <w:color w:val="000000" w:themeColor="text1"/>
          <w:lang w:val="en-GB"/>
        </w:rPr>
        <w:t xml:space="preserve">M. </w:t>
      </w:r>
      <w:r w:rsidRPr="00696AF4">
        <w:rPr>
          <w:rFonts w:ascii="Times New Roman" w:eastAsia="DFKai-SB" w:hAnsi="Times New Roman" w:cs="Times New Roman"/>
          <w:color w:val="000000" w:themeColor="text1"/>
          <w:lang w:val="en-GB"/>
        </w:rPr>
        <w:t>(2014)</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Adoption readiness, personal innovativeness, perceived risk and usage intention across customer groups for mobile payment services in India</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Internet Research</w:t>
      </w:r>
      <w:r w:rsidR="002607FD">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w:t>
      </w:r>
      <w:r w:rsidR="002607FD">
        <w:rPr>
          <w:rFonts w:ascii="Times New Roman" w:eastAsia="DFKai-SB" w:hAnsi="Times New Roman" w:cs="Times New Roman"/>
          <w:color w:val="000000" w:themeColor="text1"/>
          <w:lang w:val="en-GB"/>
        </w:rPr>
        <w:t xml:space="preserve">Vol. </w:t>
      </w:r>
      <w:r w:rsidRPr="00696AF4">
        <w:rPr>
          <w:rFonts w:ascii="Times New Roman" w:eastAsia="DFKai-SB" w:hAnsi="Times New Roman" w:cs="Times New Roman"/>
          <w:color w:val="000000" w:themeColor="text1"/>
          <w:lang w:val="en-GB"/>
        </w:rPr>
        <w:t>24</w:t>
      </w:r>
      <w:r w:rsidR="002607FD">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3</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pp.369</w:t>
      </w:r>
      <w:r w:rsidR="002607FD">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2607FD">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392.</w:t>
      </w:r>
    </w:p>
    <w:p w14:paraId="0DD41C82" w14:textId="7F08C116"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 xml:space="preserve">Thatcher, S.M.B., Foster, </w:t>
      </w:r>
      <w:r w:rsidR="002607FD" w:rsidRPr="00696AF4">
        <w:rPr>
          <w:rFonts w:ascii="Times New Roman" w:eastAsia="DFKai-SB" w:hAnsi="Times New Roman" w:cs="Times New Roman"/>
          <w:color w:val="000000" w:themeColor="text1"/>
          <w:lang w:val="en-GB"/>
        </w:rPr>
        <w:t xml:space="preserve">W. </w:t>
      </w:r>
      <w:r w:rsidR="002607FD">
        <w:rPr>
          <w:rFonts w:ascii="Times New Roman" w:eastAsia="DFKai-SB" w:hAnsi="Times New Roman" w:cs="Times New Roman"/>
          <w:color w:val="000000" w:themeColor="text1"/>
          <w:lang w:val="en-GB"/>
        </w:rPr>
        <w:t xml:space="preserve">and </w:t>
      </w:r>
      <w:r w:rsidRPr="00696AF4">
        <w:rPr>
          <w:rFonts w:ascii="Times New Roman" w:eastAsia="DFKai-SB" w:hAnsi="Times New Roman" w:cs="Times New Roman"/>
          <w:color w:val="000000" w:themeColor="text1"/>
          <w:lang w:val="en-GB"/>
        </w:rPr>
        <w:t xml:space="preserve">Zhu, </w:t>
      </w:r>
      <w:r w:rsidR="002607FD" w:rsidRPr="00696AF4">
        <w:rPr>
          <w:rFonts w:ascii="Times New Roman" w:eastAsia="DFKai-SB" w:hAnsi="Times New Roman" w:cs="Times New Roman"/>
          <w:color w:val="000000" w:themeColor="text1"/>
          <w:lang w:val="en-GB"/>
        </w:rPr>
        <w:t xml:space="preserve">L. </w:t>
      </w:r>
      <w:r w:rsidRPr="00696AF4">
        <w:rPr>
          <w:rFonts w:ascii="Times New Roman" w:eastAsia="DFKai-SB" w:hAnsi="Times New Roman" w:cs="Times New Roman"/>
          <w:color w:val="000000" w:themeColor="text1"/>
          <w:lang w:val="en-GB"/>
        </w:rPr>
        <w:t>(2006)</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B2B e-commerce adoption decisions in Taiwan: the interactions of cultural and other institutional factors</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Electronic Commerce Research and Applications</w:t>
      </w:r>
      <w:r w:rsidR="002607FD">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w:t>
      </w:r>
      <w:r w:rsidR="002607FD">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5</w:t>
      </w:r>
      <w:r w:rsidR="002607FD">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2</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pp.92</w:t>
      </w:r>
      <w:r w:rsidR="002607FD">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2607FD">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104.</w:t>
      </w:r>
    </w:p>
    <w:p w14:paraId="1D564F17" w14:textId="309D873E"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proofErr w:type="spellStart"/>
      <w:r w:rsidRPr="00696AF4">
        <w:rPr>
          <w:rFonts w:ascii="Times New Roman" w:eastAsia="DFKai-SB" w:hAnsi="Times New Roman" w:cs="Times New Roman"/>
          <w:color w:val="000000" w:themeColor="text1"/>
          <w:lang w:val="en-GB"/>
        </w:rPr>
        <w:t>Trachuk</w:t>
      </w:r>
      <w:proofErr w:type="spellEnd"/>
      <w:r w:rsidRPr="00696AF4">
        <w:rPr>
          <w:rFonts w:ascii="Times New Roman" w:eastAsia="DFKai-SB" w:hAnsi="Times New Roman" w:cs="Times New Roman"/>
          <w:color w:val="000000" w:themeColor="text1"/>
          <w:lang w:val="en-GB"/>
        </w:rPr>
        <w:t>, A.V.</w:t>
      </w:r>
      <w:r w:rsidR="002607FD">
        <w:rPr>
          <w:rFonts w:ascii="Times New Roman" w:eastAsia="DFKai-SB" w:hAnsi="Times New Roman" w:cs="Times New Roman"/>
          <w:color w:val="000000" w:themeColor="text1"/>
          <w:lang w:val="en-GB"/>
        </w:rPr>
        <w:t xml:space="preserve"> and</w:t>
      </w:r>
      <w:r w:rsidRPr="00696AF4">
        <w:rPr>
          <w:rFonts w:ascii="Times New Roman" w:eastAsia="DFKai-SB" w:hAnsi="Times New Roman" w:cs="Times New Roman"/>
          <w:color w:val="000000" w:themeColor="text1"/>
          <w:lang w:val="en-GB"/>
        </w:rPr>
        <w:t xml:space="preserve"> Linder, </w:t>
      </w:r>
      <w:r w:rsidR="002607FD" w:rsidRPr="00696AF4">
        <w:rPr>
          <w:rFonts w:ascii="Times New Roman" w:eastAsia="DFKai-SB" w:hAnsi="Times New Roman" w:cs="Times New Roman"/>
          <w:color w:val="000000" w:themeColor="text1"/>
          <w:lang w:val="en-GB"/>
        </w:rPr>
        <w:t xml:space="preserve">N.V. </w:t>
      </w:r>
      <w:r w:rsidRPr="00696AF4">
        <w:rPr>
          <w:rFonts w:ascii="Times New Roman" w:eastAsia="DFKai-SB" w:hAnsi="Times New Roman" w:cs="Times New Roman"/>
          <w:color w:val="000000" w:themeColor="text1"/>
          <w:lang w:val="en-GB"/>
        </w:rPr>
        <w:t>(2017)</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Distribution of e-business tools in Russia: the results of empirical research</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The Russian Journal of Management</w:t>
      </w:r>
      <w:r w:rsidR="002607FD">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w:t>
      </w:r>
      <w:r w:rsidR="002607FD">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15</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2607FD">
        <w:rPr>
          <w:rFonts w:ascii="Times New Roman" w:eastAsia="DFKai-SB" w:hAnsi="Times New Roman" w:cs="Times New Roman"/>
          <w:color w:val="000000" w:themeColor="text1"/>
          <w:lang w:val="en-GB"/>
        </w:rPr>
        <w:t xml:space="preserve">No. </w:t>
      </w:r>
      <w:r w:rsidRPr="00696AF4">
        <w:rPr>
          <w:rFonts w:ascii="Times New Roman" w:eastAsia="DFKai-SB" w:hAnsi="Times New Roman" w:cs="Times New Roman"/>
          <w:color w:val="000000" w:themeColor="text1"/>
          <w:lang w:val="en-GB"/>
        </w:rPr>
        <w:t>1</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pp.27</w:t>
      </w:r>
      <w:r w:rsidR="002607FD">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2607FD">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50.</w:t>
      </w:r>
    </w:p>
    <w:p w14:paraId="1324F11C" w14:textId="5EFA1CBF" w:rsidR="009C13FE" w:rsidRDefault="009C13FE" w:rsidP="00DB17ED">
      <w:pPr>
        <w:spacing w:after="0" w:line="240" w:lineRule="auto"/>
        <w:ind w:left="567" w:hanging="567"/>
        <w:jc w:val="both"/>
        <w:rPr>
          <w:rFonts w:ascii="Times New Roman" w:eastAsia="DFKai-SB" w:hAnsi="Times New Roman" w:cs="Times New Roman"/>
          <w:color w:val="000000" w:themeColor="text1"/>
          <w:lang w:val="en-GB"/>
        </w:rPr>
      </w:pPr>
      <w:proofErr w:type="spellStart"/>
      <w:r w:rsidRPr="00696AF4">
        <w:rPr>
          <w:rFonts w:ascii="Times New Roman" w:eastAsia="DFKai-SB" w:hAnsi="Times New Roman" w:cs="Times New Roman"/>
          <w:color w:val="000000" w:themeColor="text1"/>
          <w:lang w:val="en-GB"/>
        </w:rPr>
        <w:t>Trappey</w:t>
      </w:r>
      <w:proofErr w:type="spellEnd"/>
      <w:r w:rsidRPr="00696AF4">
        <w:rPr>
          <w:rFonts w:ascii="Times New Roman" w:eastAsia="DFKai-SB" w:hAnsi="Times New Roman" w:cs="Times New Roman"/>
          <w:color w:val="000000" w:themeColor="text1"/>
          <w:lang w:val="en-GB"/>
        </w:rPr>
        <w:t xml:space="preserve">, C.V. </w:t>
      </w:r>
      <w:r w:rsidR="002607FD">
        <w:rPr>
          <w:rFonts w:ascii="Times New Roman" w:eastAsia="DFKai-SB" w:hAnsi="Times New Roman" w:cs="Times New Roman"/>
          <w:color w:val="000000" w:themeColor="text1"/>
          <w:lang w:val="en-GB"/>
        </w:rPr>
        <w:t xml:space="preserve">and </w:t>
      </w:r>
      <w:proofErr w:type="spellStart"/>
      <w:r w:rsidRPr="00696AF4">
        <w:rPr>
          <w:rFonts w:ascii="Times New Roman" w:eastAsia="DFKai-SB" w:hAnsi="Times New Roman" w:cs="Times New Roman"/>
          <w:color w:val="000000" w:themeColor="text1"/>
          <w:lang w:val="en-GB"/>
        </w:rPr>
        <w:t>Trappey</w:t>
      </w:r>
      <w:proofErr w:type="spellEnd"/>
      <w:r w:rsidRPr="00696AF4">
        <w:rPr>
          <w:rFonts w:ascii="Times New Roman" w:eastAsia="DFKai-SB" w:hAnsi="Times New Roman" w:cs="Times New Roman"/>
          <w:color w:val="000000" w:themeColor="text1"/>
          <w:lang w:val="en-GB"/>
        </w:rPr>
        <w:t xml:space="preserve">, </w:t>
      </w:r>
      <w:r w:rsidR="002607FD" w:rsidRPr="00696AF4">
        <w:rPr>
          <w:rFonts w:ascii="Times New Roman" w:eastAsia="DFKai-SB" w:hAnsi="Times New Roman" w:cs="Times New Roman"/>
          <w:color w:val="000000" w:themeColor="text1"/>
          <w:lang w:val="en-GB"/>
        </w:rPr>
        <w:t xml:space="preserve">A.J.C. </w:t>
      </w:r>
      <w:r w:rsidRPr="00696AF4">
        <w:rPr>
          <w:rFonts w:ascii="Times New Roman" w:eastAsia="DFKai-SB" w:hAnsi="Times New Roman" w:cs="Times New Roman"/>
          <w:color w:val="000000" w:themeColor="text1"/>
          <w:lang w:val="en-GB"/>
        </w:rPr>
        <w:t>(2001)</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Electronic commerce in greater China</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Industrial Management &amp; Data Systems</w:t>
      </w:r>
      <w:r w:rsidR="002607FD">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101</w:t>
      </w:r>
      <w:r w:rsidR="002607FD">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5</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pp.201</w:t>
      </w:r>
      <w:r w:rsidR="002607FD">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2607FD">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210.</w:t>
      </w:r>
    </w:p>
    <w:p w14:paraId="3C2DACB8" w14:textId="5CC41A02" w:rsidR="009E3537" w:rsidRPr="00696AF4" w:rsidRDefault="009E3537" w:rsidP="00DB17ED">
      <w:pPr>
        <w:spacing w:after="0" w:line="240" w:lineRule="auto"/>
        <w:ind w:left="567" w:hanging="567"/>
        <w:jc w:val="both"/>
        <w:rPr>
          <w:rFonts w:ascii="Times New Roman" w:eastAsia="DFKai-SB" w:hAnsi="Times New Roman" w:cs="Times New Roman"/>
          <w:color w:val="000000" w:themeColor="text1"/>
          <w:lang w:val="en-GB"/>
        </w:rPr>
      </w:pPr>
      <w:r w:rsidRPr="00772F2D">
        <w:rPr>
          <w:rFonts w:ascii="Times New Roman" w:hAnsi="Times New Roman"/>
          <w:u w:color="FF0000"/>
          <w:shd w:val="clear" w:color="auto" w:fill="FFFFFF"/>
        </w:rPr>
        <w:t xml:space="preserve">Wang, L., &amp; Dai, X. (2020). ‘Exploring factors affecting the adoption of mobile payment at physical </w:t>
      </w:r>
      <w:proofErr w:type="gramStart"/>
      <w:r w:rsidRPr="00772F2D">
        <w:rPr>
          <w:rFonts w:ascii="Times New Roman" w:hAnsi="Times New Roman"/>
          <w:u w:color="FF0000"/>
          <w:shd w:val="clear" w:color="auto" w:fill="FFFFFF"/>
        </w:rPr>
        <w:t>stores’</w:t>
      </w:r>
      <w:proofErr w:type="gramEnd"/>
      <w:r w:rsidRPr="00772F2D">
        <w:rPr>
          <w:rFonts w:ascii="Times New Roman" w:hAnsi="Times New Roman"/>
          <w:u w:color="FF0000"/>
          <w:shd w:val="clear" w:color="auto" w:fill="FFFFFF"/>
        </w:rPr>
        <w:t>. </w:t>
      </w:r>
      <w:r w:rsidRPr="00772F2D">
        <w:rPr>
          <w:rFonts w:ascii="Times New Roman" w:hAnsi="Times New Roman"/>
          <w:i/>
          <w:iCs/>
          <w:u w:color="FF0000"/>
          <w:shd w:val="clear" w:color="auto" w:fill="FFFFFF"/>
        </w:rPr>
        <w:t>International Journal of Mobile Communications</w:t>
      </w:r>
      <w:r w:rsidRPr="00772F2D">
        <w:rPr>
          <w:rFonts w:ascii="Times New Roman" w:hAnsi="Times New Roman"/>
          <w:u w:color="FF0000"/>
          <w:shd w:val="clear" w:color="auto" w:fill="FFFFFF"/>
        </w:rPr>
        <w:t>, </w:t>
      </w:r>
      <w:r w:rsidRPr="00772F2D">
        <w:rPr>
          <w:rFonts w:ascii="Times New Roman" w:hAnsi="Times New Roman"/>
          <w:i/>
          <w:iCs/>
          <w:u w:color="FF0000"/>
          <w:shd w:val="clear" w:color="auto" w:fill="FFFFFF"/>
        </w:rPr>
        <w:t>18</w:t>
      </w:r>
      <w:r w:rsidRPr="00772F2D">
        <w:rPr>
          <w:rFonts w:ascii="Times New Roman" w:hAnsi="Times New Roman"/>
          <w:u w:color="FF0000"/>
          <w:shd w:val="clear" w:color="auto" w:fill="FFFFFF"/>
        </w:rPr>
        <w:t>(1), 67-82.</w:t>
      </w:r>
    </w:p>
    <w:p w14:paraId="0B428B27" w14:textId="4535E309"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szCs w:val="24"/>
          <w:lang w:val="en-GB"/>
        </w:rPr>
      </w:pPr>
      <w:r w:rsidRPr="00696AF4">
        <w:rPr>
          <w:rFonts w:ascii="Times New Roman" w:hAnsi="Times New Roman" w:cs="Times New Roman"/>
          <w:color w:val="222222"/>
          <w:szCs w:val="24"/>
          <w:shd w:val="clear" w:color="auto" w:fill="FFFFFF"/>
          <w:lang w:val="en-GB"/>
        </w:rPr>
        <w:t xml:space="preserve">Wang, L., Luo, </w:t>
      </w:r>
      <w:r w:rsidR="002607FD" w:rsidRPr="00696AF4">
        <w:rPr>
          <w:rFonts w:ascii="Times New Roman" w:hAnsi="Times New Roman" w:cs="Times New Roman"/>
          <w:color w:val="222222"/>
          <w:szCs w:val="24"/>
          <w:shd w:val="clear" w:color="auto" w:fill="FFFFFF"/>
          <w:lang w:val="en-GB"/>
        </w:rPr>
        <w:t>X.R.</w:t>
      </w:r>
      <w:r w:rsidR="002607FD">
        <w:rPr>
          <w:rFonts w:ascii="Times New Roman" w:hAnsi="Times New Roman" w:cs="Times New Roman"/>
          <w:color w:val="222222"/>
          <w:szCs w:val="24"/>
          <w:shd w:val="clear" w:color="auto" w:fill="FFFFFF"/>
          <w:lang w:val="en-GB"/>
        </w:rPr>
        <w:t xml:space="preserve">, </w:t>
      </w:r>
      <w:r w:rsidRPr="00696AF4">
        <w:rPr>
          <w:rFonts w:ascii="Times New Roman" w:hAnsi="Times New Roman" w:cs="Times New Roman"/>
          <w:color w:val="222222"/>
          <w:szCs w:val="24"/>
          <w:shd w:val="clear" w:color="auto" w:fill="FFFFFF"/>
          <w:lang w:val="en-GB"/>
        </w:rPr>
        <w:t xml:space="preserve">Yang, </w:t>
      </w:r>
      <w:r w:rsidR="002607FD" w:rsidRPr="00696AF4">
        <w:rPr>
          <w:rFonts w:ascii="Times New Roman" w:hAnsi="Times New Roman" w:cs="Times New Roman"/>
          <w:color w:val="222222"/>
          <w:szCs w:val="24"/>
          <w:shd w:val="clear" w:color="auto" w:fill="FFFFFF"/>
          <w:lang w:val="en-GB"/>
        </w:rPr>
        <w:t xml:space="preserve">X. </w:t>
      </w:r>
      <w:r w:rsidR="002607FD">
        <w:rPr>
          <w:rFonts w:ascii="Times New Roman" w:hAnsi="Times New Roman" w:cs="Times New Roman"/>
          <w:color w:val="222222"/>
          <w:szCs w:val="24"/>
          <w:shd w:val="clear" w:color="auto" w:fill="FFFFFF"/>
          <w:lang w:val="en-GB"/>
        </w:rPr>
        <w:t xml:space="preserve">and </w:t>
      </w:r>
      <w:proofErr w:type="spellStart"/>
      <w:r w:rsidRPr="00696AF4">
        <w:rPr>
          <w:rFonts w:ascii="Times New Roman" w:hAnsi="Times New Roman" w:cs="Times New Roman"/>
          <w:color w:val="222222"/>
          <w:szCs w:val="24"/>
          <w:shd w:val="clear" w:color="auto" w:fill="FFFFFF"/>
          <w:lang w:val="en-GB"/>
        </w:rPr>
        <w:t>Qiao</w:t>
      </w:r>
      <w:proofErr w:type="spellEnd"/>
      <w:r w:rsidRPr="00696AF4">
        <w:rPr>
          <w:rFonts w:ascii="Times New Roman" w:hAnsi="Times New Roman" w:cs="Times New Roman"/>
          <w:color w:val="222222"/>
          <w:szCs w:val="24"/>
          <w:shd w:val="clear" w:color="auto" w:fill="FFFFFF"/>
          <w:lang w:val="en-GB"/>
        </w:rPr>
        <w:t xml:space="preserve">, </w:t>
      </w:r>
      <w:r w:rsidR="002607FD" w:rsidRPr="00696AF4">
        <w:rPr>
          <w:rFonts w:ascii="Times New Roman" w:hAnsi="Times New Roman" w:cs="Times New Roman"/>
          <w:color w:val="222222"/>
          <w:szCs w:val="24"/>
          <w:shd w:val="clear" w:color="auto" w:fill="FFFFFF"/>
          <w:lang w:val="en-GB"/>
        </w:rPr>
        <w:t xml:space="preserve">Z. </w:t>
      </w:r>
      <w:r w:rsidRPr="00696AF4">
        <w:rPr>
          <w:rFonts w:ascii="Times New Roman" w:hAnsi="Times New Roman" w:cs="Times New Roman"/>
          <w:color w:val="222222"/>
          <w:szCs w:val="24"/>
          <w:shd w:val="clear" w:color="auto" w:fill="FFFFFF"/>
          <w:lang w:val="en-GB"/>
        </w:rPr>
        <w:t>(2019)</w:t>
      </w:r>
      <w:r w:rsidR="002607FD">
        <w:rPr>
          <w:rFonts w:ascii="Times New Roman" w:hAnsi="Times New Roman" w:cs="Times New Roman"/>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 xml:space="preserve"> </w:t>
      </w:r>
      <w:r w:rsidR="002607FD">
        <w:rPr>
          <w:rFonts w:ascii="Times New Roman" w:hAnsi="Times New Roman" w:cs="Times New Roman"/>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 xml:space="preserve">Easy come or easy go? Empirical evidence on switching </w:t>
      </w:r>
      <w:proofErr w:type="spellStart"/>
      <w:r w:rsidRPr="00696AF4">
        <w:rPr>
          <w:rFonts w:ascii="Times New Roman" w:hAnsi="Times New Roman" w:cs="Times New Roman"/>
          <w:color w:val="222222"/>
          <w:szCs w:val="24"/>
          <w:shd w:val="clear" w:color="auto" w:fill="FFFFFF"/>
          <w:lang w:val="en-GB"/>
        </w:rPr>
        <w:t>behaviors</w:t>
      </w:r>
      <w:proofErr w:type="spellEnd"/>
      <w:r w:rsidRPr="00696AF4">
        <w:rPr>
          <w:rFonts w:ascii="Times New Roman" w:hAnsi="Times New Roman" w:cs="Times New Roman"/>
          <w:color w:val="222222"/>
          <w:szCs w:val="24"/>
          <w:shd w:val="clear" w:color="auto" w:fill="FFFFFF"/>
          <w:lang w:val="en-GB"/>
        </w:rPr>
        <w:t xml:space="preserve"> in mobile payment applications</w:t>
      </w:r>
      <w:r w:rsidR="002607FD">
        <w:rPr>
          <w:rFonts w:ascii="Times New Roman" w:hAnsi="Times New Roman" w:cs="Times New Roman"/>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 </w:t>
      </w:r>
      <w:r w:rsidRPr="00696AF4">
        <w:rPr>
          <w:rFonts w:ascii="Times New Roman" w:hAnsi="Times New Roman" w:cs="Times New Roman"/>
          <w:i/>
          <w:iCs/>
          <w:color w:val="222222"/>
          <w:szCs w:val="24"/>
          <w:shd w:val="clear" w:color="auto" w:fill="FFFFFF"/>
          <w:lang w:val="en-GB"/>
        </w:rPr>
        <w:t>Information &amp; Management</w:t>
      </w:r>
      <w:r w:rsidRPr="00696AF4">
        <w:rPr>
          <w:rFonts w:ascii="Times New Roman" w:hAnsi="Times New Roman" w:cs="Times New Roman"/>
          <w:i/>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 xml:space="preserve"> </w:t>
      </w:r>
      <w:r w:rsidR="002607FD">
        <w:rPr>
          <w:rFonts w:ascii="Times New Roman" w:hAnsi="Times New Roman" w:cs="Times New Roman"/>
          <w:color w:val="2E2E2E"/>
          <w:szCs w:val="24"/>
          <w:lang w:val="en-GB"/>
        </w:rPr>
        <w:t>Forthcoming</w:t>
      </w:r>
      <w:r w:rsidRPr="00696AF4">
        <w:rPr>
          <w:rFonts w:ascii="Times New Roman" w:hAnsi="Times New Roman" w:cs="Times New Roman"/>
          <w:color w:val="2E2E2E"/>
          <w:szCs w:val="24"/>
          <w:lang w:val="en-GB"/>
        </w:rPr>
        <w:t>.</w:t>
      </w:r>
    </w:p>
    <w:p w14:paraId="12E111B1" w14:textId="07D3459A" w:rsidR="009C13FE" w:rsidRPr="00696AF4" w:rsidRDefault="009C13FE" w:rsidP="002607F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 xml:space="preserve">Xin, H., </w:t>
      </w:r>
      <w:proofErr w:type="spellStart"/>
      <w:r w:rsidRPr="00696AF4">
        <w:rPr>
          <w:rFonts w:ascii="Times New Roman" w:eastAsia="DFKai-SB" w:hAnsi="Times New Roman" w:cs="Times New Roman"/>
          <w:color w:val="000000" w:themeColor="text1"/>
          <w:lang w:val="en-GB"/>
        </w:rPr>
        <w:t>Techatassanasoontorn</w:t>
      </w:r>
      <w:proofErr w:type="spellEnd"/>
      <w:r w:rsidRPr="00696AF4">
        <w:rPr>
          <w:rFonts w:ascii="Times New Roman" w:eastAsia="DFKai-SB" w:hAnsi="Times New Roman" w:cs="Times New Roman"/>
          <w:color w:val="000000" w:themeColor="text1"/>
          <w:lang w:val="en-GB"/>
        </w:rPr>
        <w:t xml:space="preserve">, </w:t>
      </w:r>
      <w:r w:rsidR="002607FD" w:rsidRPr="00696AF4">
        <w:rPr>
          <w:rFonts w:ascii="Times New Roman" w:eastAsia="DFKai-SB" w:hAnsi="Times New Roman" w:cs="Times New Roman"/>
          <w:color w:val="000000" w:themeColor="text1"/>
          <w:lang w:val="en-GB"/>
        </w:rPr>
        <w:t>A.A.</w:t>
      </w:r>
      <w:r w:rsidR="002607FD">
        <w:rPr>
          <w:rFonts w:ascii="Times New Roman" w:eastAsia="DFKai-SB" w:hAnsi="Times New Roman" w:cs="Times New Roman"/>
          <w:color w:val="000000" w:themeColor="text1"/>
          <w:lang w:val="en-GB"/>
        </w:rPr>
        <w:t xml:space="preserve"> and</w:t>
      </w:r>
      <w:r w:rsidR="002607FD"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 xml:space="preserve">Tan, </w:t>
      </w:r>
      <w:r w:rsidR="002607FD" w:rsidRPr="00696AF4">
        <w:rPr>
          <w:rFonts w:ascii="Times New Roman" w:eastAsia="DFKai-SB" w:hAnsi="Times New Roman" w:cs="Times New Roman"/>
          <w:color w:val="000000" w:themeColor="text1"/>
          <w:lang w:val="en-GB"/>
        </w:rPr>
        <w:t xml:space="preserve">F.B. </w:t>
      </w:r>
      <w:r w:rsidRPr="00696AF4">
        <w:rPr>
          <w:rFonts w:ascii="Times New Roman" w:eastAsia="DFKai-SB" w:hAnsi="Times New Roman" w:cs="Times New Roman"/>
          <w:color w:val="000000" w:themeColor="text1"/>
          <w:lang w:val="en-GB"/>
        </w:rPr>
        <w:t>(2015)</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Antecedents of consumer trust in mobile payment adoption</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Journal of Computer Information Systems</w:t>
      </w:r>
      <w:r w:rsidR="002607FD">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w:t>
      </w:r>
      <w:r w:rsidR="002607FD">
        <w:rPr>
          <w:rFonts w:ascii="Times New Roman" w:eastAsia="DFKai-SB" w:hAnsi="Times New Roman" w:cs="Times New Roman"/>
          <w:color w:val="000000" w:themeColor="text1"/>
          <w:lang w:val="en-GB"/>
        </w:rPr>
        <w:t xml:space="preserve">Vol. </w:t>
      </w:r>
      <w:r w:rsidRPr="00696AF4">
        <w:rPr>
          <w:rFonts w:ascii="Times New Roman" w:eastAsia="DFKai-SB" w:hAnsi="Times New Roman" w:cs="Times New Roman"/>
          <w:color w:val="000000" w:themeColor="text1"/>
          <w:lang w:val="en-GB"/>
        </w:rPr>
        <w:t>55</w:t>
      </w:r>
      <w:r w:rsidR="002607FD">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4</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pp.1</w:t>
      </w:r>
      <w:r w:rsidR="002607FD">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2607FD">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10.</w:t>
      </w:r>
    </w:p>
    <w:p w14:paraId="5F706174" w14:textId="3DE07BBF"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szCs w:val="24"/>
          <w:lang w:val="en-GB"/>
        </w:rPr>
      </w:pPr>
      <w:r w:rsidRPr="00696AF4">
        <w:rPr>
          <w:rFonts w:ascii="Times New Roman" w:hAnsi="Times New Roman" w:cs="Times New Roman"/>
          <w:color w:val="222222"/>
          <w:szCs w:val="24"/>
          <w:shd w:val="clear" w:color="auto" w:fill="FFFFFF"/>
          <w:lang w:val="en-GB"/>
        </w:rPr>
        <w:t>Yang, K.</w:t>
      </w:r>
      <w:r w:rsidR="002607FD">
        <w:rPr>
          <w:rFonts w:ascii="Times New Roman" w:hAnsi="Times New Roman" w:cs="Times New Roman"/>
          <w:color w:val="222222"/>
          <w:szCs w:val="24"/>
          <w:shd w:val="clear" w:color="auto" w:fill="FFFFFF"/>
          <w:lang w:val="en-GB"/>
        </w:rPr>
        <w:t xml:space="preserve"> and</w:t>
      </w:r>
      <w:r w:rsidRPr="00696AF4">
        <w:rPr>
          <w:rFonts w:ascii="Times New Roman" w:hAnsi="Times New Roman" w:cs="Times New Roman"/>
          <w:color w:val="222222"/>
          <w:szCs w:val="24"/>
          <w:shd w:val="clear" w:color="auto" w:fill="FFFFFF"/>
          <w:lang w:val="en-GB"/>
        </w:rPr>
        <w:t xml:space="preserve"> Forney, </w:t>
      </w:r>
      <w:r w:rsidR="002607FD" w:rsidRPr="00696AF4">
        <w:rPr>
          <w:rFonts w:ascii="Times New Roman" w:hAnsi="Times New Roman" w:cs="Times New Roman"/>
          <w:color w:val="222222"/>
          <w:szCs w:val="24"/>
          <w:shd w:val="clear" w:color="auto" w:fill="FFFFFF"/>
          <w:lang w:val="en-GB"/>
        </w:rPr>
        <w:t xml:space="preserve">J.C. </w:t>
      </w:r>
      <w:r w:rsidRPr="00696AF4">
        <w:rPr>
          <w:rFonts w:ascii="Times New Roman" w:hAnsi="Times New Roman" w:cs="Times New Roman"/>
          <w:color w:val="222222"/>
          <w:szCs w:val="24"/>
          <w:shd w:val="clear" w:color="auto" w:fill="FFFFFF"/>
          <w:lang w:val="en-GB"/>
        </w:rPr>
        <w:t>(2013)</w:t>
      </w:r>
      <w:r w:rsidR="002607FD">
        <w:rPr>
          <w:rFonts w:ascii="Times New Roman" w:hAnsi="Times New Roman" w:cs="Times New Roman"/>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 xml:space="preserve"> </w:t>
      </w:r>
      <w:r w:rsidR="002607FD">
        <w:rPr>
          <w:rFonts w:ascii="Times New Roman" w:hAnsi="Times New Roman" w:cs="Times New Roman"/>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The moderating role of consumer technology anxiety in mobile shopping adoption: differential effects of facilitating conditions and social influences</w:t>
      </w:r>
      <w:r w:rsidR="002607FD">
        <w:rPr>
          <w:rFonts w:ascii="Times New Roman" w:hAnsi="Times New Roman" w:cs="Times New Roman"/>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 </w:t>
      </w:r>
      <w:r w:rsidRPr="00696AF4">
        <w:rPr>
          <w:rFonts w:ascii="Times New Roman" w:hAnsi="Times New Roman" w:cs="Times New Roman"/>
          <w:i/>
          <w:iCs/>
          <w:color w:val="222222"/>
          <w:szCs w:val="24"/>
          <w:shd w:val="clear" w:color="auto" w:fill="FFFFFF"/>
          <w:lang w:val="en-GB"/>
        </w:rPr>
        <w:t>Journal of Electronic Commerce Research</w:t>
      </w:r>
      <w:r w:rsidR="002607FD">
        <w:rPr>
          <w:rFonts w:ascii="Times New Roman" w:hAnsi="Times New Roman" w:cs="Times New Roman"/>
          <w:i/>
          <w:iCs/>
          <w:color w:val="222222"/>
          <w:szCs w:val="24"/>
          <w:shd w:val="clear" w:color="auto" w:fill="FFFFFF"/>
          <w:lang w:val="en-GB"/>
        </w:rPr>
        <w:t>,</w:t>
      </w:r>
      <w:r w:rsidRPr="00696AF4">
        <w:rPr>
          <w:rFonts w:ascii="Times New Roman" w:hAnsi="Times New Roman" w:cs="Times New Roman"/>
          <w:i/>
          <w:color w:val="222222"/>
          <w:szCs w:val="24"/>
          <w:shd w:val="clear" w:color="auto" w:fill="FFFFFF"/>
          <w:lang w:val="en-GB"/>
        </w:rPr>
        <w:t> </w:t>
      </w:r>
      <w:r w:rsidR="002607FD">
        <w:rPr>
          <w:rFonts w:ascii="Times New Roman" w:hAnsi="Times New Roman" w:cs="Times New Roman"/>
          <w:iCs/>
          <w:color w:val="222222"/>
          <w:szCs w:val="24"/>
          <w:shd w:val="clear" w:color="auto" w:fill="FFFFFF"/>
          <w:lang w:val="en-GB"/>
        </w:rPr>
        <w:t xml:space="preserve">Vol. </w:t>
      </w:r>
      <w:r w:rsidRPr="00696AF4">
        <w:rPr>
          <w:rFonts w:ascii="Times New Roman" w:hAnsi="Times New Roman" w:cs="Times New Roman"/>
          <w:iCs/>
          <w:color w:val="222222"/>
          <w:szCs w:val="24"/>
          <w:shd w:val="clear" w:color="auto" w:fill="FFFFFF"/>
          <w:lang w:val="en-GB"/>
        </w:rPr>
        <w:t>14</w:t>
      </w:r>
      <w:r w:rsidR="002607FD">
        <w:rPr>
          <w:rFonts w:ascii="Times New Roman" w:hAnsi="Times New Roman" w:cs="Times New Roman"/>
          <w:color w:val="222222"/>
          <w:szCs w:val="24"/>
          <w:shd w:val="clear" w:color="auto" w:fill="FFFFFF"/>
          <w:lang w:val="en-GB"/>
        </w:rPr>
        <w:t xml:space="preserve"> No. </w:t>
      </w:r>
      <w:r w:rsidRPr="00696AF4">
        <w:rPr>
          <w:rFonts w:ascii="Times New Roman" w:hAnsi="Times New Roman" w:cs="Times New Roman"/>
          <w:color w:val="222222"/>
          <w:szCs w:val="24"/>
          <w:shd w:val="clear" w:color="auto" w:fill="FFFFFF"/>
          <w:lang w:val="en-GB"/>
        </w:rPr>
        <w:t>4</w:t>
      </w:r>
      <w:r w:rsidR="002607FD">
        <w:rPr>
          <w:rFonts w:ascii="Times New Roman" w:hAnsi="Times New Roman" w:cs="Times New Roman"/>
          <w:color w:val="222222"/>
          <w:szCs w:val="24"/>
          <w:shd w:val="clear" w:color="auto" w:fill="FFFFFF"/>
          <w:lang w:val="en-GB"/>
        </w:rPr>
        <w:t>,</w:t>
      </w:r>
      <w:r w:rsidRPr="00696AF4">
        <w:rPr>
          <w:rFonts w:ascii="Times New Roman" w:hAnsi="Times New Roman" w:cs="Times New Roman"/>
          <w:color w:val="222222"/>
          <w:szCs w:val="24"/>
          <w:shd w:val="clear" w:color="auto" w:fill="FFFFFF"/>
          <w:lang w:val="en-GB"/>
        </w:rPr>
        <w:t xml:space="preserve"> pp.334</w:t>
      </w:r>
      <w:r w:rsidR="002607FD">
        <w:rPr>
          <w:rFonts w:ascii="Times New Roman" w:hAnsi="Times New Roman" w:cs="Times New Roman"/>
          <w:color w:val="222222"/>
          <w:szCs w:val="24"/>
          <w:shd w:val="clear" w:color="auto" w:fill="FFFFFF"/>
          <w:lang w:val="en-GB"/>
        </w:rPr>
        <w:t xml:space="preserve"> </w:t>
      </w:r>
      <w:r w:rsidRPr="00696AF4">
        <w:rPr>
          <w:rFonts w:ascii="Times New Roman" w:hAnsi="Times New Roman" w:cs="Times New Roman"/>
          <w:color w:val="222222"/>
          <w:szCs w:val="24"/>
          <w:shd w:val="clear" w:color="auto" w:fill="FFFFFF"/>
          <w:lang w:val="en-GB"/>
        </w:rPr>
        <w:t>-</w:t>
      </w:r>
      <w:r w:rsidR="002607FD">
        <w:rPr>
          <w:rFonts w:ascii="Times New Roman" w:hAnsi="Times New Roman" w:cs="Times New Roman"/>
          <w:color w:val="222222"/>
          <w:szCs w:val="24"/>
          <w:shd w:val="clear" w:color="auto" w:fill="FFFFFF"/>
          <w:lang w:val="en-GB"/>
        </w:rPr>
        <w:t xml:space="preserve"> </w:t>
      </w:r>
      <w:r w:rsidRPr="00696AF4">
        <w:rPr>
          <w:rFonts w:ascii="Times New Roman" w:hAnsi="Times New Roman" w:cs="Times New Roman"/>
          <w:color w:val="222222"/>
          <w:szCs w:val="24"/>
          <w:shd w:val="clear" w:color="auto" w:fill="FFFFFF"/>
          <w:lang w:val="en-GB"/>
        </w:rPr>
        <w:t>343.</w:t>
      </w:r>
    </w:p>
    <w:p w14:paraId="75579B25" w14:textId="449BEDF3"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lastRenderedPageBreak/>
        <w:t xml:space="preserve">Yang, Y., Liu, </w:t>
      </w:r>
      <w:r w:rsidR="002607FD" w:rsidRPr="00696AF4">
        <w:rPr>
          <w:rFonts w:ascii="Times New Roman" w:eastAsia="DFKai-SB" w:hAnsi="Times New Roman" w:cs="Times New Roman"/>
          <w:color w:val="000000" w:themeColor="text1"/>
          <w:lang w:val="en-GB"/>
        </w:rPr>
        <w:t>Y.</w:t>
      </w:r>
      <w:r w:rsidR="002607FD">
        <w:rPr>
          <w:rFonts w:ascii="Times New Roman" w:eastAsia="DFKai-SB" w:hAnsi="Times New Roman" w:cs="Times New Roman"/>
          <w:color w:val="000000" w:themeColor="text1"/>
          <w:lang w:val="en-GB"/>
        </w:rPr>
        <w:t>,</w:t>
      </w:r>
      <w:r w:rsidR="002607FD"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 xml:space="preserve">Li, </w:t>
      </w:r>
      <w:r w:rsidR="002607FD" w:rsidRPr="00696AF4">
        <w:rPr>
          <w:rFonts w:ascii="Times New Roman" w:eastAsia="DFKai-SB" w:hAnsi="Times New Roman" w:cs="Times New Roman"/>
          <w:color w:val="000000" w:themeColor="text1"/>
          <w:lang w:val="en-GB"/>
        </w:rPr>
        <w:t xml:space="preserve">H. </w:t>
      </w:r>
      <w:r w:rsidR="002607FD">
        <w:rPr>
          <w:rFonts w:ascii="Times New Roman" w:eastAsia="DFKai-SB" w:hAnsi="Times New Roman" w:cs="Times New Roman"/>
          <w:color w:val="000000" w:themeColor="text1"/>
          <w:lang w:val="en-GB"/>
        </w:rPr>
        <w:t xml:space="preserve">and </w:t>
      </w:r>
      <w:r w:rsidRPr="00696AF4">
        <w:rPr>
          <w:rFonts w:ascii="Times New Roman" w:eastAsia="DFKai-SB" w:hAnsi="Times New Roman" w:cs="Times New Roman"/>
          <w:color w:val="000000" w:themeColor="text1"/>
          <w:lang w:val="en-GB"/>
        </w:rPr>
        <w:t xml:space="preserve">Yu, </w:t>
      </w:r>
      <w:r w:rsidR="002607FD" w:rsidRPr="00696AF4">
        <w:rPr>
          <w:rFonts w:ascii="Times New Roman" w:eastAsia="DFKai-SB" w:hAnsi="Times New Roman" w:cs="Times New Roman"/>
          <w:color w:val="000000" w:themeColor="text1"/>
          <w:lang w:val="en-GB"/>
        </w:rPr>
        <w:t xml:space="preserve">B. </w:t>
      </w:r>
      <w:r w:rsidRPr="00696AF4">
        <w:rPr>
          <w:rFonts w:ascii="Times New Roman" w:eastAsia="DFKai-SB" w:hAnsi="Times New Roman" w:cs="Times New Roman"/>
          <w:color w:val="000000" w:themeColor="text1"/>
          <w:lang w:val="en-GB"/>
        </w:rPr>
        <w:t>(2015)</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Understanding perceived risks in mobile payment acceptance</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Industrial Management &amp; Data Systems</w:t>
      </w:r>
      <w:r w:rsidR="002607FD">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115</w:t>
      </w:r>
      <w:r w:rsidR="002607FD">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2</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pp.253</w:t>
      </w:r>
      <w:r w:rsidR="002607FD">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w:t>
      </w:r>
      <w:r w:rsidR="002607FD">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269.</w:t>
      </w:r>
    </w:p>
    <w:p w14:paraId="3CE7CBE2" w14:textId="6FEEF370"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Zhou, T. (2014)</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Understanding the determinants of mobile payment continuance usage</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Industrial Management &amp; Data Systems</w:t>
      </w:r>
      <w:r w:rsidR="002607FD">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114</w:t>
      </w:r>
      <w:r w:rsidR="002607FD">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6</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pp.936</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948.</w:t>
      </w:r>
    </w:p>
    <w:p w14:paraId="2385773E" w14:textId="1DA74573" w:rsidR="009C13FE" w:rsidRPr="00696AF4" w:rsidRDefault="009C13FE" w:rsidP="00DB17ED">
      <w:pPr>
        <w:spacing w:after="0" w:line="240" w:lineRule="auto"/>
        <w:ind w:left="567" w:hanging="567"/>
        <w:jc w:val="both"/>
        <w:rPr>
          <w:rFonts w:ascii="Times New Roman" w:eastAsia="DFKai-SB" w:hAnsi="Times New Roman" w:cs="Times New Roman"/>
          <w:color w:val="000000" w:themeColor="text1"/>
          <w:lang w:val="en-GB"/>
        </w:rPr>
      </w:pPr>
      <w:r w:rsidRPr="00696AF4">
        <w:rPr>
          <w:rFonts w:ascii="Times New Roman" w:eastAsia="DFKai-SB" w:hAnsi="Times New Roman" w:cs="Times New Roman"/>
          <w:color w:val="000000" w:themeColor="text1"/>
          <w:lang w:val="en-GB"/>
        </w:rPr>
        <w:t>Zhu, D.H.</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Lan, </w:t>
      </w:r>
      <w:r w:rsidR="002607FD" w:rsidRPr="00696AF4">
        <w:rPr>
          <w:rFonts w:ascii="Times New Roman" w:eastAsia="DFKai-SB" w:hAnsi="Times New Roman" w:cs="Times New Roman"/>
          <w:color w:val="000000" w:themeColor="text1"/>
          <w:lang w:val="en-GB"/>
        </w:rPr>
        <w:t xml:space="preserve">L.Y. </w:t>
      </w:r>
      <w:r w:rsidR="002607FD">
        <w:rPr>
          <w:rFonts w:ascii="Times New Roman" w:eastAsia="DFKai-SB" w:hAnsi="Times New Roman" w:cs="Times New Roman"/>
          <w:color w:val="000000" w:themeColor="text1"/>
          <w:lang w:val="en-GB"/>
        </w:rPr>
        <w:t xml:space="preserve">and </w:t>
      </w:r>
      <w:r w:rsidRPr="00696AF4">
        <w:rPr>
          <w:rFonts w:ascii="Times New Roman" w:eastAsia="DFKai-SB" w:hAnsi="Times New Roman" w:cs="Times New Roman"/>
          <w:color w:val="000000" w:themeColor="text1"/>
          <w:lang w:val="en-GB"/>
        </w:rPr>
        <w:t xml:space="preserve">Chang, </w:t>
      </w:r>
      <w:r w:rsidR="002607FD" w:rsidRPr="00696AF4">
        <w:rPr>
          <w:rFonts w:ascii="Times New Roman" w:eastAsia="DFKai-SB" w:hAnsi="Times New Roman" w:cs="Times New Roman"/>
          <w:color w:val="000000" w:themeColor="text1"/>
          <w:lang w:val="en-GB"/>
        </w:rPr>
        <w:t xml:space="preserve">Y.P. </w:t>
      </w:r>
      <w:r w:rsidRPr="00696AF4">
        <w:rPr>
          <w:rFonts w:ascii="Times New Roman" w:eastAsia="DFKai-SB" w:hAnsi="Times New Roman" w:cs="Times New Roman"/>
          <w:color w:val="000000" w:themeColor="text1"/>
          <w:lang w:val="en-GB"/>
        </w:rPr>
        <w:t>(2017)</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Understanding the intention to continue use of a mobile payment provider: an examination of Alipay Wallet in China</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i/>
          <w:color w:val="000000" w:themeColor="text1"/>
          <w:lang w:val="en-GB"/>
        </w:rPr>
        <w:t>International Journal of Business and Information</w:t>
      </w:r>
      <w:r w:rsidR="002607FD">
        <w:rPr>
          <w:rFonts w:ascii="Times New Roman" w:eastAsia="DFKai-SB" w:hAnsi="Times New Roman" w:cs="Times New Roman"/>
          <w:i/>
          <w:color w:val="000000" w:themeColor="text1"/>
          <w:lang w:val="en-GB"/>
        </w:rPr>
        <w:t>,</w:t>
      </w:r>
      <w:r w:rsidRPr="00696AF4">
        <w:rPr>
          <w:rFonts w:ascii="Times New Roman" w:eastAsia="DFKai-SB" w:hAnsi="Times New Roman" w:cs="Times New Roman"/>
          <w:color w:val="000000" w:themeColor="text1"/>
          <w:lang w:val="en-GB"/>
        </w:rPr>
        <w:t xml:space="preserve"> Vol. 12</w:t>
      </w:r>
      <w:r w:rsidR="002607FD">
        <w:rPr>
          <w:rFonts w:ascii="Times New Roman" w:eastAsia="DFKai-SB" w:hAnsi="Times New Roman" w:cs="Times New Roman"/>
          <w:color w:val="000000" w:themeColor="text1"/>
          <w:lang w:val="en-GB"/>
        </w:rPr>
        <w:t xml:space="preserve"> No. </w:t>
      </w:r>
      <w:r w:rsidRPr="00696AF4">
        <w:rPr>
          <w:rFonts w:ascii="Times New Roman" w:eastAsia="DFKai-SB" w:hAnsi="Times New Roman" w:cs="Times New Roman"/>
          <w:color w:val="000000" w:themeColor="text1"/>
          <w:lang w:val="en-GB"/>
        </w:rPr>
        <w:t>4</w:t>
      </w:r>
      <w:r w:rsidR="002607FD">
        <w:rPr>
          <w:rFonts w:ascii="Times New Roman" w:eastAsia="DFKai-SB" w:hAnsi="Times New Roman" w:cs="Times New Roman"/>
          <w:color w:val="000000" w:themeColor="text1"/>
          <w:lang w:val="en-GB"/>
        </w:rPr>
        <w:t>,</w:t>
      </w:r>
      <w:r w:rsidRPr="00696AF4">
        <w:rPr>
          <w:rFonts w:ascii="Times New Roman" w:eastAsia="DFKai-SB" w:hAnsi="Times New Roman" w:cs="Times New Roman"/>
          <w:color w:val="000000" w:themeColor="text1"/>
          <w:lang w:val="en-GB"/>
        </w:rPr>
        <w:t xml:space="preserve"> pp.369 </w:t>
      </w:r>
      <w:r w:rsidR="002607FD">
        <w:rPr>
          <w:rFonts w:ascii="Times New Roman" w:eastAsia="DFKai-SB" w:hAnsi="Times New Roman" w:cs="Times New Roman"/>
          <w:color w:val="000000" w:themeColor="text1"/>
          <w:lang w:val="en-GB"/>
        </w:rPr>
        <w:t xml:space="preserve">- </w:t>
      </w:r>
      <w:r w:rsidRPr="00696AF4">
        <w:rPr>
          <w:rFonts w:ascii="Times New Roman" w:eastAsia="DFKai-SB" w:hAnsi="Times New Roman" w:cs="Times New Roman"/>
          <w:color w:val="000000" w:themeColor="text1"/>
          <w:lang w:val="en-GB"/>
        </w:rPr>
        <w:t>390.</w:t>
      </w:r>
    </w:p>
    <w:p w14:paraId="523C4CB4" w14:textId="31D4C77C" w:rsidR="009C13FE" w:rsidRPr="00696AF4" w:rsidRDefault="009C13FE" w:rsidP="00DB17ED">
      <w:pPr>
        <w:spacing w:after="0" w:line="240" w:lineRule="auto"/>
        <w:ind w:left="567" w:hanging="567"/>
        <w:rPr>
          <w:rFonts w:ascii="Times New Roman" w:eastAsia="DFKai-SB" w:hAnsi="Times New Roman" w:cs="Times New Roman"/>
          <w:color w:val="000000" w:themeColor="text1"/>
          <w:szCs w:val="24"/>
          <w:lang w:val="en-GB"/>
        </w:rPr>
      </w:pPr>
      <w:r w:rsidRPr="00696AF4">
        <w:rPr>
          <w:rFonts w:ascii="Times New Roman" w:hAnsi="Times New Roman" w:cs="Times New Roman"/>
          <w:color w:val="000000" w:themeColor="text1"/>
          <w:szCs w:val="24"/>
          <w:lang w:val="en-GB"/>
        </w:rPr>
        <w:t>Zhou, T. (2013)</w:t>
      </w:r>
      <w:r w:rsidR="002607FD">
        <w:rPr>
          <w:rFonts w:ascii="Times New Roman" w:hAnsi="Times New Roman" w:cs="Times New Roman"/>
          <w:color w:val="000000" w:themeColor="text1"/>
          <w:szCs w:val="24"/>
          <w:lang w:val="en-GB"/>
        </w:rPr>
        <w:t>.</w:t>
      </w:r>
      <w:r w:rsidRPr="00696AF4">
        <w:rPr>
          <w:rFonts w:ascii="Times New Roman" w:hAnsi="Times New Roman" w:cs="Times New Roman"/>
          <w:color w:val="000000" w:themeColor="text1"/>
          <w:szCs w:val="24"/>
          <w:lang w:val="en-GB"/>
        </w:rPr>
        <w:t xml:space="preserve"> </w:t>
      </w:r>
      <w:r w:rsidR="002607FD">
        <w:rPr>
          <w:rFonts w:ascii="Times New Roman" w:hAnsi="Times New Roman" w:cs="Times New Roman"/>
          <w:color w:val="000000" w:themeColor="text1"/>
          <w:szCs w:val="24"/>
          <w:lang w:val="en-GB"/>
        </w:rPr>
        <w:t>‘</w:t>
      </w:r>
      <w:r w:rsidRPr="00696AF4">
        <w:rPr>
          <w:rFonts w:ascii="Times New Roman" w:hAnsi="Times New Roman" w:cs="Times New Roman"/>
          <w:color w:val="000000" w:themeColor="text1"/>
          <w:szCs w:val="24"/>
          <w:lang w:val="en-GB"/>
        </w:rPr>
        <w:t>An empirical examination of continuance intention of mobile payment services</w:t>
      </w:r>
      <w:r w:rsidR="002607FD">
        <w:rPr>
          <w:rFonts w:ascii="Times New Roman" w:hAnsi="Times New Roman" w:cs="Times New Roman"/>
          <w:color w:val="000000" w:themeColor="text1"/>
          <w:szCs w:val="24"/>
          <w:lang w:val="en-GB"/>
        </w:rPr>
        <w:t>’</w:t>
      </w:r>
      <w:r w:rsidRPr="00696AF4">
        <w:rPr>
          <w:rFonts w:ascii="Times New Roman" w:hAnsi="Times New Roman" w:cs="Times New Roman"/>
          <w:color w:val="000000" w:themeColor="text1"/>
          <w:szCs w:val="24"/>
          <w:lang w:val="en-GB"/>
        </w:rPr>
        <w:t xml:space="preserve">, </w:t>
      </w:r>
      <w:r w:rsidRPr="00696AF4">
        <w:rPr>
          <w:rFonts w:ascii="Times New Roman" w:hAnsi="Times New Roman" w:cs="Times New Roman"/>
          <w:i/>
          <w:color w:val="000000" w:themeColor="text1"/>
          <w:szCs w:val="24"/>
          <w:lang w:val="en-GB"/>
        </w:rPr>
        <w:t>Decision Support Systems</w:t>
      </w:r>
      <w:r w:rsidR="002607FD">
        <w:rPr>
          <w:rFonts w:ascii="Times New Roman" w:hAnsi="Times New Roman" w:cs="Times New Roman"/>
          <w:i/>
          <w:color w:val="000000" w:themeColor="text1"/>
          <w:szCs w:val="24"/>
          <w:lang w:val="en-GB"/>
        </w:rPr>
        <w:t>,</w:t>
      </w:r>
      <w:r w:rsidRPr="00696AF4">
        <w:rPr>
          <w:rFonts w:ascii="Times New Roman" w:hAnsi="Times New Roman" w:cs="Times New Roman"/>
          <w:color w:val="000000" w:themeColor="text1"/>
          <w:szCs w:val="24"/>
          <w:lang w:val="en-GB"/>
        </w:rPr>
        <w:t xml:space="preserve"> Vol.</w:t>
      </w:r>
      <w:r w:rsidR="002607FD">
        <w:rPr>
          <w:rFonts w:ascii="Times New Roman" w:hAnsi="Times New Roman" w:cs="Times New Roman"/>
          <w:color w:val="000000" w:themeColor="text1"/>
          <w:szCs w:val="24"/>
          <w:lang w:val="en-GB"/>
        </w:rPr>
        <w:t xml:space="preserve"> </w:t>
      </w:r>
      <w:r w:rsidRPr="00696AF4">
        <w:rPr>
          <w:rFonts w:ascii="Times New Roman" w:hAnsi="Times New Roman" w:cs="Times New Roman"/>
          <w:color w:val="000000" w:themeColor="text1"/>
          <w:szCs w:val="24"/>
          <w:lang w:val="en-GB"/>
        </w:rPr>
        <w:t xml:space="preserve">54 </w:t>
      </w:r>
      <w:r w:rsidR="002607FD">
        <w:rPr>
          <w:rFonts w:ascii="Times New Roman" w:hAnsi="Times New Roman" w:cs="Times New Roman"/>
          <w:color w:val="000000" w:themeColor="text1"/>
          <w:szCs w:val="24"/>
          <w:lang w:val="en-GB"/>
        </w:rPr>
        <w:t xml:space="preserve">No. </w:t>
      </w:r>
      <w:r w:rsidRPr="00696AF4">
        <w:rPr>
          <w:rFonts w:ascii="Times New Roman" w:hAnsi="Times New Roman" w:cs="Times New Roman"/>
          <w:color w:val="000000" w:themeColor="text1"/>
          <w:szCs w:val="24"/>
          <w:lang w:val="en-GB"/>
        </w:rPr>
        <w:t>5</w:t>
      </w:r>
      <w:r w:rsidR="002607FD">
        <w:rPr>
          <w:rFonts w:ascii="Times New Roman" w:hAnsi="Times New Roman" w:cs="Times New Roman"/>
          <w:color w:val="000000" w:themeColor="text1"/>
          <w:szCs w:val="24"/>
          <w:lang w:val="en-GB"/>
        </w:rPr>
        <w:t>,</w:t>
      </w:r>
      <w:r w:rsidRPr="00696AF4">
        <w:rPr>
          <w:rFonts w:ascii="Times New Roman" w:hAnsi="Times New Roman" w:cs="Times New Roman"/>
          <w:color w:val="000000" w:themeColor="text1"/>
          <w:szCs w:val="24"/>
          <w:lang w:val="en-GB"/>
        </w:rPr>
        <w:t xml:space="preserve"> pp.1085</w:t>
      </w:r>
      <w:r w:rsidR="002607FD">
        <w:rPr>
          <w:rFonts w:ascii="Times New Roman" w:hAnsi="Times New Roman" w:cs="Times New Roman"/>
          <w:color w:val="000000" w:themeColor="text1"/>
          <w:szCs w:val="24"/>
          <w:lang w:val="en-GB"/>
        </w:rPr>
        <w:t xml:space="preserve"> </w:t>
      </w:r>
      <w:r w:rsidRPr="00696AF4">
        <w:rPr>
          <w:rFonts w:ascii="Times New Roman" w:hAnsi="Times New Roman" w:cs="Times New Roman"/>
          <w:color w:val="000000" w:themeColor="text1"/>
          <w:szCs w:val="24"/>
          <w:lang w:val="en-GB"/>
        </w:rPr>
        <w:t>-</w:t>
      </w:r>
      <w:r w:rsidR="002607FD">
        <w:rPr>
          <w:rFonts w:ascii="Times New Roman" w:hAnsi="Times New Roman" w:cs="Times New Roman"/>
          <w:color w:val="000000" w:themeColor="text1"/>
          <w:szCs w:val="24"/>
          <w:lang w:val="en-GB"/>
        </w:rPr>
        <w:t xml:space="preserve"> </w:t>
      </w:r>
      <w:r w:rsidRPr="00696AF4">
        <w:rPr>
          <w:rFonts w:ascii="Times New Roman" w:hAnsi="Times New Roman" w:cs="Times New Roman"/>
          <w:color w:val="000000" w:themeColor="text1"/>
          <w:szCs w:val="24"/>
          <w:lang w:val="en-GB"/>
        </w:rPr>
        <w:t>1091.</w:t>
      </w:r>
    </w:p>
    <w:p w14:paraId="2AB6A243" w14:textId="77777777" w:rsidR="000577BD" w:rsidRPr="00696AF4" w:rsidRDefault="000577BD" w:rsidP="00D22A4B">
      <w:pPr>
        <w:widowControl/>
        <w:spacing w:line="240" w:lineRule="auto"/>
        <w:jc w:val="both"/>
        <w:rPr>
          <w:rFonts w:ascii="Times New Roman" w:eastAsia="DFKai-SB" w:hAnsi="Times New Roman" w:cs="Times New Roman"/>
          <w:szCs w:val="24"/>
          <w:lang w:val="en-GB"/>
        </w:rPr>
      </w:pPr>
    </w:p>
    <w:sectPr w:rsidR="000577BD" w:rsidRPr="00696AF4" w:rsidSect="00800BA3">
      <w:footerReference w:type="default" r:id="rId19"/>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807F6" w14:textId="77777777" w:rsidR="003D638F" w:rsidRDefault="003D638F" w:rsidP="00BB7F49">
      <w:r>
        <w:separator/>
      </w:r>
    </w:p>
  </w:endnote>
  <w:endnote w:type="continuationSeparator" w:id="0">
    <w:p w14:paraId="19C74E1D" w14:textId="77777777" w:rsidR="003D638F" w:rsidRDefault="003D638F" w:rsidP="00BB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Helvetica Neue">
    <w:altName w:val="Arial"/>
    <w:charset w:val="00"/>
    <w:family w:val="roman"/>
    <w:pitch w:val="default"/>
  </w:font>
  <w:font w:name="DFKai-SB">
    <w:altName w:val="Microsoft JhengHei Light"/>
    <w:charset w:val="88"/>
    <w:family w:val="script"/>
    <w:pitch w:val="fixed"/>
    <w:sig w:usb0="00000003" w:usb1="080E0000"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266767"/>
      <w:docPartObj>
        <w:docPartGallery w:val="Page Numbers (Bottom of Page)"/>
        <w:docPartUnique/>
      </w:docPartObj>
    </w:sdtPr>
    <w:sdtContent>
      <w:p w14:paraId="7C164C14" w14:textId="2E985755" w:rsidR="00501919" w:rsidRPr="00222196" w:rsidRDefault="00501919">
        <w:pPr>
          <w:pStyle w:val="Footer"/>
          <w:jc w:val="center"/>
        </w:pPr>
        <w:r w:rsidRPr="00222196">
          <w:fldChar w:fldCharType="begin"/>
        </w:r>
        <w:r w:rsidRPr="00222196">
          <w:instrText>PAGE   \* MERGEFORMAT</w:instrText>
        </w:r>
        <w:r w:rsidRPr="00222196">
          <w:fldChar w:fldCharType="separate"/>
        </w:r>
        <w:r>
          <w:rPr>
            <w:noProof/>
          </w:rPr>
          <w:t>20</w:t>
        </w:r>
        <w:r w:rsidRPr="00222196">
          <w:fldChar w:fldCharType="end"/>
        </w:r>
      </w:p>
    </w:sdtContent>
  </w:sdt>
  <w:p w14:paraId="1AD633F5" w14:textId="77777777" w:rsidR="00501919" w:rsidRPr="00222196" w:rsidRDefault="0050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23268" w14:textId="77777777" w:rsidR="003D638F" w:rsidRDefault="003D638F" w:rsidP="00BB7F49">
      <w:r>
        <w:separator/>
      </w:r>
    </w:p>
  </w:footnote>
  <w:footnote w:type="continuationSeparator" w:id="0">
    <w:p w14:paraId="63A297B7" w14:textId="77777777" w:rsidR="003D638F" w:rsidRDefault="003D638F" w:rsidP="00BB7F49">
      <w:r>
        <w:continuationSeparator/>
      </w:r>
    </w:p>
  </w:footnote>
  <w:footnote w:id="1">
    <w:p w14:paraId="6A8FC92E" w14:textId="77777777" w:rsidR="00501919" w:rsidRDefault="00501919" w:rsidP="009F4237">
      <w:pPr>
        <w:pStyle w:val="FootnoteText"/>
        <w:spacing w:after="0" w:line="240" w:lineRule="auto"/>
      </w:pPr>
      <w:r>
        <w:rPr>
          <w:rFonts w:ascii="Times New Roman" w:eastAsia="Times New Roman" w:hAnsi="Times New Roman" w:cs="Times New Roman"/>
          <w:color w:val="FF0000"/>
          <w:u w:color="FF0000"/>
          <w:shd w:val="clear" w:color="auto" w:fill="FFFFFF"/>
          <w:vertAlign w:val="superscript"/>
        </w:rPr>
        <w:footnoteRef/>
      </w:r>
      <w:r>
        <w:rPr>
          <w:rFonts w:ascii="Times New Roman" w:hAnsi="Times New Roman"/>
        </w:rPr>
        <w:t xml:space="preserve"> </w:t>
      </w:r>
      <w:hyperlink r:id="rId1" w:history="1">
        <w:r>
          <w:rPr>
            <w:rStyle w:val="Hyperlink0"/>
            <w:rFonts w:eastAsia="Calibri"/>
          </w:rPr>
          <w:t>https://www.taiwannews.com.tw/en/news/3861779</w:t>
        </w:r>
      </w:hyperlink>
      <w:r>
        <w:rPr>
          <w:rFonts w:ascii="Times New Roman" w:hAnsi="Times New Roman"/>
        </w:rPr>
        <w:t xml:space="preserve"> </w:t>
      </w:r>
    </w:p>
  </w:footnote>
  <w:footnote w:id="2">
    <w:p w14:paraId="2925E21F" w14:textId="77777777" w:rsidR="00501919" w:rsidRDefault="00501919" w:rsidP="009F4237">
      <w:pPr>
        <w:pStyle w:val="FootnoteText"/>
        <w:spacing w:after="0" w:line="240" w:lineRule="auto"/>
      </w:pPr>
      <w:r>
        <w:rPr>
          <w:rFonts w:ascii="Times New Roman" w:eastAsia="Times New Roman" w:hAnsi="Times New Roman" w:cs="Times New Roman"/>
          <w:color w:val="FF0000"/>
          <w:u w:color="FF0000"/>
          <w:shd w:val="clear" w:color="auto" w:fill="FFFFFF"/>
          <w:vertAlign w:val="superscript"/>
        </w:rPr>
        <w:footnoteRef/>
      </w:r>
      <w:r>
        <w:rPr>
          <w:rFonts w:ascii="Times New Roman" w:hAnsi="Times New Roman"/>
        </w:rPr>
        <w:t xml:space="preserve"> </w:t>
      </w:r>
      <w:hyperlink r:id="rId2" w:history="1">
        <w:r>
          <w:rPr>
            <w:rStyle w:val="Hyperlink0"/>
            <w:rFonts w:eastAsia="Calibri"/>
          </w:rPr>
          <w:t>https://www.emarketer.com/content/japan-s-cashless-vision-starting-come-fruition</w:t>
        </w:r>
      </w:hyperlink>
      <w:r>
        <w:rPr>
          <w:rFonts w:ascii="Times New Roman" w:hAnsi="Times New Roman"/>
        </w:rPr>
        <w:t xml:space="preserve"> </w:t>
      </w:r>
    </w:p>
  </w:footnote>
  <w:footnote w:id="3">
    <w:p w14:paraId="2D609522" w14:textId="77777777" w:rsidR="00501919" w:rsidRDefault="00501919" w:rsidP="009F4237">
      <w:pPr>
        <w:pStyle w:val="FootnoteText"/>
        <w:spacing w:line="240" w:lineRule="auto"/>
      </w:pPr>
      <w:r>
        <w:rPr>
          <w:rFonts w:ascii="Times New Roman" w:eastAsia="Times New Roman" w:hAnsi="Times New Roman" w:cs="Times New Roman"/>
          <w:color w:val="FF0000"/>
          <w:u w:color="FF0000"/>
          <w:vertAlign w:val="superscript"/>
        </w:rPr>
        <w:footnoteRef/>
      </w:r>
      <w:r>
        <w:rPr>
          <w:rFonts w:ascii="Times New Roman" w:hAnsi="Times New Roman"/>
        </w:rPr>
        <w:t xml:space="preserve"> </w:t>
      </w:r>
      <w:r>
        <w:rPr>
          <w:rFonts w:ascii="Times New Roman" w:hAnsi="Times New Roman"/>
          <w:color w:val="FF0000"/>
          <w:u w:color="FF0000"/>
        </w:rPr>
        <w:t xml:space="preserve">VISA Consumer Payment Attitudes Study (2020) </w:t>
      </w:r>
      <w:hyperlink r:id="rId3" w:history="1">
        <w:r>
          <w:rPr>
            <w:rStyle w:val="Hyperlink1"/>
            <w:rFonts w:eastAsia="Calibri"/>
          </w:rPr>
          <w:t>https://www.visa.com.hk/dam/VCOM/regional/ap/hongkong/global-elements/documents/visa-whitepaper-hk-final-compressed.pdf</w:t>
        </w:r>
      </w:hyperlink>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59"/>
    <w:multiLevelType w:val="hybridMultilevel"/>
    <w:tmpl w:val="0220D7A8"/>
    <w:lvl w:ilvl="0" w:tplc="64A21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379E1"/>
    <w:multiLevelType w:val="hybridMultilevel"/>
    <w:tmpl w:val="FC8AEAC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06E76EEF"/>
    <w:multiLevelType w:val="hybridMultilevel"/>
    <w:tmpl w:val="4076572C"/>
    <w:lvl w:ilvl="0" w:tplc="4DF28F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8E1906"/>
    <w:multiLevelType w:val="hybridMultilevel"/>
    <w:tmpl w:val="C6F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95182"/>
    <w:multiLevelType w:val="hybridMultilevel"/>
    <w:tmpl w:val="CA0A7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AF468F"/>
    <w:multiLevelType w:val="hybridMultilevel"/>
    <w:tmpl w:val="AC5CBB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0ED65FC"/>
    <w:multiLevelType w:val="multilevel"/>
    <w:tmpl w:val="8F28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901D7E"/>
    <w:multiLevelType w:val="hybridMultilevel"/>
    <w:tmpl w:val="3EF0DBF4"/>
    <w:lvl w:ilvl="0" w:tplc="AF221E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BF3A9E"/>
    <w:multiLevelType w:val="hybridMultilevel"/>
    <w:tmpl w:val="B6C8C80A"/>
    <w:lvl w:ilvl="0" w:tplc="1772B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F51625"/>
    <w:multiLevelType w:val="hybridMultilevel"/>
    <w:tmpl w:val="60202D98"/>
    <w:lvl w:ilvl="0" w:tplc="0816000F">
      <w:start w:val="1"/>
      <w:numFmt w:val="decimal"/>
      <w:lvlText w:val="%1."/>
      <w:lvlJc w:val="left"/>
      <w:pPr>
        <w:ind w:left="840" w:hanging="360"/>
      </w:pPr>
    </w:lvl>
    <w:lvl w:ilvl="1" w:tplc="08160019" w:tentative="1">
      <w:start w:val="1"/>
      <w:numFmt w:val="lowerLetter"/>
      <w:lvlText w:val="%2."/>
      <w:lvlJc w:val="left"/>
      <w:pPr>
        <w:ind w:left="1560" w:hanging="360"/>
      </w:pPr>
    </w:lvl>
    <w:lvl w:ilvl="2" w:tplc="0816001B" w:tentative="1">
      <w:start w:val="1"/>
      <w:numFmt w:val="lowerRoman"/>
      <w:lvlText w:val="%3."/>
      <w:lvlJc w:val="right"/>
      <w:pPr>
        <w:ind w:left="2280" w:hanging="180"/>
      </w:pPr>
    </w:lvl>
    <w:lvl w:ilvl="3" w:tplc="0816000F" w:tentative="1">
      <w:start w:val="1"/>
      <w:numFmt w:val="decimal"/>
      <w:lvlText w:val="%4."/>
      <w:lvlJc w:val="left"/>
      <w:pPr>
        <w:ind w:left="3000" w:hanging="360"/>
      </w:pPr>
    </w:lvl>
    <w:lvl w:ilvl="4" w:tplc="08160019" w:tentative="1">
      <w:start w:val="1"/>
      <w:numFmt w:val="lowerLetter"/>
      <w:lvlText w:val="%5."/>
      <w:lvlJc w:val="left"/>
      <w:pPr>
        <w:ind w:left="3720" w:hanging="360"/>
      </w:pPr>
    </w:lvl>
    <w:lvl w:ilvl="5" w:tplc="0816001B" w:tentative="1">
      <w:start w:val="1"/>
      <w:numFmt w:val="lowerRoman"/>
      <w:lvlText w:val="%6."/>
      <w:lvlJc w:val="right"/>
      <w:pPr>
        <w:ind w:left="4440" w:hanging="180"/>
      </w:pPr>
    </w:lvl>
    <w:lvl w:ilvl="6" w:tplc="0816000F" w:tentative="1">
      <w:start w:val="1"/>
      <w:numFmt w:val="decimal"/>
      <w:lvlText w:val="%7."/>
      <w:lvlJc w:val="left"/>
      <w:pPr>
        <w:ind w:left="5160" w:hanging="360"/>
      </w:pPr>
    </w:lvl>
    <w:lvl w:ilvl="7" w:tplc="08160019" w:tentative="1">
      <w:start w:val="1"/>
      <w:numFmt w:val="lowerLetter"/>
      <w:lvlText w:val="%8."/>
      <w:lvlJc w:val="left"/>
      <w:pPr>
        <w:ind w:left="5880" w:hanging="360"/>
      </w:pPr>
    </w:lvl>
    <w:lvl w:ilvl="8" w:tplc="0816001B" w:tentative="1">
      <w:start w:val="1"/>
      <w:numFmt w:val="lowerRoman"/>
      <w:lvlText w:val="%9."/>
      <w:lvlJc w:val="right"/>
      <w:pPr>
        <w:ind w:left="6600" w:hanging="180"/>
      </w:pPr>
    </w:lvl>
  </w:abstractNum>
  <w:abstractNum w:abstractNumId="10" w15:restartNumberingAfterBreak="0">
    <w:nsid w:val="2A757FC1"/>
    <w:multiLevelType w:val="hybridMultilevel"/>
    <w:tmpl w:val="3ABC974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E180B02"/>
    <w:multiLevelType w:val="hybridMultilevel"/>
    <w:tmpl w:val="E81E681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3EAD43E9"/>
    <w:multiLevelType w:val="multilevel"/>
    <w:tmpl w:val="0CBE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E971E1"/>
    <w:multiLevelType w:val="hybridMultilevel"/>
    <w:tmpl w:val="15D4A3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 w15:restartNumberingAfterBreak="0">
    <w:nsid w:val="48B752DF"/>
    <w:multiLevelType w:val="hybridMultilevel"/>
    <w:tmpl w:val="DA04699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15:restartNumberingAfterBreak="0">
    <w:nsid w:val="49CE1BEE"/>
    <w:multiLevelType w:val="hybridMultilevel"/>
    <w:tmpl w:val="594C0C6A"/>
    <w:lvl w:ilvl="0" w:tplc="03A2CC7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092E7F"/>
    <w:multiLevelType w:val="hybridMultilevel"/>
    <w:tmpl w:val="FE7214E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59FF571C"/>
    <w:multiLevelType w:val="multilevel"/>
    <w:tmpl w:val="219E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8445D8"/>
    <w:multiLevelType w:val="multilevel"/>
    <w:tmpl w:val="7CC04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2D159C"/>
    <w:multiLevelType w:val="hybridMultilevel"/>
    <w:tmpl w:val="72908F6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0" w15:restartNumberingAfterBreak="0">
    <w:nsid w:val="635B69E9"/>
    <w:multiLevelType w:val="multilevel"/>
    <w:tmpl w:val="CF3A8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515038"/>
    <w:multiLevelType w:val="multilevel"/>
    <w:tmpl w:val="89A4D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7D09FB"/>
    <w:multiLevelType w:val="hybridMultilevel"/>
    <w:tmpl w:val="041610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78D37FFC"/>
    <w:multiLevelType w:val="hybridMultilevel"/>
    <w:tmpl w:val="96AE106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4" w15:restartNumberingAfterBreak="0">
    <w:nsid w:val="795A54B6"/>
    <w:multiLevelType w:val="hybridMultilevel"/>
    <w:tmpl w:val="06EE47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7E39138E"/>
    <w:multiLevelType w:val="hybridMultilevel"/>
    <w:tmpl w:val="A4886DD6"/>
    <w:lvl w:ilvl="0" w:tplc="1B5AD5E8">
      <w:start w:val="1"/>
      <w:numFmt w:val="decimal"/>
      <w:lvlText w:val="%1."/>
      <w:lvlJc w:val="left"/>
      <w:pPr>
        <w:ind w:left="480" w:hanging="480"/>
      </w:pPr>
      <w:rPr>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E61BCF"/>
    <w:multiLevelType w:val="multilevel"/>
    <w:tmpl w:val="FAA8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B87DFA"/>
    <w:multiLevelType w:val="multilevel"/>
    <w:tmpl w:val="5A2A7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23"/>
  </w:num>
  <w:num w:numId="7">
    <w:abstractNumId w:val="13"/>
  </w:num>
  <w:num w:numId="8">
    <w:abstractNumId w:val="22"/>
  </w:num>
  <w:num w:numId="9">
    <w:abstractNumId w:val="16"/>
  </w:num>
  <w:num w:numId="10">
    <w:abstractNumId w:val="1"/>
  </w:num>
  <w:num w:numId="11">
    <w:abstractNumId w:val="14"/>
  </w:num>
  <w:num w:numId="12">
    <w:abstractNumId w:val="24"/>
  </w:num>
  <w:num w:numId="13">
    <w:abstractNumId w:val="2"/>
  </w:num>
  <w:num w:numId="14">
    <w:abstractNumId w:val="5"/>
  </w:num>
  <w:num w:numId="15">
    <w:abstractNumId w:val="6"/>
  </w:num>
  <w:num w:numId="16">
    <w:abstractNumId w:val="26"/>
  </w:num>
  <w:num w:numId="17">
    <w:abstractNumId w:val="18"/>
  </w:num>
  <w:num w:numId="18">
    <w:abstractNumId w:val="21"/>
  </w:num>
  <w:num w:numId="19">
    <w:abstractNumId w:val="17"/>
  </w:num>
  <w:num w:numId="20">
    <w:abstractNumId w:val="12"/>
  </w:num>
  <w:num w:numId="21">
    <w:abstractNumId w:val="20"/>
  </w:num>
  <w:num w:numId="22">
    <w:abstractNumId w:val="27"/>
  </w:num>
  <w:num w:numId="23">
    <w:abstractNumId w:val="25"/>
  </w:num>
  <w:num w:numId="24">
    <w:abstractNumId w:val="7"/>
  </w:num>
  <w:num w:numId="25">
    <w:abstractNumId w:val="4"/>
  </w:num>
  <w:num w:numId="26">
    <w:abstractNumId w:val="15"/>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zh-TW" w:vendorID="64" w:dllVersion="5" w:nlCheck="1" w:checkStyle="1"/>
  <w:activeWritingStyle w:appName="MSWord" w:lang="fr-FR" w:vendorID="64" w:dllVersion="0" w:nlCheck="1" w:checkStyle="0"/>
  <w:activeWritingStyle w:appName="MSWord" w:lang="es-ES" w:vendorID="64" w:dllVersion="0" w:nlCheck="1" w:checkStyle="0"/>
  <w:activeWritingStyle w:appName="MSWord" w:lang="pt-P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pt-PT"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doNotTrackFormatting/>
  <w:defaultTabStop w:val="480"/>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0MTIzMbIwNzA2MLFU0lEKTi0uzszPAykwtKgFAF2soQotAAAA"/>
    <w:docVar w:name="intellisampler_rd 15" w:val="15"/>
    <w:docVar w:name="intellisampler_rd 23" w:val="23"/>
    <w:docVar w:name="intellisampler_rd 26" w:val="26"/>
    <w:docVar w:name="intellisampler_rd 31" w:val="31"/>
    <w:docVar w:name="intellisampler_rd 43" w:val="43"/>
    <w:docVar w:name="intellisampler_rd 66" w:val="66"/>
    <w:docVar w:name="intellisampler_un 17" w:val="17"/>
    <w:docVar w:name="intellisampler_un 27" w:val="27"/>
    <w:docVar w:name="intellisampler_un 304" w:val="304"/>
    <w:docVar w:name="intellisampler_un 305" w:val="305"/>
    <w:docVar w:name="intellisampler_un 32" w:val="32"/>
    <w:docVar w:name="intellisampler_un 33" w:val="33"/>
    <w:docVar w:name="intellisampler_un 42" w:val="42"/>
    <w:docVar w:name="intellisampler_un 65" w:val="65"/>
    <w:docVar w:name="is_review_method" w:val="Normal"/>
    <w:docVar w:name="is_sampling_method" w:val="random"/>
  </w:docVars>
  <w:rsids>
    <w:rsidRoot w:val="00B71AD4"/>
    <w:rsid w:val="000011E6"/>
    <w:rsid w:val="00003296"/>
    <w:rsid w:val="00005F37"/>
    <w:rsid w:val="000110FA"/>
    <w:rsid w:val="00012B62"/>
    <w:rsid w:val="00013B26"/>
    <w:rsid w:val="00015278"/>
    <w:rsid w:val="000158B2"/>
    <w:rsid w:val="00016E16"/>
    <w:rsid w:val="00017DC8"/>
    <w:rsid w:val="00021003"/>
    <w:rsid w:val="00022CBB"/>
    <w:rsid w:val="00022EB8"/>
    <w:rsid w:val="00024C43"/>
    <w:rsid w:val="00026521"/>
    <w:rsid w:val="00031500"/>
    <w:rsid w:val="00031B69"/>
    <w:rsid w:val="000347E4"/>
    <w:rsid w:val="0003501D"/>
    <w:rsid w:val="00036F3B"/>
    <w:rsid w:val="00044CAD"/>
    <w:rsid w:val="000464E8"/>
    <w:rsid w:val="000517D5"/>
    <w:rsid w:val="00052179"/>
    <w:rsid w:val="00052C37"/>
    <w:rsid w:val="000577BD"/>
    <w:rsid w:val="000620F9"/>
    <w:rsid w:val="00066BAD"/>
    <w:rsid w:val="00067A38"/>
    <w:rsid w:val="000710DE"/>
    <w:rsid w:val="00072AA6"/>
    <w:rsid w:val="00074EBA"/>
    <w:rsid w:val="00077E66"/>
    <w:rsid w:val="00080942"/>
    <w:rsid w:val="00083922"/>
    <w:rsid w:val="000857C6"/>
    <w:rsid w:val="000911C1"/>
    <w:rsid w:val="000948D6"/>
    <w:rsid w:val="00094CE6"/>
    <w:rsid w:val="000952B1"/>
    <w:rsid w:val="00095B04"/>
    <w:rsid w:val="000A1ED1"/>
    <w:rsid w:val="000A1F71"/>
    <w:rsid w:val="000A3212"/>
    <w:rsid w:val="000A6845"/>
    <w:rsid w:val="000A7703"/>
    <w:rsid w:val="000A7A7B"/>
    <w:rsid w:val="000B4F2D"/>
    <w:rsid w:val="000B6BDD"/>
    <w:rsid w:val="000C295E"/>
    <w:rsid w:val="000C3032"/>
    <w:rsid w:val="000C4642"/>
    <w:rsid w:val="000C4961"/>
    <w:rsid w:val="000D2F94"/>
    <w:rsid w:val="000D42D1"/>
    <w:rsid w:val="000D4904"/>
    <w:rsid w:val="000D7303"/>
    <w:rsid w:val="000D750A"/>
    <w:rsid w:val="000F0005"/>
    <w:rsid w:val="000F2136"/>
    <w:rsid w:val="000F27C7"/>
    <w:rsid w:val="000F49CD"/>
    <w:rsid w:val="000F6C5C"/>
    <w:rsid w:val="001049E7"/>
    <w:rsid w:val="00104EB3"/>
    <w:rsid w:val="001155E5"/>
    <w:rsid w:val="00116333"/>
    <w:rsid w:val="0011735B"/>
    <w:rsid w:val="00117FCE"/>
    <w:rsid w:val="00122A49"/>
    <w:rsid w:val="00124417"/>
    <w:rsid w:val="001264E7"/>
    <w:rsid w:val="0013008A"/>
    <w:rsid w:val="001303BB"/>
    <w:rsid w:val="0013439E"/>
    <w:rsid w:val="001350D9"/>
    <w:rsid w:val="00135757"/>
    <w:rsid w:val="00135F84"/>
    <w:rsid w:val="0014226B"/>
    <w:rsid w:val="0014231F"/>
    <w:rsid w:val="001429F9"/>
    <w:rsid w:val="00144B57"/>
    <w:rsid w:val="00152D4D"/>
    <w:rsid w:val="00153F83"/>
    <w:rsid w:val="001554BF"/>
    <w:rsid w:val="00156610"/>
    <w:rsid w:val="00156DFF"/>
    <w:rsid w:val="00160350"/>
    <w:rsid w:val="00160C40"/>
    <w:rsid w:val="001634C2"/>
    <w:rsid w:val="00164176"/>
    <w:rsid w:val="001643ED"/>
    <w:rsid w:val="00164DA0"/>
    <w:rsid w:val="0016710D"/>
    <w:rsid w:val="0017072B"/>
    <w:rsid w:val="00170F47"/>
    <w:rsid w:val="0017239D"/>
    <w:rsid w:val="001779AF"/>
    <w:rsid w:val="00177C32"/>
    <w:rsid w:val="001809D8"/>
    <w:rsid w:val="001817A9"/>
    <w:rsid w:val="00182F9C"/>
    <w:rsid w:val="001833C2"/>
    <w:rsid w:val="00183658"/>
    <w:rsid w:val="001872E0"/>
    <w:rsid w:val="00192121"/>
    <w:rsid w:val="001A0BD3"/>
    <w:rsid w:val="001A3155"/>
    <w:rsid w:val="001A3504"/>
    <w:rsid w:val="001A5434"/>
    <w:rsid w:val="001A59B1"/>
    <w:rsid w:val="001A73C9"/>
    <w:rsid w:val="001A7513"/>
    <w:rsid w:val="001A7637"/>
    <w:rsid w:val="001B03F2"/>
    <w:rsid w:val="001B156B"/>
    <w:rsid w:val="001B37AE"/>
    <w:rsid w:val="001B387B"/>
    <w:rsid w:val="001B4E28"/>
    <w:rsid w:val="001C0646"/>
    <w:rsid w:val="001C3301"/>
    <w:rsid w:val="001C43D8"/>
    <w:rsid w:val="001C4A74"/>
    <w:rsid w:val="001C6160"/>
    <w:rsid w:val="001C6A0C"/>
    <w:rsid w:val="001C788A"/>
    <w:rsid w:val="001D0A8E"/>
    <w:rsid w:val="001D12DE"/>
    <w:rsid w:val="001D2E64"/>
    <w:rsid w:val="001D3C1D"/>
    <w:rsid w:val="001D51AA"/>
    <w:rsid w:val="001E3B2F"/>
    <w:rsid w:val="001E4D81"/>
    <w:rsid w:val="001E7879"/>
    <w:rsid w:val="001F34A7"/>
    <w:rsid w:val="001F5816"/>
    <w:rsid w:val="001F6EFA"/>
    <w:rsid w:val="001F75C2"/>
    <w:rsid w:val="00203C36"/>
    <w:rsid w:val="002050C9"/>
    <w:rsid w:val="00212C98"/>
    <w:rsid w:val="00214CCB"/>
    <w:rsid w:val="00220CA0"/>
    <w:rsid w:val="00222196"/>
    <w:rsid w:val="0022341E"/>
    <w:rsid w:val="00230F90"/>
    <w:rsid w:val="002313F8"/>
    <w:rsid w:val="00231CD0"/>
    <w:rsid w:val="0023644F"/>
    <w:rsid w:val="00236B69"/>
    <w:rsid w:val="00240388"/>
    <w:rsid w:val="00240FA9"/>
    <w:rsid w:val="00241454"/>
    <w:rsid w:val="002415CD"/>
    <w:rsid w:val="0024370B"/>
    <w:rsid w:val="00244456"/>
    <w:rsid w:val="002459ED"/>
    <w:rsid w:val="00246655"/>
    <w:rsid w:val="00250741"/>
    <w:rsid w:val="0025157A"/>
    <w:rsid w:val="00254167"/>
    <w:rsid w:val="0025692A"/>
    <w:rsid w:val="002607FD"/>
    <w:rsid w:val="00260EE1"/>
    <w:rsid w:val="00261337"/>
    <w:rsid w:val="0026218B"/>
    <w:rsid w:val="002623FE"/>
    <w:rsid w:val="00263F6C"/>
    <w:rsid w:val="00264698"/>
    <w:rsid w:val="00264937"/>
    <w:rsid w:val="00264D31"/>
    <w:rsid w:val="0026518B"/>
    <w:rsid w:val="00265246"/>
    <w:rsid w:val="00266C8F"/>
    <w:rsid w:val="002705CA"/>
    <w:rsid w:val="002727B2"/>
    <w:rsid w:val="00274758"/>
    <w:rsid w:val="00274C6B"/>
    <w:rsid w:val="00281E46"/>
    <w:rsid w:val="00282FD9"/>
    <w:rsid w:val="00285E62"/>
    <w:rsid w:val="002870B1"/>
    <w:rsid w:val="0028721D"/>
    <w:rsid w:val="00295557"/>
    <w:rsid w:val="00297A94"/>
    <w:rsid w:val="002A2E19"/>
    <w:rsid w:val="002A477F"/>
    <w:rsid w:val="002B1469"/>
    <w:rsid w:val="002B3A05"/>
    <w:rsid w:val="002B3E2E"/>
    <w:rsid w:val="002B4CF0"/>
    <w:rsid w:val="002B52C8"/>
    <w:rsid w:val="002B7332"/>
    <w:rsid w:val="002C27D9"/>
    <w:rsid w:val="002C502E"/>
    <w:rsid w:val="002C77FB"/>
    <w:rsid w:val="002C7B14"/>
    <w:rsid w:val="002D0701"/>
    <w:rsid w:val="002D7AEB"/>
    <w:rsid w:val="002E0885"/>
    <w:rsid w:val="002E7734"/>
    <w:rsid w:val="002F01BD"/>
    <w:rsid w:val="002F1289"/>
    <w:rsid w:val="002F20B0"/>
    <w:rsid w:val="002F3C3E"/>
    <w:rsid w:val="002F4092"/>
    <w:rsid w:val="002F6F9B"/>
    <w:rsid w:val="002F7BA2"/>
    <w:rsid w:val="00305432"/>
    <w:rsid w:val="00305C39"/>
    <w:rsid w:val="003071EC"/>
    <w:rsid w:val="00310593"/>
    <w:rsid w:val="003141CE"/>
    <w:rsid w:val="003145BC"/>
    <w:rsid w:val="0031635D"/>
    <w:rsid w:val="0031669E"/>
    <w:rsid w:val="00320837"/>
    <w:rsid w:val="00321B39"/>
    <w:rsid w:val="00321C6B"/>
    <w:rsid w:val="003265ED"/>
    <w:rsid w:val="003279E5"/>
    <w:rsid w:val="0033215F"/>
    <w:rsid w:val="00332E99"/>
    <w:rsid w:val="00334029"/>
    <w:rsid w:val="0034066C"/>
    <w:rsid w:val="00343D12"/>
    <w:rsid w:val="00346B35"/>
    <w:rsid w:val="00346B5F"/>
    <w:rsid w:val="0034768E"/>
    <w:rsid w:val="003526FD"/>
    <w:rsid w:val="003528D4"/>
    <w:rsid w:val="00352FBB"/>
    <w:rsid w:val="00356218"/>
    <w:rsid w:val="003570AC"/>
    <w:rsid w:val="00362386"/>
    <w:rsid w:val="003623A3"/>
    <w:rsid w:val="0036598D"/>
    <w:rsid w:val="0036722B"/>
    <w:rsid w:val="0037356D"/>
    <w:rsid w:val="00374E06"/>
    <w:rsid w:val="00375456"/>
    <w:rsid w:val="0037609F"/>
    <w:rsid w:val="00377A38"/>
    <w:rsid w:val="003817D6"/>
    <w:rsid w:val="00382349"/>
    <w:rsid w:val="003834B6"/>
    <w:rsid w:val="003857C5"/>
    <w:rsid w:val="003868E8"/>
    <w:rsid w:val="00387AEA"/>
    <w:rsid w:val="00395C7C"/>
    <w:rsid w:val="003A190A"/>
    <w:rsid w:val="003A4BAC"/>
    <w:rsid w:val="003B2912"/>
    <w:rsid w:val="003B4EE9"/>
    <w:rsid w:val="003B6606"/>
    <w:rsid w:val="003B7574"/>
    <w:rsid w:val="003C5BC8"/>
    <w:rsid w:val="003C623A"/>
    <w:rsid w:val="003D1D4D"/>
    <w:rsid w:val="003D1E0E"/>
    <w:rsid w:val="003D34F0"/>
    <w:rsid w:val="003D3CFF"/>
    <w:rsid w:val="003D49BB"/>
    <w:rsid w:val="003D638F"/>
    <w:rsid w:val="003D7F59"/>
    <w:rsid w:val="003E3D28"/>
    <w:rsid w:val="003E4409"/>
    <w:rsid w:val="003E45E6"/>
    <w:rsid w:val="003E4601"/>
    <w:rsid w:val="003E7723"/>
    <w:rsid w:val="003F04E0"/>
    <w:rsid w:val="003F1265"/>
    <w:rsid w:val="003F3002"/>
    <w:rsid w:val="003F322C"/>
    <w:rsid w:val="003F3B32"/>
    <w:rsid w:val="003F3F47"/>
    <w:rsid w:val="003F463E"/>
    <w:rsid w:val="003F4DDC"/>
    <w:rsid w:val="003F6089"/>
    <w:rsid w:val="003F7401"/>
    <w:rsid w:val="004017A8"/>
    <w:rsid w:val="00402D1D"/>
    <w:rsid w:val="004033E7"/>
    <w:rsid w:val="00403D0A"/>
    <w:rsid w:val="00405198"/>
    <w:rsid w:val="00411043"/>
    <w:rsid w:val="00412DD2"/>
    <w:rsid w:val="004132AA"/>
    <w:rsid w:val="004150A1"/>
    <w:rsid w:val="00417415"/>
    <w:rsid w:val="0042542F"/>
    <w:rsid w:val="004254C0"/>
    <w:rsid w:val="00431538"/>
    <w:rsid w:val="00431589"/>
    <w:rsid w:val="004406FB"/>
    <w:rsid w:val="004420EF"/>
    <w:rsid w:val="004424F2"/>
    <w:rsid w:val="0044345C"/>
    <w:rsid w:val="0044656A"/>
    <w:rsid w:val="0044749C"/>
    <w:rsid w:val="004530F1"/>
    <w:rsid w:val="00454785"/>
    <w:rsid w:val="00454A3B"/>
    <w:rsid w:val="004561C2"/>
    <w:rsid w:val="00456567"/>
    <w:rsid w:val="00456935"/>
    <w:rsid w:val="00456C94"/>
    <w:rsid w:val="0045781D"/>
    <w:rsid w:val="00457909"/>
    <w:rsid w:val="00461256"/>
    <w:rsid w:val="00461EF2"/>
    <w:rsid w:val="00463E4C"/>
    <w:rsid w:val="00464345"/>
    <w:rsid w:val="00465D77"/>
    <w:rsid w:val="0047032D"/>
    <w:rsid w:val="004763AF"/>
    <w:rsid w:val="0047713D"/>
    <w:rsid w:val="00480141"/>
    <w:rsid w:val="004809E3"/>
    <w:rsid w:val="00482275"/>
    <w:rsid w:val="00482A8B"/>
    <w:rsid w:val="00482F1E"/>
    <w:rsid w:val="004850FD"/>
    <w:rsid w:val="004A0900"/>
    <w:rsid w:val="004A15BB"/>
    <w:rsid w:val="004A4388"/>
    <w:rsid w:val="004A44BE"/>
    <w:rsid w:val="004A45ED"/>
    <w:rsid w:val="004A5545"/>
    <w:rsid w:val="004A66FC"/>
    <w:rsid w:val="004B0CD7"/>
    <w:rsid w:val="004B15E9"/>
    <w:rsid w:val="004B47CF"/>
    <w:rsid w:val="004B51F1"/>
    <w:rsid w:val="004C00A8"/>
    <w:rsid w:val="004C0E7C"/>
    <w:rsid w:val="004C2EA5"/>
    <w:rsid w:val="004D0340"/>
    <w:rsid w:val="004D19CF"/>
    <w:rsid w:val="004D2325"/>
    <w:rsid w:val="004D347F"/>
    <w:rsid w:val="004D3874"/>
    <w:rsid w:val="004D4F34"/>
    <w:rsid w:val="004D7700"/>
    <w:rsid w:val="004E2F73"/>
    <w:rsid w:val="004E5C72"/>
    <w:rsid w:val="004E6E64"/>
    <w:rsid w:val="004E760B"/>
    <w:rsid w:val="004E7A97"/>
    <w:rsid w:val="004F0B72"/>
    <w:rsid w:val="004F1410"/>
    <w:rsid w:val="004F3FEB"/>
    <w:rsid w:val="004F47EC"/>
    <w:rsid w:val="004F6CF7"/>
    <w:rsid w:val="005004A8"/>
    <w:rsid w:val="00501919"/>
    <w:rsid w:val="005115BF"/>
    <w:rsid w:val="00512602"/>
    <w:rsid w:val="00512CDD"/>
    <w:rsid w:val="00516D16"/>
    <w:rsid w:val="005177E9"/>
    <w:rsid w:val="00520959"/>
    <w:rsid w:val="00521EAD"/>
    <w:rsid w:val="0052484A"/>
    <w:rsid w:val="00527482"/>
    <w:rsid w:val="00527DE9"/>
    <w:rsid w:val="005318C2"/>
    <w:rsid w:val="00536C7D"/>
    <w:rsid w:val="00537B2E"/>
    <w:rsid w:val="005407DE"/>
    <w:rsid w:val="00540A73"/>
    <w:rsid w:val="005425A4"/>
    <w:rsid w:val="00543923"/>
    <w:rsid w:val="0054520D"/>
    <w:rsid w:val="00545D4F"/>
    <w:rsid w:val="005460D3"/>
    <w:rsid w:val="0054689E"/>
    <w:rsid w:val="005506E6"/>
    <w:rsid w:val="00553EA7"/>
    <w:rsid w:val="005564A7"/>
    <w:rsid w:val="00556B85"/>
    <w:rsid w:val="00557E99"/>
    <w:rsid w:val="00562850"/>
    <w:rsid w:val="0056775F"/>
    <w:rsid w:val="00567DD9"/>
    <w:rsid w:val="005711E9"/>
    <w:rsid w:val="00571D16"/>
    <w:rsid w:val="005763F0"/>
    <w:rsid w:val="00576E48"/>
    <w:rsid w:val="00580BF8"/>
    <w:rsid w:val="0058197C"/>
    <w:rsid w:val="00582272"/>
    <w:rsid w:val="00582B8A"/>
    <w:rsid w:val="005847E1"/>
    <w:rsid w:val="0058484A"/>
    <w:rsid w:val="00586E8C"/>
    <w:rsid w:val="00592634"/>
    <w:rsid w:val="0059267F"/>
    <w:rsid w:val="00593D3E"/>
    <w:rsid w:val="005943EA"/>
    <w:rsid w:val="00595BC5"/>
    <w:rsid w:val="00596860"/>
    <w:rsid w:val="0059758E"/>
    <w:rsid w:val="005A05F4"/>
    <w:rsid w:val="005A134E"/>
    <w:rsid w:val="005A2BD1"/>
    <w:rsid w:val="005A5015"/>
    <w:rsid w:val="005A6EC9"/>
    <w:rsid w:val="005B1D36"/>
    <w:rsid w:val="005B324D"/>
    <w:rsid w:val="005B3D59"/>
    <w:rsid w:val="005B4C1F"/>
    <w:rsid w:val="005B5EF7"/>
    <w:rsid w:val="005B6E80"/>
    <w:rsid w:val="005C1329"/>
    <w:rsid w:val="005C3B6F"/>
    <w:rsid w:val="005C4327"/>
    <w:rsid w:val="005C702F"/>
    <w:rsid w:val="005C7500"/>
    <w:rsid w:val="005D2182"/>
    <w:rsid w:val="005D2C5D"/>
    <w:rsid w:val="005D2E25"/>
    <w:rsid w:val="005D3A03"/>
    <w:rsid w:val="005D5846"/>
    <w:rsid w:val="005E12ED"/>
    <w:rsid w:val="005E2A03"/>
    <w:rsid w:val="005E2DDA"/>
    <w:rsid w:val="005E382B"/>
    <w:rsid w:val="005E5BF1"/>
    <w:rsid w:val="005E6FDD"/>
    <w:rsid w:val="005F1214"/>
    <w:rsid w:val="005F2CEC"/>
    <w:rsid w:val="005F3DFC"/>
    <w:rsid w:val="005F64EA"/>
    <w:rsid w:val="006022C4"/>
    <w:rsid w:val="00606597"/>
    <w:rsid w:val="00610290"/>
    <w:rsid w:val="00610BF4"/>
    <w:rsid w:val="00612DD2"/>
    <w:rsid w:val="00615C38"/>
    <w:rsid w:val="00615D5C"/>
    <w:rsid w:val="00616F05"/>
    <w:rsid w:val="00622D46"/>
    <w:rsid w:val="006269A2"/>
    <w:rsid w:val="006305AF"/>
    <w:rsid w:val="006313C4"/>
    <w:rsid w:val="00633E71"/>
    <w:rsid w:val="006360FF"/>
    <w:rsid w:val="0063650D"/>
    <w:rsid w:val="00636759"/>
    <w:rsid w:val="00637801"/>
    <w:rsid w:val="00637BC4"/>
    <w:rsid w:val="0064092A"/>
    <w:rsid w:val="00641680"/>
    <w:rsid w:val="00641845"/>
    <w:rsid w:val="006460F5"/>
    <w:rsid w:val="0064690D"/>
    <w:rsid w:val="00646B9D"/>
    <w:rsid w:val="00651BCB"/>
    <w:rsid w:val="006534CA"/>
    <w:rsid w:val="006538F1"/>
    <w:rsid w:val="00654658"/>
    <w:rsid w:val="00656F51"/>
    <w:rsid w:val="00657DBA"/>
    <w:rsid w:val="0066037E"/>
    <w:rsid w:val="00666D31"/>
    <w:rsid w:val="0066705A"/>
    <w:rsid w:val="00670D9B"/>
    <w:rsid w:val="00673437"/>
    <w:rsid w:val="00674111"/>
    <w:rsid w:val="006741AB"/>
    <w:rsid w:val="00674F2B"/>
    <w:rsid w:val="006759A2"/>
    <w:rsid w:val="006833E6"/>
    <w:rsid w:val="00683D05"/>
    <w:rsid w:val="00692357"/>
    <w:rsid w:val="00692B4D"/>
    <w:rsid w:val="00693DF7"/>
    <w:rsid w:val="00696AF4"/>
    <w:rsid w:val="006976C9"/>
    <w:rsid w:val="006A148C"/>
    <w:rsid w:val="006A5712"/>
    <w:rsid w:val="006A5F30"/>
    <w:rsid w:val="006B23EE"/>
    <w:rsid w:val="006B27C0"/>
    <w:rsid w:val="006B58DF"/>
    <w:rsid w:val="006B5A3E"/>
    <w:rsid w:val="006B77F2"/>
    <w:rsid w:val="006C0A18"/>
    <w:rsid w:val="006C15D5"/>
    <w:rsid w:val="006C15FC"/>
    <w:rsid w:val="006C3AEC"/>
    <w:rsid w:val="006C6144"/>
    <w:rsid w:val="006C7297"/>
    <w:rsid w:val="006C77C6"/>
    <w:rsid w:val="006D05E6"/>
    <w:rsid w:val="006D1F55"/>
    <w:rsid w:val="006D34A0"/>
    <w:rsid w:val="006D3DB0"/>
    <w:rsid w:val="006D6A03"/>
    <w:rsid w:val="006D6FA9"/>
    <w:rsid w:val="006D7E8A"/>
    <w:rsid w:val="006E0E2F"/>
    <w:rsid w:val="006E12B9"/>
    <w:rsid w:val="006E1590"/>
    <w:rsid w:val="006E48D0"/>
    <w:rsid w:val="006E5549"/>
    <w:rsid w:val="006E6256"/>
    <w:rsid w:val="006E7198"/>
    <w:rsid w:val="006E7FDF"/>
    <w:rsid w:val="006F1873"/>
    <w:rsid w:val="006F4563"/>
    <w:rsid w:val="006F4BB4"/>
    <w:rsid w:val="006F56C9"/>
    <w:rsid w:val="006F6010"/>
    <w:rsid w:val="00700864"/>
    <w:rsid w:val="00701136"/>
    <w:rsid w:val="00701355"/>
    <w:rsid w:val="007044B6"/>
    <w:rsid w:val="0070560C"/>
    <w:rsid w:val="00707D9D"/>
    <w:rsid w:val="00713F13"/>
    <w:rsid w:val="007155FD"/>
    <w:rsid w:val="00724115"/>
    <w:rsid w:val="00727EE1"/>
    <w:rsid w:val="007305E4"/>
    <w:rsid w:val="0073236C"/>
    <w:rsid w:val="007331AD"/>
    <w:rsid w:val="007335CB"/>
    <w:rsid w:val="00736B78"/>
    <w:rsid w:val="00736E52"/>
    <w:rsid w:val="00740139"/>
    <w:rsid w:val="00742292"/>
    <w:rsid w:val="0074262C"/>
    <w:rsid w:val="00742870"/>
    <w:rsid w:val="00742E0D"/>
    <w:rsid w:val="0074319D"/>
    <w:rsid w:val="0074657E"/>
    <w:rsid w:val="007473C9"/>
    <w:rsid w:val="00747D65"/>
    <w:rsid w:val="0075005B"/>
    <w:rsid w:val="00750E98"/>
    <w:rsid w:val="00751CD0"/>
    <w:rsid w:val="007540AD"/>
    <w:rsid w:val="00755A07"/>
    <w:rsid w:val="00755B2C"/>
    <w:rsid w:val="007641F9"/>
    <w:rsid w:val="00766A04"/>
    <w:rsid w:val="00771A44"/>
    <w:rsid w:val="00772186"/>
    <w:rsid w:val="00775921"/>
    <w:rsid w:val="0078099E"/>
    <w:rsid w:val="007822C3"/>
    <w:rsid w:val="00782A0D"/>
    <w:rsid w:val="00782B8E"/>
    <w:rsid w:val="00785D54"/>
    <w:rsid w:val="007875D8"/>
    <w:rsid w:val="007902A1"/>
    <w:rsid w:val="007944FF"/>
    <w:rsid w:val="00795CAA"/>
    <w:rsid w:val="00796BFE"/>
    <w:rsid w:val="007A1710"/>
    <w:rsid w:val="007A19DA"/>
    <w:rsid w:val="007A1B65"/>
    <w:rsid w:val="007A2D33"/>
    <w:rsid w:val="007A7F45"/>
    <w:rsid w:val="007B01C7"/>
    <w:rsid w:val="007B0392"/>
    <w:rsid w:val="007B164A"/>
    <w:rsid w:val="007B675B"/>
    <w:rsid w:val="007C0781"/>
    <w:rsid w:val="007C0C7F"/>
    <w:rsid w:val="007C1ACE"/>
    <w:rsid w:val="007C229E"/>
    <w:rsid w:val="007C29EF"/>
    <w:rsid w:val="007C39AE"/>
    <w:rsid w:val="007C5A95"/>
    <w:rsid w:val="007D068F"/>
    <w:rsid w:val="007D0695"/>
    <w:rsid w:val="007D4006"/>
    <w:rsid w:val="007D4C07"/>
    <w:rsid w:val="007D608D"/>
    <w:rsid w:val="007E4C15"/>
    <w:rsid w:val="007E4EAF"/>
    <w:rsid w:val="007E55E6"/>
    <w:rsid w:val="007E611B"/>
    <w:rsid w:val="007E7ABE"/>
    <w:rsid w:val="007F013C"/>
    <w:rsid w:val="007F30D3"/>
    <w:rsid w:val="007F4A4C"/>
    <w:rsid w:val="007F4E88"/>
    <w:rsid w:val="007F6E27"/>
    <w:rsid w:val="00800BA3"/>
    <w:rsid w:val="00803D98"/>
    <w:rsid w:val="00804310"/>
    <w:rsid w:val="008043C2"/>
    <w:rsid w:val="00805AC5"/>
    <w:rsid w:val="00806F9E"/>
    <w:rsid w:val="00812A05"/>
    <w:rsid w:val="008173A6"/>
    <w:rsid w:val="00817AB7"/>
    <w:rsid w:val="008233D5"/>
    <w:rsid w:val="00825632"/>
    <w:rsid w:val="00827011"/>
    <w:rsid w:val="00827522"/>
    <w:rsid w:val="00832132"/>
    <w:rsid w:val="0083414C"/>
    <w:rsid w:val="008351AE"/>
    <w:rsid w:val="008356F5"/>
    <w:rsid w:val="008415A3"/>
    <w:rsid w:val="008422A8"/>
    <w:rsid w:val="00844233"/>
    <w:rsid w:val="00850B66"/>
    <w:rsid w:val="00850FDE"/>
    <w:rsid w:val="00851A9C"/>
    <w:rsid w:val="0085310C"/>
    <w:rsid w:val="0085441D"/>
    <w:rsid w:val="008554B8"/>
    <w:rsid w:val="00855DDE"/>
    <w:rsid w:val="008620D4"/>
    <w:rsid w:val="0086351F"/>
    <w:rsid w:val="0086382B"/>
    <w:rsid w:val="00863EE5"/>
    <w:rsid w:val="00864197"/>
    <w:rsid w:val="008645CC"/>
    <w:rsid w:val="00866A26"/>
    <w:rsid w:val="0086763E"/>
    <w:rsid w:val="00872E0E"/>
    <w:rsid w:val="0087503A"/>
    <w:rsid w:val="00880B6C"/>
    <w:rsid w:val="0088160F"/>
    <w:rsid w:val="0088507E"/>
    <w:rsid w:val="008858D0"/>
    <w:rsid w:val="00887260"/>
    <w:rsid w:val="0089372D"/>
    <w:rsid w:val="00895666"/>
    <w:rsid w:val="00897676"/>
    <w:rsid w:val="008979B0"/>
    <w:rsid w:val="008A112E"/>
    <w:rsid w:val="008A28F8"/>
    <w:rsid w:val="008A2E9F"/>
    <w:rsid w:val="008A4B8C"/>
    <w:rsid w:val="008B17A5"/>
    <w:rsid w:val="008B3A89"/>
    <w:rsid w:val="008B46FE"/>
    <w:rsid w:val="008B7752"/>
    <w:rsid w:val="008C06FD"/>
    <w:rsid w:val="008C0A16"/>
    <w:rsid w:val="008C0B66"/>
    <w:rsid w:val="008C0DA5"/>
    <w:rsid w:val="008C41DE"/>
    <w:rsid w:val="008D4B2E"/>
    <w:rsid w:val="008D54BE"/>
    <w:rsid w:val="008D55B6"/>
    <w:rsid w:val="008D72F6"/>
    <w:rsid w:val="008D7DD1"/>
    <w:rsid w:val="008E108B"/>
    <w:rsid w:val="008E3244"/>
    <w:rsid w:val="008E5A95"/>
    <w:rsid w:val="008E5DF0"/>
    <w:rsid w:val="008F04A9"/>
    <w:rsid w:val="008F04C4"/>
    <w:rsid w:val="008F0749"/>
    <w:rsid w:val="008F1FB4"/>
    <w:rsid w:val="008F273E"/>
    <w:rsid w:val="008F2C4F"/>
    <w:rsid w:val="008F5863"/>
    <w:rsid w:val="008F6A86"/>
    <w:rsid w:val="00904EE6"/>
    <w:rsid w:val="0090753D"/>
    <w:rsid w:val="009100DD"/>
    <w:rsid w:val="00910227"/>
    <w:rsid w:val="009104FA"/>
    <w:rsid w:val="00910C31"/>
    <w:rsid w:val="0091313F"/>
    <w:rsid w:val="00913E38"/>
    <w:rsid w:val="009157BF"/>
    <w:rsid w:val="00917130"/>
    <w:rsid w:val="00920D6F"/>
    <w:rsid w:val="009239C2"/>
    <w:rsid w:val="00925657"/>
    <w:rsid w:val="009274E7"/>
    <w:rsid w:val="009316D3"/>
    <w:rsid w:val="00932479"/>
    <w:rsid w:val="00941F46"/>
    <w:rsid w:val="00942892"/>
    <w:rsid w:val="00946953"/>
    <w:rsid w:val="00951506"/>
    <w:rsid w:val="009530C1"/>
    <w:rsid w:val="00953FF1"/>
    <w:rsid w:val="00954348"/>
    <w:rsid w:val="00961A1E"/>
    <w:rsid w:val="00961A4E"/>
    <w:rsid w:val="00964DF4"/>
    <w:rsid w:val="0096754A"/>
    <w:rsid w:val="00970716"/>
    <w:rsid w:val="00970885"/>
    <w:rsid w:val="00970C11"/>
    <w:rsid w:val="00970F5D"/>
    <w:rsid w:val="00971331"/>
    <w:rsid w:val="00971A5E"/>
    <w:rsid w:val="00972062"/>
    <w:rsid w:val="00972EC8"/>
    <w:rsid w:val="00977650"/>
    <w:rsid w:val="00980F9B"/>
    <w:rsid w:val="00981A7A"/>
    <w:rsid w:val="009829F6"/>
    <w:rsid w:val="00983195"/>
    <w:rsid w:val="00985410"/>
    <w:rsid w:val="00993B0E"/>
    <w:rsid w:val="00995922"/>
    <w:rsid w:val="00997CFB"/>
    <w:rsid w:val="009A0802"/>
    <w:rsid w:val="009A0904"/>
    <w:rsid w:val="009A0A85"/>
    <w:rsid w:val="009A17BC"/>
    <w:rsid w:val="009A17F5"/>
    <w:rsid w:val="009A466C"/>
    <w:rsid w:val="009A4D14"/>
    <w:rsid w:val="009A5218"/>
    <w:rsid w:val="009A7D95"/>
    <w:rsid w:val="009B0F31"/>
    <w:rsid w:val="009B3343"/>
    <w:rsid w:val="009B61BE"/>
    <w:rsid w:val="009B65D8"/>
    <w:rsid w:val="009C13FE"/>
    <w:rsid w:val="009C356C"/>
    <w:rsid w:val="009C6A6C"/>
    <w:rsid w:val="009C6B6D"/>
    <w:rsid w:val="009C7920"/>
    <w:rsid w:val="009D0065"/>
    <w:rsid w:val="009D0555"/>
    <w:rsid w:val="009D3386"/>
    <w:rsid w:val="009D5D7B"/>
    <w:rsid w:val="009D7830"/>
    <w:rsid w:val="009E288E"/>
    <w:rsid w:val="009E3537"/>
    <w:rsid w:val="009E4954"/>
    <w:rsid w:val="009E4BAB"/>
    <w:rsid w:val="009E6C3C"/>
    <w:rsid w:val="009E7703"/>
    <w:rsid w:val="009E78B9"/>
    <w:rsid w:val="009F4237"/>
    <w:rsid w:val="009F446D"/>
    <w:rsid w:val="009F491C"/>
    <w:rsid w:val="009F521B"/>
    <w:rsid w:val="009F73FB"/>
    <w:rsid w:val="009F7582"/>
    <w:rsid w:val="009F7711"/>
    <w:rsid w:val="00A00BE6"/>
    <w:rsid w:val="00A03AC7"/>
    <w:rsid w:val="00A0565F"/>
    <w:rsid w:val="00A12011"/>
    <w:rsid w:val="00A13591"/>
    <w:rsid w:val="00A13B4F"/>
    <w:rsid w:val="00A1528C"/>
    <w:rsid w:val="00A24531"/>
    <w:rsid w:val="00A2616C"/>
    <w:rsid w:val="00A26FE0"/>
    <w:rsid w:val="00A2734D"/>
    <w:rsid w:val="00A306FA"/>
    <w:rsid w:val="00A3087A"/>
    <w:rsid w:val="00A35508"/>
    <w:rsid w:val="00A408FF"/>
    <w:rsid w:val="00A40D4F"/>
    <w:rsid w:val="00A46A9E"/>
    <w:rsid w:val="00A472FC"/>
    <w:rsid w:val="00A475A1"/>
    <w:rsid w:val="00A5398F"/>
    <w:rsid w:val="00A54170"/>
    <w:rsid w:val="00A64E48"/>
    <w:rsid w:val="00A75DB9"/>
    <w:rsid w:val="00A75EC4"/>
    <w:rsid w:val="00A77C98"/>
    <w:rsid w:val="00A80C92"/>
    <w:rsid w:val="00A8206D"/>
    <w:rsid w:val="00A82F2A"/>
    <w:rsid w:val="00A834F5"/>
    <w:rsid w:val="00A8580D"/>
    <w:rsid w:val="00A86660"/>
    <w:rsid w:val="00A87B91"/>
    <w:rsid w:val="00A930CA"/>
    <w:rsid w:val="00A93BE6"/>
    <w:rsid w:val="00A9480F"/>
    <w:rsid w:val="00A94FE1"/>
    <w:rsid w:val="00A95EF6"/>
    <w:rsid w:val="00A9650F"/>
    <w:rsid w:val="00A96E9F"/>
    <w:rsid w:val="00A974EF"/>
    <w:rsid w:val="00AA12CC"/>
    <w:rsid w:val="00AA1894"/>
    <w:rsid w:val="00AA25F6"/>
    <w:rsid w:val="00AB11D4"/>
    <w:rsid w:val="00AB3599"/>
    <w:rsid w:val="00AC152C"/>
    <w:rsid w:val="00AD0112"/>
    <w:rsid w:val="00AD391A"/>
    <w:rsid w:val="00AD4178"/>
    <w:rsid w:val="00AD5CDE"/>
    <w:rsid w:val="00AE673D"/>
    <w:rsid w:val="00AF0DEC"/>
    <w:rsid w:val="00AF3628"/>
    <w:rsid w:val="00AF52AB"/>
    <w:rsid w:val="00AF7C64"/>
    <w:rsid w:val="00B00488"/>
    <w:rsid w:val="00B01C65"/>
    <w:rsid w:val="00B03D62"/>
    <w:rsid w:val="00B04994"/>
    <w:rsid w:val="00B04C4D"/>
    <w:rsid w:val="00B05D9B"/>
    <w:rsid w:val="00B0744B"/>
    <w:rsid w:val="00B10515"/>
    <w:rsid w:val="00B133E8"/>
    <w:rsid w:val="00B14D29"/>
    <w:rsid w:val="00B15EC1"/>
    <w:rsid w:val="00B218E5"/>
    <w:rsid w:val="00B21E8A"/>
    <w:rsid w:val="00B227D2"/>
    <w:rsid w:val="00B24D95"/>
    <w:rsid w:val="00B24E16"/>
    <w:rsid w:val="00B24EDE"/>
    <w:rsid w:val="00B25B6B"/>
    <w:rsid w:val="00B31590"/>
    <w:rsid w:val="00B31CE4"/>
    <w:rsid w:val="00B31EEC"/>
    <w:rsid w:val="00B331E7"/>
    <w:rsid w:val="00B33BD1"/>
    <w:rsid w:val="00B352B8"/>
    <w:rsid w:val="00B35821"/>
    <w:rsid w:val="00B35AEC"/>
    <w:rsid w:val="00B36090"/>
    <w:rsid w:val="00B36FC2"/>
    <w:rsid w:val="00B402B3"/>
    <w:rsid w:val="00B41A5C"/>
    <w:rsid w:val="00B44992"/>
    <w:rsid w:val="00B44C6E"/>
    <w:rsid w:val="00B453B9"/>
    <w:rsid w:val="00B45993"/>
    <w:rsid w:val="00B45A84"/>
    <w:rsid w:val="00B4617D"/>
    <w:rsid w:val="00B46607"/>
    <w:rsid w:val="00B51539"/>
    <w:rsid w:val="00B57D87"/>
    <w:rsid w:val="00B6118A"/>
    <w:rsid w:val="00B6155B"/>
    <w:rsid w:val="00B65CF2"/>
    <w:rsid w:val="00B668DD"/>
    <w:rsid w:val="00B66E0B"/>
    <w:rsid w:val="00B66E13"/>
    <w:rsid w:val="00B71AD4"/>
    <w:rsid w:val="00B7298D"/>
    <w:rsid w:val="00B74ED2"/>
    <w:rsid w:val="00B81060"/>
    <w:rsid w:val="00B81D02"/>
    <w:rsid w:val="00B81E2B"/>
    <w:rsid w:val="00B823DD"/>
    <w:rsid w:val="00B85186"/>
    <w:rsid w:val="00B8565A"/>
    <w:rsid w:val="00B870DA"/>
    <w:rsid w:val="00B91CCD"/>
    <w:rsid w:val="00B93915"/>
    <w:rsid w:val="00B97E54"/>
    <w:rsid w:val="00BA2503"/>
    <w:rsid w:val="00BA3B82"/>
    <w:rsid w:val="00BA4C42"/>
    <w:rsid w:val="00BA52D3"/>
    <w:rsid w:val="00BA7A87"/>
    <w:rsid w:val="00BB2095"/>
    <w:rsid w:val="00BB451A"/>
    <w:rsid w:val="00BB521B"/>
    <w:rsid w:val="00BB59F6"/>
    <w:rsid w:val="00BB7F49"/>
    <w:rsid w:val="00BC1EED"/>
    <w:rsid w:val="00BC374D"/>
    <w:rsid w:val="00BC5376"/>
    <w:rsid w:val="00BC6D45"/>
    <w:rsid w:val="00BC781E"/>
    <w:rsid w:val="00BD14E4"/>
    <w:rsid w:val="00BD2FB7"/>
    <w:rsid w:val="00BD3FD6"/>
    <w:rsid w:val="00BD4B61"/>
    <w:rsid w:val="00BD5B59"/>
    <w:rsid w:val="00BE1883"/>
    <w:rsid w:val="00BE22B2"/>
    <w:rsid w:val="00BE27E1"/>
    <w:rsid w:val="00BE282C"/>
    <w:rsid w:val="00BE2EAF"/>
    <w:rsid w:val="00BE3665"/>
    <w:rsid w:val="00BF0A69"/>
    <w:rsid w:val="00BF280B"/>
    <w:rsid w:val="00BF2A69"/>
    <w:rsid w:val="00BF2C11"/>
    <w:rsid w:val="00BF74E8"/>
    <w:rsid w:val="00BF7B73"/>
    <w:rsid w:val="00C00D28"/>
    <w:rsid w:val="00C00D5C"/>
    <w:rsid w:val="00C039D5"/>
    <w:rsid w:val="00C044D5"/>
    <w:rsid w:val="00C1017F"/>
    <w:rsid w:val="00C12413"/>
    <w:rsid w:val="00C127F7"/>
    <w:rsid w:val="00C13C8E"/>
    <w:rsid w:val="00C14CC8"/>
    <w:rsid w:val="00C16313"/>
    <w:rsid w:val="00C16A47"/>
    <w:rsid w:val="00C16EED"/>
    <w:rsid w:val="00C27CA5"/>
    <w:rsid w:val="00C27DF1"/>
    <w:rsid w:val="00C3066E"/>
    <w:rsid w:val="00C3293C"/>
    <w:rsid w:val="00C3384B"/>
    <w:rsid w:val="00C33E63"/>
    <w:rsid w:val="00C36902"/>
    <w:rsid w:val="00C36F48"/>
    <w:rsid w:val="00C3751B"/>
    <w:rsid w:val="00C40D6A"/>
    <w:rsid w:val="00C40F54"/>
    <w:rsid w:val="00C449D2"/>
    <w:rsid w:val="00C464B3"/>
    <w:rsid w:val="00C504E5"/>
    <w:rsid w:val="00C50C1F"/>
    <w:rsid w:val="00C53E62"/>
    <w:rsid w:val="00C55381"/>
    <w:rsid w:val="00C64A50"/>
    <w:rsid w:val="00C65817"/>
    <w:rsid w:val="00C664F0"/>
    <w:rsid w:val="00C72F0A"/>
    <w:rsid w:val="00C75B4C"/>
    <w:rsid w:val="00C76F01"/>
    <w:rsid w:val="00C83061"/>
    <w:rsid w:val="00C865B9"/>
    <w:rsid w:val="00C8753E"/>
    <w:rsid w:val="00C914DF"/>
    <w:rsid w:val="00C926A7"/>
    <w:rsid w:val="00C92714"/>
    <w:rsid w:val="00C95697"/>
    <w:rsid w:val="00C96C4A"/>
    <w:rsid w:val="00CA5876"/>
    <w:rsid w:val="00CB216A"/>
    <w:rsid w:val="00CB6671"/>
    <w:rsid w:val="00CB7E9F"/>
    <w:rsid w:val="00CC11CC"/>
    <w:rsid w:val="00CC6CD7"/>
    <w:rsid w:val="00CC72F3"/>
    <w:rsid w:val="00CD023E"/>
    <w:rsid w:val="00CD29B2"/>
    <w:rsid w:val="00CD2B99"/>
    <w:rsid w:val="00CD3B2E"/>
    <w:rsid w:val="00CD3CDC"/>
    <w:rsid w:val="00CD48D1"/>
    <w:rsid w:val="00CD4D63"/>
    <w:rsid w:val="00CD54A9"/>
    <w:rsid w:val="00CD5A63"/>
    <w:rsid w:val="00CD69F8"/>
    <w:rsid w:val="00CD7B9D"/>
    <w:rsid w:val="00CE0657"/>
    <w:rsid w:val="00CE262D"/>
    <w:rsid w:val="00CE3F4E"/>
    <w:rsid w:val="00CF02B1"/>
    <w:rsid w:val="00CF549F"/>
    <w:rsid w:val="00CF5E63"/>
    <w:rsid w:val="00D00A01"/>
    <w:rsid w:val="00D00B6F"/>
    <w:rsid w:val="00D0167E"/>
    <w:rsid w:val="00D02026"/>
    <w:rsid w:val="00D028A7"/>
    <w:rsid w:val="00D037C6"/>
    <w:rsid w:val="00D038EF"/>
    <w:rsid w:val="00D039AF"/>
    <w:rsid w:val="00D04B4D"/>
    <w:rsid w:val="00D1074D"/>
    <w:rsid w:val="00D13904"/>
    <w:rsid w:val="00D1465C"/>
    <w:rsid w:val="00D154EB"/>
    <w:rsid w:val="00D15F2B"/>
    <w:rsid w:val="00D201DA"/>
    <w:rsid w:val="00D221F1"/>
    <w:rsid w:val="00D22A4B"/>
    <w:rsid w:val="00D22CC1"/>
    <w:rsid w:val="00D23D87"/>
    <w:rsid w:val="00D24446"/>
    <w:rsid w:val="00D25FD2"/>
    <w:rsid w:val="00D26947"/>
    <w:rsid w:val="00D33D1F"/>
    <w:rsid w:val="00D34C13"/>
    <w:rsid w:val="00D354F8"/>
    <w:rsid w:val="00D35714"/>
    <w:rsid w:val="00D37081"/>
    <w:rsid w:val="00D436F0"/>
    <w:rsid w:val="00D43CA6"/>
    <w:rsid w:val="00D449C6"/>
    <w:rsid w:val="00D45ADC"/>
    <w:rsid w:val="00D50150"/>
    <w:rsid w:val="00D50D31"/>
    <w:rsid w:val="00D52B4E"/>
    <w:rsid w:val="00D53C1A"/>
    <w:rsid w:val="00D545BB"/>
    <w:rsid w:val="00D549FE"/>
    <w:rsid w:val="00D56969"/>
    <w:rsid w:val="00D56CA0"/>
    <w:rsid w:val="00D61856"/>
    <w:rsid w:val="00D6231F"/>
    <w:rsid w:val="00D6314F"/>
    <w:rsid w:val="00D6402E"/>
    <w:rsid w:val="00D66CF4"/>
    <w:rsid w:val="00D7302E"/>
    <w:rsid w:val="00D74D4D"/>
    <w:rsid w:val="00D76680"/>
    <w:rsid w:val="00D80D6A"/>
    <w:rsid w:val="00D8234B"/>
    <w:rsid w:val="00D84210"/>
    <w:rsid w:val="00D85BA8"/>
    <w:rsid w:val="00D86A66"/>
    <w:rsid w:val="00D87B25"/>
    <w:rsid w:val="00D87EA5"/>
    <w:rsid w:val="00D904BA"/>
    <w:rsid w:val="00D922CB"/>
    <w:rsid w:val="00D924E7"/>
    <w:rsid w:val="00D92B25"/>
    <w:rsid w:val="00D95956"/>
    <w:rsid w:val="00D9669C"/>
    <w:rsid w:val="00DA062C"/>
    <w:rsid w:val="00DA430B"/>
    <w:rsid w:val="00DA44BF"/>
    <w:rsid w:val="00DA4D4D"/>
    <w:rsid w:val="00DA6635"/>
    <w:rsid w:val="00DB127A"/>
    <w:rsid w:val="00DB17ED"/>
    <w:rsid w:val="00DC0CF4"/>
    <w:rsid w:val="00DC166F"/>
    <w:rsid w:val="00DC3AFD"/>
    <w:rsid w:val="00DC45E0"/>
    <w:rsid w:val="00DD0340"/>
    <w:rsid w:val="00DD45A4"/>
    <w:rsid w:val="00DE0576"/>
    <w:rsid w:val="00DE1904"/>
    <w:rsid w:val="00DE291F"/>
    <w:rsid w:val="00DE2C9C"/>
    <w:rsid w:val="00DE470F"/>
    <w:rsid w:val="00DE5A41"/>
    <w:rsid w:val="00DE7ECE"/>
    <w:rsid w:val="00DF0433"/>
    <w:rsid w:val="00DF1D78"/>
    <w:rsid w:val="00DF2B1B"/>
    <w:rsid w:val="00DF2C1C"/>
    <w:rsid w:val="00DF3ED7"/>
    <w:rsid w:val="00DF74DD"/>
    <w:rsid w:val="00E00344"/>
    <w:rsid w:val="00E00B20"/>
    <w:rsid w:val="00E01780"/>
    <w:rsid w:val="00E06114"/>
    <w:rsid w:val="00E07D81"/>
    <w:rsid w:val="00E1001C"/>
    <w:rsid w:val="00E11176"/>
    <w:rsid w:val="00E115F7"/>
    <w:rsid w:val="00E124C4"/>
    <w:rsid w:val="00E14487"/>
    <w:rsid w:val="00E15611"/>
    <w:rsid w:val="00E21452"/>
    <w:rsid w:val="00E21F1B"/>
    <w:rsid w:val="00E236F5"/>
    <w:rsid w:val="00E347BC"/>
    <w:rsid w:val="00E35A8E"/>
    <w:rsid w:val="00E4049E"/>
    <w:rsid w:val="00E409AD"/>
    <w:rsid w:val="00E40C9F"/>
    <w:rsid w:val="00E42285"/>
    <w:rsid w:val="00E43B21"/>
    <w:rsid w:val="00E44022"/>
    <w:rsid w:val="00E44388"/>
    <w:rsid w:val="00E50E7D"/>
    <w:rsid w:val="00E50F8D"/>
    <w:rsid w:val="00E51509"/>
    <w:rsid w:val="00E51922"/>
    <w:rsid w:val="00E545B5"/>
    <w:rsid w:val="00E5505C"/>
    <w:rsid w:val="00E60170"/>
    <w:rsid w:val="00E62356"/>
    <w:rsid w:val="00E63FC0"/>
    <w:rsid w:val="00E643E8"/>
    <w:rsid w:val="00E6556A"/>
    <w:rsid w:val="00E662D7"/>
    <w:rsid w:val="00E664F6"/>
    <w:rsid w:val="00E66C96"/>
    <w:rsid w:val="00E6795D"/>
    <w:rsid w:val="00E67D0E"/>
    <w:rsid w:val="00E7069E"/>
    <w:rsid w:val="00E7092B"/>
    <w:rsid w:val="00E71D44"/>
    <w:rsid w:val="00E7532F"/>
    <w:rsid w:val="00E83F11"/>
    <w:rsid w:val="00E842FE"/>
    <w:rsid w:val="00E847A4"/>
    <w:rsid w:val="00E85B77"/>
    <w:rsid w:val="00E86B0C"/>
    <w:rsid w:val="00E90C87"/>
    <w:rsid w:val="00E92A28"/>
    <w:rsid w:val="00E92EF1"/>
    <w:rsid w:val="00E94F49"/>
    <w:rsid w:val="00E96C5A"/>
    <w:rsid w:val="00E97EC7"/>
    <w:rsid w:val="00EA691B"/>
    <w:rsid w:val="00EA6EEA"/>
    <w:rsid w:val="00EA7B46"/>
    <w:rsid w:val="00EB066B"/>
    <w:rsid w:val="00EB0F6C"/>
    <w:rsid w:val="00EB21F5"/>
    <w:rsid w:val="00EB237E"/>
    <w:rsid w:val="00EB4265"/>
    <w:rsid w:val="00EB4839"/>
    <w:rsid w:val="00EB6169"/>
    <w:rsid w:val="00EB64B1"/>
    <w:rsid w:val="00EB6E1B"/>
    <w:rsid w:val="00EC1303"/>
    <w:rsid w:val="00EC1B42"/>
    <w:rsid w:val="00EC23C6"/>
    <w:rsid w:val="00EC244B"/>
    <w:rsid w:val="00EC2AE1"/>
    <w:rsid w:val="00EC312D"/>
    <w:rsid w:val="00EC4C61"/>
    <w:rsid w:val="00ED3FB9"/>
    <w:rsid w:val="00EE0435"/>
    <w:rsid w:val="00EE1069"/>
    <w:rsid w:val="00EE208D"/>
    <w:rsid w:val="00EE20B0"/>
    <w:rsid w:val="00EE2E15"/>
    <w:rsid w:val="00EE471E"/>
    <w:rsid w:val="00EE4AC4"/>
    <w:rsid w:val="00EE7BF5"/>
    <w:rsid w:val="00EF1DED"/>
    <w:rsid w:val="00EF29A1"/>
    <w:rsid w:val="00EF4AE0"/>
    <w:rsid w:val="00F00901"/>
    <w:rsid w:val="00F02406"/>
    <w:rsid w:val="00F033D2"/>
    <w:rsid w:val="00F041ED"/>
    <w:rsid w:val="00F0672F"/>
    <w:rsid w:val="00F067F8"/>
    <w:rsid w:val="00F06B0F"/>
    <w:rsid w:val="00F07A22"/>
    <w:rsid w:val="00F07D58"/>
    <w:rsid w:val="00F07EC1"/>
    <w:rsid w:val="00F114AF"/>
    <w:rsid w:val="00F13B21"/>
    <w:rsid w:val="00F1693C"/>
    <w:rsid w:val="00F16B97"/>
    <w:rsid w:val="00F2081F"/>
    <w:rsid w:val="00F24DCF"/>
    <w:rsid w:val="00F3197C"/>
    <w:rsid w:val="00F3658A"/>
    <w:rsid w:val="00F3716B"/>
    <w:rsid w:val="00F41D42"/>
    <w:rsid w:val="00F41DA4"/>
    <w:rsid w:val="00F43407"/>
    <w:rsid w:val="00F46907"/>
    <w:rsid w:val="00F47D13"/>
    <w:rsid w:val="00F51BD5"/>
    <w:rsid w:val="00F5388F"/>
    <w:rsid w:val="00F54496"/>
    <w:rsid w:val="00F56423"/>
    <w:rsid w:val="00F56EF3"/>
    <w:rsid w:val="00F5702C"/>
    <w:rsid w:val="00F572B1"/>
    <w:rsid w:val="00F60354"/>
    <w:rsid w:val="00F6094A"/>
    <w:rsid w:val="00F613AF"/>
    <w:rsid w:val="00F63904"/>
    <w:rsid w:val="00F6629A"/>
    <w:rsid w:val="00F66CDC"/>
    <w:rsid w:val="00F67DCB"/>
    <w:rsid w:val="00F70078"/>
    <w:rsid w:val="00F70857"/>
    <w:rsid w:val="00F724FE"/>
    <w:rsid w:val="00F73046"/>
    <w:rsid w:val="00F7330A"/>
    <w:rsid w:val="00F746AE"/>
    <w:rsid w:val="00F8004F"/>
    <w:rsid w:val="00F80AC7"/>
    <w:rsid w:val="00F80FE2"/>
    <w:rsid w:val="00F813EF"/>
    <w:rsid w:val="00F81BA2"/>
    <w:rsid w:val="00F8214D"/>
    <w:rsid w:val="00F864B1"/>
    <w:rsid w:val="00F87A24"/>
    <w:rsid w:val="00F87F0A"/>
    <w:rsid w:val="00F900D1"/>
    <w:rsid w:val="00F930A3"/>
    <w:rsid w:val="00F94921"/>
    <w:rsid w:val="00FA0125"/>
    <w:rsid w:val="00FA3234"/>
    <w:rsid w:val="00FA5075"/>
    <w:rsid w:val="00FB42B0"/>
    <w:rsid w:val="00FB6D5E"/>
    <w:rsid w:val="00FC15FC"/>
    <w:rsid w:val="00FC2276"/>
    <w:rsid w:val="00FC2784"/>
    <w:rsid w:val="00FC2BA0"/>
    <w:rsid w:val="00FC4AEF"/>
    <w:rsid w:val="00FC574C"/>
    <w:rsid w:val="00FC689A"/>
    <w:rsid w:val="00FC7CE2"/>
    <w:rsid w:val="00FD05A8"/>
    <w:rsid w:val="00FD17EB"/>
    <w:rsid w:val="00FD3FFE"/>
    <w:rsid w:val="00FD7C9E"/>
    <w:rsid w:val="00FE0E3B"/>
    <w:rsid w:val="00FE70B2"/>
    <w:rsid w:val="00FE77EE"/>
    <w:rsid w:val="00FE7B03"/>
    <w:rsid w:val="00FF2232"/>
    <w:rsid w:val="00FF5A99"/>
    <w:rsid w:val="00FF7061"/>
    <w:rsid w:val="00FF742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A813CF"/>
  <w15:docId w15:val="{532867F9-B735-442A-B02B-4338487A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AD4"/>
    <w:pPr>
      <w:widowControl w:val="0"/>
    </w:pPr>
  </w:style>
  <w:style w:type="paragraph" w:styleId="Heading2">
    <w:name w:val="heading 2"/>
    <w:basedOn w:val="Normal"/>
    <w:link w:val="Heading2Char"/>
    <w:uiPriority w:val="9"/>
    <w:qFormat/>
    <w:rsid w:val="00AD4178"/>
    <w:pPr>
      <w:widowControl/>
      <w:spacing w:before="100" w:beforeAutospacing="1" w:after="100" w:afterAutospacing="1"/>
      <w:outlineLvl w:val="1"/>
    </w:pPr>
    <w:rPr>
      <w:rFonts w:ascii="PMingLiU" w:eastAsia="PMingLiU" w:hAnsi="PMingLiU" w:cs="PMingLiU"/>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21"/>
    <w:pPr>
      <w:ind w:leftChars="200" w:left="480"/>
    </w:pPr>
  </w:style>
  <w:style w:type="character" w:styleId="CommentReference">
    <w:name w:val="annotation reference"/>
    <w:basedOn w:val="DefaultParagraphFont"/>
    <w:uiPriority w:val="99"/>
    <w:semiHidden/>
    <w:unhideWhenUsed/>
    <w:rsid w:val="003E7723"/>
    <w:rPr>
      <w:sz w:val="18"/>
      <w:szCs w:val="18"/>
    </w:rPr>
  </w:style>
  <w:style w:type="paragraph" w:styleId="CommentText">
    <w:name w:val="annotation text"/>
    <w:basedOn w:val="Normal"/>
    <w:link w:val="CommentTextChar"/>
    <w:uiPriority w:val="99"/>
    <w:semiHidden/>
    <w:unhideWhenUsed/>
    <w:rsid w:val="003E7723"/>
  </w:style>
  <w:style w:type="character" w:customStyle="1" w:styleId="CommentTextChar">
    <w:name w:val="Comment Text Char"/>
    <w:basedOn w:val="DefaultParagraphFont"/>
    <w:link w:val="CommentText"/>
    <w:uiPriority w:val="99"/>
    <w:semiHidden/>
    <w:rsid w:val="003E7723"/>
  </w:style>
  <w:style w:type="paragraph" w:styleId="CommentSubject">
    <w:name w:val="annotation subject"/>
    <w:basedOn w:val="CommentText"/>
    <w:next w:val="CommentText"/>
    <w:link w:val="CommentSubjectChar"/>
    <w:uiPriority w:val="99"/>
    <w:semiHidden/>
    <w:unhideWhenUsed/>
    <w:rsid w:val="003E7723"/>
    <w:rPr>
      <w:b/>
      <w:bCs/>
    </w:rPr>
  </w:style>
  <w:style w:type="character" w:customStyle="1" w:styleId="CommentSubjectChar">
    <w:name w:val="Comment Subject Char"/>
    <w:basedOn w:val="CommentTextChar"/>
    <w:link w:val="CommentSubject"/>
    <w:uiPriority w:val="99"/>
    <w:semiHidden/>
    <w:rsid w:val="003E7723"/>
    <w:rPr>
      <w:b/>
      <w:bCs/>
    </w:rPr>
  </w:style>
  <w:style w:type="paragraph" w:styleId="BalloonText">
    <w:name w:val="Balloon Text"/>
    <w:basedOn w:val="Normal"/>
    <w:link w:val="BalloonTextChar"/>
    <w:uiPriority w:val="99"/>
    <w:semiHidden/>
    <w:unhideWhenUsed/>
    <w:rsid w:val="003E772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E7723"/>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BB7F4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B7F49"/>
    <w:rPr>
      <w:sz w:val="20"/>
      <w:szCs w:val="20"/>
    </w:rPr>
  </w:style>
  <w:style w:type="paragraph" w:styleId="Footer">
    <w:name w:val="footer"/>
    <w:basedOn w:val="Normal"/>
    <w:link w:val="FooterChar"/>
    <w:uiPriority w:val="99"/>
    <w:unhideWhenUsed/>
    <w:rsid w:val="00BB7F4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B7F49"/>
    <w:rPr>
      <w:sz w:val="20"/>
      <w:szCs w:val="20"/>
    </w:rPr>
  </w:style>
  <w:style w:type="paragraph" w:customStyle="1" w:styleId="A">
    <w:name w:val="內文 A"/>
    <w:uiPriority w:val="99"/>
    <w:rsid w:val="003868E8"/>
    <w:pPr>
      <w:widowControl w:val="0"/>
      <w:jc w:val="both"/>
    </w:pPr>
    <w:rPr>
      <w:rFonts w:ascii="Times New Roman" w:eastAsia="Arial Unicode MS" w:hAnsi="Arial Unicode MS" w:cs="Arial Unicode MS"/>
      <w:color w:val="000000"/>
      <w:kern w:val="0"/>
      <w:sz w:val="20"/>
      <w:szCs w:val="20"/>
      <w:u w:color="000000"/>
    </w:rPr>
  </w:style>
  <w:style w:type="character" w:styleId="Strong">
    <w:name w:val="Strong"/>
    <w:basedOn w:val="DefaultParagraphFont"/>
    <w:uiPriority w:val="22"/>
    <w:qFormat/>
    <w:rsid w:val="00812A05"/>
    <w:rPr>
      <w:b/>
      <w:bCs/>
    </w:rPr>
  </w:style>
  <w:style w:type="character" w:customStyle="1" w:styleId="xn-money">
    <w:name w:val="xn-money"/>
    <w:basedOn w:val="DefaultParagraphFont"/>
    <w:rsid w:val="00F70857"/>
  </w:style>
  <w:style w:type="character" w:styleId="Hyperlink">
    <w:name w:val="Hyperlink"/>
    <w:basedOn w:val="DefaultParagraphFont"/>
    <w:uiPriority w:val="99"/>
    <w:unhideWhenUsed/>
    <w:rsid w:val="00EE20B0"/>
    <w:rPr>
      <w:color w:val="0000FF" w:themeColor="hyperlink"/>
      <w:u w:val="single"/>
    </w:rPr>
  </w:style>
  <w:style w:type="character" w:customStyle="1" w:styleId="Heading2Char">
    <w:name w:val="Heading 2 Char"/>
    <w:basedOn w:val="DefaultParagraphFont"/>
    <w:link w:val="Heading2"/>
    <w:uiPriority w:val="9"/>
    <w:rsid w:val="00AD4178"/>
    <w:rPr>
      <w:rFonts w:ascii="PMingLiU" w:eastAsia="PMingLiU" w:hAnsi="PMingLiU" w:cs="PMingLiU"/>
      <w:b/>
      <w:bCs/>
      <w:kern w:val="0"/>
      <w:sz w:val="36"/>
      <w:szCs w:val="36"/>
    </w:rPr>
  </w:style>
  <w:style w:type="character" w:styleId="Emphasis">
    <w:name w:val="Emphasis"/>
    <w:basedOn w:val="DefaultParagraphFont"/>
    <w:uiPriority w:val="20"/>
    <w:qFormat/>
    <w:rsid w:val="00AD4178"/>
    <w:rPr>
      <w:i/>
      <w:iCs/>
    </w:rPr>
  </w:style>
  <w:style w:type="character" w:customStyle="1" w:styleId="separator">
    <w:name w:val="separator"/>
    <w:basedOn w:val="DefaultParagraphFont"/>
    <w:rsid w:val="00AD4178"/>
  </w:style>
  <w:style w:type="character" w:customStyle="1" w:styleId="u-text-italic">
    <w:name w:val="u-text-italic"/>
    <w:basedOn w:val="DefaultParagraphFont"/>
    <w:rsid w:val="00AD4178"/>
  </w:style>
  <w:style w:type="character" w:customStyle="1" w:styleId="author">
    <w:name w:val="author"/>
    <w:basedOn w:val="DefaultParagraphFont"/>
    <w:rsid w:val="00AD4178"/>
  </w:style>
  <w:style w:type="paragraph" w:styleId="Caption">
    <w:name w:val="caption"/>
    <w:basedOn w:val="Normal"/>
    <w:next w:val="Normal"/>
    <w:uiPriority w:val="35"/>
    <w:unhideWhenUsed/>
    <w:qFormat/>
    <w:rsid w:val="001E3B2F"/>
    <w:rPr>
      <w:sz w:val="20"/>
      <w:szCs w:val="20"/>
    </w:rPr>
  </w:style>
  <w:style w:type="character" w:styleId="PlaceholderText">
    <w:name w:val="Placeholder Text"/>
    <w:basedOn w:val="DefaultParagraphFont"/>
    <w:uiPriority w:val="99"/>
    <w:semiHidden/>
    <w:rsid w:val="00B36090"/>
    <w:rPr>
      <w:color w:val="808080"/>
    </w:rPr>
  </w:style>
  <w:style w:type="paragraph" w:styleId="Revision">
    <w:name w:val="Revision"/>
    <w:hidden/>
    <w:uiPriority w:val="99"/>
    <w:semiHidden/>
    <w:rsid w:val="00D23D87"/>
    <w:pPr>
      <w:spacing w:after="0" w:line="240" w:lineRule="auto"/>
    </w:pPr>
  </w:style>
  <w:style w:type="character" w:customStyle="1" w:styleId="fontstyle01">
    <w:name w:val="fontstyle01"/>
    <w:basedOn w:val="DefaultParagraphFont"/>
    <w:rsid w:val="0036722B"/>
    <w:rPr>
      <w:rFonts w:ascii="Century" w:hAnsi="Century" w:hint="default"/>
      <w:b w:val="0"/>
      <w:bCs w:val="0"/>
      <w:i w:val="0"/>
      <w:iCs w:val="0"/>
      <w:color w:val="000000"/>
      <w:sz w:val="14"/>
      <w:szCs w:val="14"/>
    </w:rPr>
  </w:style>
  <w:style w:type="character" w:customStyle="1" w:styleId="MenoNoResolvida1">
    <w:name w:val="Menção Não Resolvida1"/>
    <w:basedOn w:val="DefaultParagraphFont"/>
    <w:uiPriority w:val="99"/>
    <w:semiHidden/>
    <w:unhideWhenUsed/>
    <w:rsid w:val="006E7198"/>
    <w:rPr>
      <w:color w:val="605E5C"/>
      <w:shd w:val="clear" w:color="auto" w:fill="E1DFDD"/>
    </w:rPr>
  </w:style>
  <w:style w:type="table" w:styleId="LightShading">
    <w:name w:val="Light Shading"/>
    <w:basedOn w:val="TableNormal"/>
    <w:uiPriority w:val="60"/>
    <w:rsid w:val="008E5D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ference-text">
    <w:name w:val="reference-text"/>
    <w:basedOn w:val="DefaultParagraphFont"/>
    <w:rsid w:val="00241454"/>
  </w:style>
  <w:style w:type="paragraph" w:customStyle="1" w:styleId="Default">
    <w:name w:val="Default"/>
    <w:rsid w:val="00A3087A"/>
    <w:pPr>
      <w:pBdr>
        <w:top w:val="nil"/>
        <w:left w:val="nil"/>
        <w:bottom w:val="nil"/>
        <w:right w:val="nil"/>
        <w:between w:val="nil"/>
        <w:bar w:val="nil"/>
      </w:pBdr>
      <w:spacing w:before="160" w:after="0" w:line="240" w:lineRule="auto"/>
    </w:pPr>
    <w:rPr>
      <w:rFonts w:ascii="Helvetica Neue" w:eastAsia="Helvetica Neue" w:hAnsi="Helvetica Neue" w:cs="Helvetica Neue"/>
      <w:color w:val="000000"/>
      <w:kern w:val="0"/>
      <w:szCs w:val="24"/>
      <w:bdr w:val="nil"/>
      <w:lang w:val="pt-PT" w:eastAsia="pt-PT"/>
      <w14:textOutline w14:w="0" w14:cap="flat" w14:cmpd="sng" w14:algn="ctr">
        <w14:noFill/>
        <w14:prstDash w14:val="solid"/>
        <w14:bevel/>
      </w14:textOutline>
    </w:rPr>
  </w:style>
  <w:style w:type="paragraph" w:styleId="FootnoteText">
    <w:name w:val="footnote text"/>
    <w:link w:val="FootnoteTextChar"/>
    <w:rsid w:val="009F4237"/>
    <w:pPr>
      <w:widowControl w:val="0"/>
      <w:pBdr>
        <w:top w:val="nil"/>
        <w:left w:val="nil"/>
        <w:bottom w:val="nil"/>
        <w:right w:val="nil"/>
        <w:between w:val="nil"/>
        <w:bar w:val="nil"/>
      </w:pBdr>
    </w:pPr>
    <w:rPr>
      <w:rFonts w:ascii="Calibri" w:eastAsia="Calibri" w:hAnsi="Calibri" w:cs="Calibri"/>
      <w:color w:val="000000"/>
      <w:sz w:val="20"/>
      <w:szCs w:val="20"/>
      <w:u w:color="000000"/>
      <w:bdr w:val="nil"/>
      <w:lang w:eastAsia="pt-PT"/>
    </w:rPr>
  </w:style>
  <w:style w:type="character" w:customStyle="1" w:styleId="FootnoteTextChar">
    <w:name w:val="Footnote Text Char"/>
    <w:basedOn w:val="DefaultParagraphFont"/>
    <w:link w:val="FootnoteText"/>
    <w:rsid w:val="009F4237"/>
    <w:rPr>
      <w:rFonts w:ascii="Calibri" w:eastAsia="Calibri" w:hAnsi="Calibri" w:cs="Calibri"/>
      <w:color w:val="000000"/>
      <w:sz w:val="20"/>
      <w:szCs w:val="20"/>
      <w:u w:color="000000"/>
      <w:bdr w:val="nil"/>
      <w:lang w:eastAsia="pt-PT"/>
    </w:rPr>
  </w:style>
  <w:style w:type="character" w:customStyle="1" w:styleId="Hyperlink0">
    <w:name w:val="Hyperlink.0"/>
    <w:basedOn w:val="DefaultParagraphFont"/>
    <w:rsid w:val="009F4237"/>
    <w:rPr>
      <w:rFonts w:ascii="Times New Roman" w:eastAsia="Times New Roman" w:hAnsi="Times New Roman" w:cs="Times New Roman"/>
      <w:outline w:val="0"/>
      <w:color w:val="0000FF"/>
      <w:u w:val="single" w:color="0000FF"/>
    </w:rPr>
  </w:style>
  <w:style w:type="character" w:customStyle="1" w:styleId="Hyperlink1">
    <w:name w:val="Hyperlink.1"/>
    <w:basedOn w:val="DefaultParagraphFont"/>
    <w:rsid w:val="009F4237"/>
    <w:rPr>
      <w:rFonts w:ascii="Times New Roman" w:eastAsia="Times New Roman" w:hAnsi="Times New Roman" w:cs="Times New Roman"/>
      <w:outline w:val="0"/>
      <w:color w:val="0000FF"/>
      <w:u w:val="single" w:color="0000FF"/>
      <w:lang w:val="en-US"/>
    </w:rPr>
  </w:style>
  <w:style w:type="paragraph" w:customStyle="1" w:styleId="Body">
    <w:name w:val="Body"/>
    <w:rsid w:val="009E3537"/>
    <w:pPr>
      <w:widowControl w:val="0"/>
      <w:pBdr>
        <w:top w:val="nil"/>
        <w:left w:val="nil"/>
        <w:bottom w:val="nil"/>
        <w:right w:val="nil"/>
        <w:between w:val="nil"/>
        <w:bar w:val="nil"/>
      </w:pBdr>
    </w:pPr>
    <w:rPr>
      <w:rFonts w:ascii="Calibri" w:eastAsia="Arial Unicode MS" w:hAnsi="Calibri" w:cs="Arial Unicode MS"/>
      <w:color w:val="000000"/>
      <w:szCs w:val="24"/>
      <w:u w:color="000000"/>
      <w:bdr w:val="nil"/>
      <w:lang w:eastAsia="pt-PT"/>
      <w14:textOutline w14:w="0" w14:cap="flat" w14:cmpd="sng" w14:algn="ctr">
        <w14:noFill/>
        <w14:prstDash w14:val="solid"/>
        <w14:bevel/>
      </w14:textOutline>
    </w:rPr>
  </w:style>
  <w:style w:type="character" w:customStyle="1" w:styleId="Hyperlink2">
    <w:name w:val="Hyperlink.2"/>
    <w:basedOn w:val="DefaultParagraphFont"/>
    <w:rsid w:val="009E3537"/>
    <w:rPr>
      <w:rFonts w:ascii="Times New Roman" w:eastAsia="Times New Roman" w:hAnsi="Times New Roman" w:cs="Times New Roman"/>
      <w:outline w:val="0"/>
      <w:color w:val="0000FF"/>
      <w:spacing w:val="0"/>
      <w:u w:val="single" w:color="0000FF"/>
    </w:rPr>
  </w:style>
  <w:style w:type="character" w:styleId="UnresolvedMention">
    <w:name w:val="Unresolved Mention"/>
    <w:basedOn w:val="DefaultParagraphFont"/>
    <w:uiPriority w:val="99"/>
    <w:semiHidden/>
    <w:unhideWhenUsed/>
    <w:rsid w:val="00501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3871">
      <w:bodyDiv w:val="1"/>
      <w:marLeft w:val="0"/>
      <w:marRight w:val="0"/>
      <w:marTop w:val="0"/>
      <w:marBottom w:val="0"/>
      <w:divBdr>
        <w:top w:val="none" w:sz="0" w:space="0" w:color="auto"/>
        <w:left w:val="none" w:sz="0" w:space="0" w:color="auto"/>
        <w:bottom w:val="none" w:sz="0" w:space="0" w:color="auto"/>
        <w:right w:val="none" w:sz="0" w:space="0" w:color="auto"/>
      </w:divBdr>
    </w:div>
    <w:div w:id="86124163">
      <w:bodyDiv w:val="1"/>
      <w:marLeft w:val="0"/>
      <w:marRight w:val="0"/>
      <w:marTop w:val="0"/>
      <w:marBottom w:val="0"/>
      <w:divBdr>
        <w:top w:val="none" w:sz="0" w:space="0" w:color="auto"/>
        <w:left w:val="none" w:sz="0" w:space="0" w:color="auto"/>
        <w:bottom w:val="none" w:sz="0" w:space="0" w:color="auto"/>
        <w:right w:val="none" w:sz="0" w:space="0" w:color="auto"/>
      </w:divBdr>
    </w:div>
    <w:div w:id="104665027">
      <w:bodyDiv w:val="1"/>
      <w:marLeft w:val="0"/>
      <w:marRight w:val="0"/>
      <w:marTop w:val="0"/>
      <w:marBottom w:val="0"/>
      <w:divBdr>
        <w:top w:val="none" w:sz="0" w:space="0" w:color="auto"/>
        <w:left w:val="none" w:sz="0" w:space="0" w:color="auto"/>
        <w:bottom w:val="none" w:sz="0" w:space="0" w:color="auto"/>
        <w:right w:val="none" w:sz="0" w:space="0" w:color="auto"/>
      </w:divBdr>
    </w:div>
    <w:div w:id="164560928">
      <w:bodyDiv w:val="1"/>
      <w:marLeft w:val="0"/>
      <w:marRight w:val="0"/>
      <w:marTop w:val="0"/>
      <w:marBottom w:val="0"/>
      <w:divBdr>
        <w:top w:val="none" w:sz="0" w:space="0" w:color="auto"/>
        <w:left w:val="none" w:sz="0" w:space="0" w:color="auto"/>
        <w:bottom w:val="none" w:sz="0" w:space="0" w:color="auto"/>
        <w:right w:val="none" w:sz="0" w:space="0" w:color="auto"/>
      </w:divBdr>
    </w:div>
    <w:div w:id="205721962">
      <w:bodyDiv w:val="1"/>
      <w:marLeft w:val="0"/>
      <w:marRight w:val="0"/>
      <w:marTop w:val="0"/>
      <w:marBottom w:val="0"/>
      <w:divBdr>
        <w:top w:val="none" w:sz="0" w:space="0" w:color="auto"/>
        <w:left w:val="none" w:sz="0" w:space="0" w:color="auto"/>
        <w:bottom w:val="none" w:sz="0" w:space="0" w:color="auto"/>
        <w:right w:val="none" w:sz="0" w:space="0" w:color="auto"/>
      </w:divBdr>
    </w:div>
    <w:div w:id="238950004">
      <w:bodyDiv w:val="1"/>
      <w:marLeft w:val="0"/>
      <w:marRight w:val="0"/>
      <w:marTop w:val="0"/>
      <w:marBottom w:val="0"/>
      <w:divBdr>
        <w:top w:val="none" w:sz="0" w:space="0" w:color="auto"/>
        <w:left w:val="none" w:sz="0" w:space="0" w:color="auto"/>
        <w:bottom w:val="none" w:sz="0" w:space="0" w:color="auto"/>
        <w:right w:val="none" w:sz="0" w:space="0" w:color="auto"/>
      </w:divBdr>
    </w:div>
    <w:div w:id="317737016">
      <w:bodyDiv w:val="1"/>
      <w:marLeft w:val="0"/>
      <w:marRight w:val="0"/>
      <w:marTop w:val="0"/>
      <w:marBottom w:val="0"/>
      <w:divBdr>
        <w:top w:val="none" w:sz="0" w:space="0" w:color="auto"/>
        <w:left w:val="none" w:sz="0" w:space="0" w:color="auto"/>
        <w:bottom w:val="none" w:sz="0" w:space="0" w:color="auto"/>
        <w:right w:val="none" w:sz="0" w:space="0" w:color="auto"/>
      </w:divBdr>
      <w:divsChild>
        <w:div w:id="577831547">
          <w:marLeft w:val="0"/>
          <w:marRight w:val="0"/>
          <w:marTop w:val="0"/>
          <w:marBottom w:val="0"/>
          <w:divBdr>
            <w:top w:val="none" w:sz="0" w:space="0" w:color="auto"/>
            <w:left w:val="none" w:sz="0" w:space="0" w:color="auto"/>
            <w:bottom w:val="none" w:sz="0" w:space="0" w:color="auto"/>
            <w:right w:val="none" w:sz="0" w:space="0" w:color="auto"/>
          </w:divBdr>
        </w:div>
      </w:divsChild>
    </w:div>
    <w:div w:id="373505482">
      <w:bodyDiv w:val="1"/>
      <w:marLeft w:val="0"/>
      <w:marRight w:val="0"/>
      <w:marTop w:val="0"/>
      <w:marBottom w:val="0"/>
      <w:divBdr>
        <w:top w:val="none" w:sz="0" w:space="0" w:color="auto"/>
        <w:left w:val="none" w:sz="0" w:space="0" w:color="auto"/>
        <w:bottom w:val="none" w:sz="0" w:space="0" w:color="auto"/>
        <w:right w:val="none" w:sz="0" w:space="0" w:color="auto"/>
      </w:divBdr>
    </w:div>
    <w:div w:id="391395327">
      <w:bodyDiv w:val="1"/>
      <w:marLeft w:val="0"/>
      <w:marRight w:val="0"/>
      <w:marTop w:val="0"/>
      <w:marBottom w:val="0"/>
      <w:divBdr>
        <w:top w:val="none" w:sz="0" w:space="0" w:color="auto"/>
        <w:left w:val="none" w:sz="0" w:space="0" w:color="auto"/>
        <w:bottom w:val="none" w:sz="0" w:space="0" w:color="auto"/>
        <w:right w:val="none" w:sz="0" w:space="0" w:color="auto"/>
      </w:divBdr>
    </w:div>
    <w:div w:id="426270752">
      <w:bodyDiv w:val="1"/>
      <w:marLeft w:val="0"/>
      <w:marRight w:val="0"/>
      <w:marTop w:val="0"/>
      <w:marBottom w:val="0"/>
      <w:divBdr>
        <w:top w:val="none" w:sz="0" w:space="0" w:color="auto"/>
        <w:left w:val="none" w:sz="0" w:space="0" w:color="auto"/>
        <w:bottom w:val="none" w:sz="0" w:space="0" w:color="auto"/>
        <w:right w:val="none" w:sz="0" w:space="0" w:color="auto"/>
      </w:divBdr>
    </w:div>
    <w:div w:id="444740033">
      <w:bodyDiv w:val="1"/>
      <w:marLeft w:val="0"/>
      <w:marRight w:val="0"/>
      <w:marTop w:val="0"/>
      <w:marBottom w:val="0"/>
      <w:divBdr>
        <w:top w:val="none" w:sz="0" w:space="0" w:color="auto"/>
        <w:left w:val="none" w:sz="0" w:space="0" w:color="auto"/>
        <w:bottom w:val="none" w:sz="0" w:space="0" w:color="auto"/>
        <w:right w:val="none" w:sz="0" w:space="0" w:color="auto"/>
      </w:divBdr>
    </w:div>
    <w:div w:id="447506422">
      <w:bodyDiv w:val="1"/>
      <w:marLeft w:val="0"/>
      <w:marRight w:val="0"/>
      <w:marTop w:val="0"/>
      <w:marBottom w:val="0"/>
      <w:divBdr>
        <w:top w:val="none" w:sz="0" w:space="0" w:color="auto"/>
        <w:left w:val="none" w:sz="0" w:space="0" w:color="auto"/>
        <w:bottom w:val="none" w:sz="0" w:space="0" w:color="auto"/>
        <w:right w:val="none" w:sz="0" w:space="0" w:color="auto"/>
      </w:divBdr>
    </w:div>
    <w:div w:id="593127102">
      <w:bodyDiv w:val="1"/>
      <w:marLeft w:val="0"/>
      <w:marRight w:val="0"/>
      <w:marTop w:val="0"/>
      <w:marBottom w:val="0"/>
      <w:divBdr>
        <w:top w:val="none" w:sz="0" w:space="0" w:color="auto"/>
        <w:left w:val="none" w:sz="0" w:space="0" w:color="auto"/>
        <w:bottom w:val="none" w:sz="0" w:space="0" w:color="auto"/>
        <w:right w:val="none" w:sz="0" w:space="0" w:color="auto"/>
      </w:divBdr>
    </w:div>
    <w:div w:id="643967051">
      <w:bodyDiv w:val="1"/>
      <w:marLeft w:val="0"/>
      <w:marRight w:val="0"/>
      <w:marTop w:val="0"/>
      <w:marBottom w:val="0"/>
      <w:divBdr>
        <w:top w:val="none" w:sz="0" w:space="0" w:color="auto"/>
        <w:left w:val="none" w:sz="0" w:space="0" w:color="auto"/>
        <w:bottom w:val="none" w:sz="0" w:space="0" w:color="auto"/>
        <w:right w:val="none" w:sz="0" w:space="0" w:color="auto"/>
      </w:divBdr>
    </w:div>
    <w:div w:id="652149480">
      <w:bodyDiv w:val="1"/>
      <w:marLeft w:val="0"/>
      <w:marRight w:val="0"/>
      <w:marTop w:val="0"/>
      <w:marBottom w:val="0"/>
      <w:divBdr>
        <w:top w:val="none" w:sz="0" w:space="0" w:color="auto"/>
        <w:left w:val="none" w:sz="0" w:space="0" w:color="auto"/>
        <w:bottom w:val="none" w:sz="0" w:space="0" w:color="auto"/>
        <w:right w:val="none" w:sz="0" w:space="0" w:color="auto"/>
      </w:divBdr>
    </w:div>
    <w:div w:id="654649432">
      <w:bodyDiv w:val="1"/>
      <w:marLeft w:val="0"/>
      <w:marRight w:val="0"/>
      <w:marTop w:val="0"/>
      <w:marBottom w:val="0"/>
      <w:divBdr>
        <w:top w:val="none" w:sz="0" w:space="0" w:color="auto"/>
        <w:left w:val="none" w:sz="0" w:space="0" w:color="auto"/>
        <w:bottom w:val="none" w:sz="0" w:space="0" w:color="auto"/>
        <w:right w:val="none" w:sz="0" w:space="0" w:color="auto"/>
      </w:divBdr>
    </w:div>
    <w:div w:id="655646046">
      <w:bodyDiv w:val="1"/>
      <w:marLeft w:val="0"/>
      <w:marRight w:val="0"/>
      <w:marTop w:val="0"/>
      <w:marBottom w:val="0"/>
      <w:divBdr>
        <w:top w:val="none" w:sz="0" w:space="0" w:color="auto"/>
        <w:left w:val="none" w:sz="0" w:space="0" w:color="auto"/>
        <w:bottom w:val="none" w:sz="0" w:space="0" w:color="auto"/>
        <w:right w:val="none" w:sz="0" w:space="0" w:color="auto"/>
      </w:divBdr>
    </w:div>
    <w:div w:id="831024566">
      <w:bodyDiv w:val="1"/>
      <w:marLeft w:val="0"/>
      <w:marRight w:val="0"/>
      <w:marTop w:val="0"/>
      <w:marBottom w:val="0"/>
      <w:divBdr>
        <w:top w:val="none" w:sz="0" w:space="0" w:color="auto"/>
        <w:left w:val="none" w:sz="0" w:space="0" w:color="auto"/>
        <w:bottom w:val="none" w:sz="0" w:space="0" w:color="auto"/>
        <w:right w:val="none" w:sz="0" w:space="0" w:color="auto"/>
      </w:divBdr>
    </w:div>
    <w:div w:id="853961132">
      <w:bodyDiv w:val="1"/>
      <w:marLeft w:val="0"/>
      <w:marRight w:val="0"/>
      <w:marTop w:val="0"/>
      <w:marBottom w:val="0"/>
      <w:divBdr>
        <w:top w:val="none" w:sz="0" w:space="0" w:color="auto"/>
        <w:left w:val="none" w:sz="0" w:space="0" w:color="auto"/>
        <w:bottom w:val="none" w:sz="0" w:space="0" w:color="auto"/>
        <w:right w:val="none" w:sz="0" w:space="0" w:color="auto"/>
      </w:divBdr>
    </w:div>
    <w:div w:id="896085541">
      <w:bodyDiv w:val="1"/>
      <w:marLeft w:val="0"/>
      <w:marRight w:val="0"/>
      <w:marTop w:val="0"/>
      <w:marBottom w:val="0"/>
      <w:divBdr>
        <w:top w:val="none" w:sz="0" w:space="0" w:color="auto"/>
        <w:left w:val="none" w:sz="0" w:space="0" w:color="auto"/>
        <w:bottom w:val="none" w:sz="0" w:space="0" w:color="auto"/>
        <w:right w:val="none" w:sz="0" w:space="0" w:color="auto"/>
      </w:divBdr>
    </w:div>
    <w:div w:id="899252125">
      <w:bodyDiv w:val="1"/>
      <w:marLeft w:val="0"/>
      <w:marRight w:val="0"/>
      <w:marTop w:val="0"/>
      <w:marBottom w:val="0"/>
      <w:divBdr>
        <w:top w:val="none" w:sz="0" w:space="0" w:color="auto"/>
        <w:left w:val="none" w:sz="0" w:space="0" w:color="auto"/>
        <w:bottom w:val="none" w:sz="0" w:space="0" w:color="auto"/>
        <w:right w:val="none" w:sz="0" w:space="0" w:color="auto"/>
      </w:divBdr>
    </w:div>
    <w:div w:id="996611435">
      <w:bodyDiv w:val="1"/>
      <w:marLeft w:val="0"/>
      <w:marRight w:val="0"/>
      <w:marTop w:val="0"/>
      <w:marBottom w:val="0"/>
      <w:divBdr>
        <w:top w:val="none" w:sz="0" w:space="0" w:color="auto"/>
        <w:left w:val="none" w:sz="0" w:space="0" w:color="auto"/>
        <w:bottom w:val="none" w:sz="0" w:space="0" w:color="auto"/>
        <w:right w:val="none" w:sz="0" w:space="0" w:color="auto"/>
      </w:divBdr>
    </w:div>
    <w:div w:id="1075055621">
      <w:bodyDiv w:val="1"/>
      <w:marLeft w:val="0"/>
      <w:marRight w:val="0"/>
      <w:marTop w:val="0"/>
      <w:marBottom w:val="0"/>
      <w:divBdr>
        <w:top w:val="none" w:sz="0" w:space="0" w:color="auto"/>
        <w:left w:val="none" w:sz="0" w:space="0" w:color="auto"/>
        <w:bottom w:val="none" w:sz="0" w:space="0" w:color="auto"/>
        <w:right w:val="none" w:sz="0" w:space="0" w:color="auto"/>
      </w:divBdr>
    </w:div>
    <w:div w:id="1132283946">
      <w:bodyDiv w:val="1"/>
      <w:marLeft w:val="0"/>
      <w:marRight w:val="0"/>
      <w:marTop w:val="0"/>
      <w:marBottom w:val="0"/>
      <w:divBdr>
        <w:top w:val="none" w:sz="0" w:space="0" w:color="auto"/>
        <w:left w:val="none" w:sz="0" w:space="0" w:color="auto"/>
        <w:bottom w:val="none" w:sz="0" w:space="0" w:color="auto"/>
        <w:right w:val="none" w:sz="0" w:space="0" w:color="auto"/>
      </w:divBdr>
    </w:div>
    <w:div w:id="1231962610">
      <w:bodyDiv w:val="1"/>
      <w:marLeft w:val="0"/>
      <w:marRight w:val="0"/>
      <w:marTop w:val="0"/>
      <w:marBottom w:val="0"/>
      <w:divBdr>
        <w:top w:val="none" w:sz="0" w:space="0" w:color="auto"/>
        <w:left w:val="none" w:sz="0" w:space="0" w:color="auto"/>
        <w:bottom w:val="none" w:sz="0" w:space="0" w:color="auto"/>
        <w:right w:val="none" w:sz="0" w:space="0" w:color="auto"/>
      </w:divBdr>
    </w:div>
    <w:div w:id="1320617686">
      <w:bodyDiv w:val="1"/>
      <w:marLeft w:val="0"/>
      <w:marRight w:val="0"/>
      <w:marTop w:val="0"/>
      <w:marBottom w:val="0"/>
      <w:divBdr>
        <w:top w:val="none" w:sz="0" w:space="0" w:color="auto"/>
        <w:left w:val="none" w:sz="0" w:space="0" w:color="auto"/>
        <w:bottom w:val="none" w:sz="0" w:space="0" w:color="auto"/>
        <w:right w:val="none" w:sz="0" w:space="0" w:color="auto"/>
      </w:divBdr>
    </w:div>
    <w:div w:id="1336180555">
      <w:bodyDiv w:val="1"/>
      <w:marLeft w:val="0"/>
      <w:marRight w:val="0"/>
      <w:marTop w:val="0"/>
      <w:marBottom w:val="0"/>
      <w:divBdr>
        <w:top w:val="none" w:sz="0" w:space="0" w:color="auto"/>
        <w:left w:val="none" w:sz="0" w:space="0" w:color="auto"/>
        <w:bottom w:val="none" w:sz="0" w:space="0" w:color="auto"/>
        <w:right w:val="none" w:sz="0" w:space="0" w:color="auto"/>
      </w:divBdr>
    </w:div>
    <w:div w:id="1378091441">
      <w:bodyDiv w:val="1"/>
      <w:marLeft w:val="0"/>
      <w:marRight w:val="0"/>
      <w:marTop w:val="0"/>
      <w:marBottom w:val="0"/>
      <w:divBdr>
        <w:top w:val="none" w:sz="0" w:space="0" w:color="auto"/>
        <w:left w:val="none" w:sz="0" w:space="0" w:color="auto"/>
        <w:bottom w:val="none" w:sz="0" w:space="0" w:color="auto"/>
        <w:right w:val="none" w:sz="0" w:space="0" w:color="auto"/>
      </w:divBdr>
    </w:div>
    <w:div w:id="1461873806">
      <w:bodyDiv w:val="1"/>
      <w:marLeft w:val="0"/>
      <w:marRight w:val="0"/>
      <w:marTop w:val="0"/>
      <w:marBottom w:val="0"/>
      <w:divBdr>
        <w:top w:val="none" w:sz="0" w:space="0" w:color="auto"/>
        <w:left w:val="none" w:sz="0" w:space="0" w:color="auto"/>
        <w:bottom w:val="none" w:sz="0" w:space="0" w:color="auto"/>
        <w:right w:val="none" w:sz="0" w:space="0" w:color="auto"/>
      </w:divBdr>
    </w:div>
    <w:div w:id="1561476332">
      <w:bodyDiv w:val="1"/>
      <w:marLeft w:val="0"/>
      <w:marRight w:val="0"/>
      <w:marTop w:val="0"/>
      <w:marBottom w:val="0"/>
      <w:divBdr>
        <w:top w:val="none" w:sz="0" w:space="0" w:color="auto"/>
        <w:left w:val="none" w:sz="0" w:space="0" w:color="auto"/>
        <w:bottom w:val="none" w:sz="0" w:space="0" w:color="auto"/>
        <w:right w:val="none" w:sz="0" w:space="0" w:color="auto"/>
      </w:divBdr>
    </w:div>
    <w:div w:id="1596207415">
      <w:bodyDiv w:val="1"/>
      <w:marLeft w:val="0"/>
      <w:marRight w:val="0"/>
      <w:marTop w:val="0"/>
      <w:marBottom w:val="0"/>
      <w:divBdr>
        <w:top w:val="none" w:sz="0" w:space="0" w:color="auto"/>
        <w:left w:val="none" w:sz="0" w:space="0" w:color="auto"/>
        <w:bottom w:val="none" w:sz="0" w:space="0" w:color="auto"/>
        <w:right w:val="none" w:sz="0" w:space="0" w:color="auto"/>
      </w:divBdr>
    </w:div>
    <w:div w:id="1600017963">
      <w:bodyDiv w:val="1"/>
      <w:marLeft w:val="0"/>
      <w:marRight w:val="0"/>
      <w:marTop w:val="0"/>
      <w:marBottom w:val="0"/>
      <w:divBdr>
        <w:top w:val="none" w:sz="0" w:space="0" w:color="auto"/>
        <w:left w:val="none" w:sz="0" w:space="0" w:color="auto"/>
        <w:bottom w:val="none" w:sz="0" w:space="0" w:color="auto"/>
        <w:right w:val="none" w:sz="0" w:space="0" w:color="auto"/>
      </w:divBdr>
    </w:div>
    <w:div w:id="1804500523">
      <w:bodyDiv w:val="1"/>
      <w:marLeft w:val="0"/>
      <w:marRight w:val="0"/>
      <w:marTop w:val="0"/>
      <w:marBottom w:val="0"/>
      <w:divBdr>
        <w:top w:val="none" w:sz="0" w:space="0" w:color="auto"/>
        <w:left w:val="none" w:sz="0" w:space="0" w:color="auto"/>
        <w:bottom w:val="none" w:sz="0" w:space="0" w:color="auto"/>
        <w:right w:val="none" w:sz="0" w:space="0" w:color="auto"/>
      </w:divBdr>
    </w:div>
    <w:div w:id="1813474820">
      <w:bodyDiv w:val="1"/>
      <w:marLeft w:val="0"/>
      <w:marRight w:val="0"/>
      <w:marTop w:val="0"/>
      <w:marBottom w:val="0"/>
      <w:divBdr>
        <w:top w:val="none" w:sz="0" w:space="0" w:color="auto"/>
        <w:left w:val="none" w:sz="0" w:space="0" w:color="auto"/>
        <w:bottom w:val="none" w:sz="0" w:space="0" w:color="auto"/>
        <w:right w:val="none" w:sz="0" w:space="0" w:color="auto"/>
      </w:divBdr>
    </w:div>
    <w:div w:id="1911040948">
      <w:bodyDiv w:val="1"/>
      <w:marLeft w:val="0"/>
      <w:marRight w:val="0"/>
      <w:marTop w:val="0"/>
      <w:marBottom w:val="0"/>
      <w:divBdr>
        <w:top w:val="none" w:sz="0" w:space="0" w:color="auto"/>
        <w:left w:val="none" w:sz="0" w:space="0" w:color="auto"/>
        <w:bottom w:val="none" w:sz="0" w:space="0" w:color="auto"/>
        <w:right w:val="none" w:sz="0" w:space="0" w:color="auto"/>
      </w:divBdr>
    </w:div>
    <w:div w:id="1924876909">
      <w:bodyDiv w:val="1"/>
      <w:marLeft w:val="0"/>
      <w:marRight w:val="0"/>
      <w:marTop w:val="0"/>
      <w:marBottom w:val="0"/>
      <w:divBdr>
        <w:top w:val="none" w:sz="0" w:space="0" w:color="auto"/>
        <w:left w:val="none" w:sz="0" w:space="0" w:color="auto"/>
        <w:bottom w:val="none" w:sz="0" w:space="0" w:color="auto"/>
        <w:right w:val="none" w:sz="0" w:space="0" w:color="auto"/>
      </w:divBdr>
    </w:div>
    <w:div w:id="1969432246">
      <w:bodyDiv w:val="1"/>
      <w:marLeft w:val="0"/>
      <w:marRight w:val="0"/>
      <w:marTop w:val="0"/>
      <w:marBottom w:val="0"/>
      <w:divBdr>
        <w:top w:val="none" w:sz="0" w:space="0" w:color="auto"/>
        <w:left w:val="none" w:sz="0" w:space="0" w:color="auto"/>
        <w:bottom w:val="none" w:sz="0" w:space="0" w:color="auto"/>
        <w:right w:val="none" w:sz="0" w:space="0" w:color="auto"/>
      </w:divBdr>
    </w:div>
    <w:div w:id="21438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s://blog.btrax.com/mobile-payment-in-japa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gsmaintelligence.com/research/?file=fe8735424e3058f98c3a83bc57bc2af5&amp;download" TargetMode="External"/><Relationship Id="rId2" Type="http://schemas.openxmlformats.org/officeDocument/2006/relationships/numbering" Target="numbering.xml"/><Relationship Id="rId16" Type="http://schemas.openxmlformats.org/officeDocument/2006/relationships/hyperlink" Target="https://www.gsmaintelligence.com/research/?file=fe8735424e3058f98c3a83bc57bc2af5&amp;downlo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tokyoreview.net/2019/01/cashless-payments-japan/"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www.visa.com.hk/dam/VCOM/regional/ap/hongkong/global-elements/documents/visa-whitepaper-hk-final-compressed.pdf" TargetMode="External"/><Relationship Id="rId2" Type="http://schemas.openxmlformats.org/officeDocument/2006/relationships/hyperlink" Target="https://www.emarketer.com/content/japan-s-cashless-vision-starting-come-fruition" TargetMode="External"/><Relationship Id="rId1" Type="http://schemas.openxmlformats.org/officeDocument/2006/relationships/hyperlink" Target="https://www.taiwannews.com.tw/en/news/386177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F:\&#24453;&#36774;\Renato-ECRA%202019\Metric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400" b="1"/>
              <a:t>Technology Adoption Category</a:t>
            </a:r>
            <a:endParaRPr lang="zh-TW" sz="1400" b="1"/>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Lbl>
              <c:idx val="1"/>
              <c:layout>
                <c:manualLayout>
                  <c:x val="-1.6666666666666701E-2"/>
                  <c:y val="4.62962962962963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45-4A48-974F-052D109635E1}"/>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P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工作表1!$F$5:$T$6</c:f>
              <c:multiLvlStrCache>
                <c:ptCount val="15"/>
                <c:lvl>
                  <c:pt idx="0">
                    <c:v>TW</c:v>
                  </c:pt>
                  <c:pt idx="1">
                    <c:v>CN</c:v>
                  </c:pt>
                  <c:pt idx="2">
                    <c:v>JP</c:v>
                  </c:pt>
                  <c:pt idx="3">
                    <c:v>TW</c:v>
                  </c:pt>
                  <c:pt idx="4">
                    <c:v>CN</c:v>
                  </c:pt>
                  <c:pt idx="5">
                    <c:v>JP</c:v>
                  </c:pt>
                  <c:pt idx="6">
                    <c:v>TW</c:v>
                  </c:pt>
                  <c:pt idx="7">
                    <c:v>CN</c:v>
                  </c:pt>
                  <c:pt idx="8">
                    <c:v>JP</c:v>
                  </c:pt>
                  <c:pt idx="9">
                    <c:v>TW</c:v>
                  </c:pt>
                  <c:pt idx="10">
                    <c:v>CN</c:v>
                  </c:pt>
                  <c:pt idx="11">
                    <c:v>JP</c:v>
                  </c:pt>
                  <c:pt idx="12">
                    <c:v>TW</c:v>
                  </c:pt>
                  <c:pt idx="13">
                    <c:v>CN</c:v>
                  </c:pt>
                  <c:pt idx="14">
                    <c:v>JP</c:v>
                  </c:pt>
                </c:lvl>
                <c:lvl>
                  <c:pt idx="0">
                    <c:v>Innovators</c:v>
                  </c:pt>
                  <c:pt idx="3">
                    <c:v>Early Adopters</c:v>
                  </c:pt>
                  <c:pt idx="6">
                    <c:v>Early Majority</c:v>
                  </c:pt>
                  <c:pt idx="9">
                    <c:v>Late Majority</c:v>
                  </c:pt>
                  <c:pt idx="12">
                    <c:v>Laggards</c:v>
                  </c:pt>
                </c:lvl>
              </c:multiLvlStrCache>
            </c:multiLvlStrRef>
          </c:cat>
          <c:val>
            <c:numRef>
              <c:f>工作表1!$F$7:$T$7</c:f>
              <c:numCache>
                <c:formatCode>0.00%</c:formatCode>
                <c:ptCount val="15"/>
                <c:pt idx="0">
                  <c:v>3.6999999999999998E-2</c:v>
                </c:pt>
                <c:pt idx="1">
                  <c:v>0.13200000000000001</c:v>
                </c:pt>
                <c:pt idx="2">
                  <c:v>0.14099999999999999</c:v>
                </c:pt>
                <c:pt idx="3" formatCode="0%">
                  <c:v>0.26</c:v>
                </c:pt>
                <c:pt idx="4">
                  <c:v>0.32100000000000001</c:v>
                </c:pt>
                <c:pt idx="5">
                  <c:v>0.224</c:v>
                </c:pt>
                <c:pt idx="6">
                  <c:v>0.376</c:v>
                </c:pt>
                <c:pt idx="7">
                  <c:v>0.41199999999999998</c:v>
                </c:pt>
                <c:pt idx="8">
                  <c:v>0.23200000000000001</c:v>
                </c:pt>
                <c:pt idx="9">
                  <c:v>0.26900000000000002</c:v>
                </c:pt>
                <c:pt idx="10">
                  <c:v>0.11899999999999999</c:v>
                </c:pt>
                <c:pt idx="11">
                  <c:v>0.29899999999999999</c:v>
                </c:pt>
                <c:pt idx="12">
                  <c:v>5.8000000000000003E-2</c:v>
                </c:pt>
                <c:pt idx="13">
                  <c:v>1.7000000000000001E-2</c:v>
                </c:pt>
                <c:pt idx="14">
                  <c:v>0.104</c:v>
                </c:pt>
              </c:numCache>
            </c:numRef>
          </c:val>
          <c:extLst>
            <c:ext xmlns:c16="http://schemas.microsoft.com/office/drawing/2014/chart" uri="{C3380CC4-5D6E-409C-BE32-E72D297353CC}">
              <c16:uniqueId val="{00000000-E745-4A48-974F-052D109635E1}"/>
            </c:ext>
          </c:extLst>
        </c:ser>
        <c:dLbls>
          <c:showLegendKey val="0"/>
          <c:showVal val="0"/>
          <c:showCatName val="0"/>
          <c:showSerName val="0"/>
          <c:showPercent val="0"/>
          <c:showBubbleSize val="0"/>
        </c:dLbls>
        <c:gapWidth val="219"/>
        <c:overlap val="-27"/>
        <c:axId val="1099571448"/>
        <c:axId val="-665218232"/>
      </c:barChart>
      <c:catAx>
        <c:axId val="1099571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PT"/>
          </a:p>
        </c:txPr>
        <c:crossAx val="-665218232"/>
        <c:crosses val="autoZero"/>
        <c:auto val="1"/>
        <c:lblAlgn val="ctr"/>
        <c:lblOffset val="100"/>
        <c:noMultiLvlLbl val="0"/>
      </c:catAx>
      <c:valAx>
        <c:axId val="-665218232"/>
        <c:scaling>
          <c:orientation val="minMax"/>
        </c:scaling>
        <c:delete val="1"/>
        <c:axPos val="l"/>
        <c:numFmt formatCode="0.00%" sourceLinked="1"/>
        <c:majorTickMark val="none"/>
        <c:minorTickMark val="none"/>
        <c:tickLblPos val="nextTo"/>
        <c:crossAx val="1099571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pt-P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ltLang="zh-TW">
                <a:solidFill>
                  <a:schemeClr val="tx1"/>
                </a:solidFill>
              </a:rPr>
              <a:t>Metrics</a:t>
            </a:r>
            <a:endParaRPr lang="zh-TW" altLang="en-US">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pt-PT"/>
        </a:p>
      </c:txPr>
    </c:title>
    <c:autoTitleDeleted val="0"/>
    <c:plotArea>
      <c:layout/>
      <c:barChart>
        <c:barDir val="col"/>
        <c:grouping val="clustered"/>
        <c:varyColors val="0"/>
        <c:ser>
          <c:idx val="0"/>
          <c:order val="0"/>
          <c:tx>
            <c:strRef>
              <c:f>工作表1!$G$4</c:f>
              <c:strCache>
                <c:ptCount val="1"/>
                <c:pt idx="0">
                  <c:v>TW</c:v>
                </c:pt>
              </c:strCache>
            </c:strRef>
          </c:tx>
          <c:spPr>
            <a:pattFill prst="pct25">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P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工作表1!$F$5:$F$7</c:f>
              <c:strCache>
                <c:ptCount val="3"/>
                <c:pt idx="0">
                  <c:v>Precision</c:v>
                </c:pt>
                <c:pt idx="1">
                  <c:v>Recall</c:v>
                </c:pt>
                <c:pt idx="2">
                  <c:v>F1-measure</c:v>
                </c:pt>
              </c:strCache>
            </c:strRef>
          </c:cat>
          <c:val>
            <c:numRef>
              <c:f>工作表1!$G$5:$G$7</c:f>
              <c:numCache>
                <c:formatCode>General</c:formatCode>
                <c:ptCount val="3"/>
                <c:pt idx="0">
                  <c:v>0.629</c:v>
                </c:pt>
                <c:pt idx="1">
                  <c:v>0.629</c:v>
                </c:pt>
                <c:pt idx="2">
                  <c:v>0.629</c:v>
                </c:pt>
              </c:numCache>
            </c:numRef>
          </c:val>
          <c:extLst>
            <c:ext xmlns:c16="http://schemas.microsoft.com/office/drawing/2014/chart" uri="{C3380CC4-5D6E-409C-BE32-E72D297353CC}">
              <c16:uniqueId val="{00000000-8D1D-456F-94E1-C3C6281C9A80}"/>
            </c:ext>
          </c:extLst>
        </c:ser>
        <c:ser>
          <c:idx val="1"/>
          <c:order val="1"/>
          <c:tx>
            <c:strRef>
              <c:f>工作表1!$H$4</c:f>
              <c:strCache>
                <c:ptCount val="1"/>
                <c:pt idx="0">
                  <c:v>CN</c:v>
                </c:pt>
              </c:strCache>
            </c:strRef>
          </c:tx>
          <c:spPr>
            <a:pattFill prst="smGrid">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P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工作表1!$F$5:$F$7</c:f>
              <c:strCache>
                <c:ptCount val="3"/>
                <c:pt idx="0">
                  <c:v>Precision</c:v>
                </c:pt>
                <c:pt idx="1">
                  <c:v>Recall</c:v>
                </c:pt>
                <c:pt idx="2">
                  <c:v>F1-measure</c:v>
                </c:pt>
              </c:strCache>
            </c:strRef>
          </c:cat>
          <c:val>
            <c:numRef>
              <c:f>工作表1!$H$5:$H$7</c:f>
              <c:numCache>
                <c:formatCode>General</c:formatCode>
                <c:ptCount val="3"/>
                <c:pt idx="0">
                  <c:v>0.628</c:v>
                </c:pt>
                <c:pt idx="1">
                  <c:v>0.64</c:v>
                </c:pt>
                <c:pt idx="2">
                  <c:v>0.63400000000000001</c:v>
                </c:pt>
              </c:numCache>
            </c:numRef>
          </c:val>
          <c:extLst>
            <c:ext xmlns:c16="http://schemas.microsoft.com/office/drawing/2014/chart" uri="{C3380CC4-5D6E-409C-BE32-E72D297353CC}">
              <c16:uniqueId val="{00000001-8D1D-456F-94E1-C3C6281C9A80}"/>
            </c:ext>
          </c:extLst>
        </c:ser>
        <c:ser>
          <c:idx val="2"/>
          <c:order val="2"/>
          <c:tx>
            <c:strRef>
              <c:f>工作表1!$I$4</c:f>
              <c:strCache>
                <c:ptCount val="1"/>
                <c:pt idx="0">
                  <c:v>JP</c:v>
                </c:pt>
              </c:strCache>
            </c:strRef>
          </c:tx>
          <c:spPr>
            <a:pattFill prst="dashHorz">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P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工作表1!$F$5:$F$7</c:f>
              <c:strCache>
                <c:ptCount val="3"/>
                <c:pt idx="0">
                  <c:v>Precision</c:v>
                </c:pt>
                <c:pt idx="1">
                  <c:v>Recall</c:v>
                </c:pt>
                <c:pt idx="2">
                  <c:v>F1-measure</c:v>
                </c:pt>
              </c:strCache>
            </c:strRef>
          </c:cat>
          <c:val>
            <c:numRef>
              <c:f>工作表1!$I$5:$I$7</c:f>
              <c:numCache>
                <c:formatCode>General</c:formatCode>
                <c:ptCount val="3"/>
                <c:pt idx="0">
                  <c:v>0.59599999999999997</c:v>
                </c:pt>
                <c:pt idx="1">
                  <c:v>0.59599999999999997</c:v>
                </c:pt>
                <c:pt idx="2">
                  <c:v>0.59599999999999997</c:v>
                </c:pt>
              </c:numCache>
            </c:numRef>
          </c:val>
          <c:extLst>
            <c:ext xmlns:c16="http://schemas.microsoft.com/office/drawing/2014/chart" uri="{C3380CC4-5D6E-409C-BE32-E72D297353CC}">
              <c16:uniqueId val="{00000002-8D1D-456F-94E1-C3C6281C9A80}"/>
            </c:ext>
          </c:extLst>
        </c:ser>
        <c:dLbls>
          <c:dLblPos val="outEnd"/>
          <c:showLegendKey val="0"/>
          <c:showVal val="1"/>
          <c:showCatName val="0"/>
          <c:showSerName val="0"/>
          <c:showPercent val="0"/>
          <c:showBubbleSize val="0"/>
        </c:dLbls>
        <c:gapWidth val="219"/>
        <c:overlap val="-27"/>
        <c:axId val="-2135804136"/>
        <c:axId val="-2135053480"/>
      </c:barChart>
      <c:catAx>
        <c:axId val="-2135804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PT"/>
          </a:p>
        </c:txPr>
        <c:crossAx val="-2135053480"/>
        <c:crosses val="autoZero"/>
        <c:auto val="1"/>
        <c:lblAlgn val="ctr"/>
        <c:lblOffset val="100"/>
        <c:noMultiLvlLbl val="0"/>
      </c:catAx>
      <c:valAx>
        <c:axId val="-2135053480"/>
        <c:scaling>
          <c:orientation val="minMax"/>
        </c:scaling>
        <c:delete val="1"/>
        <c:axPos val="l"/>
        <c:numFmt formatCode="General" sourceLinked="1"/>
        <c:majorTickMark val="none"/>
        <c:minorTickMark val="none"/>
        <c:tickLblPos val="nextTo"/>
        <c:crossAx val="-2135804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D5FC-9BED-4F37-A712-1879CDCF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10870</Words>
  <Characters>58700</Characters>
  <Application>Microsoft Office Word</Application>
  <DocSecurity>0</DocSecurity>
  <Lines>489</Lines>
  <Paragraphs>138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Renato Pereira</cp:lastModifiedBy>
  <cp:revision>4</cp:revision>
  <cp:lastPrinted>2019-07-25T15:38:00Z</cp:lastPrinted>
  <dcterms:created xsi:type="dcterms:W3CDTF">2021-04-19T11:00:00Z</dcterms:created>
  <dcterms:modified xsi:type="dcterms:W3CDTF">2021-04-19T13:41:00Z</dcterms:modified>
</cp:coreProperties>
</file>