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12166" w:rsidRPr="001454F1" w:rsidRDefault="00512166" w:rsidP="001454F1">
      <w:pPr>
        <w:spacing w:line="480" w:lineRule="auto"/>
        <w:jc w:val="center"/>
        <w:rPr>
          <w:rFonts w:ascii="Arial" w:hAnsi="Arial" w:cs="Arial"/>
          <w:b/>
          <w:color w:val="000000" w:themeColor="text1"/>
          <w:sz w:val="22"/>
          <w:szCs w:val="22"/>
        </w:rPr>
      </w:pPr>
      <w:bookmarkStart w:id="0" w:name="_GoBack"/>
      <w:bookmarkEnd w:id="0"/>
      <w:r w:rsidRPr="001454F1">
        <w:rPr>
          <w:rFonts w:ascii="Arial" w:hAnsi="Arial" w:cs="Arial"/>
          <w:b/>
          <w:color w:val="000000" w:themeColor="text1"/>
          <w:sz w:val="22"/>
          <w:szCs w:val="22"/>
        </w:rPr>
        <w:t>Rated and measured impulsivity in children is associated with diminished cardiac reactions to acute psychological stress</w:t>
      </w:r>
      <w:r w:rsidR="00307850" w:rsidRPr="001454F1">
        <w:rPr>
          <w:rFonts w:ascii="Arial" w:hAnsi="Arial" w:cs="Arial"/>
          <w:b/>
          <w:color w:val="000000" w:themeColor="text1"/>
          <w:sz w:val="22"/>
          <w:szCs w:val="22"/>
        </w:rPr>
        <w:t>.</w:t>
      </w:r>
    </w:p>
    <w:p w:rsidR="00307850" w:rsidRPr="001454F1" w:rsidRDefault="00307850" w:rsidP="001454F1">
      <w:pPr>
        <w:spacing w:line="480" w:lineRule="auto"/>
        <w:jc w:val="center"/>
        <w:rPr>
          <w:rFonts w:ascii="Arial" w:hAnsi="Arial" w:cs="Arial"/>
          <w:color w:val="000000" w:themeColor="text1"/>
          <w:sz w:val="22"/>
          <w:szCs w:val="22"/>
        </w:rPr>
      </w:pPr>
    </w:p>
    <w:p w:rsidR="00512166" w:rsidRPr="001454F1" w:rsidRDefault="00512166" w:rsidP="001454F1">
      <w:pPr>
        <w:spacing w:line="480" w:lineRule="auto"/>
        <w:jc w:val="center"/>
        <w:rPr>
          <w:rFonts w:ascii="Arial" w:hAnsi="Arial" w:cs="Arial"/>
          <w:color w:val="000000" w:themeColor="text1"/>
          <w:sz w:val="22"/>
          <w:szCs w:val="22"/>
        </w:rPr>
      </w:pPr>
      <w:r w:rsidRPr="001454F1">
        <w:rPr>
          <w:rFonts w:ascii="Arial" w:hAnsi="Arial" w:cs="Arial"/>
          <w:color w:val="000000" w:themeColor="text1"/>
          <w:sz w:val="22"/>
          <w:szCs w:val="22"/>
        </w:rPr>
        <w:t xml:space="preserve">Carmel Bennett, Jackie Blissett, Douglas Carroll, Annie T. </w:t>
      </w:r>
      <w:proofErr w:type="spellStart"/>
      <w:r w:rsidRPr="001454F1">
        <w:rPr>
          <w:rFonts w:ascii="Arial" w:hAnsi="Arial" w:cs="Arial"/>
          <w:color w:val="000000" w:themeColor="text1"/>
          <w:sz w:val="22"/>
          <w:szCs w:val="22"/>
        </w:rPr>
        <w:t>Ginty</w:t>
      </w:r>
      <w:proofErr w:type="spellEnd"/>
      <w:r w:rsidRPr="001454F1">
        <w:rPr>
          <w:rFonts w:ascii="Arial" w:hAnsi="Arial" w:cs="Arial"/>
          <w:color w:val="000000" w:themeColor="text1"/>
          <w:sz w:val="22"/>
          <w:szCs w:val="22"/>
        </w:rPr>
        <w:t>.</w:t>
      </w:r>
    </w:p>
    <w:p w:rsidR="00307850" w:rsidRPr="001454F1" w:rsidRDefault="00307850" w:rsidP="001454F1">
      <w:pPr>
        <w:spacing w:line="480" w:lineRule="auto"/>
        <w:jc w:val="center"/>
        <w:rPr>
          <w:rFonts w:ascii="Arial" w:hAnsi="Arial" w:cs="Arial"/>
          <w:color w:val="000000" w:themeColor="text1"/>
          <w:sz w:val="22"/>
          <w:szCs w:val="22"/>
        </w:rPr>
      </w:pPr>
    </w:p>
    <w:p w:rsidR="00512166" w:rsidRPr="001454F1" w:rsidRDefault="00512166" w:rsidP="001454F1">
      <w:pPr>
        <w:spacing w:line="480" w:lineRule="auto"/>
        <w:jc w:val="center"/>
        <w:rPr>
          <w:rFonts w:ascii="Arial" w:eastAsia="MS Gothic" w:hAnsi="Arial" w:cs="Arial"/>
          <w:color w:val="000000" w:themeColor="text1"/>
          <w:sz w:val="22"/>
          <w:szCs w:val="22"/>
        </w:rPr>
      </w:pPr>
      <w:r w:rsidRPr="001454F1">
        <w:rPr>
          <w:rFonts w:ascii="Arial" w:hAnsi="Arial" w:cs="Arial"/>
          <w:color w:val="000000" w:themeColor="text1"/>
          <w:sz w:val="22"/>
          <w:szCs w:val="22"/>
        </w:rPr>
        <w:t>School of Psychology, University of Birmingham, Birmingham, UK</w:t>
      </w:r>
      <w:r w:rsidRPr="001454F1">
        <w:rPr>
          <w:rFonts w:ascii="MS Gothic" w:eastAsia="MS Gothic" w:hAnsi="MS Gothic" w:cs="MS Gothic" w:hint="eastAsia"/>
          <w:color w:val="000000" w:themeColor="text1"/>
          <w:sz w:val="22"/>
          <w:szCs w:val="22"/>
        </w:rPr>
        <w:t> </w:t>
      </w:r>
    </w:p>
    <w:p w:rsidR="00307850" w:rsidRPr="001454F1" w:rsidRDefault="00307850" w:rsidP="001454F1">
      <w:pPr>
        <w:spacing w:line="480" w:lineRule="auto"/>
        <w:jc w:val="center"/>
        <w:rPr>
          <w:rFonts w:ascii="Arial" w:eastAsia="MS Gothic" w:hAnsi="Arial" w:cs="Arial"/>
          <w:color w:val="000000" w:themeColor="text1"/>
          <w:sz w:val="22"/>
          <w:szCs w:val="22"/>
        </w:rPr>
      </w:pPr>
    </w:p>
    <w:p w:rsidR="00512166" w:rsidRPr="001454F1" w:rsidRDefault="00512166" w:rsidP="001454F1">
      <w:pPr>
        <w:spacing w:line="480" w:lineRule="auto"/>
        <w:jc w:val="center"/>
        <w:rPr>
          <w:rFonts w:ascii="Arial" w:hAnsi="Arial" w:cs="Arial"/>
          <w:color w:val="000000" w:themeColor="text1"/>
          <w:sz w:val="22"/>
          <w:szCs w:val="22"/>
        </w:rPr>
      </w:pPr>
      <w:r w:rsidRPr="001454F1">
        <w:rPr>
          <w:rFonts w:ascii="Arial" w:hAnsi="Arial" w:cs="Arial"/>
          <w:color w:val="000000" w:themeColor="text1"/>
          <w:sz w:val="22"/>
          <w:szCs w:val="22"/>
        </w:rPr>
        <w:t>School of Sport, Exercise, and Rehabilitation Sciences, University of Birmingham, Birmingham, UK</w:t>
      </w:r>
    </w:p>
    <w:p w:rsidR="00512166" w:rsidRPr="001454F1" w:rsidRDefault="00512166" w:rsidP="001454F1">
      <w:pPr>
        <w:spacing w:line="480" w:lineRule="auto"/>
        <w:jc w:val="center"/>
        <w:rPr>
          <w:rFonts w:ascii="Arial" w:hAnsi="Arial" w:cs="Arial"/>
          <w:color w:val="000000" w:themeColor="text1"/>
          <w:sz w:val="22"/>
          <w:szCs w:val="22"/>
        </w:rPr>
      </w:pPr>
      <w:r w:rsidRPr="001454F1">
        <w:rPr>
          <w:rFonts w:ascii="Arial" w:hAnsi="Arial" w:cs="Arial"/>
          <w:noProof/>
          <w:color w:val="000000" w:themeColor="text1"/>
          <w:sz w:val="22"/>
          <w:szCs w:val="22"/>
          <w:lang w:eastAsia="en-GB"/>
        </w:rPr>
        <w:drawing>
          <wp:inline distT="0" distB="0" distL="0" distR="0">
            <wp:extent cx="3314700" cy="6350"/>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3314700" cy="6350"/>
                    </a:xfrm>
                    <a:prstGeom prst="rect">
                      <a:avLst/>
                    </a:prstGeom>
                    <a:noFill/>
                    <a:ln>
                      <a:noFill/>
                    </a:ln>
                  </pic:spPr>
                </pic:pic>
              </a:graphicData>
            </a:graphic>
          </wp:inline>
        </w:drawing>
      </w:r>
    </w:p>
    <w:p w:rsidR="00512166" w:rsidRPr="001454F1" w:rsidRDefault="00512166" w:rsidP="001454F1">
      <w:pPr>
        <w:spacing w:line="480" w:lineRule="auto"/>
        <w:jc w:val="center"/>
        <w:rPr>
          <w:rFonts w:ascii="Arial" w:hAnsi="Arial" w:cs="Arial"/>
          <w:color w:val="000000" w:themeColor="text1"/>
          <w:sz w:val="22"/>
          <w:szCs w:val="22"/>
        </w:rPr>
      </w:pPr>
      <w:r w:rsidRPr="001454F1">
        <w:rPr>
          <w:rFonts w:ascii="Arial" w:hAnsi="Arial" w:cs="Arial"/>
          <w:color w:val="000000" w:themeColor="text1"/>
          <w:sz w:val="22"/>
          <w:szCs w:val="22"/>
        </w:rPr>
        <w:t>Accepted 7 July 2014 Biological Psychology</w:t>
      </w:r>
    </w:p>
    <w:p w:rsidR="00512166" w:rsidRPr="001454F1" w:rsidRDefault="00512166" w:rsidP="001454F1">
      <w:pPr>
        <w:spacing w:line="480" w:lineRule="auto"/>
        <w:jc w:val="center"/>
        <w:rPr>
          <w:rFonts w:ascii="Arial" w:hAnsi="Arial" w:cs="Arial"/>
          <w:color w:val="000000" w:themeColor="text1"/>
          <w:sz w:val="22"/>
          <w:szCs w:val="22"/>
        </w:rPr>
      </w:pPr>
    </w:p>
    <w:p w:rsidR="00307850" w:rsidRPr="001454F1" w:rsidRDefault="00307850" w:rsidP="001454F1">
      <w:pPr>
        <w:spacing w:line="480" w:lineRule="auto"/>
        <w:rPr>
          <w:rFonts w:ascii="Arial" w:hAnsi="Arial" w:cs="Arial"/>
          <w:color w:val="000000" w:themeColor="text1"/>
          <w:sz w:val="22"/>
          <w:szCs w:val="22"/>
        </w:rPr>
      </w:pPr>
      <w:r w:rsidRPr="001454F1">
        <w:rPr>
          <w:rFonts w:ascii="Arial" w:hAnsi="Arial" w:cs="Arial"/>
          <w:color w:val="000000" w:themeColor="text1"/>
          <w:sz w:val="22"/>
          <w:szCs w:val="22"/>
        </w:rPr>
        <w:br w:type="page"/>
      </w:r>
    </w:p>
    <w:p w:rsidR="00512166" w:rsidRPr="001454F1" w:rsidRDefault="00512166" w:rsidP="001454F1">
      <w:pPr>
        <w:spacing w:line="480" w:lineRule="auto"/>
        <w:rPr>
          <w:rFonts w:ascii="Arial" w:hAnsi="Arial" w:cs="Arial"/>
          <w:color w:val="000000" w:themeColor="text1"/>
          <w:sz w:val="22"/>
          <w:szCs w:val="22"/>
        </w:rPr>
      </w:pPr>
    </w:p>
    <w:p w:rsidR="00512166" w:rsidRPr="001454F1" w:rsidRDefault="00512166" w:rsidP="001454F1">
      <w:pPr>
        <w:spacing w:line="480" w:lineRule="auto"/>
        <w:rPr>
          <w:rFonts w:ascii="Arial" w:hAnsi="Arial" w:cs="Arial"/>
          <w:b/>
          <w:color w:val="000000" w:themeColor="text1"/>
          <w:sz w:val="22"/>
          <w:szCs w:val="22"/>
        </w:rPr>
      </w:pPr>
      <w:r w:rsidRPr="001454F1">
        <w:rPr>
          <w:rFonts w:ascii="Arial" w:hAnsi="Arial" w:cs="Arial"/>
          <w:b/>
          <w:color w:val="000000" w:themeColor="text1"/>
          <w:sz w:val="22"/>
          <w:szCs w:val="22"/>
        </w:rPr>
        <w:t xml:space="preserve">Abstract </w:t>
      </w:r>
    </w:p>
    <w:p w:rsidR="00307850" w:rsidRPr="001454F1" w:rsidRDefault="00512166" w:rsidP="001454F1">
      <w:pPr>
        <w:spacing w:line="480" w:lineRule="auto"/>
        <w:rPr>
          <w:rFonts w:ascii="Arial" w:hAnsi="Arial" w:cs="Arial"/>
          <w:color w:val="000000" w:themeColor="text1"/>
          <w:sz w:val="22"/>
          <w:szCs w:val="22"/>
        </w:rPr>
      </w:pPr>
      <w:r w:rsidRPr="001454F1">
        <w:rPr>
          <w:rFonts w:ascii="Arial" w:hAnsi="Arial" w:cs="Arial"/>
          <w:color w:val="000000" w:themeColor="text1"/>
          <w:sz w:val="22"/>
          <w:szCs w:val="22"/>
        </w:rPr>
        <w:t xml:space="preserve">This study examined the association between impulsivity and heart rate reactions to a brief psychological stress in pre-adolescent children. Impulsivity was assessed by two response inhibition tasks and maternal self-report. Heart rate was measured at rest and in response to a mental arithmetic challenge. Children high in impulsivity showed blunted cardiac stress reactions. This result resonates with previous findings that blunted stress reactivity is characteristic of a range of problematic behaviours often associated with impulsivity. </w:t>
      </w:r>
    </w:p>
    <w:p w:rsidR="00307850" w:rsidRPr="001454F1" w:rsidRDefault="00307850" w:rsidP="001454F1">
      <w:pPr>
        <w:spacing w:line="480" w:lineRule="auto"/>
        <w:rPr>
          <w:rFonts w:ascii="Arial" w:hAnsi="Arial" w:cs="Arial"/>
          <w:color w:val="000000" w:themeColor="text1"/>
          <w:sz w:val="22"/>
          <w:szCs w:val="22"/>
        </w:rPr>
      </w:pPr>
    </w:p>
    <w:p w:rsidR="00307850" w:rsidRPr="001454F1" w:rsidRDefault="00307850" w:rsidP="001454F1">
      <w:pPr>
        <w:spacing w:line="480" w:lineRule="auto"/>
        <w:rPr>
          <w:rFonts w:ascii="Arial" w:hAnsi="Arial" w:cs="Arial"/>
          <w:b/>
          <w:color w:val="000000" w:themeColor="text1"/>
          <w:sz w:val="22"/>
          <w:szCs w:val="22"/>
        </w:rPr>
      </w:pPr>
      <w:r w:rsidRPr="001454F1">
        <w:rPr>
          <w:rFonts w:ascii="Arial" w:hAnsi="Arial" w:cs="Arial"/>
          <w:b/>
          <w:color w:val="000000" w:themeColor="text1"/>
          <w:sz w:val="22"/>
          <w:szCs w:val="22"/>
        </w:rPr>
        <w:t>Keywords:</w:t>
      </w:r>
    </w:p>
    <w:p w:rsidR="00307850" w:rsidRPr="001454F1" w:rsidRDefault="00307850" w:rsidP="001454F1">
      <w:pPr>
        <w:spacing w:line="480" w:lineRule="auto"/>
        <w:rPr>
          <w:rFonts w:ascii="Arial" w:hAnsi="Arial" w:cs="Arial"/>
          <w:color w:val="000000" w:themeColor="text1"/>
          <w:sz w:val="22"/>
          <w:szCs w:val="22"/>
        </w:rPr>
      </w:pPr>
      <w:r w:rsidRPr="001454F1">
        <w:rPr>
          <w:rFonts w:ascii="Arial" w:hAnsi="Arial" w:cs="Arial"/>
          <w:color w:val="000000" w:themeColor="text1"/>
          <w:sz w:val="22"/>
          <w:szCs w:val="22"/>
        </w:rPr>
        <w:t>Acute psychological stress; Heart rate;</w:t>
      </w:r>
      <w:r w:rsidRPr="001454F1">
        <w:rPr>
          <w:rFonts w:ascii="Arial" w:eastAsia="MS Gothic" w:hAnsi="Arial" w:cs="Arial"/>
          <w:color w:val="000000" w:themeColor="text1"/>
          <w:sz w:val="22"/>
          <w:szCs w:val="22"/>
        </w:rPr>
        <w:t xml:space="preserve"> </w:t>
      </w:r>
      <w:r w:rsidRPr="001454F1">
        <w:rPr>
          <w:rFonts w:ascii="Arial" w:hAnsi="Arial" w:cs="Arial"/>
          <w:color w:val="000000" w:themeColor="text1"/>
          <w:sz w:val="22"/>
          <w:szCs w:val="22"/>
        </w:rPr>
        <w:t>Impulsivity</w:t>
      </w:r>
    </w:p>
    <w:p w:rsidR="00307850" w:rsidRPr="001454F1" w:rsidRDefault="00307850" w:rsidP="001454F1">
      <w:pPr>
        <w:spacing w:line="480" w:lineRule="auto"/>
        <w:rPr>
          <w:rFonts w:ascii="Arial" w:hAnsi="Arial" w:cs="Arial"/>
          <w:color w:val="000000" w:themeColor="text1"/>
          <w:sz w:val="22"/>
          <w:szCs w:val="22"/>
        </w:rPr>
      </w:pPr>
    </w:p>
    <w:p w:rsidR="00512166" w:rsidRPr="001454F1" w:rsidRDefault="00512166" w:rsidP="001454F1">
      <w:pPr>
        <w:spacing w:line="480" w:lineRule="auto"/>
        <w:rPr>
          <w:rFonts w:ascii="Arial" w:hAnsi="Arial" w:cs="Arial"/>
          <w:color w:val="000000" w:themeColor="text1"/>
          <w:sz w:val="22"/>
          <w:szCs w:val="22"/>
        </w:rPr>
      </w:pPr>
    </w:p>
    <w:p w:rsidR="00307850" w:rsidRPr="001454F1" w:rsidRDefault="00307850" w:rsidP="001454F1">
      <w:pPr>
        <w:spacing w:line="480" w:lineRule="auto"/>
        <w:rPr>
          <w:rFonts w:ascii="Arial" w:hAnsi="Arial" w:cs="Arial"/>
          <w:color w:val="000000" w:themeColor="text1"/>
          <w:sz w:val="22"/>
          <w:szCs w:val="22"/>
        </w:rPr>
      </w:pPr>
      <w:r w:rsidRPr="001454F1">
        <w:rPr>
          <w:rFonts w:ascii="Arial" w:hAnsi="Arial" w:cs="Arial"/>
          <w:color w:val="000000" w:themeColor="text1"/>
          <w:sz w:val="22"/>
          <w:szCs w:val="22"/>
        </w:rPr>
        <w:br w:type="page"/>
      </w:r>
    </w:p>
    <w:p w:rsidR="00512166" w:rsidRPr="001454F1" w:rsidRDefault="00512166" w:rsidP="001454F1">
      <w:pPr>
        <w:spacing w:line="480" w:lineRule="auto"/>
        <w:rPr>
          <w:rFonts w:ascii="Arial" w:hAnsi="Arial" w:cs="Arial"/>
          <w:b/>
          <w:color w:val="000000" w:themeColor="text1"/>
          <w:sz w:val="22"/>
          <w:szCs w:val="22"/>
        </w:rPr>
      </w:pPr>
      <w:r w:rsidRPr="001454F1">
        <w:rPr>
          <w:rFonts w:ascii="Arial" w:hAnsi="Arial" w:cs="Arial"/>
          <w:b/>
          <w:color w:val="000000" w:themeColor="text1"/>
          <w:sz w:val="22"/>
          <w:szCs w:val="22"/>
        </w:rPr>
        <w:lastRenderedPageBreak/>
        <w:t xml:space="preserve">1. Introduction </w:t>
      </w:r>
    </w:p>
    <w:p w:rsidR="00512166" w:rsidRPr="001454F1" w:rsidRDefault="00512166" w:rsidP="001454F1">
      <w:pPr>
        <w:spacing w:line="480" w:lineRule="auto"/>
        <w:ind w:firstLine="720"/>
        <w:rPr>
          <w:rFonts w:ascii="Arial" w:hAnsi="Arial" w:cs="Arial"/>
          <w:color w:val="000000" w:themeColor="text1"/>
          <w:sz w:val="22"/>
          <w:szCs w:val="22"/>
        </w:rPr>
      </w:pPr>
      <w:r w:rsidRPr="001454F1">
        <w:rPr>
          <w:rFonts w:ascii="Arial" w:hAnsi="Arial" w:cs="Arial"/>
          <w:color w:val="000000" w:themeColor="text1"/>
          <w:sz w:val="22"/>
          <w:szCs w:val="22"/>
        </w:rPr>
        <w:t>Impulsivity is a stable disposition, characterized by lack of foresight, problems with delaying gratification and inhibiting inappropriate responses (Patton, Stanford, &amp; Barratt, 1995). It is a feature of patients with Attention Deficit Hyperactivity Dis</w:t>
      </w:r>
      <w:r w:rsidR="00AA26B8" w:rsidRPr="001454F1">
        <w:rPr>
          <w:rFonts w:ascii="Arial" w:hAnsi="Arial" w:cs="Arial"/>
          <w:color w:val="000000" w:themeColor="text1"/>
          <w:sz w:val="22"/>
          <w:szCs w:val="22"/>
        </w:rPr>
        <w:t>or</w:t>
      </w:r>
      <w:r w:rsidRPr="001454F1">
        <w:rPr>
          <w:rFonts w:ascii="Arial" w:hAnsi="Arial" w:cs="Arial"/>
          <w:color w:val="000000" w:themeColor="text1"/>
          <w:sz w:val="22"/>
          <w:szCs w:val="22"/>
        </w:rPr>
        <w:t xml:space="preserve">der (ADHD; </w:t>
      </w:r>
      <w:proofErr w:type="spellStart"/>
      <w:r w:rsidRPr="001454F1">
        <w:rPr>
          <w:rFonts w:ascii="Arial" w:hAnsi="Arial" w:cs="Arial"/>
          <w:color w:val="000000" w:themeColor="text1"/>
          <w:sz w:val="22"/>
          <w:szCs w:val="22"/>
        </w:rPr>
        <w:t>Nigg</w:t>
      </w:r>
      <w:proofErr w:type="spellEnd"/>
      <w:r w:rsidRPr="001454F1">
        <w:rPr>
          <w:rFonts w:ascii="Arial" w:hAnsi="Arial" w:cs="Arial"/>
          <w:color w:val="000000" w:themeColor="text1"/>
          <w:sz w:val="22"/>
          <w:szCs w:val="22"/>
        </w:rPr>
        <w:t xml:space="preserve">, 2001) and conduct disorder (Allen, </w:t>
      </w:r>
      <w:proofErr w:type="spellStart"/>
      <w:r w:rsidRPr="001454F1">
        <w:rPr>
          <w:rFonts w:ascii="Arial" w:hAnsi="Arial" w:cs="Arial"/>
          <w:color w:val="000000" w:themeColor="text1"/>
          <w:sz w:val="22"/>
          <w:szCs w:val="22"/>
        </w:rPr>
        <w:t>Briskman</w:t>
      </w:r>
      <w:proofErr w:type="spellEnd"/>
      <w:r w:rsidRPr="001454F1">
        <w:rPr>
          <w:rFonts w:ascii="Arial" w:hAnsi="Arial" w:cs="Arial"/>
          <w:color w:val="000000" w:themeColor="text1"/>
          <w:sz w:val="22"/>
          <w:szCs w:val="22"/>
        </w:rPr>
        <w:t xml:space="preserve">, </w:t>
      </w:r>
      <w:proofErr w:type="spellStart"/>
      <w:r w:rsidRPr="001454F1">
        <w:rPr>
          <w:rFonts w:ascii="Arial" w:hAnsi="Arial" w:cs="Arial"/>
          <w:color w:val="000000" w:themeColor="text1"/>
          <w:sz w:val="22"/>
          <w:szCs w:val="22"/>
        </w:rPr>
        <w:t>Humayun</w:t>
      </w:r>
      <w:proofErr w:type="spellEnd"/>
      <w:r w:rsidRPr="001454F1">
        <w:rPr>
          <w:rFonts w:ascii="Arial" w:hAnsi="Arial" w:cs="Arial"/>
          <w:color w:val="000000" w:themeColor="text1"/>
          <w:sz w:val="22"/>
          <w:szCs w:val="22"/>
        </w:rPr>
        <w:t xml:space="preserve">, </w:t>
      </w:r>
      <w:proofErr w:type="spellStart"/>
      <w:r w:rsidRPr="001454F1">
        <w:rPr>
          <w:rFonts w:ascii="Arial" w:hAnsi="Arial" w:cs="Arial"/>
          <w:color w:val="000000" w:themeColor="text1"/>
          <w:sz w:val="22"/>
          <w:szCs w:val="22"/>
        </w:rPr>
        <w:t>Dadds</w:t>
      </w:r>
      <w:proofErr w:type="spellEnd"/>
      <w:r w:rsidRPr="001454F1">
        <w:rPr>
          <w:rFonts w:ascii="Arial" w:hAnsi="Arial" w:cs="Arial"/>
          <w:color w:val="000000" w:themeColor="text1"/>
          <w:sz w:val="22"/>
          <w:szCs w:val="22"/>
        </w:rPr>
        <w:t xml:space="preserve">, &amp; Scott, 2013), and is associated with a range of adverse behavioural outcomes: substance abuse (Perry, Larson, German, Madden, &amp; Carroll, 2005; Reynolds, 2006), gam- bling (Madden, </w:t>
      </w:r>
      <w:proofErr w:type="spellStart"/>
      <w:r w:rsidRPr="001454F1">
        <w:rPr>
          <w:rFonts w:ascii="Arial" w:hAnsi="Arial" w:cs="Arial"/>
          <w:color w:val="000000" w:themeColor="text1"/>
          <w:sz w:val="22"/>
          <w:szCs w:val="22"/>
        </w:rPr>
        <w:t>Petry</w:t>
      </w:r>
      <w:proofErr w:type="spellEnd"/>
      <w:r w:rsidRPr="001454F1">
        <w:rPr>
          <w:rFonts w:ascii="Arial" w:hAnsi="Arial" w:cs="Arial"/>
          <w:color w:val="000000" w:themeColor="text1"/>
          <w:sz w:val="22"/>
          <w:szCs w:val="22"/>
        </w:rPr>
        <w:t>, &amp; Johnson, 2009), problematic eating and overweight/obesity in adults and in children (</w:t>
      </w:r>
      <w:proofErr w:type="spellStart"/>
      <w:r w:rsidRPr="001454F1">
        <w:rPr>
          <w:rFonts w:ascii="Arial" w:hAnsi="Arial" w:cs="Arial"/>
          <w:color w:val="000000" w:themeColor="text1"/>
          <w:sz w:val="22"/>
          <w:szCs w:val="22"/>
        </w:rPr>
        <w:t>Galanti</w:t>
      </w:r>
      <w:proofErr w:type="spellEnd"/>
      <w:r w:rsidRPr="001454F1">
        <w:rPr>
          <w:rFonts w:ascii="Arial" w:hAnsi="Arial" w:cs="Arial"/>
          <w:color w:val="000000" w:themeColor="text1"/>
          <w:sz w:val="22"/>
          <w:szCs w:val="22"/>
        </w:rPr>
        <w:t xml:space="preserve">, Gluck, &amp; </w:t>
      </w:r>
      <w:proofErr w:type="spellStart"/>
      <w:r w:rsidRPr="001454F1">
        <w:rPr>
          <w:rFonts w:ascii="Arial" w:hAnsi="Arial" w:cs="Arial"/>
          <w:color w:val="000000" w:themeColor="text1"/>
          <w:sz w:val="22"/>
          <w:szCs w:val="22"/>
        </w:rPr>
        <w:t>Geliebter</w:t>
      </w:r>
      <w:proofErr w:type="spellEnd"/>
      <w:r w:rsidRPr="001454F1">
        <w:rPr>
          <w:rFonts w:ascii="Arial" w:hAnsi="Arial" w:cs="Arial"/>
          <w:color w:val="000000" w:themeColor="text1"/>
          <w:sz w:val="22"/>
          <w:szCs w:val="22"/>
        </w:rPr>
        <w:t xml:space="preserve">, 2007; </w:t>
      </w:r>
      <w:proofErr w:type="spellStart"/>
      <w:r w:rsidRPr="001454F1">
        <w:rPr>
          <w:rFonts w:ascii="Arial" w:hAnsi="Arial" w:cs="Arial"/>
          <w:color w:val="000000" w:themeColor="text1"/>
          <w:sz w:val="22"/>
          <w:szCs w:val="22"/>
        </w:rPr>
        <w:t>Thamotharan</w:t>
      </w:r>
      <w:proofErr w:type="spellEnd"/>
      <w:r w:rsidRPr="001454F1">
        <w:rPr>
          <w:rFonts w:ascii="Arial" w:hAnsi="Arial" w:cs="Arial"/>
          <w:color w:val="000000" w:themeColor="text1"/>
          <w:sz w:val="22"/>
          <w:szCs w:val="22"/>
        </w:rPr>
        <w:t xml:space="preserve">, Lange, Zale, </w:t>
      </w:r>
      <w:proofErr w:type="spellStart"/>
      <w:r w:rsidRPr="001454F1">
        <w:rPr>
          <w:rFonts w:ascii="Arial" w:hAnsi="Arial" w:cs="Arial"/>
          <w:color w:val="000000" w:themeColor="text1"/>
          <w:sz w:val="22"/>
          <w:szCs w:val="22"/>
        </w:rPr>
        <w:t>Huffhines</w:t>
      </w:r>
      <w:proofErr w:type="spellEnd"/>
      <w:r w:rsidRPr="001454F1">
        <w:rPr>
          <w:rFonts w:ascii="Arial" w:hAnsi="Arial" w:cs="Arial"/>
          <w:color w:val="000000" w:themeColor="text1"/>
          <w:sz w:val="22"/>
          <w:szCs w:val="22"/>
        </w:rPr>
        <w:t xml:space="preserve">, &amp; Fields, 2013). Diminished cardiovascular and/or cortisol reactions to acute psychological stress have been associated with the same </w:t>
      </w:r>
      <w:proofErr w:type="spellStart"/>
      <w:r w:rsidRPr="001454F1">
        <w:rPr>
          <w:rFonts w:ascii="Arial" w:hAnsi="Arial" w:cs="Arial"/>
          <w:color w:val="000000" w:themeColor="text1"/>
          <w:sz w:val="22"/>
          <w:szCs w:val="22"/>
        </w:rPr>
        <w:t>prob</w:t>
      </w:r>
      <w:proofErr w:type="spellEnd"/>
      <w:r w:rsidRPr="001454F1">
        <w:rPr>
          <w:rFonts w:ascii="Arial" w:hAnsi="Arial" w:cs="Arial"/>
          <w:color w:val="000000" w:themeColor="text1"/>
          <w:sz w:val="22"/>
          <w:szCs w:val="22"/>
        </w:rPr>
        <w:t xml:space="preserve">- </w:t>
      </w:r>
      <w:proofErr w:type="spellStart"/>
      <w:r w:rsidRPr="001454F1">
        <w:rPr>
          <w:rFonts w:ascii="Arial" w:hAnsi="Arial" w:cs="Arial"/>
          <w:color w:val="000000" w:themeColor="text1"/>
          <w:sz w:val="22"/>
          <w:szCs w:val="22"/>
        </w:rPr>
        <w:t>lematic</w:t>
      </w:r>
      <w:proofErr w:type="spellEnd"/>
      <w:r w:rsidRPr="001454F1">
        <w:rPr>
          <w:rFonts w:ascii="Arial" w:hAnsi="Arial" w:cs="Arial"/>
          <w:color w:val="000000" w:themeColor="text1"/>
          <w:sz w:val="22"/>
          <w:szCs w:val="22"/>
        </w:rPr>
        <w:t xml:space="preserve"> behaviours (Carroll, Phillips, &amp; Der, 2008; </w:t>
      </w:r>
      <w:proofErr w:type="spellStart"/>
      <w:r w:rsidRPr="001454F1">
        <w:rPr>
          <w:rFonts w:ascii="Arial" w:hAnsi="Arial" w:cs="Arial"/>
          <w:color w:val="000000" w:themeColor="text1"/>
          <w:sz w:val="22"/>
          <w:szCs w:val="22"/>
        </w:rPr>
        <w:t>Ginty</w:t>
      </w:r>
      <w:proofErr w:type="spellEnd"/>
      <w:r w:rsidRPr="001454F1">
        <w:rPr>
          <w:rFonts w:ascii="Arial" w:hAnsi="Arial" w:cs="Arial"/>
          <w:color w:val="000000" w:themeColor="text1"/>
          <w:sz w:val="22"/>
          <w:szCs w:val="22"/>
        </w:rPr>
        <w:t xml:space="preserve">, Phillips, Higgs, Heaney, &amp; Carroll, 2012; Koo-Loeb, Pedersen, &amp; Girdler, 1998; </w:t>
      </w:r>
      <w:proofErr w:type="spellStart"/>
      <w:r w:rsidRPr="001454F1">
        <w:rPr>
          <w:rFonts w:ascii="Arial" w:hAnsi="Arial" w:cs="Arial"/>
          <w:color w:val="000000" w:themeColor="text1"/>
          <w:sz w:val="22"/>
          <w:szCs w:val="22"/>
        </w:rPr>
        <w:t>Lovallo</w:t>
      </w:r>
      <w:proofErr w:type="spellEnd"/>
      <w:r w:rsidRPr="001454F1">
        <w:rPr>
          <w:rFonts w:ascii="Arial" w:hAnsi="Arial" w:cs="Arial"/>
          <w:color w:val="000000" w:themeColor="text1"/>
          <w:sz w:val="22"/>
          <w:szCs w:val="22"/>
        </w:rPr>
        <w:t xml:space="preserve">, </w:t>
      </w:r>
      <w:proofErr w:type="spellStart"/>
      <w:r w:rsidRPr="001454F1">
        <w:rPr>
          <w:rFonts w:ascii="Arial" w:hAnsi="Arial" w:cs="Arial"/>
          <w:color w:val="000000" w:themeColor="text1"/>
          <w:sz w:val="22"/>
          <w:szCs w:val="22"/>
        </w:rPr>
        <w:t>Dickensheets</w:t>
      </w:r>
      <w:proofErr w:type="spellEnd"/>
      <w:r w:rsidRPr="001454F1">
        <w:rPr>
          <w:rFonts w:ascii="Arial" w:hAnsi="Arial" w:cs="Arial"/>
          <w:color w:val="000000" w:themeColor="text1"/>
          <w:sz w:val="22"/>
          <w:szCs w:val="22"/>
        </w:rPr>
        <w:t xml:space="preserve">, Myers, Thomas, &amp; Nixon, 2000; Paris, Franco, Sodano, Frye, &amp; </w:t>
      </w:r>
      <w:proofErr w:type="spellStart"/>
      <w:r w:rsidRPr="001454F1">
        <w:rPr>
          <w:rFonts w:ascii="Arial" w:hAnsi="Arial" w:cs="Arial"/>
          <w:color w:val="000000" w:themeColor="text1"/>
          <w:sz w:val="22"/>
          <w:szCs w:val="22"/>
        </w:rPr>
        <w:t>Wulfert</w:t>
      </w:r>
      <w:proofErr w:type="spellEnd"/>
      <w:r w:rsidRPr="001454F1">
        <w:rPr>
          <w:rFonts w:ascii="Arial" w:hAnsi="Arial" w:cs="Arial"/>
          <w:color w:val="000000" w:themeColor="text1"/>
          <w:sz w:val="22"/>
          <w:szCs w:val="22"/>
        </w:rPr>
        <w:t xml:space="preserve">, 2010; von </w:t>
      </w:r>
      <w:proofErr w:type="spellStart"/>
      <w:r w:rsidRPr="001454F1">
        <w:rPr>
          <w:rFonts w:ascii="Arial" w:hAnsi="Arial" w:cs="Arial"/>
          <w:color w:val="000000" w:themeColor="text1"/>
          <w:sz w:val="22"/>
          <w:szCs w:val="22"/>
        </w:rPr>
        <w:t>Polier</w:t>
      </w:r>
      <w:proofErr w:type="spellEnd"/>
      <w:r w:rsidRPr="001454F1">
        <w:rPr>
          <w:rFonts w:ascii="Arial" w:hAnsi="Arial" w:cs="Arial"/>
          <w:color w:val="000000" w:themeColor="text1"/>
          <w:sz w:val="22"/>
          <w:szCs w:val="22"/>
        </w:rPr>
        <w:t xml:space="preserve"> et al., 2013) and are characteristic of patients with ADHD (</w:t>
      </w:r>
      <w:proofErr w:type="spellStart"/>
      <w:r w:rsidRPr="001454F1">
        <w:rPr>
          <w:rFonts w:ascii="Arial" w:hAnsi="Arial" w:cs="Arial"/>
          <w:color w:val="000000" w:themeColor="text1"/>
          <w:sz w:val="22"/>
          <w:szCs w:val="22"/>
        </w:rPr>
        <w:t>Pesonen</w:t>
      </w:r>
      <w:proofErr w:type="spellEnd"/>
      <w:r w:rsidRPr="001454F1">
        <w:rPr>
          <w:rFonts w:ascii="Arial" w:hAnsi="Arial" w:cs="Arial"/>
          <w:color w:val="000000" w:themeColor="text1"/>
          <w:sz w:val="22"/>
          <w:szCs w:val="22"/>
        </w:rPr>
        <w:t xml:space="preserve"> et al., 2011) and conduct disorder (Ortiz &amp; </w:t>
      </w:r>
      <w:proofErr w:type="spellStart"/>
      <w:r w:rsidRPr="001454F1">
        <w:rPr>
          <w:rFonts w:ascii="Arial" w:hAnsi="Arial" w:cs="Arial"/>
          <w:color w:val="000000" w:themeColor="text1"/>
          <w:sz w:val="22"/>
          <w:szCs w:val="22"/>
        </w:rPr>
        <w:t>Raine</w:t>
      </w:r>
      <w:proofErr w:type="spellEnd"/>
      <w:r w:rsidRPr="001454F1">
        <w:rPr>
          <w:rFonts w:ascii="Arial" w:hAnsi="Arial" w:cs="Arial"/>
          <w:color w:val="000000" w:themeColor="text1"/>
          <w:sz w:val="22"/>
          <w:szCs w:val="22"/>
        </w:rPr>
        <w:t xml:space="preserve">, 2004). The question arises as to whether impulsivity, particularly in the absence of a diagnosis of ADHD or conduct disorder, is also associated with blunted stress reactivity. </w:t>
      </w:r>
    </w:p>
    <w:p w:rsidR="001454F1" w:rsidRDefault="00512166" w:rsidP="001454F1">
      <w:pPr>
        <w:spacing w:line="480" w:lineRule="auto"/>
        <w:ind w:firstLine="720"/>
        <w:rPr>
          <w:rFonts w:ascii="Arial" w:hAnsi="Arial" w:cs="Arial"/>
          <w:color w:val="000000" w:themeColor="text1"/>
          <w:sz w:val="22"/>
          <w:szCs w:val="22"/>
        </w:rPr>
      </w:pPr>
      <w:r w:rsidRPr="001454F1">
        <w:rPr>
          <w:rFonts w:ascii="Arial" w:hAnsi="Arial" w:cs="Arial"/>
          <w:color w:val="000000" w:themeColor="text1"/>
          <w:sz w:val="22"/>
          <w:szCs w:val="22"/>
        </w:rPr>
        <w:t xml:space="preserve">Few studies have examined this issue in non-clinical populations and the results are mixed. Whereas two studies found that high impulsivity is related to low cardiac reactivity (Allen, Hogan, &amp; Laird, 2009; Munoz &amp; </w:t>
      </w:r>
      <w:proofErr w:type="spellStart"/>
      <w:r w:rsidRPr="001454F1">
        <w:rPr>
          <w:rFonts w:ascii="Arial" w:hAnsi="Arial" w:cs="Arial"/>
          <w:color w:val="000000" w:themeColor="text1"/>
          <w:sz w:val="22"/>
          <w:szCs w:val="22"/>
        </w:rPr>
        <w:t>Anastassiou-Hadjicharalambous</w:t>
      </w:r>
      <w:proofErr w:type="spellEnd"/>
      <w:r w:rsidRPr="001454F1">
        <w:rPr>
          <w:rFonts w:ascii="Arial" w:hAnsi="Arial" w:cs="Arial"/>
          <w:color w:val="000000" w:themeColor="text1"/>
          <w:sz w:val="22"/>
          <w:szCs w:val="22"/>
        </w:rPr>
        <w:t xml:space="preserve">, 2011), another reported an association in the opposite direction (Diller, </w:t>
      </w:r>
      <w:proofErr w:type="spellStart"/>
      <w:r w:rsidRPr="001454F1">
        <w:rPr>
          <w:rFonts w:ascii="Arial" w:hAnsi="Arial" w:cs="Arial"/>
          <w:color w:val="000000" w:themeColor="text1"/>
          <w:sz w:val="22"/>
          <w:szCs w:val="22"/>
        </w:rPr>
        <w:t>Patros</w:t>
      </w:r>
      <w:proofErr w:type="spellEnd"/>
      <w:r w:rsidRPr="001454F1">
        <w:rPr>
          <w:rFonts w:ascii="Arial" w:hAnsi="Arial" w:cs="Arial"/>
          <w:color w:val="000000" w:themeColor="text1"/>
          <w:sz w:val="22"/>
          <w:szCs w:val="22"/>
        </w:rPr>
        <w:t xml:space="preserve">, &amp; Prentice, 2011), with a further finding no clear association between impulsivity and cardiac stress reactivity (Mathias &amp; Stanford, 2003). In addition, impulsivity has been related to blunted </w:t>
      </w:r>
      <w:proofErr w:type="spellStart"/>
      <w:r w:rsidRPr="001454F1">
        <w:rPr>
          <w:rFonts w:ascii="Arial" w:hAnsi="Arial" w:cs="Arial"/>
          <w:color w:val="000000" w:themeColor="text1"/>
          <w:sz w:val="22"/>
          <w:szCs w:val="22"/>
        </w:rPr>
        <w:t>electrodermal</w:t>
      </w:r>
      <w:proofErr w:type="spellEnd"/>
      <w:r w:rsidRPr="001454F1">
        <w:rPr>
          <w:rFonts w:ascii="Arial" w:hAnsi="Arial" w:cs="Arial"/>
          <w:color w:val="000000" w:themeColor="text1"/>
          <w:sz w:val="22"/>
          <w:szCs w:val="22"/>
        </w:rPr>
        <w:t xml:space="preserve"> activity during stress (</w:t>
      </w:r>
      <w:proofErr w:type="spellStart"/>
      <w:r w:rsidRPr="001454F1">
        <w:rPr>
          <w:rFonts w:ascii="Arial" w:hAnsi="Arial" w:cs="Arial"/>
          <w:color w:val="000000" w:themeColor="text1"/>
          <w:sz w:val="22"/>
          <w:szCs w:val="22"/>
        </w:rPr>
        <w:t>Stankovic</w:t>
      </w:r>
      <w:proofErr w:type="spellEnd"/>
      <w:r w:rsidRPr="001454F1">
        <w:rPr>
          <w:rFonts w:ascii="Arial" w:hAnsi="Arial" w:cs="Arial"/>
          <w:color w:val="000000" w:themeColor="text1"/>
          <w:sz w:val="22"/>
          <w:szCs w:val="22"/>
        </w:rPr>
        <w:t>, Fairchild, Aitken, &amp; Clark, 2013) and diminished secretory alpha-amylase reactivity (</w:t>
      </w:r>
      <w:proofErr w:type="spellStart"/>
      <w:r w:rsidRPr="001454F1">
        <w:rPr>
          <w:rFonts w:ascii="Arial" w:hAnsi="Arial" w:cs="Arial"/>
          <w:color w:val="000000" w:themeColor="text1"/>
          <w:sz w:val="22"/>
          <w:szCs w:val="22"/>
        </w:rPr>
        <w:t>Spinrad</w:t>
      </w:r>
      <w:proofErr w:type="spellEnd"/>
      <w:r w:rsidRPr="001454F1">
        <w:rPr>
          <w:rFonts w:ascii="Arial" w:hAnsi="Arial" w:cs="Arial"/>
          <w:color w:val="000000" w:themeColor="text1"/>
          <w:sz w:val="22"/>
          <w:szCs w:val="22"/>
        </w:rPr>
        <w:t xml:space="preserve"> et al., 2009), both considered to be measures of sympathetic nervous system activation. However, very few of the studies have used behavioural measures of impulsivity, </w:t>
      </w:r>
      <w:r w:rsidRPr="001454F1">
        <w:rPr>
          <w:rFonts w:ascii="Arial" w:hAnsi="Arial" w:cs="Arial"/>
          <w:color w:val="000000" w:themeColor="text1"/>
          <w:sz w:val="22"/>
          <w:szCs w:val="22"/>
        </w:rPr>
        <w:lastRenderedPageBreak/>
        <w:t>relying largely on questionnaire devices and mos</w:t>
      </w:r>
      <w:r w:rsidR="00AA26B8" w:rsidRPr="001454F1">
        <w:rPr>
          <w:rFonts w:ascii="Arial" w:hAnsi="Arial" w:cs="Arial"/>
          <w:color w:val="000000" w:themeColor="text1"/>
          <w:sz w:val="22"/>
          <w:szCs w:val="22"/>
        </w:rPr>
        <w:t>t have been conducted on conve</w:t>
      </w:r>
      <w:r w:rsidRPr="001454F1">
        <w:rPr>
          <w:rFonts w:ascii="Arial" w:hAnsi="Arial" w:cs="Arial"/>
          <w:color w:val="000000" w:themeColor="text1"/>
          <w:sz w:val="22"/>
          <w:szCs w:val="22"/>
        </w:rPr>
        <w:t xml:space="preserve">nience samples of undergraduate students. </w:t>
      </w:r>
    </w:p>
    <w:p w:rsidR="00512166" w:rsidRPr="001454F1" w:rsidRDefault="00512166" w:rsidP="001454F1">
      <w:pPr>
        <w:spacing w:line="480" w:lineRule="auto"/>
        <w:ind w:firstLine="720"/>
        <w:rPr>
          <w:rFonts w:ascii="Arial" w:hAnsi="Arial" w:cs="Arial"/>
          <w:color w:val="000000" w:themeColor="text1"/>
          <w:sz w:val="22"/>
          <w:szCs w:val="22"/>
        </w:rPr>
      </w:pPr>
      <w:r w:rsidRPr="001454F1">
        <w:rPr>
          <w:rFonts w:ascii="Arial" w:hAnsi="Arial" w:cs="Arial"/>
          <w:color w:val="000000" w:themeColor="text1"/>
          <w:sz w:val="22"/>
          <w:szCs w:val="22"/>
        </w:rPr>
        <w:t>We revisited the issue of impulsivity and cardiac reactions to acute stress, but studied pre-adolescent children and employed both behavioural and maternal report measures of children’s impulsivity. On the balance of the e</w:t>
      </w:r>
      <w:r w:rsidR="00AA26B8" w:rsidRPr="001454F1">
        <w:rPr>
          <w:rFonts w:ascii="Arial" w:hAnsi="Arial" w:cs="Arial"/>
          <w:color w:val="000000" w:themeColor="text1"/>
          <w:sz w:val="22"/>
          <w:szCs w:val="22"/>
        </w:rPr>
        <w:t>vidence to date, it was hypoth</w:t>
      </w:r>
      <w:r w:rsidRPr="001454F1">
        <w:rPr>
          <w:rFonts w:ascii="Arial" w:hAnsi="Arial" w:cs="Arial"/>
          <w:color w:val="000000" w:themeColor="text1"/>
          <w:sz w:val="22"/>
          <w:szCs w:val="22"/>
        </w:rPr>
        <w:t xml:space="preserve">esized that higher levels of impulsivity would be related to diminished cardiac reactivity. </w:t>
      </w:r>
    </w:p>
    <w:p w:rsidR="00AA26B8" w:rsidRPr="001454F1" w:rsidRDefault="00AA26B8" w:rsidP="001454F1">
      <w:pPr>
        <w:spacing w:line="480" w:lineRule="auto"/>
        <w:rPr>
          <w:rFonts w:ascii="Arial" w:hAnsi="Arial" w:cs="Arial"/>
          <w:color w:val="000000" w:themeColor="text1"/>
          <w:sz w:val="22"/>
          <w:szCs w:val="22"/>
        </w:rPr>
      </w:pPr>
    </w:p>
    <w:p w:rsidR="00512166" w:rsidRPr="001454F1" w:rsidRDefault="00512166" w:rsidP="001454F1">
      <w:pPr>
        <w:spacing w:line="480" w:lineRule="auto"/>
        <w:rPr>
          <w:rFonts w:ascii="Arial" w:hAnsi="Arial" w:cs="Arial"/>
          <w:b/>
          <w:color w:val="000000" w:themeColor="text1"/>
          <w:sz w:val="22"/>
          <w:szCs w:val="22"/>
        </w:rPr>
      </w:pPr>
      <w:r w:rsidRPr="001454F1">
        <w:rPr>
          <w:rFonts w:ascii="Arial" w:hAnsi="Arial" w:cs="Arial"/>
          <w:b/>
          <w:color w:val="000000" w:themeColor="text1"/>
          <w:sz w:val="22"/>
          <w:szCs w:val="22"/>
        </w:rPr>
        <w:t xml:space="preserve">2. Methods </w:t>
      </w:r>
    </w:p>
    <w:p w:rsidR="00512166" w:rsidRPr="001454F1" w:rsidRDefault="00512166" w:rsidP="001454F1">
      <w:pPr>
        <w:spacing w:line="480" w:lineRule="auto"/>
        <w:rPr>
          <w:rFonts w:ascii="Arial" w:hAnsi="Arial" w:cs="Arial"/>
          <w:i/>
          <w:color w:val="000000" w:themeColor="text1"/>
          <w:sz w:val="22"/>
          <w:szCs w:val="22"/>
        </w:rPr>
      </w:pPr>
      <w:r w:rsidRPr="001454F1">
        <w:rPr>
          <w:rFonts w:ascii="Arial" w:hAnsi="Arial" w:cs="Arial"/>
          <w:i/>
          <w:color w:val="000000" w:themeColor="text1"/>
          <w:sz w:val="22"/>
          <w:szCs w:val="22"/>
        </w:rPr>
        <w:t xml:space="preserve">2.1. Participants </w:t>
      </w:r>
    </w:p>
    <w:p w:rsidR="00512166" w:rsidRPr="001454F1" w:rsidRDefault="00512166" w:rsidP="001454F1">
      <w:pPr>
        <w:spacing w:line="480" w:lineRule="auto"/>
        <w:rPr>
          <w:rFonts w:ascii="Arial" w:hAnsi="Arial" w:cs="Arial"/>
          <w:color w:val="000000" w:themeColor="text1"/>
          <w:sz w:val="22"/>
          <w:szCs w:val="22"/>
        </w:rPr>
      </w:pPr>
      <w:r w:rsidRPr="001454F1">
        <w:rPr>
          <w:rFonts w:ascii="Arial" w:hAnsi="Arial" w:cs="Arial"/>
          <w:color w:val="000000" w:themeColor="text1"/>
          <w:sz w:val="22"/>
          <w:szCs w:val="22"/>
        </w:rPr>
        <w:t>Fifty children (28 female) aged 7–11 years and their parents were recruited through the University’s Infant and Child Laboratory Database and from local schools. The mean (standard deviation; SD) of the children’s age was 8.22 (1.12) years and the mean age of their parents was 38.44 (5.41). The mean age and sex adjusted BMI for the children, based on height and weight measurements in the lab- oratory, was .35 (1.07). Exclusion criteria were no current or recent major illness, no diagnosed developmental disability, or impulsivity-related disorder. The study was approved by the University of Birmingham Ethics Review Board; informed parental written consent and verbal assent from the children were obtained in all cases. P</w:t>
      </w:r>
      <w:r w:rsidR="00E77A45" w:rsidRPr="001454F1">
        <w:rPr>
          <w:rFonts w:ascii="Arial" w:hAnsi="Arial" w:cs="Arial"/>
          <w:color w:val="000000" w:themeColor="text1"/>
          <w:sz w:val="22"/>
          <w:szCs w:val="22"/>
        </w:rPr>
        <w:t>ar</w:t>
      </w:r>
      <w:r w:rsidRPr="001454F1">
        <w:rPr>
          <w:rFonts w:ascii="Arial" w:hAnsi="Arial" w:cs="Arial"/>
          <w:color w:val="000000" w:themeColor="text1"/>
          <w:sz w:val="22"/>
          <w:szCs w:val="22"/>
        </w:rPr>
        <w:t xml:space="preserve">ents were present in the next room at all times and could view what was happening through a video link. </w:t>
      </w:r>
    </w:p>
    <w:p w:rsidR="00AA26B8" w:rsidRPr="001454F1" w:rsidRDefault="00AA26B8" w:rsidP="001454F1">
      <w:pPr>
        <w:spacing w:line="480" w:lineRule="auto"/>
        <w:rPr>
          <w:rFonts w:ascii="Arial" w:hAnsi="Arial" w:cs="Arial"/>
          <w:color w:val="000000" w:themeColor="text1"/>
          <w:sz w:val="22"/>
          <w:szCs w:val="22"/>
        </w:rPr>
      </w:pPr>
    </w:p>
    <w:p w:rsidR="00512166" w:rsidRPr="001454F1" w:rsidRDefault="00512166" w:rsidP="001454F1">
      <w:pPr>
        <w:spacing w:line="480" w:lineRule="auto"/>
        <w:rPr>
          <w:rFonts w:ascii="Arial" w:hAnsi="Arial" w:cs="Arial"/>
          <w:i/>
          <w:color w:val="000000" w:themeColor="text1"/>
          <w:sz w:val="22"/>
          <w:szCs w:val="22"/>
        </w:rPr>
      </w:pPr>
      <w:r w:rsidRPr="001454F1">
        <w:rPr>
          <w:rFonts w:ascii="Arial" w:hAnsi="Arial" w:cs="Arial"/>
          <w:i/>
          <w:color w:val="000000" w:themeColor="text1"/>
          <w:sz w:val="22"/>
          <w:szCs w:val="22"/>
        </w:rPr>
        <w:t xml:space="preserve">2.2. Impulsivity tasks </w:t>
      </w:r>
    </w:p>
    <w:p w:rsidR="00E77A45" w:rsidRPr="001454F1" w:rsidRDefault="00512166" w:rsidP="001454F1">
      <w:pPr>
        <w:spacing w:line="480" w:lineRule="auto"/>
        <w:rPr>
          <w:rFonts w:ascii="Arial" w:hAnsi="Arial" w:cs="Arial"/>
          <w:color w:val="000000" w:themeColor="text1"/>
          <w:sz w:val="22"/>
          <w:szCs w:val="22"/>
        </w:rPr>
      </w:pPr>
      <w:r w:rsidRPr="001454F1">
        <w:rPr>
          <w:rFonts w:ascii="Arial" w:hAnsi="Arial" w:cs="Arial"/>
          <w:color w:val="000000" w:themeColor="text1"/>
          <w:sz w:val="22"/>
          <w:szCs w:val="22"/>
        </w:rPr>
        <w:t>The Circle Drawing Task (</w:t>
      </w:r>
      <w:proofErr w:type="spellStart"/>
      <w:r w:rsidRPr="001454F1">
        <w:rPr>
          <w:rFonts w:ascii="Arial" w:hAnsi="Arial" w:cs="Arial"/>
          <w:color w:val="000000" w:themeColor="text1"/>
          <w:sz w:val="22"/>
          <w:szCs w:val="22"/>
        </w:rPr>
        <w:t>Bachorowski</w:t>
      </w:r>
      <w:proofErr w:type="spellEnd"/>
      <w:r w:rsidRPr="001454F1">
        <w:rPr>
          <w:rFonts w:ascii="Arial" w:hAnsi="Arial" w:cs="Arial"/>
          <w:color w:val="000000" w:themeColor="text1"/>
          <w:sz w:val="22"/>
          <w:szCs w:val="22"/>
        </w:rPr>
        <w:t xml:space="preserve"> &amp; Newman, 1990) measured each child’s ability to inhibit an ongoing motor response. Children had to trace the outline of a large printed circle (50.80 cm Ø), with their index finger from a set point. There were two conditions. First, children traced the circle’s outline; second, they traced the outline as slowly as possible. Circle difference score (CDS) was the duration of the circle drawing time during the neutral condition subtracted from the time during the inhibition condition. A Go-</w:t>
      </w:r>
      <w:proofErr w:type="spellStart"/>
      <w:r w:rsidRPr="001454F1">
        <w:rPr>
          <w:rFonts w:ascii="Arial" w:hAnsi="Arial" w:cs="Arial"/>
          <w:color w:val="000000" w:themeColor="text1"/>
          <w:sz w:val="22"/>
          <w:szCs w:val="22"/>
        </w:rPr>
        <w:t>NoGo</w:t>
      </w:r>
      <w:proofErr w:type="spellEnd"/>
      <w:r w:rsidRPr="001454F1">
        <w:rPr>
          <w:rFonts w:ascii="Arial" w:hAnsi="Arial" w:cs="Arial"/>
          <w:color w:val="000000" w:themeColor="text1"/>
          <w:sz w:val="22"/>
          <w:szCs w:val="22"/>
        </w:rPr>
        <w:t xml:space="preserve"> task was used to a</w:t>
      </w:r>
      <w:r w:rsidR="00E77A45" w:rsidRPr="001454F1">
        <w:rPr>
          <w:rFonts w:ascii="Arial" w:hAnsi="Arial" w:cs="Arial"/>
          <w:color w:val="000000" w:themeColor="text1"/>
          <w:sz w:val="22"/>
          <w:szCs w:val="22"/>
        </w:rPr>
        <w:t xml:space="preserve">ssess </w:t>
      </w:r>
      <w:r w:rsidR="00E77A45" w:rsidRPr="001454F1">
        <w:rPr>
          <w:rFonts w:ascii="Arial" w:hAnsi="Arial" w:cs="Arial"/>
          <w:color w:val="000000" w:themeColor="text1"/>
          <w:sz w:val="22"/>
          <w:szCs w:val="22"/>
        </w:rPr>
        <w:lastRenderedPageBreak/>
        <w:t>the extent to which chil</w:t>
      </w:r>
      <w:r w:rsidRPr="001454F1">
        <w:rPr>
          <w:rFonts w:ascii="Arial" w:hAnsi="Arial" w:cs="Arial"/>
          <w:color w:val="000000" w:themeColor="text1"/>
          <w:sz w:val="22"/>
          <w:szCs w:val="22"/>
        </w:rPr>
        <w:t xml:space="preserve">dren were able to inhibit </w:t>
      </w:r>
      <w:proofErr w:type="spellStart"/>
      <w:r w:rsidRPr="001454F1">
        <w:rPr>
          <w:rFonts w:ascii="Arial" w:hAnsi="Arial" w:cs="Arial"/>
          <w:color w:val="000000" w:themeColor="text1"/>
          <w:sz w:val="22"/>
          <w:szCs w:val="22"/>
        </w:rPr>
        <w:t>prepotent</w:t>
      </w:r>
      <w:proofErr w:type="spellEnd"/>
      <w:r w:rsidRPr="001454F1">
        <w:rPr>
          <w:rFonts w:ascii="Arial" w:hAnsi="Arial" w:cs="Arial"/>
          <w:color w:val="000000" w:themeColor="text1"/>
          <w:sz w:val="22"/>
          <w:szCs w:val="22"/>
        </w:rPr>
        <w:t xml:space="preserve"> responses. The target stimulus (sun) required a key-press, whereas the non-target (flower) required the inhibition of the key-press. A fixation cross was presented at the centre of the </w:t>
      </w:r>
      <w:r w:rsidR="00E77A45" w:rsidRPr="001454F1">
        <w:rPr>
          <w:rFonts w:ascii="Arial" w:hAnsi="Arial" w:cs="Arial"/>
          <w:color w:val="000000" w:themeColor="text1"/>
          <w:sz w:val="22"/>
          <w:szCs w:val="22"/>
        </w:rPr>
        <w:t xml:space="preserve">screen for 500 </w:t>
      </w:r>
      <w:proofErr w:type="spellStart"/>
      <w:r w:rsidR="00E77A45" w:rsidRPr="001454F1">
        <w:rPr>
          <w:rFonts w:ascii="Arial" w:hAnsi="Arial" w:cs="Arial"/>
          <w:color w:val="000000" w:themeColor="text1"/>
          <w:sz w:val="22"/>
          <w:szCs w:val="22"/>
        </w:rPr>
        <w:t>ms</w:t>
      </w:r>
      <w:proofErr w:type="spellEnd"/>
      <w:r w:rsidR="00E77A45" w:rsidRPr="001454F1">
        <w:rPr>
          <w:rFonts w:ascii="Arial" w:hAnsi="Arial" w:cs="Arial"/>
          <w:color w:val="000000" w:themeColor="text1"/>
          <w:sz w:val="22"/>
          <w:szCs w:val="22"/>
        </w:rPr>
        <w:t xml:space="preserve"> at the begin</w:t>
      </w:r>
      <w:r w:rsidRPr="001454F1">
        <w:rPr>
          <w:rFonts w:ascii="Arial" w:hAnsi="Arial" w:cs="Arial"/>
          <w:color w:val="000000" w:themeColor="text1"/>
          <w:sz w:val="22"/>
          <w:szCs w:val="22"/>
        </w:rPr>
        <w:t xml:space="preserve">ning of each trial followed by the 500 </w:t>
      </w:r>
      <w:proofErr w:type="spellStart"/>
      <w:r w:rsidRPr="001454F1">
        <w:rPr>
          <w:rFonts w:ascii="Arial" w:hAnsi="Arial" w:cs="Arial"/>
          <w:color w:val="000000" w:themeColor="text1"/>
          <w:sz w:val="22"/>
          <w:szCs w:val="22"/>
        </w:rPr>
        <w:t>ms</w:t>
      </w:r>
      <w:proofErr w:type="spellEnd"/>
      <w:r w:rsidRPr="001454F1">
        <w:rPr>
          <w:rFonts w:ascii="Arial" w:hAnsi="Arial" w:cs="Arial"/>
          <w:color w:val="000000" w:themeColor="text1"/>
          <w:sz w:val="22"/>
          <w:szCs w:val="22"/>
        </w:rPr>
        <w:t xml:space="preserve"> presentation of the target or non-target. There were 100 trials; the ratio of target to non-target was 3:1. Failures to inhibit a response to the non-target (errors of commission) w</w:t>
      </w:r>
      <w:r w:rsidR="00E77A45" w:rsidRPr="001454F1">
        <w:rPr>
          <w:rFonts w:ascii="Arial" w:hAnsi="Arial" w:cs="Arial"/>
          <w:color w:val="000000" w:themeColor="text1"/>
          <w:sz w:val="22"/>
          <w:szCs w:val="22"/>
        </w:rPr>
        <w:t>ere used as an index of impuls</w:t>
      </w:r>
      <w:r w:rsidRPr="001454F1">
        <w:rPr>
          <w:rFonts w:ascii="Arial" w:hAnsi="Arial" w:cs="Arial"/>
          <w:color w:val="000000" w:themeColor="text1"/>
          <w:sz w:val="22"/>
          <w:szCs w:val="22"/>
        </w:rPr>
        <w:t>ivity. Finally, parents’ reports of their children’s impulsivity were assessed using the seven items (e.g., Fails to finish things he/she starts) that comprise Conner’s Global Index: Restless-Impulsive (</w:t>
      </w:r>
      <w:proofErr w:type="spellStart"/>
      <w:r w:rsidRPr="001454F1">
        <w:rPr>
          <w:rFonts w:ascii="Arial" w:hAnsi="Arial" w:cs="Arial"/>
          <w:color w:val="000000" w:themeColor="text1"/>
          <w:sz w:val="22"/>
          <w:szCs w:val="22"/>
        </w:rPr>
        <w:t>Conners</w:t>
      </w:r>
      <w:proofErr w:type="spellEnd"/>
      <w:r w:rsidRPr="001454F1">
        <w:rPr>
          <w:rFonts w:ascii="Arial" w:hAnsi="Arial" w:cs="Arial"/>
          <w:color w:val="000000" w:themeColor="text1"/>
          <w:sz w:val="22"/>
          <w:szCs w:val="22"/>
        </w:rPr>
        <w:t xml:space="preserve">, </w:t>
      </w:r>
      <w:proofErr w:type="spellStart"/>
      <w:r w:rsidRPr="001454F1">
        <w:rPr>
          <w:rFonts w:ascii="Arial" w:hAnsi="Arial" w:cs="Arial"/>
          <w:color w:val="000000" w:themeColor="text1"/>
          <w:sz w:val="22"/>
          <w:szCs w:val="22"/>
        </w:rPr>
        <w:t>Sitarenios</w:t>
      </w:r>
      <w:proofErr w:type="spellEnd"/>
      <w:r w:rsidRPr="001454F1">
        <w:rPr>
          <w:rFonts w:ascii="Arial" w:hAnsi="Arial" w:cs="Arial"/>
          <w:color w:val="000000" w:themeColor="text1"/>
          <w:sz w:val="22"/>
          <w:szCs w:val="22"/>
        </w:rPr>
        <w:t xml:space="preserve">, Parker, &amp; Epstein, 1998). Items were scored on a 0–3 Likert Scale with higher scores indicating greater impulsivity. </w:t>
      </w:r>
    </w:p>
    <w:p w:rsidR="00CA559D" w:rsidRPr="001454F1" w:rsidRDefault="00CA559D" w:rsidP="001454F1">
      <w:pPr>
        <w:spacing w:line="480" w:lineRule="auto"/>
        <w:rPr>
          <w:rFonts w:ascii="Arial" w:hAnsi="Arial" w:cs="Arial"/>
          <w:color w:val="000000" w:themeColor="text1"/>
          <w:sz w:val="22"/>
          <w:szCs w:val="22"/>
        </w:rPr>
      </w:pPr>
    </w:p>
    <w:p w:rsidR="00512166" w:rsidRPr="001454F1" w:rsidRDefault="00512166" w:rsidP="001454F1">
      <w:pPr>
        <w:spacing w:line="480" w:lineRule="auto"/>
        <w:rPr>
          <w:rFonts w:ascii="Arial" w:hAnsi="Arial" w:cs="Arial"/>
          <w:i/>
          <w:color w:val="000000" w:themeColor="text1"/>
          <w:sz w:val="22"/>
          <w:szCs w:val="22"/>
        </w:rPr>
      </w:pPr>
      <w:r w:rsidRPr="001454F1">
        <w:rPr>
          <w:rFonts w:ascii="Arial" w:hAnsi="Arial" w:cs="Arial"/>
          <w:i/>
          <w:color w:val="000000" w:themeColor="text1"/>
          <w:sz w:val="22"/>
          <w:szCs w:val="22"/>
        </w:rPr>
        <w:t xml:space="preserve">2.3. Stress testing </w:t>
      </w:r>
    </w:p>
    <w:p w:rsidR="00512166" w:rsidRPr="001454F1" w:rsidRDefault="00512166" w:rsidP="001454F1">
      <w:pPr>
        <w:spacing w:line="480" w:lineRule="auto"/>
        <w:rPr>
          <w:rFonts w:ascii="Arial" w:hAnsi="Arial" w:cs="Arial"/>
          <w:color w:val="000000" w:themeColor="text1"/>
          <w:sz w:val="22"/>
          <w:szCs w:val="22"/>
        </w:rPr>
      </w:pPr>
      <w:r w:rsidRPr="001454F1">
        <w:rPr>
          <w:rFonts w:ascii="Arial" w:hAnsi="Arial" w:cs="Arial"/>
          <w:color w:val="000000" w:themeColor="text1"/>
          <w:sz w:val="22"/>
          <w:szCs w:val="22"/>
        </w:rPr>
        <w:t>The study took place in the University’s Infant and Child Laboratory. Children’s heart rates (HR) were measured in 5 s intervals using a wireless HR monitor (Polar RS 400). The stress task consisted of mental arithme</w:t>
      </w:r>
      <w:r w:rsidR="00CA559D" w:rsidRPr="001454F1">
        <w:rPr>
          <w:rFonts w:ascii="Arial" w:hAnsi="Arial" w:cs="Arial"/>
          <w:color w:val="000000" w:themeColor="text1"/>
          <w:sz w:val="22"/>
          <w:szCs w:val="22"/>
        </w:rPr>
        <w:t>tic with age-appropriate, chal</w:t>
      </w:r>
      <w:r w:rsidRPr="001454F1">
        <w:rPr>
          <w:rFonts w:ascii="Arial" w:hAnsi="Arial" w:cs="Arial"/>
          <w:color w:val="000000" w:themeColor="text1"/>
          <w:sz w:val="22"/>
          <w:szCs w:val="22"/>
        </w:rPr>
        <w:t>lenging problems. Each problem consisted of three parts displayed on a laptop on three separate slides (e.g., slide 1: 4 * 3; slide 2: +8; slide 3: −12; answer =</w:t>
      </w:r>
      <w:r w:rsidR="00CA559D" w:rsidRPr="001454F1">
        <w:rPr>
          <w:rFonts w:ascii="Arial" w:hAnsi="Arial" w:cs="Arial"/>
          <w:color w:val="000000" w:themeColor="text1"/>
          <w:sz w:val="22"/>
          <w:szCs w:val="22"/>
        </w:rPr>
        <w:t xml:space="preserve"> 8). Chil</w:t>
      </w:r>
      <w:r w:rsidRPr="001454F1">
        <w:rPr>
          <w:rFonts w:ascii="Arial" w:hAnsi="Arial" w:cs="Arial"/>
          <w:color w:val="000000" w:themeColor="text1"/>
          <w:sz w:val="22"/>
          <w:szCs w:val="22"/>
        </w:rPr>
        <w:t xml:space="preserve">dren were instructed to look at all slides before giving their answer and completed a practice problem before starting. The first two slides were displayed for 2.5 s and the third for 4 s. The key HR measurement periods were baseline, which was the average HR during the minute before stress task onset, and stress, which was the average HR during the seven minutes of the stress task. Reactivity was calculated as stress HR minus baseline HR. Children rated perceived stress using a 100 mm visual analogue scale (VAS) with the anchors “not stressed at all” and “extremely stressed” immediately before and after the stress task. Self-perceived task stressfulness was calculated as the VAS stress score immediately after the stress task minus the VAS stress score prior to the stress task. </w:t>
      </w:r>
    </w:p>
    <w:p w:rsidR="00307850" w:rsidRPr="001454F1" w:rsidRDefault="00307850" w:rsidP="001454F1">
      <w:pPr>
        <w:spacing w:line="480" w:lineRule="auto"/>
        <w:rPr>
          <w:rFonts w:ascii="Arial" w:hAnsi="Arial" w:cs="Arial"/>
          <w:color w:val="000000" w:themeColor="text1"/>
          <w:sz w:val="22"/>
          <w:szCs w:val="22"/>
        </w:rPr>
      </w:pPr>
    </w:p>
    <w:p w:rsidR="00512166" w:rsidRPr="001454F1" w:rsidRDefault="00512166" w:rsidP="001454F1">
      <w:pPr>
        <w:spacing w:line="480" w:lineRule="auto"/>
        <w:rPr>
          <w:rFonts w:ascii="Arial" w:hAnsi="Arial" w:cs="Arial"/>
          <w:i/>
          <w:color w:val="000000" w:themeColor="text1"/>
          <w:sz w:val="22"/>
          <w:szCs w:val="22"/>
        </w:rPr>
      </w:pPr>
      <w:r w:rsidRPr="001454F1">
        <w:rPr>
          <w:rFonts w:ascii="Arial" w:hAnsi="Arial" w:cs="Arial"/>
          <w:i/>
          <w:color w:val="000000" w:themeColor="text1"/>
          <w:sz w:val="22"/>
          <w:szCs w:val="22"/>
        </w:rPr>
        <w:t xml:space="preserve">Table 1 </w:t>
      </w:r>
    </w:p>
    <w:p w:rsidR="00512166" w:rsidRPr="001454F1" w:rsidRDefault="00512166" w:rsidP="001454F1">
      <w:pPr>
        <w:spacing w:line="480" w:lineRule="auto"/>
        <w:rPr>
          <w:rFonts w:ascii="Arial" w:hAnsi="Arial" w:cs="Arial"/>
          <w:color w:val="000000" w:themeColor="text1"/>
          <w:sz w:val="22"/>
          <w:szCs w:val="22"/>
        </w:rPr>
      </w:pPr>
      <w:r w:rsidRPr="001454F1">
        <w:rPr>
          <w:rFonts w:ascii="Arial" w:hAnsi="Arial" w:cs="Arial"/>
          <w:color w:val="000000" w:themeColor="text1"/>
          <w:sz w:val="22"/>
          <w:szCs w:val="22"/>
        </w:rPr>
        <w:lastRenderedPageBreak/>
        <w:t>Mean (SD) heart rate responses at baseline and duri</w:t>
      </w:r>
      <w:r w:rsidR="00307850" w:rsidRPr="001454F1">
        <w:rPr>
          <w:rFonts w:ascii="Arial" w:hAnsi="Arial" w:cs="Arial"/>
          <w:color w:val="000000" w:themeColor="text1"/>
          <w:sz w:val="22"/>
          <w:szCs w:val="22"/>
        </w:rPr>
        <w:t>ng stress and mean (SD) impuls</w:t>
      </w:r>
      <w:r w:rsidRPr="001454F1">
        <w:rPr>
          <w:rFonts w:ascii="Arial" w:hAnsi="Arial" w:cs="Arial"/>
          <w:color w:val="000000" w:themeColor="text1"/>
          <w:sz w:val="22"/>
          <w:szCs w:val="22"/>
        </w:rPr>
        <w:t xml:space="preserve">ivity scores. </w:t>
      </w:r>
    </w:p>
    <w:p w:rsidR="00512166" w:rsidRPr="001454F1" w:rsidRDefault="00512166" w:rsidP="001454F1">
      <w:pPr>
        <w:spacing w:line="480" w:lineRule="auto"/>
        <w:rPr>
          <w:rFonts w:ascii="Arial" w:hAnsi="Arial" w:cs="Arial"/>
          <w:color w:val="000000" w:themeColor="text1"/>
          <w:sz w:val="22"/>
          <w:szCs w:val="22"/>
        </w:rPr>
      </w:pPr>
      <w:r w:rsidRPr="001454F1">
        <w:rPr>
          <w:rFonts w:ascii="Arial" w:hAnsi="Arial" w:cs="Arial"/>
          <w:noProof/>
          <w:color w:val="000000" w:themeColor="text1"/>
          <w:sz w:val="22"/>
          <w:szCs w:val="22"/>
          <w:lang w:eastAsia="en-GB"/>
        </w:rPr>
        <w:drawing>
          <wp:inline distT="0" distB="0" distL="0" distR="0">
            <wp:extent cx="1600200" cy="635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600200" cy="6350"/>
                    </a:xfrm>
                    <a:prstGeom prst="rect">
                      <a:avLst/>
                    </a:prstGeom>
                    <a:noFill/>
                    <a:ln>
                      <a:noFill/>
                    </a:ln>
                  </pic:spPr>
                </pic:pic>
              </a:graphicData>
            </a:graphic>
          </wp:inline>
        </w:drawing>
      </w:r>
      <w:r w:rsidRPr="001454F1">
        <w:rPr>
          <w:rFonts w:ascii="Arial" w:hAnsi="Arial" w:cs="Arial"/>
          <w:color w:val="000000" w:themeColor="text1"/>
          <w:sz w:val="22"/>
          <w:szCs w:val="22"/>
        </w:rPr>
        <w:t xml:space="preserve"> </w:t>
      </w:r>
      <w:r w:rsidRPr="001454F1">
        <w:rPr>
          <w:rFonts w:ascii="Arial" w:hAnsi="Arial" w:cs="Arial"/>
          <w:noProof/>
          <w:color w:val="000000" w:themeColor="text1"/>
          <w:sz w:val="22"/>
          <w:szCs w:val="22"/>
          <w:lang w:eastAsia="en-GB"/>
        </w:rPr>
        <w:drawing>
          <wp:inline distT="0" distB="0" distL="0" distR="0">
            <wp:extent cx="1600200" cy="6350"/>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600200" cy="6350"/>
                    </a:xfrm>
                    <a:prstGeom prst="rect">
                      <a:avLst/>
                    </a:prstGeom>
                    <a:noFill/>
                    <a:ln>
                      <a:noFill/>
                    </a:ln>
                  </pic:spPr>
                </pic:pic>
              </a:graphicData>
            </a:graphic>
          </wp:inline>
        </w:drawing>
      </w:r>
    </w:p>
    <w:tbl>
      <w:tblPr>
        <w:tblStyle w:val="TableGrid"/>
        <w:tblW w:w="0" w:type="auto"/>
        <w:tblLook w:val="04A0" w:firstRow="1" w:lastRow="0" w:firstColumn="1" w:lastColumn="0" w:noHBand="0" w:noVBand="1"/>
      </w:tblPr>
      <w:tblGrid>
        <w:gridCol w:w="4675"/>
        <w:gridCol w:w="4675"/>
      </w:tblGrid>
      <w:tr w:rsidR="001454F1" w:rsidRPr="001454F1" w:rsidTr="00307850">
        <w:tc>
          <w:tcPr>
            <w:tcW w:w="4675" w:type="dxa"/>
          </w:tcPr>
          <w:p w:rsidR="00307850" w:rsidRPr="001454F1" w:rsidRDefault="00307850" w:rsidP="001454F1">
            <w:pPr>
              <w:spacing w:line="480" w:lineRule="auto"/>
              <w:rPr>
                <w:rFonts w:ascii="Arial" w:hAnsi="Arial" w:cs="Arial"/>
                <w:color w:val="000000" w:themeColor="text1"/>
                <w:sz w:val="22"/>
                <w:szCs w:val="22"/>
              </w:rPr>
            </w:pPr>
          </w:p>
        </w:tc>
        <w:tc>
          <w:tcPr>
            <w:tcW w:w="4675" w:type="dxa"/>
          </w:tcPr>
          <w:p w:rsidR="00307850" w:rsidRPr="001454F1" w:rsidRDefault="00307850" w:rsidP="001454F1">
            <w:pPr>
              <w:spacing w:line="480" w:lineRule="auto"/>
              <w:rPr>
                <w:rFonts w:ascii="Arial" w:hAnsi="Arial" w:cs="Arial"/>
                <w:color w:val="000000" w:themeColor="text1"/>
                <w:sz w:val="22"/>
                <w:szCs w:val="22"/>
              </w:rPr>
            </w:pPr>
            <w:r w:rsidRPr="001454F1">
              <w:rPr>
                <w:rFonts w:ascii="Arial" w:hAnsi="Arial" w:cs="Arial"/>
                <w:color w:val="000000" w:themeColor="text1"/>
                <w:sz w:val="22"/>
                <w:szCs w:val="22"/>
              </w:rPr>
              <w:t>Mean (SD)</w:t>
            </w:r>
          </w:p>
        </w:tc>
      </w:tr>
      <w:tr w:rsidR="001454F1" w:rsidRPr="001454F1" w:rsidTr="00307850">
        <w:tc>
          <w:tcPr>
            <w:tcW w:w="4675" w:type="dxa"/>
          </w:tcPr>
          <w:p w:rsidR="00307850" w:rsidRPr="001454F1" w:rsidRDefault="00307850" w:rsidP="001454F1">
            <w:pPr>
              <w:spacing w:line="480" w:lineRule="auto"/>
              <w:rPr>
                <w:rFonts w:ascii="Arial" w:hAnsi="Arial" w:cs="Arial"/>
                <w:color w:val="000000" w:themeColor="text1"/>
                <w:sz w:val="22"/>
                <w:szCs w:val="22"/>
              </w:rPr>
            </w:pPr>
            <w:r w:rsidRPr="001454F1">
              <w:rPr>
                <w:rFonts w:ascii="Arial" w:hAnsi="Arial" w:cs="Arial"/>
                <w:color w:val="000000" w:themeColor="text1"/>
                <w:sz w:val="22"/>
                <w:szCs w:val="22"/>
              </w:rPr>
              <w:t xml:space="preserve">Heart rate (bpm) </w:t>
            </w:r>
          </w:p>
          <w:p w:rsidR="00307850" w:rsidRPr="001454F1" w:rsidRDefault="00307850" w:rsidP="001454F1">
            <w:pPr>
              <w:spacing w:line="480" w:lineRule="auto"/>
              <w:ind w:firstLine="720"/>
              <w:rPr>
                <w:rFonts w:ascii="Arial" w:hAnsi="Arial" w:cs="Arial"/>
                <w:color w:val="000000" w:themeColor="text1"/>
                <w:sz w:val="22"/>
                <w:szCs w:val="22"/>
              </w:rPr>
            </w:pPr>
            <w:r w:rsidRPr="001454F1">
              <w:rPr>
                <w:rFonts w:ascii="Arial" w:hAnsi="Arial" w:cs="Arial"/>
                <w:color w:val="000000" w:themeColor="text1"/>
                <w:sz w:val="22"/>
                <w:szCs w:val="22"/>
              </w:rPr>
              <w:t xml:space="preserve">Baseline </w:t>
            </w:r>
          </w:p>
          <w:p w:rsidR="00307850" w:rsidRPr="001454F1" w:rsidRDefault="00307850" w:rsidP="001454F1">
            <w:pPr>
              <w:spacing w:line="480" w:lineRule="auto"/>
              <w:ind w:firstLine="720"/>
              <w:rPr>
                <w:rFonts w:ascii="Arial" w:hAnsi="Arial" w:cs="Arial"/>
                <w:color w:val="000000" w:themeColor="text1"/>
                <w:sz w:val="22"/>
                <w:szCs w:val="22"/>
              </w:rPr>
            </w:pPr>
            <w:r w:rsidRPr="001454F1">
              <w:rPr>
                <w:rFonts w:ascii="Arial" w:hAnsi="Arial" w:cs="Arial"/>
                <w:color w:val="000000" w:themeColor="text1"/>
                <w:sz w:val="22"/>
                <w:szCs w:val="22"/>
              </w:rPr>
              <w:t>Stress</w:t>
            </w:r>
          </w:p>
          <w:p w:rsidR="00307850" w:rsidRPr="001454F1" w:rsidRDefault="00307850" w:rsidP="001454F1">
            <w:pPr>
              <w:spacing w:line="480" w:lineRule="auto"/>
              <w:rPr>
                <w:rFonts w:ascii="Arial" w:hAnsi="Arial" w:cs="Arial"/>
                <w:color w:val="000000" w:themeColor="text1"/>
                <w:sz w:val="22"/>
                <w:szCs w:val="22"/>
              </w:rPr>
            </w:pPr>
          </w:p>
        </w:tc>
        <w:tc>
          <w:tcPr>
            <w:tcW w:w="4675" w:type="dxa"/>
          </w:tcPr>
          <w:p w:rsidR="00307850" w:rsidRPr="001454F1" w:rsidRDefault="00307850" w:rsidP="001454F1">
            <w:pPr>
              <w:spacing w:line="480" w:lineRule="auto"/>
              <w:rPr>
                <w:rFonts w:ascii="Arial" w:hAnsi="Arial" w:cs="Arial"/>
                <w:color w:val="000000" w:themeColor="text1"/>
                <w:sz w:val="22"/>
                <w:szCs w:val="22"/>
              </w:rPr>
            </w:pPr>
          </w:p>
          <w:p w:rsidR="00307850" w:rsidRPr="001454F1" w:rsidRDefault="00307850" w:rsidP="001454F1">
            <w:pPr>
              <w:spacing w:line="480" w:lineRule="auto"/>
              <w:rPr>
                <w:rFonts w:ascii="Arial" w:hAnsi="Arial" w:cs="Arial"/>
                <w:color w:val="000000" w:themeColor="text1"/>
                <w:sz w:val="22"/>
                <w:szCs w:val="22"/>
              </w:rPr>
            </w:pPr>
            <w:r w:rsidRPr="001454F1">
              <w:rPr>
                <w:rFonts w:ascii="Arial" w:hAnsi="Arial" w:cs="Arial"/>
                <w:color w:val="000000" w:themeColor="text1"/>
                <w:sz w:val="22"/>
                <w:szCs w:val="22"/>
              </w:rPr>
              <w:t xml:space="preserve">87.70 (10.10) </w:t>
            </w:r>
          </w:p>
          <w:p w:rsidR="00307850" w:rsidRPr="001454F1" w:rsidRDefault="00307850" w:rsidP="001454F1">
            <w:pPr>
              <w:spacing w:line="480" w:lineRule="auto"/>
              <w:rPr>
                <w:rFonts w:ascii="Arial" w:hAnsi="Arial" w:cs="Arial"/>
                <w:color w:val="000000" w:themeColor="text1"/>
                <w:sz w:val="22"/>
                <w:szCs w:val="22"/>
              </w:rPr>
            </w:pPr>
            <w:r w:rsidRPr="001454F1">
              <w:rPr>
                <w:rFonts w:ascii="Arial" w:hAnsi="Arial" w:cs="Arial"/>
                <w:color w:val="000000" w:themeColor="text1"/>
                <w:sz w:val="22"/>
                <w:szCs w:val="22"/>
              </w:rPr>
              <w:t xml:space="preserve">94.07 (9.06) </w:t>
            </w:r>
          </w:p>
        </w:tc>
      </w:tr>
      <w:tr w:rsidR="001454F1" w:rsidRPr="001454F1" w:rsidTr="00307850">
        <w:tc>
          <w:tcPr>
            <w:tcW w:w="4675" w:type="dxa"/>
          </w:tcPr>
          <w:p w:rsidR="00307850" w:rsidRPr="001454F1" w:rsidRDefault="00307850" w:rsidP="001454F1">
            <w:pPr>
              <w:spacing w:line="480" w:lineRule="auto"/>
              <w:rPr>
                <w:rFonts w:ascii="Arial" w:hAnsi="Arial" w:cs="Arial"/>
                <w:color w:val="000000" w:themeColor="text1"/>
                <w:sz w:val="22"/>
                <w:szCs w:val="22"/>
              </w:rPr>
            </w:pPr>
            <w:r w:rsidRPr="001454F1">
              <w:rPr>
                <w:rFonts w:ascii="Arial" w:hAnsi="Arial" w:cs="Arial"/>
                <w:color w:val="000000" w:themeColor="text1"/>
                <w:sz w:val="22"/>
                <w:szCs w:val="22"/>
              </w:rPr>
              <w:t xml:space="preserve">VAS stress rating (mm) </w:t>
            </w:r>
          </w:p>
          <w:p w:rsidR="00307850" w:rsidRPr="001454F1" w:rsidRDefault="00307850" w:rsidP="001454F1">
            <w:pPr>
              <w:spacing w:line="480" w:lineRule="auto"/>
              <w:ind w:firstLine="720"/>
              <w:rPr>
                <w:rFonts w:ascii="Arial" w:hAnsi="Arial" w:cs="Arial"/>
                <w:color w:val="000000" w:themeColor="text1"/>
                <w:sz w:val="22"/>
                <w:szCs w:val="22"/>
              </w:rPr>
            </w:pPr>
            <w:r w:rsidRPr="001454F1">
              <w:rPr>
                <w:rFonts w:ascii="Arial" w:hAnsi="Arial" w:cs="Arial"/>
                <w:color w:val="000000" w:themeColor="text1"/>
                <w:sz w:val="22"/>
                <w:szCs w:val="22"/>
              </w:rPr>
              <w:t xml:space="preserve">Before task </w:t>
            </w:r>
          </w:p>
          <w:p w:rsidR="00307850" w:rsidRPr="001454F1" w:rsidRDefault="00307850" w:rsidP="001454F1">
            <w:pPr>
              <w:spacing w:line="480" w:lineRule="auto"/>
              <w:ind w:firstLine="720"/>
              <w:rPr>
                <w:rFonts w:ascii="Arial" w:hAnsi="Arial" w:cs="Arial"/>
                <w:color w:val="000000" w:themeColor="text1"/>
                <w:sz w:val="22"/>
                <w:szCs w:val="22"/>
              </w:rPr>
            </w:pPr>
            <w:r w:rsidRPr="001454F1">
              <w:rPr>
                <w:rFonts w:ascii="Arial" w:hAnsi="Arial" w:cs="Arial"/>
                <w:color w:val="000000" w:themeColor="text1"/>
                <w:sz w:val="22"/>
                <w:szCs w:val="22"/>
              </w:rPr>
              <w:t xml:space="preserve">Immediately post task </w:t>
            </w:r>
          </w:p>
          <w:p w:rsidR="00307850" w:rsidRPr="001454F1" w:rsidRDefault="00307850" w:rsidP="001454F1">
            <w:pPr>
              <w:spacing w:line="480" w:lineRule="auto"/>
              <w:rPr>
                <w:rFonts w:ascii="Arial" w:hAnsi="Arial" w:cs="Arial"/>
                <w:color w:val="000000" w:themeColor="text1"/>
                <w:sz w:val="22"/>
                <w:szCs w:val="22"/>
              </w:rPr>
            </w:pPr>
          </w:p>
        </w:tc>
        <w:tc>
          <w:tcPr>
            <w:tcW w:w="4675" w:type="dxa"/>
          </w:tcPr>
          <w:p w:rsidR="00307850" w:rsidRPr="001454F1" w:rsidRDefault="00307850" w:rsidP="001454F1">
            <w:pPr>
              <w:spacing w:line="480" w:lineRule="auto"/>
              <w:rPr>
                <w:rFonts w:ascii="Arial" w:hAnsi="Arial" w:cs="Arial"/>
                <w:color w:val="000000" w:themeColor="text1"/>
                <w:sz w:val="22"/>
                <w:szCs w:val="22"/>
              </w:rPr>
            </w:pPr>
          </w:p>
          <w:p w:rsidR="00307850" w:rsidRPr="001454F1" w:rsidRDefault="00307850" w:rsidP="001454F1">
            <w:pPr>
              <w:spacing w:line="480" w:lineRule="auto"/>
              <w:rPr>
                <w:rFonts w:ascii="Arial" w:hAnsi="Arial" w:cs="Arial"/>
                <w:color w:val="000000" w:themeColor="text1"/>
                <w:sz w:val="22"/>
                <w:szCs w:val="22"/>
              </w:rPr>
            </w:pPr>
            <w:r w:rsidRPr="001454F1">
              <w:rPr>
                <w:rFonts w:ascii="Arial" w:hAnsi="Arial" w:cs="Arial"/>
                <w:color w:val="000000" w:themeColor="text1"/>
                <w:sz w:val="22"/>
                <w:szCs w:val="22"/>
              </w:rPr>
              <w:t xml:space="preserve">10.67 (13.66) </w:t>
            </w:r>
          </w:p>
          <w:p w:rsidR="00307850" w:rsidRPr="001454F1" w:rsidRDefault="00307850" w:rsidP="001454F1">
            <w:pPr>
              <w:spacing w:line="480" w:lineRule="auto"/>
              <w:rPr>
                <w:rFonts w:ascii="Arial" w:hAnsi="Arial" w:cs="Arial"/>
                <w:color w:val="000000" w:themeColor="text1"/>
                <w:sz w:val="22"/>
                <w:szCs w:val="22"/>
              </w:rPr>
            </w:pPr>
            <w:r w:rsidRPr="001454F1">
              <w:rPr>
                <w:rFonts w:ascii="Arial" w:hAnsi="Arial" w:cs="Arial"/>
                <w:color w:val="000000" w:themeColor="text1"/>
                <w:sz w:val="22"/>
                <w:szCs w:val="22"/>
              </w:rPr>
              <w:t xml:space="preserve">51.09 (29.26) </w:t>
            </w:r>
          </w:p>
          <w:p w:rsidR="00307850" w:rsidRPr="001454F1" w:rsidRDefault="00307850" w:rsidP="001454F1">
            <w:pPr>
              <w:spacing w:line="480" w:lineRule="auto"/>
              <w:rPr>
                <w:rFonts w:ascii="Arial" w:hAnsi="Arial" w:cs="Arial"/>
                <w:color w:val="000000" w:themeColor="text1"/>
                <w:sz w:val="22"/>
                <w:szCs w:val="22"/>
              </w:rPr>
            </w:pPr>
          </w:p>
        </w:tc>
      </w:tr>
      <w:tr w:rsidR="001454F1" w:rsidRPr="001454F1" w:rsidTr="00307850">
        <w:tc>
          <w:tcPr>
            <w:tcW w:w="4675" w:type="dxa"/>
          </w:tcPr>
          <w:p w:rsidR="00307850" w:rsidRPr="001454F1" w:rsidRDefault="00307850" w:rsidP="001454F1">
            <w:pPr>
              <w:spacing w:line="480" w:lineRule="auto"/>
              <w:rPr>
                <w:rFonts w:ascii="Arial" w:hAnsi="Arial" w:cs="Arial"/>
                <w:color w:val="000000" w:themeColor="text1"/>
                <w:sz w:val="22"/>
                <w:szCs w:val="22"/>
              </w:rPr>
            </w:pPr>
            <w:r w:rsidRPr="001454F1">
              <w:rPr>
                <w:rFonts w:ascii="Arial" w:hAnsi="Arial" w:cs="Arial"/>
                <w:color w:val="000000" w:themeColor="text1"/>
                <w:sz w:val="22"/>
                <w:szCs w:val="22"/>
              </w:rPr>
              <w:t xml:space="preserve">Circle difference score (s) </w:t>
            </w:r>
          </w:p>
          <w:p w:rsidR="00307850" w:rsidRPr="001454F1" w:rsidRDefault="00307850" w:rsidP="001454F1">
            <w:pPr>
              <w:spacing w:line="480" w:lineRule="auto"/>
              <w:rPr>
                <w:rFonts w:ascii="Arial" w:hAnsi="Arial" w:cs="Arial"/>
                <w:color w:val="000000" w:themeColor="text1"/>
                <w:sz w:val="22"/>
                <w:szCs w:val="22"/>
              </w:rPr>
            </w:pPr>
          </w:p>
        </w:tc>
        <w:tc>
          <w:tcPr>
            <w:tcW w:w="4675" w:type="dxa"/>
          </w:tcPr>
          <w:p w:rsidR="00307850" w:rsidRPr="001454F1" w:rsidRDefault="00307850" w:rsidP="001454F1">
            <w:pPr>
              <w:spacing w:line="480" w:lineRule="auto"/>
              <w:rPr>
                <w:rFonts w:ascii="Arial" w:hAnsi="Arial" w:cs="Arial"/>
                <w:color w:val="000000" w:themeColor="text1"/>
                <w:sz w:val="22"/>
                <w:szCs w:val="22"/>
              </w:rPr>
            </w:pPr>
            <w:r w:rsidRPr="001454F1">
              <w:rPr>
                <w:rFonts w:ascii="Arial" w:hAnsi="Arial" w:cs="Arial"/>
                <w:color w:val="000000" w:themeColor="text1"/>
                <w:sz w:val="22"/>
                <w:szCs w:val="22"/>
              </w:rPr>
              <w:t xml:space="preserve">79.33 (84.01) </w:t>
            </w:r>
          </w:p>
        </w:tc>
      </w:tr>
      <w:tr w:rsidR="001454F1" w:rsidRPr="001454F1" w:rsidTr="00307850">
        <w:tc>
          <w:tcPr>
            <w:tcW w:w="4675" w:type="dxa"/>
          </w:tcPr>
          <w:p w:rsidR="00307850" w:rsidRPr="001454F1" w:rsidRDefault="00307850" w:rsidP="001454F1">
            <w:pPr>
              <w:spacing w:line="480" w:lineRule="auto"/>
              <w:rPr>
                <w:rFonts w:ascii="Arial" w:hAnsi="Arial" w:cs="Arial"/>
                <w:color w:val="000000" w:themeColor="text1"/>
                <w:sz w:val="22"/>
                <w:szCs w:val="22"/>
              </w:rPr>
            </w:pPr>
            <w:r w:rsidRPr="001454F1">
              <w:rPr>
                <w:rFonts w:ascii="Arial" w:hAnsi="Arial" w:cs="Arial"/>
                <w:color w:val="000000" w:themeColor="text1"/>
                <w:sz w:val="22"/>
                <w:szCs w:val="22"/>
              </w:rPr>
              <w:t>Commission errors in Go-</w:t>
            </w:r>
            <w:proofErr w:type="spellStart"/>
            <w:r w:rsidRPr="001454F1">
              <w:rPr>
                <w:rFonts w:ascii="Arial" w:hAnsi="Arial" w:cs="Arial"/>
                <w:color w:val="000000" w:themeColor="text1"/>
                <w:sz w:val="22"/>
                <w:szCs w:val="22"/>
              </w:rPr>
              <w:t>NoGo</w:t>
            </w:r>
            <w:proofErr w:type="spellEnd"/>
            <w:r w:rsidRPr="001454F1">
              <w:rPr>
                <w:rFonts w:ascii="Arial" w:hAnsi="Arial" w:cs="Arial"/>
                <w:color w:val="000000" w:themeColor="text1"/>
                <w:sz w:val="22"/>
                <w:szCs w:val="22"/>
              </w:rPr>
              <w:t xml:space="preserve"> task </w:t>
            </w:r>
          </w:p>
          <w:p w:rsidR="00307850" w:rsidRPr="001454F1" w:rsidRDefault="00307850" w:rsidP="001454F1">
            <w:pPr>
              <w:spacing w:line="480" w:lineRule="auto"/>
              <w:rPr>
                <w:rFonts w:ascii="Arial" w:hAnsi="Arial" w:cs="Arial"/>
                <w:color w:val="000000" w:themeColor="text1"/>
                <w:sz w:val="22"/>
                <w:szCs w:val="22"/>
              </w:rPr>
            </w:pPr>
          </w:p>
        </w:tc>
        <w:tc>
          <w:tcPr>
            <w:tcW w:w="4675" w:type="dxa"/>
          </w:tcPr>
          <w:p w:rsidR="00307850" w:rsidRPr="001454F1" w:rsidRDefault="00307850" w:rsidP="001454F1">
            <w:pPr>
              <w:spacing w:line="480" w:lineRule="auto"/>
              <w:rPr>
                <w:rFonts w:ascii="Arial" w:hAnsi="Arial" w:cs="Arial"/>
                <w:color w:val="000000" w:themeColor="text1"/>
                <w:sz w:val="22"/>
                <w:szCs w:val="22"/>
              </w:rPr>
            </w:pPr>
            <w:r w:rsidRPr="001454F1">
              <w:rPr>
                <w:rFonts w:ascii="Arial" w:hAnsi="Arial" w:cs="Arial"/>
                <w:color w:val="000000" w:themeColor="text1"/>
                <w:sz w:val="22"/>
                <w:szCs w:val="22"/>
              </w:rPr>
              <w:t xml:space="preserve">8.26 (3.12) </w:t>
            </w:r>
          </w:p>
        </w:tc>
      </w:tr>
      <w:tr w:rsidR="001454F1" w:rsidRPr="001454F1" w:rsidTr="00307850">
        <w:tc>
          <w:tcPr>
            <w:tcW w:w="4675" w:type="dxa"/>
          </w:tcPr>
          <w:p w:rsidR="00307850" w:rsidRPr="001454F1" w:rsidRDefault="00307850" w:rsidP="001454F1">
            <w:pPr>
              <w:spacing w:line="480" w:lineRule="auto"/>
              <w:rPr>
                <w:rFonts w:ascii="Arial" w:hAnsi="Arial" w:cs="Arial"/>
                <w:color w:val="000000" w:themeColor="text1"/>
                <w:sz w:val="22"/>
                <w:szCs w:val="22"/>
              </w:rPr>
            </w:pPr>
            <w:r w:rsidRPr="001454F1">
              <w:rPr>
                <w:rFonts w:ascii="Arial" w:hAnsi="Arial" w:cs="Arial"/>
                <w:color w:val="000000" w:themeColor="text1"/>
                <w:sz w:val="22"/>
                <w:szCs w:val="22"/>
              </w:rPr>
              <w:t>Parent rated restlessness-impulsivity</w:t>
            </w:r>
          </w:p>
        </w:tc>
        <w:tc>
          <w:tcPr>
            <w:tcW w:w="4675" w:type="dxa"/>
          </w:tcPr>
          <w:p w:rsidR="00307850" w:rsidRPr="001454F1" w:rsidRDefault="00307850" w:rsidP="001454F1">
            <w:pPr>
              <w:spacing w:line="480" w:lineRule="auto"/>
              <w:rPr>
                <w:rFonts w:ascii="Arial" w:hAnsi="Arial" w:cs="Arial"/>
                <w:color w:val="000000" w:themeColor="text1"/>
                <w:sz w:val="22"/>
                <w:szCs w:val="22"/>
              </w:rPr>
            </w:pPr>
            <w:r w:rsidRPr="001454F1">
              <w:rPr>
                <w:rFonts w:ascii="Arial" w:hAnsi="Arial" w:cs="Arial"/>
                <w:color w:val="000000" w:themeColor="text1"/>
                <w:sz w:val="22"/>
                <w:szCs w:val="22"/>
              </w:rPr>
              <w:t xml:space="preserve">4.91 (3.82) </w:t>
            </w:r>
          </w:p>
          <w:p w:rsidR="00307850" w:rsidRPr="001454F1" w:rsidRDefault="00307850" w:rsidP="001454F1">
            <w:pPr>
              <w:spacing w:line="480" w:lineRule="auto"/>
              <w:rPr>
                <w:rFonts w:ascii="Arial" w:hAnsi="Arial" w:cs="Arial"/>
                <w:color w:val="000000" w:themeColor="text1"/>
                <w:sz w:val="22"/>
                <w:szCs w:val="22"/>
              </w:rPr>
            </w:pPr>
          </w:p>
        </w:tc>
      </w:tr>
    </w:tbl>
    <w:p w:rsidR="00512166" w:rsidRPr="001454F1" w:rsidRDefault="00512166" w:rsidP="001454F1">
      <w:pPr>
        <w:spacing w:line="480" w:lineRule="auto"/>
        <w:ind w:firstLine="720"/>
        <w:rPr>
          <w:rFonts w:ascii="Arial" w:hAnsi="Arial" w:cs="Arial"/>
          <w:color w:val="000000" w:themeColor="text1"/>
          <w:sz w:val="22"/>
          <w:szCs w:val="22"/>
        </w:rPr>
      </w:pPr>
      <w:r w:rsidRPr="001454F1">
        <w:rPr>
          <w:rFonts w:ascii="Arial" w:hAnsi="Arial" w:cs="Arial"/>
          <w:color w:val="000000" w:themeColor="text1"/>
          <w:sz w:val="22"/>
          <w:szCs w:val="22"/>
        </w:rPr>
        <w:t xml:space="preserve"> </w:t>
      </w:r>
    </w:p>
    <w:p w:rsidR="00CA559D" w:rsidRPr="001454F1" w:rsidRDefault="00512166" w:rsidP="001454F1">
      <w:pPr>
        <w:spacing w:line="480" w:lineRule="auto"/>
        <w:rPr>
          <w:rFonts w:ascii="Arial" w:hAnsi="Arial" w:cs="Arial"/>
          <w:color w:val="000000" w:themeColor="text1"/>
          <w:sz w:val="22"/>
          <w:szCs w:val="22"/>
        </w:rPr>
      </w:pPr>
      <w:r w:rsidRPr="001454F1">
        <w:rPr>
          <w:rFonts w:ascii="Arial" w:hAnsi="Arial" w:cs="Arial"/>
          <w:color w:val="000000" w:themeColor="text1"/>
          <w:sz w:val="22"/>
          <w:szCs w:val="22"/>
        </w:rPr>
        <w:t xml:space="preserve"> </w:t>
      </w:r>
    </w:p>
    <w:p w:rsidR="00512166" w:rsidRPr="001454F1" w:rsidRDefault="00512166" w:rsidP="001454F1">
      <w:pPr>
        <w:spacing w:line="480" w:lineRule="auto"/>
        <w:rPr>
          <w:rFonts w:ascii="Arial" w:hAnsi="Arial" w:cs="Arial"/>
          <w:i/>
          <w:color w:val="000000" w:themeColor="text1"/>
          <w:sz w:val="22"/>
          <w:szCs w:val="22"/>
        </w:rPr>
      </w:pPr>
      <w:r w:rsidRPr="001454F1">
        <w:rPr>
          <w:rFonts w:ascii="Arial" w:hAnsi="Arial" w:cs="Arial"/>
          <w:i/>
          <w:color w:val="000000" w:themeColor="text1"/>
          <w:sz w:val="22"/>
          <w:szCs w:val="22"/>
        </w:rPr>
        <w:t xml:space="preserve">2.4. </w:t>
      </w:r>
    </w:p>
    <w:p w:rsidR="00512166" w:rsidRPr="001454F1" w:rsidRDefault="00512166" w:rsidP="001454F1">
      <w:pPr>
        <w:spacing w:line="480" w:lineRule="auto"/>
        <w:rPr>
          <w:rFonts w:ascii="Arial" w:hAnsi="Arial" w:cs="Arial"/>
          <w:i/>
          <w:color w:val="000000" w:themeColor="text1"/>
          <w:sz w:val="22"/>
          <w:szCs w:val="22"/>
        </w:rPr>
      </w:pPr>
      <w:r w:rsidRPr="001454F1">
        <w:rPr>
          <w:rFonts w:ascii="Arial" w:hAnsi="Arial" w:cs="Arial"/>
          <w:i/>
          <w:color w:val="000000" w:themeColor="text1"/>
          <w:sz w:val="22"/>
          <w:szCs w:val="22"/>
        </w:rPr>
        <w:t xml:space="preserve">Statistical analysis </w:t>
      </w:r>
    </w:p>
    <w:p w:rsidR="00307850" w:rsidRPr="001454F1" w:rsidRDefault="00307850" w:rsidP="001454F1">
      <w:pPr>
        <w:autoSpaceDE w:val="0"/>
        <w:autoSpaceDN w:val="0"/>
        <w:adjustRightInd w:val="0"/>
        <w:spacing w:after="240" w:line="480" w:lineRule="auto"/>
        <w:rPr>
          <w:rFonts w:ascii="Arial" w:hAnsi="Arial" w:cs="Arial"/>
          <w:color w:val="000000" w:themeColor="text1"/>
          <w:sz w:val="22"/>
          <w:szCs w:val="22"/>
        </w:rPr>
      </w:pPr>
      <w:r w:rsidRPr="001454F1">
        <w:rPr>
          <w:rFonts w:ascii="Arial" w:hAnsi="Arial" w:cs="Arial"/>
          <w:color w:val="000000" w:themeColor="text1"/>
          <w:sz w:val="22"/>
          <w:szCs w:val="22"/>
        </w:rPr>
        <w:t xml:space="preserve">Stress task impact on HR was determined using repeated measures (baseline, average task) ANOVA. Similarly, stress task impact on self-perceived stressfulness was determined using repeated measures (prior to the task, immediately after the task) ANOVA. The associations </w:t>
      </w:r>
      <w:r w:rsidRPr="001454F1">
        <w:rPr>
          <w:rFonts w:ascii="Arial" w:hAnsi="Arial" w:cs="Arial"/>
          <w:color w:val="000000" w:themeColor="text1"/>
          <w:sz w:val="22"/>
          <w:szCs w:val="22"/>
        </w:rPr>
        <w:lastRenderedPageBreak/>
        <w:t xml:space="preserve">between measures of impulsivity and HR reactivity were </w:t>
      </w:r>
      <w:proofErr w:type="spellStart"/>
      <w:r w:rsidRPr="001454F1">
        <w:rPr>
          <w:rFonts w:ascii="Arial" w:hAnsi="Arial" w:cs="Arial"/>
          <w:color w:val="000000" w:themeColor="text1"/>
          <w:sz w:val="22"/>
          <w:szCs w:val="22"/>
        </w:rPr>
        <w:t>analyzed</w:t>
      </w:r>
      <w:proofErr w:type="spellEnd"/>
      <w:r w:rsidRPr="001454F1">
        <w:rPr>
          <w:rFonts w:ascii="Arial" w:hAnsi="Arial" w:cs="Arial"/>
          <w:color w:val="000000" w:themeColor="text1"/>
          <w:sz w:val="22"/>
          <w:szCs w:val="22"/>
        </w:rPr>
        <w:t xml:space="preserve"> using bivariate correlations, followed by linear regression, with adjustment for age and gender. Associations between self-perceived task stressfulness, measures of impulsivity, and HR reactivity were </w:t>
      </w:r>
      <w:proofErr w:type="spellStart"/>
      <w:r w:rsidRPr="001454F1">
        <w:rPr>
          <w:rFonts w:ascii="Arial" w:hAnsi="Arial" w:cs="Arial"/>
          <w:color w:val="000000" w:themeColor="text1"/>
          <w:sz w:val="22"/>
          <w:szCs w:val="22"/>
        </w:rPr>
        <w:t>analyzed</w:t>
      </w:r>
      <w:proofErr w:type="spellEnd"/>
      <w:r w:rsidRPr="001454F1">
        <w:rPr>
          <w:rFonts w:ascii="Arial" w:hAnsi="Arial" w:cs="Arial"/>
          <w:color w:val="000000" w:themeColor="text1"/>
          <w:sz w:val="22"/>
          <w:szCs w:val="22"/>
        </w:rPr>
        <w:t xml:space="preserve"> using bivariate correlations. p values ≤.05 were considered indicative of statistical significance. All correlations were </w:t>
      </w:r>
      <w:proofErr w:type="spellStart"/>
      <w:r w:rsidRPr="001454F1">
        <w:rPr>
          <w:rFonts w:ascii="Arial" w:hAnsi="Arial" w:cs="Arial"/>
          <w:color w:val="000000" w:themeColor="text1"/>
          <w:sz w:val="22"/>
          <w:szCs w:val="22"/>
        </w:rPr>
        <w:t>analyzed</w:t>
      </w:r>
      <w:proofErr w:type="spellEnd"/>
      <w:r w:rsidRPr="001454F1">
        <w:rPr>
          <w:rFonts w:ascii="Arial" w:hAnsi="Arial" w:cs="Arial"/>
          <w:color w:val="000000" w:themeColor="text1"/>
          <w:sz w:val="22"/>
          <w:szCs w:val="22"/>
        </w:rPr>
        <w:t xml:space="preserve"> using a two-tailed approach. Occasional minor variations in degrees of freedom reflected missing data for some variables. It was hypothesized that higher levels of impulsivity on each of the three measures: CDS, errors of com- mission, and parent rated impulsivity would be associated with diminished heart rate reactivity to the acute psychological stress task; separate regressions were carried out for each impulsivity measure. Based on previous research in the area it was hypothesized that these associations would have a medium effect size (Allen et al., 2009; Munoz et al., 2011). </w:t>
      </w:r>
    </w:p>
    <w:p w:rsidR="00307850" w:rsidRPr="001454F1" w:rsidRDefault="00307850" w:rsidP="001454F1">
      <w:pPr>
        <w:autoSpaceDE w:val="0"/>
        <w:autoSpaceDN w:val="0"/>
        <w:adjustRightInd w:val="0"/>
        <w:spacing w:after="240" w:line="480" w:lineRule="auto"/>
        <w:rPr>
          <w:rFonts w:ascii="Arial" w:hAnsi="Arial" w:cs="Arial"/>
          <w:b/>
          <w:color w:val="000000" w:themeColor="text1"/>
          <w:sz w:val="22"/>
          <w:szCs w:val="22"/>
        </w:rPr>
      </w:pPr>
      <w:r w:rsidRPr="001454F1">
        <w:rPr>
          <w:rFonts w:ascii="Arial" w:hAnsi="Arial" w:cs="Arial"/>
          <w:b/>
          <w:color w:val="000000" w:themeColor="text1"/>
          <w:sz w:val="22"/>
          <w:szCs w:val="22"/>
        </w:rPr>
        <w:t xml:space="preserve">3. Results </w:t>
      </w:r>
    </w:p>
    <w:p w:rsidR="00512166" w:rsidRPr="001454F1" w:rsidRDefault="00307850" w:rsidP="001454F1">
      <w:pPr>
        <w:autoSpaceDE w:val="0"/>
        <w:autoSpaceDN w:val="0"/>
        <w:adjustRightInd w:val="0"/>
        <w:spacing w:after="240" w:line="480" w:lineRule="auto"/>
        <w:rPr>
          <w:rFonts w:ascii="Arial" w:hAnsi="Arial" w:cs="Arial"/>
          <w:color w:val="000000" w:themeColor="text1"/>
          <w:sz w:val="22"/>
          <w:szCs w:val="22"/>
        </w:rPr>
      </w:pPr>
      <w:r w:rsidRPr="001454F1">
        <w:rPr>
          <w:rFonts w:ascii="Arial" w:hAnsi="Arial" w:cs="Arial"/>
          <w:color w:val="000000" w:themeColor="text1"/>
          <w:sz w:val="22"/>
          <w:szCs w:val="22"/>
        </w:rPr>
        <w:t xml:space="preserve">HR during stress was significantly higher than HR during base- line, F (1,45) = 31.31, p ≤ .001, </w:t>
      </w:r>
      <w:r w:rsidRPr="001454F1">
        <w:rPr>
          <w:rFonts w:ascii="Arial" w:hAnsi="Arial" w:cs="Arial"/>
          <w:color w:val="000000" w:themeColor="text1"/>
          <w:position w:val="-3"/>
          <w:sz w:val="22"/>
          <w:szCs w:val="22"/>
        </w:rPr>
        <w:t xml:space="preserve">p </w:t>
      </w:r>
      <w:r w:rsidRPr="001454F1">
        <w:rPr>
          <w:rFonts w:ascii="Arial" w:hAnsi="Arial" w:cs="Arial"/>
          <w:color w:val="000000" w:themeColor="text1"/>
          <w:position w:val="8"/>
          <w:sz w:val="22"/>
          <w:szCs w:val="22"/>
        </w:rPr>
        <w:t xml:space="preserve">2 </w:t>
      </w:r>
      <w:r w:rsidRPr="001454F1">
        <w:rPr>
          <w:rFonts w:ascii="Arial" w:hAnsi="Arial" w:cs="Arial"/>
          <w:color w:val="000000" w:themeColor="text1"/>
          <w:sz w:val="22"/>
          <w:szCs w:val="22"/>
        </w:rPr>
        <w:t xml:space="preserve">= .410 and self-perceived stress levels immediately following the stress task were significantly higher than self-perceived stress levels prior to the stress task, F (1,44) = 97.16, p ≤ .001, </w:t>
      </w:r>
      <w:r w:rsidRPr="001454F1">
        <w:rPr>
          <w:rFonts w:ascii="Arial" w:hAnsi="Arial" w:cs="Arial"/>
          <w:color w:val="000000" w:themeColor="text1"/>
          <w:position w:val="-3"/>
          <w:sz w:val="22"/>
          <w:szCs w:val="22"/>
        </w:rPr>
        <w:t xml:space="preserve">p </w:t>
      </w:r>
      <w:r w:rsidRPr="001454F1">
        <w:rPr>
          <w:rFonts w:ascii="Arial" w:hAnsi="Arial" w:cs="Arial"/>
          <w:color w:val="000000" w:themeColor="text1"/>
          <w:position w:val="8"/>
          <w:sz w:val="22"/>
          <w:szCs w:val="22"/>
        </w:rPr>
        <w:t xml:space="preserve">2 </w:t>
      </w:r>
      <w:r w:rsidRPr="001454F1">
        <w:rPr>
          <w:rFonts w:ascii="Arial" w:hAnsi="Arial" w:cs="Arial"/>
          <w:color w:val="000000" w:themeColor="text1"/>
          <w:sz w:val="22"/>
          <w:szCs w:val="22"/>
        </w:rPr>
        <w:t xml:space="preserve">= .688. Mean scores and SDs for HR and self-perceived stress levels during baseline and stress and impulsivity measures are presented in Table 1. HR reactivity correlated positively with CDS, r (44) = .37, p = .012, and negatively </w:t>
      </w:r>
      <w:r w:rsidR="00512166" w:rsidRPr="001454F1">
        <w:rPr>
          <w:rFonts w:ascii="Arial" w:hAnsi="Arial" w:cs="Arial"/>
          <w:color w:val="000000" w:themeColor="text1"/>
          <w:sz w:val="22"/>
          <w:szCs w:val="22"/>
        </w:rPr>
        <w:t>with commission errors, r (41</w:t>
      </w:r>
      <w:proofErr w:type="gramStart"/>
      <w:r w:rsidR="00512166" w:rsidRPr="001454F1">
        <w:rPr>
          <w:rFonts w:ascii="Arial" w:hAnsi="Arial" w:cs="Arial"/>
          <w:color w:val="000000" w:themeColor="text1"/>
          <w:sz w:val="22"/>
          <w:szCs w:val="22"/>
        </w:rPr>
        <w:t>)=</w:t>
      </w:r>
      <w:proofErr w:type="gramEnd"/>
      <w:r w:rsidR="00512166" w:rsidRPr="001454F1">
        <w:rPr>
          <w:rFonts w:ascii="Arial" w:hAnsi="Arial" w:cs="Arial"/>
          <w:color w:val="000000" w:themeColor="text1"/>
          <w:sz w:val="22"/>
          <w:szCs w:val="22"/>
        </w:rPr>
        <w:t>−.30, p=.050, and parent rated impulsivity, r (41) = −.31, p = .046. These associations are illustrated in Fig. 1. Commission errors correlated significantly with parental rated impulsivity, r (42) = .50, p = .001; there were no associations between CDS and the other impulsi</w:t>
      </w:r>
      <w:r w:rsidR="00CA559D" w:rsidRPr="001454F1">
        <w:rPr>
          <w:rFonts w:ascii="Arial" w:hAnsi="Arial" w:cs="Arial"/>
          <w:color w:val="000000" w:themeColor="text1"/>
          <w:sz w:val="22"/>
          <w:szCs w:val="22"/>
        </w:rPr>
        <w:t>vity measures. Regression anal</w:t>
      </w:r>
      <w:r w:rsidR="00512166" w:rsidRPr="001454F1">
        <w:rPr>
          <w:rFonts w:ascii="Arial" w:hAnsi="Arial" w:cs="Arial"/>
          <w:color w:val="000000" w:themeColor="text1"/>
          <w:sz w:val="22"/>
          <w:szCs w:val="22"/>
        </w:rPr>
        <w:t>yses adjusting for age and gender confirmed the above outc</w:t>
      </w:r>
      <w:r w:rsidR="001454F1">
        <w:rPr>
          <w:rFonts w:ascii="Arial" w:hAnsi="Arial" w:cs="Arial"/>
          <w:color w:val="000000" w:themeColor="text1"/>
          <w:sz w:val="22"/>
          <w:szCs w:val="22"/>
        </w:rPr>
        <w:t xml:space="preserve">omes for reactivity and: CDS, </w:t>
      </w:r>
      <w:r w:rsidR="001454F1">
        <w:rPr>
          <w:rFonts w:ascii="Arial" w:hAnsi="Arial" w:cs="Arial"/>
          <w:color w:val="000000" w:themeColor="text1"/>
          <w:sz w:val="22"/>
          <w:szCs w:val="22"/>
        </w:rPr>
        <w:sym w:font="Symbol" w:char="F062"/>
      </w:r>
      <w:r w:rsidR="00512166" w:rsidRPr="001454F1">
        <w:rPr>
          <w:rFonts w:ascii="Arial" w:hAnsi="Arial" w:cs="Arial"/>
          <w:color w:val="000000" w:themeColor="text1"/>
          <w:sz w:val="22"/>
          <w:szCs w:val="22"/>
        </w:rPr>
        <w:t xml:space="preserve">= .362, t = 2.53, p = .015, </w:t>
      </w:r>
      <w:r w:rsidR="001454F1">
        <w:rPr>
          <w:rFonts w:ascii="Arial" w:hAnsi="Arial" w:cs="Arial"/>
          <w:color w:val="000000" w:themeColor="text1"/>
          <w:sz w:val="22"/>
          <w:szCs w:val="22"/>
        </w:rPr>
        <w:sym w:font="Symbol" w:char="F044"/>
      </w:r>
      <w:r w:rsidR="00512166" w:rsidRPr="001454F1">
        <w:rPr>
          <w:rFonts w:ascii="Arial" w:hAnsi="Arial" w:cs="Arial"/>
          <w:color w:val="000000" w:themeColor="text1"/>
          <w:sz w:val="22"/>
          <w:szCs w:val="22"/>
        </w:rPr>
        <w:t xml:space="preserve">R2 </w:t>
      </w:r>
      <w:r w:rsidR="001454F1">
        <w:rPr>
          <w:rFonts w:ascii="Arial" w:hAnsi="Arial" w:cs="Arial"/>
          <w:color w:val="000000" w:themeColor="text1"/>
          <w:sz w:val="22"/>
          <w:szCs w:val="22"/>
        </w:rPr>
        <w:t xml:space="preserve">= .131; errors of commission, </w:t>
      </w:r>
      <w:r w:rsidR="001454F1">
        <w:rPr>
          <w:rFonts w:ascii="Arial" w:hAnsi="Arial" w:cs="Arial"/>
          <w:color w:val="000000" w:themeColor="text1"/>
          <w:sz w:val="22"/>
          <w:szCs w:val="22"/>
        </w:rPr>
        <w:sym w:font="Symbol" w:char="F062"/>
      </w:r>
      <w:r w:rsidR="00512166" w:rsidRPr="001454F1">
        <w:rPr>
          <w:rFonts w:ascii="Arial" w:hAnsi="Arial" w:cs="Arial"/>
          <w:color w:val="000000" w:themeColor="text1"/>
          <w:sz w:val="22"/>
          <w:szCs w:val="22"/>
        </w:rPr>
        <w:t xml:space="preserve"> = −.329, t = 2.38, p = .022, </w:t>
      </w:r>
      <w:r w:rsidR="001454F1">
        <w:rPr>
          <w:rFonts w:ascii="Arial" w:hAnsi="Arial" w:cs="Arial"/>
          <w:color w:val="000000" w:themeColor="text1"/>
          <w:sz w:val="22"/>
          <w:szCs w:val="22"/>
        </w:rPr>
        <w:sym w:font="Symbol" w:char="F044"/>
      </w:r>
      <w:r w:rsidR="00512166" w:rsidRPr="001454F1">
        <w:rPr>
          <w:rFonts w:ascii="Arial" w:hAnsi="Arial" w:cs="Arial"/>
          <w:color w:val="000000" w:themeColor="text1"/>
          <w:sz w:val="22"/>
          <w:szCs w:val="22"/>
        </w:rPr>
        <w:t>R2 = .108;</w:t>
      </w:r>
      <w:r w:rsidR="001454F1">
        <w:rPr>
          <w:rFonts w:ascii="Arial" w:hAnsi="Arial" w:cs="Arial"/>
          <w:color w:val="000000" w:themeColor="text1"/>
          <w:sz w:val="22"/>
          <w:szCs w:val="22"/>
        </w:rPr>
        <w:t xml:space="preserve"> and parent rated impulsivity, </w:t>
      </w:r>
      <w:r w:rsidR="001454F1">
        <w:rPr>
          <w:rFonts w:ascii="Arial" w:hAnsi="Arial" w:cs="Arial"/>
          <w:color w:val="000000" w:themeColor="text1"/>
          <w:sz w:val="22"/>
          <w:szCs w:val="22"/>
        </w:rPr>
        <w:sym w:font="Symbol" w:char="F062"/>
      </w:r>
      <w:r w:rsidR="00512166" w:rsidRPr="001454F1">
        <w:rPr>
          <w:rFonts w:ascii="Arial" w:hAnsi="Arial" w:cs="Arial"/>
          <w:color w:val="000000" w:themeColor="text1"/>
          <w:sz w:val="22"/>
          <w:szCs w:val="22"/>
        </w:rPr>
        <w:t xml:space="preserve"> = −.316, t = 2.10, p = .042, </w:t>
      </w:r>
      <w:r w:rsidR="001454F1">
        <w:rPr>
          <w:rFonts w:ascii="Arial" w:hAnsi="Arial" w:cs="Arial"/>
          <w:color w:val="000000" w:themeColor="text1"/>
          <w:sz w:val="22"/>
          <w:szCs w:val="22"/>
        </w:rPr>
        <w:sym w:font="Symbol" w:char="F044"/>
      </w:r>
      <w:r w:rsidR="00512166" w:rsidRPr="001454F1">
        <w:rPr>
          <w:rFonts w:ascii="Arial" w:hAnsi="Arial" w:cs="Arial"/>
          <w:color w:val="000000" w:themeColor="text1"/>
          <w:sz w:val="22"/>
          <w:szCs w:val="22"/>
        </w:rPr>
        <w:t xml:space="preserve">R2 = .122. The </w:t>
      </w:r>
      <w:r w:rsidR="00512166" w:rsidRPr="001454F1">
        <w:rPr>
          <w:rFonts w:ascii="Arial" w:hAnsi="Arial" w:cs="Arial"/>
          <w:color w:val="000000" w:themeColor="text1"/>
          <w:sz w:val="22"/>
          <w:szCs w:val="22"/>
        </w:rPr>
        <w:lastRenderedPageBreak/>
        <w:t>only other association to emerge from the</w:t>
      </w:r>
      <w:r w:rsidRPr="001454F1">
        <w:rPr>
          <w:rFonts w:ascii="Arial" w:hAnsi="Arial" w:cs="Arial"/>
          <w:color w:val="000000" w:themeColor="text1"/>
          <w:sz w:val="22"/>
          <w:szCs w:val="22"/>
        </w:rPr>
        <w:t xml:space="preserve"> regression analyses was a pos</w:t>
      </w:r>
      <w:r w:rsidR="00512166" w:rsidRPr="001454F1">
        <w:rPr>
          <w:rFonts w:ascii="Arial" w:hAnsi="Arial" w:cs="Arial"/>
          <w:color w:val="000000" w:themeColor="text1"/>
          <w:sz w:val="22"/>
          <w:szCs w:val="22"/>
        </w:rPr>
        <w:t xml:space="preserve">itive relationship between </w:t>
      </w:r>
      <w:r w:rsidR="001454F1">
        <w:rPr>
          <w:rFonts w:ascii="Arial" w:hAnsi="Arial" w:cs="Arial"/>
          <w:color w:val="000000" w:themeColor="text1"/>
          <w:sz w:val="22"/>
          <w:szCs w:val="22"/>
        </w:rPr>
        <w:t xml:space="preserve">age and errors of commission, </w:t>
      </w:r>
      <w:r w:rsidR="001454F1">
        <w:rPr>
          <w:rFonts w:ascii="Arial" w:hAnsi="Arial" w:cs="Arial"/>
          <w:color w:val="000000" w:themeColor="text1"/>
          <w:sz w:val="22"/>
          <w:szCs w:val="22"/>
        </w:rPr>
        <w:sym w:font="Symbol" w:char="F062"/>
      </w:r>
      <w:r w:rsidR="00512166" w:rsidRPr="001454F1">
        <w:rPr>
          <w:rFonts w:ascii="Arial" w:hAnsi="Arial" w:cs="Arial"/>
          <w:color w:val="000000" w:themeColor="text1"/>
          <w:sz w:val="22"/>
          <w:szCs w:val="22"/>
        </w:rPr>
        <w:t>= −.391, t=2.83, p=.007. Finally, since the parent rated impulsivity was somewhat skewed, we log transformed the data and repeated the correlation and regression analys</w:t>
      </w:r>
      <w:r w:rsidRPr="001454F1">
        <w:rPr>
          <w:rFonts w:ascii="Arial" w:hAnsi="Arial" w:cs="Arial"/>
          <w:color w:val="000000" w:themeColor="text1"/>
          <w:sz w:val="22"/>
          <w:szCs w:val="22"/>
        </w:rPr>
        <w:t>es. The outcomes, for the rela</w:t>
      </w:r>
      <w:r w:rsidR="00512166" w:rsidRPr="001454F1">
        <w:rPr>
          <w:rFonts w:ascii="Arial" w:hAnsi="Arial" w:cs="Arial"/>
          <w:color w:val="000000" w:themeColor="text1"/>
          <w:sz w:val="22"/>
          <w:szCs w:val="22"/>
        </w:rPr>
        <w:t>tionship between parent rated impulsivity and HR reacti</w:t>
      </w:r>
      <w:r w:rsidR="001454F1">
        <w:rPr>
          <w:rFonts w:ascii="Arial" w:hAnsi="Arial" w:cs="Arial"/>
          <w:color w:val="000000" w:themeColor="text1"/>
          <w:sz w:val="22"/>
          <w:szCs w:val="22"/>
        </w:rPr>
        <w:t>vity, r (41</w:t>
      </w:r>
      <w:proofErr w:type="gramStart"/>
      <w:r w:rsidR="001454F1">
        <w:rPr>
          <w:rFonts w:ascii="Arial" w:hAnsi="Arial" w:cs="Arial"/>
          <w:color w:val="000000" w:themeColor="text1"/>
          <w:sz w:val="22"/>
          <w:szCs w:val="22"/>
        </w:rPr>
        <w:t>)=</w:t>
      </w:r>
      <w:proofErr w:type="gramEnd"/>
      <w:r w:rsidR="001454F1">
        <w:rPr>
          <w:rFonts w:ascii="Arial" w:hAnsi="Arial" w:cs="Arial"/>
          <w:color w:val="000000" w:themeColor="text1"/>
          <w:sz w:val="22"/>
          <w:szCs w:val="22"/>
        </w:rPr>
        <w:t xml:space="preserve">−.34, p=.033, and </w:t>
      </w:r>
      <w:r w:rsidR="001454F1">
        <w:rPr>
          <w:rFonts w:ascii="Arial" w:hAnsi="Arial" w:cs="Arial"/>
          <w:color w:val="000000" w:themeColor="text1"/>
          <w:sz w:val="22"/>
          <w:szCs w:val="22"/>
        </w:rPr>
        <w:sym w:font="Symbol" w:char="F062"/>
      </w:r>
      <w:r w:rsidR="00512166" w:rsidRPr="001454F1">
        <w:rPr>
          <w:rFonts w:ascii="Arial" w:hAnsi="Arial" w:cs="Arial"/>
          <w:color w:val="000000" w:themeColor="text1"/>
          <w:sz w:val="22"/>
          <w:szCs w:val="22"/>
        </w:rPr>
        <w:t>=−.3</w:t>
      </w:r>
      <w:r w:rsidRPr="001454F1">
        <w:rPr>
          <w:rFonts w:ascii="Arial" w:hAnsi="Arial" w:cs="Arial"/>
          <w:color w:val="000000" w:themeColor="text1"/>
          <w:sz w:val="22"/>
          <w:szCs w:val="22"/>
        </w:rPr>
        <w:t>54, t=2.30, p=.027, were virtu</w:t>
      </w:r>
      <w:r w:rsidR="00512166" w:rsidRPr="001454F1">
        <w:rPr>
          <w:rFonts w:ascii="Arial" w:hAnsi="Arial" w:cs="Arial"/>
          <w:color w:val="000000" w:themeColor="text1"/>
          <w:sz w:val="22"/>
          <w:szCs w:val="22"/>
        </w:rPr>
        <w:t>ally identical to those described above. There were no significant associations between self-perceived task stressfulness (M = 40.42, SD=27.51) in response to the task and measures of impulsivity (</w:t>
      </w:r>
      <w:proofErr w:type="spellStart"/>
      <w:r w:rsidR="00512166" w:rsidRPr="001454F1">
        <w:rPr>
          <w:rFonts w:ascii="Arial" w:hAnsi="Arial" w:cs="Arial"/>
          <w:color w:val="000000" w:themeColor="text1"/>
          <w:sz w:val="22"/>
          <w:szCs w:val="22"/>
        </w:rPr>
        <w:t>ps</w:t>
      </w:r>
      <w:proofErr w:type="spellEnd"/>
      <w:r w:rsidR="00512166" w:rsidRPr="001454F1">
        <w:rPr>
          <w:rFonts w:ascii="Arial" w:hAnsi="Arial" w:cs="Arial"/>
          <w:color w:val="000000" w:themeColor="text1"/>
          <w:sz w:val="22"/>
          <w:szCs w:val="22"/>
        </w:rPr>
        <w:t xml:space="preserve"> &gt; .383) or HR reactivity (p = .216). </w:t>
      </w:r>
    </w:p>
    <w:p w:rsidR="00307850" w:rsidRPr="001454F1" w:rsidRDefault="00307850" w:rsidP="001454F1">
      <w:pPr>
        <w:autoSpaceDE w:val="0"/>
        <w:autoSpaceDN w:val="0"/>
        <w:adjustRightInd w:val="0"/>
        <w:spacing w:after="240" w:line="480" w:lineRule="auto"/>
        <w:rPr>
          <w:rFonts w:ascii="Arial" w:hAnsi="Arial" w:cs="Arial"/>
          <w:color w:val="000000" w:themeColor="text1"/>
          <w:sz w:val="22"/>
          <w:szCs w:val="22"/>
        </w:rPr>
      </w:pPr>
    </w:p>
    <w:p w:rsidR="00307850" w:rsidRDefault="00307850" w:rsidP="001454F1">
      <w:pPr>
        <w:spacing w:line="480" w:lineRule="auto"/>
        <w:rPr>
          <w:rFonts w:ascii="Arial" w:hAnsi="Arial" w:cs="Arial"/>
          <w:color w:val="000000" w:themeColor="text1"/>
          <w:sz w:val="22"/>
          <w:szCs w:val="22"/>
        </w:rPr>
      </w:pPr>
      <w:r w:rsidRPr="001454F1">
        <w:rPr>
          <w:rFonts w:ascii="Arial" w:hAnsi="Arial" w:cs="Arial"/>
          <w:color w:val="000000" w:themeColor="text1"/>
          <w:sz w:val="22"/>
          <w:szCs w:val="22"/>
        </w:rPr>
        <w:t xml:space="preserve"> </w:t>
      </w:r>
      <w:r w:rsidR="001454F1" w:rsidRPr="001454F1">
        <w:rPr>
          <w:rFonts w:ascii="Arial" w:hAnsi="Arial" w:cs="Arial"/>
          <w:noProof/>
          <w:color w:val="000000" w:themeColor="text1"/>
          <w:sz w:val="22"/>
          <w:szCs w:val="22"/>
          <w:lang w:eastAsia="en-GB"/>
        </w:rPr>
        <w:drawing>
          <wp:inline distT="0" distB="0" distL="0" distR="0" wp14:anchorId="0D29147F" wp14:editId="7F876AD8">
            <wp:extent cx="2927350" cy="2105440"/>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934440" cy="2110539"/>
                    </a:xfrm>
                    <a:prstGeom prst="rect">
                      <a:avLst/>
                    </a:prstGeom>
                  </pic:spPr>
                </pic:pic>
              </a:graphicData>
            </a:graphic>
          </wp:inline>
        </w:drawing>
      </w:r>
    </w:p>
    <w:p w:rsidR="001454F1" w:rsidRPr="001454F1" w:rsidRDefault="001454F1" w:rsidP="001454F1">
      <w:pPr>
        <w:spacing w:line="480" w:lineRule="auto"/>
        <w:rPr>
          <w:rFonts w:ascii="Arial" w:hAnsi="Arial" w:cs="Arial"/>
          <w:color w:val="000000" w:themeColor="text1"/>
          <w:sz w:val="22"/>
          <w:szCs w:val="22"/>
        </w:rPr>
      </w:pPr>
      <w:r w:rsidRPr="001454F1">
        <w:rPr>
          <w:rFonts w:ascii="Arial" w:hAnsi="Arial" w:cs="Arial"/>
          <w:noProof/>
          <w:color w:val="000000" w:themeColor="text1"/>
          <w:sz w:val="22"/>
          <w:szCs w:val="22"/>
          <w:lang w:eastAsia="en-GB"/>
        </w:rPr>
        <w:drawing>
          <wp:inline distT="0" distB="0" distL="0" distR="0" wp14:anchorId="3F4CFA9F" wp14:editId="5945D8BB">
            <wp:extent cx="2870200" cy="202508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888488" cy="2037989"/>
                    </a:xfrm>
                    <a:prstGeom prst="rect">
                      <a:avLst/>
                    </a:prstGeom>
                  </pic:spPr>
                </pic:pic>
              </a:graphicData>
            </a:graphic>
          </wp:inline>
        </w:drawing>
      </w:r>
    </w:p>
    <w:p w:rsidR="001454F1" w:rsidRDefault="001454F1" w:rsidP="001454F1">
      <w:pPr>
        <w:spacing w:line="480" w:lineRule="auto"/>
        <w:rPr>
          <w:rFonts w:ascii="Arial" w:hAnsi="Arial" w:cs="Arial"/>
          <w:color w:val="000000" w:themeColor="text1"/>
          <w:sz w:val="22"/>
          <w:szCs w:val="22"/>
        </w:rPr>
      </w:pPr>
    </w:p>
    <w:p w:rsidR="001454F1" w:rsidRDefault="001454F1" w:rsidP="001454F1">
      <w:pPr>
        <w:spacing w:line="480" w:lineRule="auto"/>
        <w:rPr>
          <w:rFonts w:ascii="Arial" w:hAnsi="Arial" w:cs="Arial"/>
          <w:color w:val="000000" w:themeColor="text1"/>
          <w:sz w:val="22"/>
          <w:szCs w:val="22"/>
        </w:rPr>
      </w:pPr>
      <w:r w:rsidRPr="001454F1">
        <w:rPr>
          <w:rFonts w:ascii="Arial" w:hAnsi="Arial" w:cs="Arial"/>
          <w:noProof/>
          <w:color w:val="000000" w:themeColor="text1"/>
          <w:sz w:val="22"/>
          <w:szCs w:val="22"/>
          <w:lang w:eastAsia="en-GB"/>
        </w:rPr>
        <w:lastRenderedPageBreak/>
        <w:drawing>
          <wp:inline distT="0" distB="0" distL="0" distR="0" wp14:anchorId="36C5DCDD" wp14:editId="6A3AA710">
            <wp:extent cx="2832100" cy="2047524"/>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848807" cy="2059603"/>
                    </a:xfrm>
                    <a:prstGeom prst="rect">
                      <a:avLst/>
                    </a:prstGeom>
                  </pic:spPr>
                </pic:pic>
              </a:graphicData>
            </a:graphic>
          </wp:inline>
        </w:drawing>
      </w:r>
    </w:p>
    <w:p w:rsidR="00307850" w:rsidRPr="001454F1" w:rsidRDefault="00307850" w:rsidP="001454F1">
      <w:pPr>
        <w:spacing w:line="480" w:lineRule="auto"/>
        <w:rPr>
          <w:rFonts w:ascii="Arial" w:hAnsi="Arial" w:cs="Arial"/>
          <w:color w:val="000000" w:themeColor="text1"/>
          <w:sz w:val="22"/>
          <w:szCs w:val="22"/>
        </w:rPr>
      </w:pPr>
      <w:r w:rsidRPr="001454F1">
        <w:rPr>
          <w:rFonts w:ascii="Arial" w:hAnsi="Arial" w:cs="Arial"/>
          <w:color w:val="000000" w:themeColor="text1"/>
          <w:sz w:val="22"/>
          <w:szCs w:val="22"/>
        </w:rPr>
        <w:t xml:space="preserve">Fig. 1. The association between heart rate reactivity and (a) circle difference score, (b) errors of commission, and (c) Conner’s Global Index: Restless-Impulsive score. </w:t>
      </w:r>
    </w:p>
    <w:p w:rsidR="00307850" w:rsidRPr="001454F1" w:rsidRDefault="00307850" w:rsidP="001454F1">
      <w:pPr>
        <w:autoSpaceDE w:val="0"/>
        <w:autoSpaceDN w:val="0"/>
        <w:adjustRightInd w:val="0"/>
        <w:spacing w:after="240" w:line="480" w:lineRule="auto"/>
        <w:rPr>
          <w:rFonts w:ascii="Arial" w:hAnsi="Arial" w:cs="Arial"/>
          <w:color w:val="000000" w:themeColor="text1"/>
          <w:sz w:val="22"/>
          <w:szCs w:val="22"/>
        </w:rPr>
      </w:pPr>
    </w:p>
    <w:p w:rsidR="00512166" w:rsidRPr="001454F1" w:rsidRDefault="00512166" w:rsidP="001454F1">
      <w:pPr>
        <w:spacing w:line="480" w:lineRule="auto"/>
        <w:rPr>
          <w:rFonts w:ascii="Arial" w:hAnsi="Arial" w:cs="Arial"/>
          <w:b/>
          <w:color w:val="000000" w:themeColor="text1"/>
          <w:sz w:val="22"/>
          <w:szCs w:val="22"/>
        </w:rPr>
      </w:pPr>
      <w:r w:rsidRPr="001454F1">
        <w:rPr>
          <w:rFonts w:ascii="Arial" w:hAnsi="Arial" w:cs="Arial"/>
          <w:b/>
          <w:color w:val="000000" w:themeColor="text1"/>
          <w:sz w:val="22"/>
          <w:szCs w:val="22"/>
        </w:rPr>
        <w:t xml:space="preserve">4. Discussion </w:t>
      </w:r>
    </w:p>
    <w:p w:rsidR="00512166" w:rsidRPr="001454F1" w:rsidRDefault="00512166" w:rsidP="001454F1">
      <w:pPr>
        <w:spacing w:line="480" w:lineRule="auto"/>
        <w:ind w:firstLine="720"/>
        <w:rPr>
          <w:rFonts w:ascii="Arial" w:hAnsi="Arial" w:cs="Arial"/>
          <w:color w:val="000000" w:themeColor="text1"/>
          <w:sz w:val="22"/>
          <w:szCs w:val="22"/>
        </w:rPr>
      </w:pPr>
      <w:r w:rsidRPr="001454F1">
        <w:rPr>
          <w:rFonts w:ascii="Arial" w:hAnsi="Arial" w:cs="Arial"/>
          <w:color w:val="000000" w:themeColor="text1"/>
          <w:sz w:val="22"/>
          <w:szCs w:val="22"/>
        </w:rPr>
        <w:t>The present study examine</w:t>
      </w:r>
      <w:r w:rsidR="00307850" w:rsidRPr="001454F1">
        <w:rPr>
          <w:rFonts w:ascii="Arial" w:hAnsi="Arial" w:cs="Arial"/>
          <w:color w:val="000000" w:themeColor="text1"/>
          <w:sz w:val="22"/>
          <w:szCs w:val="22"/>
        </w:rPr>
        <w:t>d the relationship between car</w:t>
      </w:r>
      <w:r w:rsidRPr="001454F1">
        <w:rPr>
          <w:rFonts w:ascii="Arial" w:hAnsi="Arial" w:cs="Arial"/>
          <w:color w:val="000000" w:themeColor="text1"/>
          <w:sz w:val="22"/>
          <w:szCs w:val="22"/>
        </w:rPr>
        <w:t>diac reactions to acute psychological stress and impulsivity in pre-adolescent children with no clinical diagnoses. Lower cardiac reactivity was associated with hig</w:t>
      </w:r>
      <w:r w:rsidR="00307850" w:rsidRPr="001454F1">
        <w:rPr>
          <w:rFonts w:ascii="Arial" w:hAnsi="Arial" w:cs="Arial"/>
          <w:color w:val="000000" w:themeColor="text1"/>
          <w:sz w:val="22"/>
          <w:szCs w:val="22"/>
        </w:rPr>
        <w:t>her levels of impulsivity, mea</w:t>
      </w:r>
      <w:r w:rsidRPr="001454F1">
        <w:rPr>
          <w:rFonts w:ascii="Arial" w:hAnsi="Arial" w:cs="Arial"/>
          <w:color w:val="000000" w:themeColor="text1"/>
          <w:sz w:val="22"/>
          <w:szCs w:val="22"/>
        </w:rPr>
        <w:t>sured both behaviourally and through maternal-self report. These results resonate with the findings and effect sizes of two previous studies which also report a negati</w:t>
      </w:r>
      <w:r w:rsidR="00307850" w:rsidRPr="001454F1">
        <w:rPr>
          <w:rFonts w:ascii="Arial" w:hAnsi="Arial" w:cs="Arial"/>
          <w:color w:val="000000" w:themeColor="text1"/>
          <w:sz w:val="22"/>
          <w:szCs w:val="22"/>
        </w:rPr>
        <w:t>ve association between impulsi</w:t>
      </w:r>
      <w:r w:rsidRPr="001454F1">
        <w:rPr>
          <w:rFonts w:ascii="Arial" w:hAnsi="Arial" w:cs="Arial"/>
          <w:color w:val="000000" w:themeColor="text1"/>
          <w:sz w:val="22"/>
          <w:szCs w:val="22"/>
        </w:rPr>
        <w:t>vity and cardiac reactivity (Allen et al., 2009; Munoz et al., 2011) and two additional studies reporting t</w:t>
      </w:r>
      <w:r w:rsidR="00307850" w:rsidRPr="001454F1">
        <w:rPr>
          <w:rFonts w:ascii="Arial" w:hAnsi="Arial" w:cs="Arial"/>
          <w:color w:val="000000" w:themeColor="text1"/>
          <w:sz w:val="22"/>
          <w:szCs w:val="22"/>
        </w:rPr>
        <w:t>hat indices of decreased sympa</w:t>
      </w:r>
      <w:r w:rsidRPr="001454F1">
        <w:rPr>
          <w:rFonts w:ascii="Arial" w:hAnsi="Arial" w:cs="Arial"/>
          <w:color w:val="000000" w:themeColor="text1"/>
          <w:sz w:val="22"/>
          <w:szCs w:val="22"/>
        </w:rPr>
        <w:t xml:space="preserve">thetic nervous system activation, </w:t>
      </w:r>
      <w:proofErr w:type="spellStart"/>
      <w:r w:rsidRPr="001454F1">
        <w:rPr>
          <w:rFonts w:ascii="Arial" w:hAnsi="Arial" w:cs="Arial"/>
          <w:color w:val="000000" w:themeColor="text1"/>
          <w:sz w:val="22"/>
          <w:szCs w:val="22"/>
        </w:rPr>
        <w:t>electrodermal</w:t>
      </w:r>
      <w:proofErr w:type="spellEnd"/>
      <w:r w:rsidRPr="001454F1">
        <w:rPr>
          <w:rFonts w:ascii="Arial" w:hAnsi="Arial" w:cs="Arial"/>
          <w:color w:val="000000" w:themeColor="text1"/>
          <w:sz w:val="22"/>
          <w:szCs w:val="22"/>
        </w:rPr>
        <w:t xml:space="preserve"> and alpha-amylase activity, during stress are characteristic of higher impulsivity (</w:t>
      </w:r>
      <w:proofErr w:type="spellStart"/>
      <w:r w:rsidRPr="001454F1">
        <w:rPr>
          <w:rFonts w:ascii="Arial" w:hAnsi="Arial" w:cs="Arial"/>
          <w:color w:val="000000" w:themeColor="text1"/>
          <w:sz w:val="22"/>
          <w:szCs w:val="22"/>
        </w:rPr>
        <w:t>Spinrad</w:t>
      </w:r>
      <w:proofErr w:type="spellEnd"/>
      <w:r w:rsidRPr="001454F1">
        <w:rPr>
          <w:rFonts w:ascii="Arial" w:hAnsi="Arial" w:cs="Arial"/>
          <w:color w:val="000000" w:themeColor="text1"/>
          <w:sz w:val="22"/>
          <w:szCs w:val="22"/>
        </w:rPr>
        <w:t xml:space="preserve"> et al., 2009; </w:t>
      </w:r>
      <w:proofErr w:type="spellStart"/>
      <w:r w:rsidRPr="001454F1">
        <w:rPr>
          <w:rFonts w:ascii="Arial" w:hAnsi="Arial" w:cs="Arial"/>
          <w:color w:val="000000" w:themeColor="text1"/>
          <w:sz w:val="22"/>
          <w:szCs w:val="22"/>
        </w:rPr>
        <w:t>Stankovic</w:t>
      </w:r>
      <w:proofErr w:type="spellEnd"/>
      <w:r w:rsidRPr="001454F1">
        <w:rPr>
          <w:rFonts w:ascii="Arial" w:hAnsi="Arial" w:cs="Arial"/>
          <w:color w:val="000000" w:themeColor="text1"/>
          <w:sz w:val="22"/>
          <w:szCs w:val="22"/>
        </w:rPr>
        <w:t xml:space="preserve"> et al., 2013). There is evidence that the sympathetic nervous system co</w:t>
      </w:r>
      <w:r w:rsidR="00307850" w:rsidRPr="001454F1">
        <w:rPr>
          <w:rFonts w:ascii="Arial" w:hAnsi="Arial" w:cs="Arial"/>
          <w:color w:val="000000" w:themeColor="text1"/>
          <w:sz w:val="22"/>
          <w:szCs w:val="22"/>
        </w:rPr>
        <w:t>ntributes substantially to car</w:t>
      </w:r>
      <w:r w:rsidRPr="001454F1">
        <w:rPr>
          <w:rFonts w:ascii="Arial" w:hAnsi="Arial" w:cs="Arial"/>
          <w:color w:val="000000" w:themeColor="text1"/>
          <w:sz w:val="22"/>
          <w:szCs w:val="22"/>
        </w:rPr>
        <w:t>diac stress reactions (</w:t>
      </w:r>
      <w:proofErr w:type="spellStart"/>
      <w:r w:rsidRPr="001454F1">
        <w:rPr>
          <w:rFonts w:ascii="Arial" w:hAnsi="Arial" w:cs="Arial"/>
          <w:color w:val="000000" w:themeColor="text1"/>
          <w:sz w:val="22"/>
          <w:szCs w:val="22"/>
        </w:rPr>
        <w:t>Winzer</w:t>
      </w:r>
      <w:proofErr w:type="spellEnd"/>
      <w:r w:rsidRPr="001454F1">
        <w:rPr>
          <w:rFonts w:ascii="Arial" w:hAnsi="Arial" w:cs="Arial"/>
          <w:color w:val="000000" w:themeColor="text1"/>
          <w:sz w:val="22"/>
          <w:szCs w:val="22"/>
        </w:rPr>
        <w:t xml:space="preserve"> et al., 1999). </w:t>
      </w:r>
    </w:p>
    <w:p w:rsidR="00512166" w:rsidRPr="001454F1" w:rsidRDefault="00512166" w:rsidP="001454F1">
      <w:pPr>
        <w:spacing w:line="480" w:lineRule="auto"/>
        <w:ind w:firstLine="720"/>
        <w:rPr>
          <w:rFonts w:ascii="Arial" w:hAnsi="Arial" w:cs="Arial"/>
          <w:color w:val="000000" w:themeColor="text1"/>
          <w:sz w:val="22"/>
          <w:szCs w:val="22"/>
        </w:rPr>
      </w:pPr>
      <w:r w:rsidRPr="001454F1">
        <w:rPr>
          <w:rFonts w:ascii="Arial" w:hAnsi="Arial" w:cs="Arial"/>
          <w:color w:val="000000" w:themeColor="text1"/>
          <w:sz w:val="22"/>
          <w:szCs w:val="22"/>
        </w:rPr>
        <w:t>Diminished arousal and heightened impulsivity have been regarded as a risk factor and/or marker of a number of adverse behavioural and clinical outcomes, such as substance abuse, addiction, ADHD, and conduct disorder (</w:t>
      </w:r>
      <w:proofErr w:type="spellStart"/>
      <w:r w:rsidRPr="001454F1">
        <w:rPr>
          <w:rFonts w:ascii="Arial" w:hAnsi="Arial" w:cs="Arial"/>
          <w:color w:val="000000" w:themeColor="text1"/>
          <w:sz w:val="22"/>
          <w:szCs w:val="22"/>
        </w:rPr>
        <w:t>Raine</w:t>
      </w:r>
      <w:proofErr w:type="spellEnd"/>
      <w:r w:rsidRPr="001454F1">
        <w:rPr>
          <w:rFonts w:ascii="Arial" w:hAnsi="Arial" w:cs="Arial"/>
          <w:color w:val="000000" w:themeColor="text1"/>
          <w:sz w:val="22"/>
          <w:szCs w:val="22"/>
        </w:rPr>
        <w:t xml:space="preserve">, 1993; von </w:t>
      </w:r>
      <w:proofErr w:type="spellStart"/>
      <w:r w:rsidRPr="001454F1">
        <w:rPr>
          <w:rFonts w:ascii="Arial" w:hAnsi="Arial" w:cs="Arial"/>
          <w:color w:val="000000" w:themeColor="text1"/>
          <w:sz w:val="22"/>
          <w:szCs w:val="22"/>
        </w:rPr>
        <w:t>Polier</w:t>
      </w:r>
      <w:proofErr w:type="spellEnd"/>
      <w:r w:rsidRPr="001454F1">
        <w:rPr>
          <w:rFonts w:ascii="Arial" w:hAnsi="Arial" w:cs="Arial"/>
          <w:color w:val="000000" w:themeColor="text1"/>
          <w:sz w:val="22"/>
          <w:szCs w:val="22"/>
        </w:rPr>
        <w:t xml:space="preserve">, </w:t>
      </w:r>
      <w:proofErr w:type="spellStart"/>
      <w:r w:rsidRPr="001454F1">
        <w:rPr>
          <w:rFonts w:ascii="Arial" w:hAnsi="Arial" w:cs="Arial"/>
          <w:color w:val="000000" w:themeColor="text1"/>
          <w:sz w:val="22"/>
          <w:szCs w:val="22"/>
        </w:rPr>
        <w:t>Vloet</w:t>
      </w:r>
      <w:proofErr w:type="spellEnd"/>
      <w:r w:rsidRPr="001454F1">
        <w:rPr>
          <w:rFonts w:ascii="Arial" w:hAnsi="Arial" w:cs="Arial"/>
          <w:color w:val="000000" w:themeColor="text1"/>
          <w:sz w:val="22"/>
          <w:szCs w:val="22"/>
        </w:rPr>
        <w:t xml:space="preserve">, &amp; </w:t>
      </w:r>
      <w:proofErr w:type="spellStart"/>
      <w:r w:rsidRPr="001454F1">
        <w:rPr>
          <w:rFonts w:ascii="Arial" w:hAnsi="Arial" w:cs="Arial"/>
          <w:color w:val="000000" w:themeColor="text1"/>
          <w:sz w:val="22"/>
          <w:szCs w:val="22"/>
        </w:rPr>
        <w:t>Herpertz-Dahlmann</w:t>
      </w:r>
      <w:proofErr w:type="spellEnd"/>
      <w:r w:rsidRPr="001454F1">
        <w:rPr>
          <w:rFonts w:ascii="Arial" w:hAnsi="Arial" w:cs="Arial"/>
          <w:color w:val="000000" w:themeColor="text1"/>
          <w:sz w:val="22"/>
          <w:szCs w:val="22"/>
        </w:rPr>
        <w:t xml:space="preserve">, 2012). Previous studies have shown associations between low stress reactivity and </w:t>
      </w:r>
      <w:r w:rsidRPr="001454F1">
        <w:rPr>
          <w:rFonts w:ascii="Arial" w:hAnsi="Arial" w:cs="Arial"/>
          <w:color w:val="000000" w:themeColor="text1"/>
          <w:sz w:val="22"/>
          <w:szCs w:val="22"/>
        </w:rPr>
        <w:lastRenderedPageBreak/>
        <w:t>a number of these behavioural outcomes (</w:t>
      </w:r>
      <w:proofErr w:type="spellStart"/>
      <w:r w:rsidRPr="001454F1">
        <w:rPr>
          <w:rFonts w:ascii="Arial" w:hAnsi="Arial" w:cs="Arial"/>
          <w:color w:val="000000" w:themeColor="text1"/>
          <w:sz w:val="22"/>
          <w:szCs w:val="22"/>
        </w:rPr>
        <w:t>Ginty</w:t>
      </w:r>
      <w:proofErr w:type="spellEnd"/>
      <w:r w:rsidRPr="001454F1">
        <w:rPr>
          <w:rFonts w:ascii="Arial" w:hAnsi="Arial" w:cs="Arial"/>
          <w:color w:val="000000" w:themeColor="text1"/>
          <w:sz w:val="22"/>
          <w:szCs w:val="22"/>
        </w:rPr>
        <w:t xml:space="preserve"> et al., 2012; Koo-Loeb et al., 1998; </w:t>
      </w:r>
      <w:proofErr w:type="spellStart"/>
      <w:r w:rsidRPr="001454F1">
        <w:rPr>
          <w:rFonts w:ascii="Arial" w:hAnsi="Arial" w:cs="Arial"/>
          <w:color w:val="000000" w:themeColor="text1"/>
          <w:sz w:val="22"/>
          <w:szCs w:val="22"/>
        </w:rPr>
        <w:t>Lovallo</w:t>
      </w:r>
      <w:proofErr w:type="spellEnd"/>
      <w:r w:rsidRPr="001454F1">
        <w:rPr>
          <w:rFonts w:ascii="Arial" w:hAnsi="Arial" w:cs="Arial"/>
          <w:color w:val="000000" w:themeColor="text1"/>
          <w:sz w:val="22"/>
          <w:szCs w:val="22"/>
        </w:rPr>
        <w:t xml:space="preserve"> et al., 2000; Ortiz &amp; </w:t>
      </w:r>
      <w:proofErr w:type="spellStart"/>
      <w:r w:rsidRPr="001454F1">
        <w:rPr>
          <w:rFonts w:ascii="Arial" w:hAnsi="Arial" w:cs="Arial"/>
          <w:color w:val="000000" w:themeColor="text1"/>
          <w:sz w:val="22"/>
          <w:szCs w:val="22"/>
        </w:rPr>
        <w:t>Raine</w:t>
      </w:r>
      <w:proofErr w:type="spellEnd"/>
      <w:r w:rsidRPr="001454F1">
        <w:rPr>
          <w:rFonts w:ascii="Arial" w:hAnsi="Arial" w:cs="Arial"/>
          <w:color w:val="000000" w:themeColor="text1"/>
          <w:sz w:val="22"/>
          <w:szCs w:val="22"/>
        </w:rPr>
        <w:t xml:space="preserve">, 2004; Paris et al., 2010; </w:t>
      </w:r>
      <w:proofErr w:type="spellStart"/>
      <w:r w:rsidRPr="001454F1">
        <w:rPr>
          <w:rFonts w:ascii="Arial" w:hAnsi="Arial" w:cs="Arial"/>
          <w:color w:val="000000" w:themeColor="text1"/>
          <w:sz w:val="22"/>
          <w:szCs w:val="22"/>
        </w:rPr>
        <w:t>Pesonen</w:t>
      </w:r>
      <w:proofErr w:type="spellEnd"/>
      <w:r w:rsidRPr="001454F1">
        <w:rPr>
          <w:rFonts w:ascii="Arial" w:hAnsi="Arial" w:cs="Arial"/>
          <w:color w:val="000000" w:themeColor="text1"/>
          <w:sz w:val="22"/>
          <w:szCs w:val="22"/>
        </w:rPr>
        <w:t xml:space="preserve"> et al., 2011; </w:t>
      </w:r>
      <w:proofErr w:type="spellStart"/>
      <w:r w:rsidRPr="001454F1">
        <w:rPr>
          <w:rFonts w:ascii="Arial" w:hAnsi="Arial" w:cs="Arial"/>
          <w:color w:val="000000" w:themeColor="text1"/>
          <w:sz w:val="22"/>
          <w:szCs w:val="22"/>
        </w:rPr>
        <w:t>Popma</w:t>
      </w:r>
      <w:proofErr w:type="spellEnd"/>
      <w:r w:rsidRPr="001454F1">
        <w:rPr>
          <w:rFonts w:ascii="Arial" w:hAnsi="Arial" w:cs="Arial"/>
          <w:color w:val="000000" w:themeColor="text1"/>
          <w:sz w:val="22"/>
          <w:szCs w:val="22"/>
        </w:rPr>
        <w:t xml:space="preserve"> et al., 2006; van </w:t>
      </w:r>
      <w:proofErr w:type="spellStart"/>
      <w:r w:rsidRPr="001454F1">
        <w:rPr>
          <w:rFonts w:ascii="Arial" w:hAnsi="Arial" w:cs="Arial"/>
          <w:color w:val="000000" w:themeColor="text1"/>
          <w:sz w:val="22"/>
          <w:szCs w:val="22"/>
        </w:rPr>
        <w:t>Goozen</w:t>
      </w:r>
      <w:proofErr w:type="spellEnd"/>
      <w:r w:rsidRPr="001454F1">
        <w:rPr>
          <w:rFonts w:ascii="Arial" w:hAnsi="Arial" w:cs="Arial"/>
          <w:color w:val="000000" w:themeColor="text1"/>
          <w:sz w:val="22"/>
          <w:szCs w:val="22"/>
        </w:rPr>
        <w:t xml:space="preserve">, </w:t>
      </w:r>
      <w:proofErr w:type="spellStart"/>
      <w:r w:rsidRPr="001454F1">
        <w:rPr>
          <w:rFonts w:ascii="Arial" w:hAnsi="Arial" w:cs="Arial"/>
          <w:color w:val="000000" w:themeColor="text1"/>
          <w:sz w:val="22"/>
          <w:szCs w:val="22"/>
        </w:rPr>
        <w:t>Matthys</w:t>
      </w:r>
      <w:proofErr w:type="spellEnd"/>
      <w:r w:rsidRPr="001454F1">
        <w:rPr>
          <w:rFonts w:ascii="Arial" w:hAnsi="Arial" w:cs="Arial"/>
          <w:color w:val="000000" w:themeColor="text1"/>
          <w:sz w:val="22"/>
          <w:szCs w:val="22"/>
        </w:rPr>
        <w:t xml:space="preserve">, Cohen- </w:t>
      </w:r>
      <w:proofErr w:type="spellStart"/>
      <w:r w:rsidRPr="001454F1">
        <w:rPr>
          <w:rFonts w:ascii="Arial" w:hAnsi="Arial" w:cs="Arial"/>
          <w:color w:val="000000" w:themeColor="text1"/>
          <w:sz w:val="22"/>
          <w:szCs w:val="22"/>
        </w:rPr>
        <w:t>Kettenis</w:t>
      </w:r>
      <w:proofErr w:type="spellEnd"/>
      <w:r w:rsidRPr="001454F1">
        <w:rPr>
          <w:rFonts w:ascii="Arial" w:hAnsi="Arial" w:cs="Arial"/>
          <w:color w:val="000000" w:themeColor="text1"/>
          <w:sz w:val="22"/>
          <w:szCs w:val="22"/>
        </w:rPr>
        <w:t xml:space="preserve">, </w:t>
      </w:r>
      <w:proofErr w:type="spellStart"/>
      <w:r w:rsidRPr="001454F1">
        <w:rPr>
          <w:rFonts w:ascii="Arial" w:hAnsi="Arial" w:cs="Arial"/>
          <w:color w:val="000000" w:themeColor="text1"/>
          <w:sz w:val="22"/>
          <w:szCs w:val="22"/>
        </w:rPr>
        <w:t>Buitelaar</w:t>
      </w:r>
      <w:proofErr w:type="spellEnd"/>
      <w:r w:rsidRPr="001454F1">
        <w:rPr>
          <w:rFonts w:ascii="Arial" w:hAnsi="Arial" w:cs="Arial"/>
          <w:color w:val="000000" w:themeColor="text1"/>
          <w:sz w:val="22"/>
          <w:szCs w:val="22"/>
        </w:rPr>
        <w:t xml:space="preserve">, &amp; van </w:t>
      </w:r>
      <w:proofErr w:type="spellStart"/>
      <w:r w:rsidRPr="001454F1">
        <w:rPr>
          <w:rFonts w:ascii="Arial" w:hAnsi="Arial" w:cs="Arial"/>
          <w:color w:val="000000" w:themeColor="text1"/>
          <w:sz w:val="22"/>
          <w:szCs w:val="22"/>
        </w:rPr>
        <w:t>Engeland</w:t>
      </w:r>
      <w:proofErr w:type="spellEnd"/>
      <w:r w:rsidRPr="001454F1">
        <w:rPr>
          <w:rFonts w:ascii="Arial" w:hAnsi="Arial" w:cs="Arial"/>
          <w:color w:val="000000" w:themeColor="text1"/>
          <w:sz w:val="22"/>
          <w:szCs w:val="22"/>
        </w:rPr>
        <w:t xml:space="preserve">, 2000). Children of parents with substance abuse addictions, who themselves do not have an addiction, display lower stress responses (Moss et al., 1995; </w:t>
      </w:r>
      <w:proofErr w:type="spellStart"/>
      <w:r w:rsidRPr="001454F1">
        <w:rPr>
          <w:rFonts w:ascii="Arial" w:hAnsi="Arial" w:cs="Arial"/>
          <w:color w:val="000000" w:themeColor="text1"/>
          <w:sz w:val="22"/>
          <w:szCs w:val="22"/>
        </w:rPr>
        <w:t>Sorocco</w:t>
      </w:r>
      <w:proofErr w:type="spellEnd"/>
      <w:r w:rsidRPr="001454F1">
        <w:rPr>
          <w:rFonts w:ascii="Arial" w:hAnsi="Arial" w:cs="Arial"/>
          <w:color w:val="000000" w:themeColor="text1"/>
          <w:sz w:val="22"/>
          <w:szCs w:val="22"/>
        </w:rPr>
        <w:t xml:space="preserve">, </w:t>
      </w:r>
      <w:proofErr w:type="spellStart"/>
      <w:r w:rsidRPr="001454F1">
        <w:rPr>
          <w:rFonts w:ascii="Arial" w:hAnsi="Arial" w:cs="Arial"/>
          <w:color w:val="000000" w:themeColor="text1"/>
          <w:sz w:val="22"/>
          <w:szCs w:val="22"/>
        </w:rPr>
        <w:t>Lovallo</w:t>
      </w:r>
      <w:proofErr w:type="spellEnd"/>
      <w:r w:rsidRPr="001454F1">
        <w:rPr>
          <w:rFonts w:ascii="Arial" w:hAnsi="Arial" w:cs="Arial"/>
          <w:color w:val="000000" w:themeColor="text1"/>
          <w:sz w:val="22"/>
          <w:szCs w:val="22"/>
        </w:rPr>
        <w:t xml:space="preserve">, Vincent, &amp; Collins, 2006). Additionally, lower cortisol responses to a stress task have been associated with poorer treatment outcomes for addictive and delinquent behaviours (van de </w:t>
      </w:r>
      <w:proofErr w:type="spellStart"/>
      <w:r w:rsidRPr="001454F1">
        <w:rPr>
          <w:rFonts w:ascii="Arial" w:hAnsi="Arial" w:cs="Arial"/>
          <w:color w:val="000000" w:themeColor="text1"/>
          <w:sz w:val="22"/>
          <w:szCs w:val="22"/>
        </w:rPr>
        <w:t>Wiel</w:t>
      </w:r>
      <w:proofErr w:type="spellEnd"/>
      <w:r w:rsidRPr="001454F1">
        <w:rPr>
          <w:rFonts w:ascii="Arial" w:hAnsi="Arial" w:cs="Arial"/>
          <w:color w:val="000000" w:themeColor="text1"/>
          <w:sz w:val="22"/>
          <w:szCs w:val="22"/>
        </w:rPr>
        <w:t xml:space="preserve">, van </w:t>
      </w:r>
      <w:proofErr w:type="spellStart"/>
      <w:r w:rsidRPr="001454F1">
        <w:rPr>
          <w:rFonts w:ascii="Arial" w:hAnsi="Arial" w:cs="Arial"/>
          <w:color w:val="000000" w:themeColor="text1"/>
          <w:sz w:val="22"/>
          <w:szCs w:val="22"/>
        </w:rPr>
        <w:t>Goozen</w:t>
      </w:r>
      <w:proofErr w:type="spellEnd"/>
      <w:r w:rsidRPr="001454F1">
        <w:rPr>
          <w:rFonts w:ascii="Arial" w:hAnsi="Arial" w:cs="Arial"/>
          <w:color w:val="000000" w:themeColor="text1"/>
          <w:sz w:val="22"/>
          <w:szCs w:val="22"/>
        </w:rPr>
        <w:t xml:space="preserve">, </w:t>
      </w:r>
      <w:proofErr w:type="spellStart"/>
      <w:r w:rsidRPr="001454F1">
        <w:rPr>
          <w:rFonts w:ascii="Arial" w:hAnsi="Arial" w:cs="Arial"/>
          <w:color w:val="000000" w:themeColor="text1"/>
          <w:sz w:val="22"/>
          <w:szCs w:val="22"/>
        </w:rPr>
        <w:t>Matthys</w:t>
      </w:r>
      <w:proofErr w:type="spellEnd"/>
      <w:r w:rsidRPr="001454F1">
        <w:rPr>
          <w:rFonts w:ascii="Arial" w:hAnsi="Arial" w:cs="Arial"/>
          <w:color w:val="000000" w:themeColor="text1"/>
          <w:sz w:val="22"/>
          <w:szCs w:val="22"/>
        </w:rPr>
        <w:t xml:space="preserve">, Snoek, &amp; van </w:t>
      </w:r>
      <w:proofErr w:type="spellStart"/>
      <w:r w:rsidRPr="001454F1">
        <w:rPr>
          <w:rFonts w:ascii="Arial" w:hAnsi="Arial" w:cs="Arial"/>
          <w:color w:val="000000" w:themeColor="text1"/>
          <w:sz w:val="22"/>
          <w:szCs w:val="22"/>
        </w:rPr>
        <w:t>Engeland</w:t>
      </w:r>
      <w:proofErr w:type="spellEnd"/>
      <w:r w:rsidRPr="001454F1">
        <w:rPr>
          <w:rFonts w:ascii="Arial" w:hAnsi="Arial" w:cs="Arial"/>
          <w:color w:val="000000" w:themeColor="text1"/>
          <w:sz w:val="22"/>
          <w:szCs w:val="22"/>
        </w:rPr>
        <w:t xml:space="preserve">, 2004; al’ </w:t>
      </w:r>
      <w:proofErr w:type="spellStart"/>
      <w:r w:rsidRPr="001454F1">
        <w:rPr>
          <w:rFonts w:ascii="Arial" w:hAnsi="Arial" w:cs="Arial"/>
          <w:color w:val="000000" w:themeColor="text1"/>
          <w:sz w:val="22"/>
          <w:szCs w:val="22"/>
        </w:rPr>
        <w:t>Absi</w:t>
      </w:r>
      <w:proofErr w:type="spellEnd"/>
      <w:r w:rsidRPr="001454F1">
        <w:rPr>
          <w:rFonts w:ascii="Arial" w:hAnsi="Arial" w:cs="Arial"/>
          <w:color w:val="000000" w:themeColor="text1"/>
          <w:sz w:val="22"/>
          <w:szCs w:val="22"/>
        </w:rPr>
        <w:t xml:space="preserve">, </w:t>
      </w:r>
      <w:proofErr w:type="spellStart"/>
      <w:r w:rsidRPr="001454F1">
        <w:rPr>
          <w:rFonts w:ascii="Arial" w:hAnsi="Arial" w:cs="Arial"/>
          <w:color w:val="000000" w:themeColor="text1"/>
          <w:sz w:val="22"/>
          <w:szCs w:val="22"/>
        </w:rPr>
        <w:t>Hatsukami</w:t>
      </w:r>
      <w:proofErr w:type="spellEnd"/>
      <w:r w:rsidRPr="001454F1">
        <w:rPr>
          <w:rFonts w:ascii="Arial" w:hAnsi="Arial" w:cs="Arial"/>
          <w:color w:val="000000" w:themeColor="text1"/>
          <w:sz w:val="22"/>
          <w:szCs w:val="22"/>
        </w:rPr>
        <w:t>, &amp; Davis, 2005). The participants in the current study did not have any clinical disorders or addictions. It could be that those who were higher i</w:t>
      </w:r>
      <w:r w:rsidR="00307850" w:rsidRPr="001454F1">
        <w:rPr>
          <w:rFonts w:ascii="Arial" w:hAnsi="Arial" w:cs="Arial"/>
          <w:color w:val="000000" w:themeColor="text1"/>
          <w:sz w:val="22"/>
          <w:szCs w:val="22"/>
        </w:rPr>
        <w:t>n impulsivity and lower in car</w:t>
      </w:r>
      <w:r w:rsidRPr="001454F1">
        <w:rPr>
          <w:rFonts w:ascii="Arial" w:hAnsi="Arial" w:cs="Arial"/>
          <w:color w:val="000000" w:themeColor="text1"/>
          <w:sz w:val="22"/>
          <w:szCs w:val="22"/>
        </w:rPr>
        <w:t xml:space="preserve">diovascular responses may be at the most risk for developing such disorders during adolescence or adulthood. The strong link between impulsivity and diminished arousal even in the absence of disorder could be driven by neural dysregulation. </w:t>
      </w:r>
    </w:p>
    <w:p w:rsidR="00512166" w:rsidRPr="001454F1" w:rsidRDefault="00512166" w:rsidP="001454F1">
      <w:pPr>
        <w:spacing w:line="480" w:lineRule="auto"/>
        <w:ind w:firstLine="720"/>
        <w:rPr>
          <w:rFonts w:ascii="Arial" w:hAnsi="Arial" w:cs="Arial"/>
          <w:color w:val="000000" w:themeColor="text1"/>
          <w:sz w:val="22"/>
          <w:szCs w:val="22"/>
        </w:rPr>
      </w:pPr>
      <w:r w:rsidRPr="001454F1">
        <w:rPr>
          <w:rFonts w:ascii="Arial" w:hAnsi="Arial" w:cs="Arial"/>
          <w:color w:val="000000" w:themeColor="text1"/>
          <w:sz w:val="22"/>
          <w:szCs w:val="22"/>
        </w:rPr>
        <w:t xml:space="preserve">It has been argued that blunted cardiovascular and/or cortisol reactions to acute stress may be peripheral markers of an under- recruitment of brain systems during situations, such as acute stress exposure, requiring motivated action (Carroll, </w:t>
      </w:r>
      <w:proofErr w:type="spellStart"/>
      <w:r w:rsidRPr="001454F1">
        <w:rPr>
          <w:rFonts w:ascii="Arial" w:hAnsi="Arial" w:cs="Arial"/>
          <w:color w:val="000000" w:themeColor="text1"/>
          <w:sz w:val="22"/>
          <w:szCs w:val="22"/>
        </w:rPr>
        <w:t>Lovallo</w:t>
      </w:r>
      <w:proofErr w:type="spellEnd"/>
      <w:r w:rsidRPr="001454F1">
        <w:rPr>
          <w:rFonts w:ascii="Arial" w:hAnsi="Arial" w:cs="Arial"/>
          <w:color w:val="000000" w:themeColor="text1"/>
          <w:sz w:val="22"/>
          <w:szCs w:val="22"/>
        </w:rPr>
        <w:t xml:space="preserve">, &amp; Phillips, 2009; </w:t>
      </w:r>
      <w:proofErr w:type="spellStart"/>
      <w:r w:rsidRPr="001454F1">
        <w:rPr>
          <w:rFonts w:ascii="Arial" w:hAnsi="Arial" w:cs="Arial"/>
          <w:color w:val="000000" w:themeColor="text1"/>
          <w:sz w:val="22"/>
          <w:szCs w:val="22"/>
        </w:rPr>
        <w:t>Lovallo</w:t>
      </w:r>
      <w:proofErr w:type="spellEnd"/>
      <w:r w:rsidRPr="001454F1">
        <w:rPr>
          <w:rFonts w:ascii="Arial" w:hAnsi="Arial" w:cs="Arial"/>
          <w:color w:val="000000" w:themeColor="text1"/>
          <w:sz w:val="22"/>
          <w:szCs w:val="22"/>
        </w:rPr>
        <w:t>, 2011). This proposition is supported by a recent fMRI study showing that individuals wi</w:t>
      </w:r>
      <w:r w:rsidR="00307850" w:rsidRPr="001454F1">
        <w:rPr>
          <w:rFonts w:ascii="Arial" w:hAnsi="Arial" w:cs="Arial"/>
          <w:color w:val="000000" w:themeColor="text1"/>
          <w:sz w:val="22"/>
          <w:szCs w:val="22"/>
        </w:rPr>
        <w:t>th blunted cardiac stress reac</w:t>
      </w:r>
      <w:r w:rsidRPr="001454F1">
        <w:rPr>
          <w:rFonts w:ascii="Arial" w:hAnsi="Arial" w:cs="Arial"/>
          <w:color w:val="000000" w:themeColor="text1"/>
          <w:sz w:val="22"/>
          <w:szCs w:val="22"/>
        </w:rPr>
        <w:t xml:space="preserve">tions exhibited a </w:t>
      </w:r>
      <w:proofErr w:type="spellStart"/>
      <w:r w:rsidRPr="001454F1">
        <w:rPr>
          <w:rFonts w:ascii="Arial" w:hAnsi="Arial" w:cs="Arial"/>
          <w:color w:val="000000" w:themeColor="text1"/>
          <w:sz w:val="22"/>
          <w:szCs w:val="22"/>
        </w:rPr>
        <w:t>hypoactivation</w:t>
      </w:r>
      <w:proofErr w:type="spellEnd"/>
      <w:r w:rsidRPr="001454F1">
        <w:rPr>
          <w:rFonts w:ascii="Arial" w:hAnsi="Arial" w:cs="Arial"/>
          <w:color w:val="000000" w:themeColor="text1"/>
          <w:sz w:val="22"/>
          <w:szCs w:val="22"/>
        </w:rPr>
        <w:t xml:space="preserve"> of the anterior cingulate cortex (ACC) in response to a standard stress condition compared to a non- stress control condition (</w:t>
      </w:r>
      <w:proofErr w:type="spellStart"/>
      <w:r w:rsidRPr="001454F1">
        <w:rPr>
          <w:rFonts w:ascii="Arial" w:hAnsi="Arial" w:cs="Arial"/>
          <w:color w:val="000000" w:themeColor="text1"/>
          <w:sz w:val="22"/>
          <w:szCs w:val="22"/>
        </w:rPr>
        <w:t>Ginty</w:t>
      </w:r>
      <w:proofErr w:type="spellEnd"/>
      <w:r w:rsidRPr="001454F1">
        <w:rPr>
          <w:rFonts w:ascii="Arial" w:hAnsi="Arial" w:cs="Arial"/>
          <w:color w:val="000000" w:themeColor="text1"/>
          <w:sz w:val="22"/>
          <w:szCs w:val="22"/>
        </w:rPr>
        <w:t xml:space="preserve"> et al., 2013). Both lesion and fMRI studies have implicated the ACC in r</w:t>
      </w:r>
      <w:r w:rsidR="00307850" w:rsidRPr="001454F1">
        <w:rPr>
          <w:rFonts w:ascii="Arial" w:hAnsi="Arial" w:cs="Arial"/>
          <w:color w:val="000000" w:themeColor="text1"/>
          <w:sz w:val="22"/>
          <w:szCs w:val="22"/>
        </w:rPr>
        <w:t>esponse inhibition and impulsi</w:t>
      </w:r>
      <w:r w:rsidRPr="001454F1">
        <w:rPr>
          <w:rFonts w:ascii="Arial" w:hAnsi="Arial" w:cs="Arial"/>
          <w:color w:val="000000" w:themeColor="text1"/>
          <w:sz w:val="22"/>
          <w:szCs w:val="22"/>
        </w:rPr>
        <w:t xml:space="preserve">vity (Bari &amp; Robbins, 2013). Additionally, dysfunction of the ACC has been associated with ADHD (Bush et al., 1999; </w:t>
      </w:r>
      <w:proofErr w:type="spellStart"/>
      <w:r w:rsidRPr="001454F1">
        <w:rPr>
          <w:rFonts w:ascii="Arial" w:hAnsi="Arial" w:cs="Arial"/>
          <w:color w:val="000000" w:themeColor="text1"/>
          <w:sz w:val="22"/>
          <w:szCs w:val="22"/>
        </w:rPr>
        <w:t>Durston</w:t>
      </w:r>
      <w:proofErr w:type="spellEnd"/>
      <w:r w:rsidRPr="001454F1">
        <w:rPr>
          <w:rFonts w:ascii="Arial" w:hAnsi="Arial" w:cs="Arial"/>
          <w:color w:val="000000" w:themeColor="text1"/>
          <w:sz w:val="22"/>
          <w:szCs w:val="22"/>
        </w:rPr>
        <w:t xml:space="preserve"> et al., 2003) and delinquent behaviours (Yang &amp; </w:t>
      </w:r>
      <w:proofErr w:type="spellStart"/>
      <w:r w:rsidRPr="001454F1">
        <w:rPr>
          <w:rFonts w:ascii="Arial" w:hAnsi="Arial" w:cs="Arial"/>
          <w:color w:val="000000" w:themeColor="text1"/>
          <w:sz w:val="22"/>
          <w:szCs w:val="22"/>
        </w:rPr>
        <w:t>Raine</w:t>
      </w:r>
      <w:proofErr w:type="spellEnd"/>
      <w:r w:rsidRPr="001454F1">
        <w:rPr>
          <w:rFonts w:ascii="Arial" w:hAnsi="Arial" w:cs="Arial"/>
          <w:color w:val="000000" w:themeColor="text1"/>
          <w:sz w:val="22"/>
          <w:szCs w:val="22"/>
        </w:rPr>
        <w:t>, 2009). The link between impulsivity and diminished arousal could also be explained by a pre-existing dopamine and/or serotonin deficiency. Dopaminergic system dysfunction is associated with decreased function in the anterior cingulate gyrus (</w:t>
      </w:r>
      <w:proofErr w:type="spellStart"/>
      <w:r w:rsidRPr="001454F1">
        <w:rPr>
          <w:rFonts w:ascii="Arial" w:hAnsi="Arial" w:cs="Arial"/>
          <w:color w:val="000000" w:themeColor="text1"/>
          <w:sz w:val="22"/>
          <w:szCs w:val="22"/>
        </w:rPr>
        <w:t>Volkow</w:t>
      </w:r>
      <w:proofErr w:type="spellEnd"/>
      <w:r w:rsidRPr="001454F1">
        <w:rPr>
          <w:rFonts w:ascii="Arial" w:hAnsi="Arial" w:cs="Arial"/>
          <w:color w:val="000000" w:themeColor="text1"/>
          <w:sz w:val="22"/>
          <w:szCs w:val="22"/>
        </w:rPr>
        <w:t xml:space="preserve">, Wang, Fowler, </w:t>
      </w:r>
      <w:proofErr w:type="spellStart"/>
      <w:r w:rsidRPr="001454F1">
        <w:rPr>
          <w:rFonts w:ascii="Arial" w:hAnsi="Arial" w:cs="Arial"/>
          <w:color w:val="000000" w:themeColor="text1"/>
          <w:sz w:val="22"/>
          <w:szCs w:val="22"/>
        </w:rPr>
        <w:t>Tomasi</w:t>
      </w:r>
      <w:proofErr w:type="spellEnd"/>
      <w:r w:rsidRPr="001454F1">
        <w:rPr>
          <w:rFonts w:ascii="Arial" w:hAnsi="Arial" w:cs="Arial"/>
          <w:color w:val="000000" w:themeColor="text1"/>
          <w:sz w:val="22"/>
          <w:szCs w:val="22"/>
        </w:rPr>
        <w:t xml:space="preserve">, &amp; </w:t>
      </w:r>
      <w:proofErr w:type="spellStart"/>
      <w:r w:rsidRPr="001454F1">
        <w:rPr>
          <w:rFonts w:ascii="Arial" w:hAnsi="Arial" w:cs="Arial"/>
          <w:color w:val="000000" w:themeColor="text1"/>
          <w:sz w:val="22"/>
          <w:szCs w:val="22"/>
        </w:rPr>
        <w:t>Telang</w:t>
      </w:r>
      <w:proofErr w:type="spellEnd"/>
      <w:r w:rsidRPr="001454F1">
        <w:rPr>
          <w:rFonts w:ascii="Arial" w:hAnsi="Arial" w:cs="Arial"/>
          <w:color w:val="000000" w:themeColor="text1"/>
          <w:sz w:val="22"/>
          <w:szCs w:val="22"/>
        </w:rPr>
        <w:t xml:space="preserve">, 2011) and with a number of addictive and impulsive behaviours (Blum et al., 2002; Comings &amp; Blum, 2000; Goldstein &amp; </w:t>
      </w:r>
      <w:proofErr w:type="spellStart"/>
      <w:r w:rsidRPr="001454F1">
        <w:rPr>
          <w:rFonts w:ascii="Arial" w:hAnsi="Arial" w:cs="Arial"/>
          <w:color w:val="000000" w:themeColor="text1"/>
          <w:sz w:val="22"/>
          <w:szCs w:val="22"/>
        </w:rPr>
        <w:t>Volkow</w:t>
      </w:r>
      <w:proofErr w:type="spellEnd"/>
      <w:r w:rsidRPr="001454F1">
        <w:rPr>
          <w:rFonts w:ascii="Arial" w:hAnsi="Arial" w:cs="Arial"/>
          <w:color w:val="000000" w:themeColor="text1"/>
          <w:sz w:val="22"/>
          <w:szCs w:val="22"/>
        </w:rPr>
        <w:t xml:space="preserve">, 2002; </w:t>
      </w:r>
      <w:proofErr w:type="spellStart"/>
      <w:r w:rsidRPr="001454F1">
        <w:rPr>
          <w:rFonts w:ascii="Arial" w:hAnsi="Arial" w:cs="Arial"/>
          <w:color w:val="000000" w:themeColor="text1"/>
          <w:sz w:val="22"/>
          <w:szCs w:val="22"/>
        </w:rPr>
        <w:t>Hommer</w:t>
      </w:r>
      <w:proofErr w:type="spellEnd"/>
      <w:r w:rsidRPr="001454F1">
        <w:rPr>
          <w:rFonts w:ascii="Arial" w:hAnsi="Arial" w:cs="Arial"/>
          <w:color w:val="000000" w:themeColor="text1"/>
          <w:sz w:val="22"/>
          <w:szCs w:val="22"/>
        </w:rPr>
        <w:t xml:space="preserve">, </w:t>
      </w:r>
      <w:r w:rsidRPr="001454F1">
        <w:rPr>
          <w:rFonts w:ascii="Arial" w:hAnsi="Arial" w:cs="Arial"/>
          <w:color w:val="000000" w:themeColor="text1"/>
          <w:sz w:val="22"/>
          <w:szCs w:val="22"/>
        </w:rPr>
        <w:lastRenderedPageBreak/>
        <w:t xml:space="preserve">Bjork, &amp; Gilman, 2011; </w:t>
      </w:r>
      <w:proofErr w:type="spellStart"/>
      <w:r w:rsidRPr="001454F1">
        <w:rPr>
          <w:rFonts w:ascii="Arial" w:hAnsi="Arial" w:cs="Arial"/>
          <w:color w:val="000000" w:themeColor="text1"/>
          <w:sz w:val="22"/>
          <w:szCs w:val="22"/>
        </w:rPr>
        <w:t>Volkow</w:t>
      </w:r>
      <w:proofErr w:type="spellEnd"/>
      <w:r w:rsidRPr="001454F1">
        <w:rPr>
          <w:rFonts w:ascii="Arial" w:hAnsi="Arial" w:cs="Arial"/>
          <w:color w:val="000000" w:themeColor="text1"/>
          <w:sz w:val="22"/>
          <w:szCs w:val="22"/>
        </w:rPr>
        <w:t xml:space="preserve"> et al., 1996). Experimental studies have shown that decreasing serotonin levels in healthy adults results in increases in impulsive behaviour (Crockett, Clark, Lieberman, </w:t>
      </w:r>
      <w:proofErr w:type="spellStart"/>
      <w:r w:rsidRPr="001454F1">
        <w:rPr>
          <w:rFonts w:ascii="Arial" w:hAnsi="Arial" w:cs="Arial"/>
          <w:color w:val="000000" w:themeColor="text1"/>
          <w:sz w:val="22"/>
          <w:szCs w:val="22"/>
        </w:rPr>
        <w:t>Tabibnia</w:t>
      </w:r>
      <w:proofErr w:type="spellEnd"/>
      <w:r w:rsidRPr="001454F1">
        <w:rPr>
          <w:rFonts w:ascii="Arial" w:hAnsi="Arial" w:cs="Arial"/>
          <w:color w:val="000000" w:themeColor="text1"/>
          <w:sz w:val="22"/>
          <w:szCs w:val="22"/>
        </w:rPr>
        <w:t xml:space="preserve">, &amp; Robbins, 2010; </w:t>
      </w:r>
      <w:proofErr w:type="spellStart"/>
      <w:r w:rsidRPr="001454F1">
        <w:rPr>
          <w:rFonts w:ascii="Arial" w:hAnsi="Arial" w:cs="Arial"/>
          <w:color w:val="000000" w:themeColor="text1"/>
          <w:sz w:val="22"/>
          <w:szCs w:val="22"/>
        </w:rPr>
        <w:t>Worbe</w:t>
      </w:r>
      <w:proofErr w:type="spellEnd"/>
      <w:r w:rsidRPr="001454F1">
        <w:rPr>
          <w:rFonts w:ascii="Arial" w:hAnsi="Arial" w:cs="Arial"/>
          <w:color w:val="000000" w:themeColor="text1"/>
          <w:sz w:val="22"/>
          <w:szCs w:val="22"/>
        </w:rPr>
        <w:t xml:space="preserve">, </w:t>
      </w:r>
      <w:proofErr w:type="spellStart"/>
      <w:r w:rsidRPr="001454F1">
        <w:rPr>
          <w:rFonts w:ascii="Arial" w:hAnsi="Arial" w:cs="Arial"/>
          <w:color w:val="000000" w:themeColor="text1"/>
          <w:sz w:val="22"/>
          <w:szCs w:val="22"/>
        </w:rPr>
        <w:t>Savulich</w:t>
      </w:r>
      <w:proofErr w:type="spellEnd"/>
      <w:r w:rsidRPr="001454F1">
        <w:rPr>
          <w:rFonts w:ascii="Arial" w:hAnsi="Arial" w:cs="Arial"/>
          <w:color w:val="000000" w:themeColor="text1"/>
          <w:sz w:val="22"/>
          <w:szCs w:val="22"/>
        </w:rPr>
        <w:t xml:space="preserve">, </w:t>
      </w:r>
      <w:proofErr w:type="spellStart"/>
      <w:r w:rsidRPr="001454F1">
        <w:rPr>
          <w:rFonts w:ascii="Arial" w:hAnsi="Arial" w:cs="Arial"/>
          <w:color w:val="000000" w:themeColor="text1"/>
          <w:sz w:val="22"/>
          <w:szCs w:val="22"/>
        </w:rPr>
        <w:t>Voon</w:t>
      </w:r>
      <w:proofErr w:type="spellEnd"/>
      <w:r w:rsidRPr="001454F1">
        <w:rPr>
          <w:rFonts w:ascii="Arial" w:hAnsi="Arial" w:cs="Arial"/>
          <w:color w:val="000000" w:themeColor="text1"/>
          <w:sz w:val="22"/>
          <w:szCs w:val="22"/>
        </w:rPr>
        <w:t>, Fernandez-</w:t>
      </w:r>
      <w:proofErr w:type="spellStart"/>
      <w:r w:rsidRPr="001454F1">
        <w:rPr>
          <w:rFonts w:ascii="Arial" w:hAnsi="Arial" w:cs="Arial"/>
          <w:color w:val="000000" w:themeColor="text1"/>
          <w:sz w:val="22"/>
          <w:szCs w:val="22"/>
        </w:rPr>
        <w:t>Egea</w:t>
      </w:r>
      <w:proofErr w:type="spellEnd"/>
      <w:r w:rsidRPr="001454F1">
        <w:rPr>
          <w:rFonts w:ascii="Arial" w:hAnsi="Arial" w:cs="Arial"/>
          <w:color w:val="000000" w:themeColor="text1"/>
          <w:sz w:val="22"/>
          <w:szCs w:val="22"/>
        </w:rPr>
        <w:t xml:space="preserve">, &amp; Robbins, in press). Additionally, lower levels of serotonin, measured from cerebrospinal fluid, have been associated with diminished cardiovascular stress reactions to an acute psychological stress task (Williams et al., 2001). However, it should be noted the research investigating the relationship between serotonin transport genes </w:t>
      </w:r>
      <w:r w:rsidR="00307850" w:rsidRPr="001454F1">
        <w:rPr>
          <w:rFonts w:ascii="Arial" w:hAnsi="Arial" w:cs="Arial"/>
          <w:color w:val="000000" w:themeColor="text1"/>
          <w:sz w:val="22"/>
          <w:szCs w:val="22"/>
        </w:rPr>
        <w:t>and cardiovascular stress reac</w:t>
      </w:r>
      <w:r w:rsidRPr="001454F1">
        <w:rPr>
          <w:rFonts w:ascii="Arial" w:hAnsi="Arial" w:cs="Arial"/>
          <w:color w:val="000000" w:themeColor="text1"/>
          <w:sz w:val="22"/>
          <w:szCs w:val="22"/>
        </w:rPr>
        <w:t>tivity has produced mixed results (</w:t>
      </w:r>
      <w:proofErr w:type="spellStart"/>
      <w:r w:rsidRPr="001454F1">
        <w:rPr>
          <w:rFonts w:ascii="Arial" w:hAnsi="Arial" w:cs="Arial"/>
          <w:color w:val="000000" w:themeColor="text1"/>
          <w:sz w:val="22"/>
          <w:szCs w:val="22"/>
        </w:rPr>
        <w:t>Agorastos</w:t>
      </w:r>
      <w:proofErr w:type="spellEnd"/>
      <w:r w:rsidRPr="001454F1">
        <w:rPr>
          <w:rFonts w:ascii="Arial" w:hAnsi="Arial" w:cs="Arial"/>
          <w:color w:val="000000" w:themeColor="text1"/>
          <w:sz w:val="22"/>
          <w:szCs w:val="22"/>
        </w:rPr>
        <w:t xml:space="preserve"> et al., 2014; Leyton et al., 1999; Mueller et al., 2012; Williams et al., 2008). Finally, both blunted stress reactivity and impulsivity appear to have common antecedents, notably early life adversity (</w:t>
      </w:r>
      <w:proofErr w:type="spellStart"/>
      <w:r w:rsidRPr="001454F1">
        <w:rPr>
          <w:rFonts w:ascii="Arial" w:hAnsi="Arial" w:cs="Arial"/>
          <w:color w:val="000000" w:themeColor="text1"/>
          <w:sz w:val="22"/>
          <w:szCs w:val="22"/>
        </w:rPr>
        <w:t>Lovallo</w:t>
      </w:r>
      <w:proofErr w:type="spellEnd"/>
      <w:r w:rsidRPr="001454F1">
        <w:rPr>
          <w:rFonts w:ascii="Arial" w:hAnsi="Arial" w:cs="Arial"/>
          <w:color w:val="000000" w:themeColor="text1"/>
          <w:sz w:val="22"/>
          <w:szCs w:val="22"/>
        </w:rPr>
        <w:t xml:space="preserve">, 2013). </w:t>
      </w:r>
    </w:p>
    <w:p w:rsidR="00512166" w:rsidRPr="001454F1" w:rsidRDefault="00512166" w:rsidP="001454F1">
      <w:pPr>
        <w:spacing w:line="480" w:lineRule="auto"/>
        <w:ind w:firstLine="720"/>
        <w:rPr>
          <w:rFonts w:ascii="Arial" w:hAnsi="Arial" w:cs="Arial"/>
          <w:color w:val="000000" w:themeColor="text1"/>
          <w:sz w:val="22"/>
          <w:szCs w:val="22"/>
        </w:rPr>
      </w:pPr>
      <w:r w:rsidRPr="001454F1">
        <w:rPr>
          <w:rFonts w:ascii="Arial" w:hAnsi="Arial" w:cs="Arial"/>
          <w:color w:val="000000" w:themeColor="text1"/>
          <w:sz w:val="22"/>
          <w:szCs w:val="22"/>
        </w:rPr>
        <w:t>The present study is not without limitations. First, the sample size can be regarded as small. Ho</w:t>
      </w:r>
      <w:r w:rsidR="00307850" w:rsidRPr="001454F1">
        <w:rPr>
          <w:rFonts w:ascii="Arial" w:hAnsi="Arial" w:cs="Arial"/>
          <w:color w:val="000000" w:themeColor="text1"/>
          <w:sz w:val="22"/>
          <w:szCs w:val="22"/>
        </w:rPr>
        <w:t>wever, it is of the same magni</w:t>
      </w:r>
      <w:r w:rsidRPr="001454F1">
        <w:rPr>
          <w:rFonts w:ascii="Arial" w:hAnsi="Arial" w:cs="Arial"/>
          <w:color w:val="000000" w:themeColor="text1"/>
          <w:sz w:val="22"/>
          <w:szCs w:val="22"/>
        </w:rPr>
        <w:t>tude or larger than comparable studies in the field. Second, alpha levels indicate that the associations were just significant. How- ever, according to current guidelines (Cohen, 1992) the effect sizes are medium to large. Third, there were no measures of stress task performance. It could be participants who were higher in impulsivity did not have as much investment in the task. How- ever, self-perceived stress in response to the task was not related to impulsivity or HR reactivity, suggesting that participants found the task equally stressful regardless of impulsivity. Finally, only HR reactivity was measured and a fuller haemodynamic picture may have proved instructive. Nevertheless, it is HR rather than blood pressure reactivity that was more s</w:t>
      </w:r>
      <w:r w:rsidR="00307850" w:rsidRPr="001454F1">
        <w:rPr>
          <w:rFonts w:ascii="Arial" w:hAnsi="Arial" w:cs="Arial"/>
          <w:color w:val="000000" w:themeColor="text1"/>
          <w:sz w:val="22"/>
          <w:szCs w:val="22"/>
        </w:rPr>
        <w:t>trongly associated with impuls</w:t>
      </w:r>
      <w:r w:rsidRPr="001454F1">
        <w:rPr>
          <w:rFonts w:ascii="Arial" w:hAnsi="Arial" w:cs="Arial"/>
          <w:color w:val="000000" w:themeColor="text1"/>
          <w:sz w:val="22"/>
          <w:szCs w:val="22"/>
        </w:rPr>
        <w:t xml:space="preserve">ivity in previous studies (Allen et al., 2009). </w:t>
      </w:r>
    </w:p>
    <w:p w:rsidR="00307850" w:rsidRPr="001454F1" w:rsidRDefault="00512166" w:rsidP="001454F1">
      <w:pPr>
        <w:spacing w:line="480" w:lineRule="auto"/>
        <w:ind w:firstLine="720"/>
        <w:rPr>
          <w:rFonts w:ascii="Arial" w:hAnsi="Arial" w:cs="Arial"/>
          <w:color w:val="000000" w:themeColor="text1"/>
          <w:sz w:val="22"/>
          <w:szCs w:val="22"/>
        </w:rPr>
      </w:pPr>
      <w:r w:rsidRPr="001454F1">
        <w:rPr>
          <w:rFonts w:ascii="Arial" w:hAnsi="Arial" w:cs="Arial"/>
          <w:color w:val="000000" w:themeColor="text1"/>
          <w:sz w:val="22"/>
          <w:szCs w:val="22"/>
        </w:rPr>
        <w:t xml:space="preserve">In conclusion, children with high, but not clinically elevated levels of impulsivity exhibited blunted cardiac reactions to acute psychological stress. This result adds to the notion that blunted stress reactivity is a marker of a central dysfunction that may predispose individuals to a host of problematic behaviours </w:t>
      </w:r>
      <w:proofErr w:type="spellStart"/>
      <w:r w:rsidRPr="001454F1">
        <w:rPr>
          <w:rFonts w:ascii="Arial" w:hAnsi="Arial" w:cs="Arial"/>
          <w:color w:val="000000" w:themeColor="text1"/>
          <w:sz w:val="22"/>
          <w:szCs w:val="22"/>
        </w:rPr>
        <w:t>associ</w:t>
      </w:r>
      <w:proofErr w:type="spellEnd"/>
      <w:r w:rsidRPr="001454F1">
        <w:rPr>
          <w:rFonts w:ascii="Arial" w:hAnsi="Arial" w:cs="Arial"/>
          <w:color w:val="000000" w:themeColor="text1"/>
          <w:sz w:val="22"/>
          <w:szCs w:val="22"/>
        </w:rPr>
        <w:t xml:space="preserve">- </w:t>
      </w:r>
      <w:proofErr w:type="spellStart"/>
      <w:r w:rsidRPr="001454F1">
        <w:rPr>
          <w:rFonts w:ascii="Arial" w:hAnsi="Arial" w:cs="Arial"/>
          <w:color w:val="000000" w:themeColor="text1"/>
          <w:sz w:val="22"/>
          <w:szCs w:val="22"/>
        </w:rPr>
        <w:t>ated</w:t>
      </w:r>
      <w:proofErr w:type="spellEnd"/>
      <w:r w:rsidRPr="001454F1">
        <w:rPr>
          <w:rFonts w:ascii="Arial" w:hAnsi="Arial" w:cs="Arial"/>
          <w:color w:val="000000" w:themeColor="text1"/>
          <w:sz w:val="22"/>
          <w:szCs w:val="22"/>
        </w:rPr>
        <w:t xml:space="preserve"> with impaired inhibition. Future research should </w:t>
      </w:r>
      <w:r w:rsidRPr="001454F1">
        <w:rPr>
          <w:rFonts w:ascii="Arial" w:hAnsi="Arial" w:cs="Arial"/>
          <w:color w:val="000000" w:themeColor="text1"/>
          <w:sz w:val="22"/>
          <w:szCs w:val="22"/>
        </w:rPr>
        <w:lastRenderedPageBreak/>
        <w:t xml:space="preserve">examine the neural underpinnings of the relationship between impulsivity and diminished stress reactivity in the absence of a diagnosed clinical disorder. </w:t>
      </w:r>
    </w:p>
    <w:p w:rsidR="00307850" w:rsidRPr="001454F1" w:rsidRDefault="00307850" w:rsidP="001454F1">
      <w:pPr>
        <w:spacing w:line="480" w:lineRule="auto"/>
        <w:rPr>
          <w:rFonts w:ascii="Arial" w:hAnsi="Arial" w:cs="Arial"/>
          <w:color w:val="000000" w:themeColor="text1"/>
          <w:sz w:val="22"/>
          <w:szCs w:val="22"/>
        </w:rPr>
      </w:pPr>
    </w:p>
    <w:p w:rsidR="00512166" w:rsidRPr="001454F1" w:rsidRDefault="00512166" w:rsidP="001454F1">
      <w:pPr>
        <w:spacing w:line="480" w:lineRule="auto"/>
        <w:rPr>
          <w:rFonts w:ascii="Arial" w:hAnsi="Arial" w:cs="Arial"/>
          <w:b/>
          <w:color w:val="000000" w:themeColor="text1"/>
          <w:sz w:val="22"/>
          <w:szCs w:val="22"/>
        </w:rPr>
      </w:pPr>
      <w:r w:rsidRPr="001454F1">
        <w:rPr>
          <w:rFonts w:ascii="Arial" w:hAnsi="Arial" w:cs="Arial"/>
          <w:b/>
          <w:color w:val="000000" w:themeColor="text1"/>
          <w:sz w:val="22"/>
          <w:szCs w:val="22"/>
        </w:rPr>
        <w:t xml:space="preserve">References </w:t>
      </w:r>
    </w:p>
    <w:p w:rsidR="00512166" w:rsidRPr="001454F1" w:rsidRDefault="00512166" w:rsidP="001454F1">
      <w:pPr>
        <w:spacing w:line="480" w:lineRule="auto"/>
        <w:rPr>
          <w:rFonts w:ascii="Arial" w:hAnsi="Arial" w:cs="Arial"/>
          <w:color w:val="000000" w:themeColor="text1"/>
          <w:sz w:val="22"/>
          <w:szCs w:val="22"/>
        </w:rPr>
      </w:pPr>
      <w:proofErr w:type="spellStart"/>
      <w:r w:rsidRPr="001454F1">
        <w:rPr>
          <w:rFonts w:ascii="Arial" w:hAnsi="Arial" w:cs="Arial"/>
          <w:color w:val="000000" w:themeColor="text1"/>
          <w:sz w:val="22"/>
          <w:szCs w:val="22"/>
        </w:rPr>
        <w:t>Agorastos</w:t>
      </w:r>
      <w:proofErr w:type="spellEnd"/>
      <w:r w:rsidRPr="001454F1">
        <w:rPr>
          <w:rFonts w:ascii="Arial" w:hAnsi="Arial" w:cs="Arial"/>
          <w:color w:val="000000" w:themeColor="text1"/>
          <w:sz w:val="22"/>
          <w:szCs w:val="22"/>
        </w:rPr>
        <w:t xml:space="preserve">, A., Kellner, M., </w:t>
      </w:r>
      <w:proofErr w:type="spellStart"/>
      <w:r w:rsidRPr="001454F1">
        <w:rPr>
          <w:rFonts w:ascii="Arial" w:hAnsi="Arial" w:cs="Arial"/>
          <w:color w:val="000000" w:themeColor="text1"/>
          <w:sz w:val="22"/>
          <w:szCs w:val="22"/>
        </w:rPr>
        <w:t>Stiedi</w:t>
      </w:r>
      <w:proofErr w:type="spellEnd"/>
      <w:r w:rsidRPr="001454F1">
        <w:rPr>
          <w:rFonts w:ascii="Arial" w:hAnsi="Arial" w:cs="Arial"/>
          <w:color w:val="000000" w:themeColor="text1"/>
          <w:sz w:val="22"/>
          <w:szCs w:val="22"/>
        </w:rPr>
        <w:t xml:space="preserve">, O., </w:t>
      </w:r>
      <w:proofErr w:type="spellStart"/>
      <w:r w:rsidRPr="001454F1">
        <w:rPr>
          <w:rFonts w:ascii="Arial" w:hAnsi="Arial" w:cs="Arial"/>
          <w:color w:val="000000" w:themeColor="text1"/>
          <w:sz w:val="22"/>
          <w:szCs w:val="22"/>
        </w:rPr>
        <w:t>Muhtz</w:t>
      </w:r>
      <w:proofErr w:type="spellEnd"/>
      <w:r w:rsidRPr="001454F1">
        <w:rPr>
          <w:rFonts w:ascii="Arial" w:hAnsi="Arial" w:cs="Arial"/>
          <w:color w:val="000000" w:themeColor="text1"/>
          <w:sz w:val="22"/>
          <w:szCs w:val="22"/>
        </w:rPr>
        <w:t xml:space="preserve">, C., </w:t>
      </w:r>
      <w:proofErr w:type="spellStart"/>
      <w:r w:rsidRPr="001454F1">
        <w:rPr>
          <w:rFonts w:ascii="Arial" w:hAnsi="Arial" w:cs="Arial"/>
          <w:color w:val="000000" w:themeColor="text1"/>
          <w:sz w:val="22"/>
          <w:szCs w:val="22"/>
        </w:rPr>
        <w:t>Becktepe</w:t>
      </w:r>
      <w:proofErr w:type="spellEnd"/>
      <w:r w:rsidRPr="001454F1">
        <w:rPr>
          <w:rFonts w:ascii="Arial" w:hAnsi="Arial" w:cs="Arial"/>
          <w:color w:val="000000" w:themeColor="text1"/>
          <w:sz w:val="22"/>
          <w:szCs w:val="22"/>
        </w:rPr>
        <w:t xml:space="preserve">, J. S., </w:t>
      </w:r>
      <w:proofErr w:type="spellStart"/>
      <w:r w:rsidRPr="001454F1">
        <w:rPr>
          <w:rFonts w:ascii="Arial" w:hAnsi="Arial" w:cs="Arial"/>
          <w:color w:val="000000" w:themeColor="text1"/>
          <w:sz w:val="22"/>
          <w:szCs w:val="22"/>
        </w:rPr>
        <w:t>Wiedemann</w:t>
      </w:r>
      <w:proofErr w:type="spellEnd"/>
      <w:r w:rsidRPr="001454F1">
        <w:rPr>
          <w:rFonts w:ascii="Arial" w:hAnsi="Arial" w:cs="Arial"/>
          <w:color w:val="000000" w:themeColor="text1"/>
          <w:sz w:val="22"/>
          <w:szCs w:val="22"/>
        </w:rPr>
        <w:t>, K., et al. (2014). The 5-HTTLPR genotype modulates heart r</w:t>
      </w:r>
      <w:r w:rsidR="00307850" w:rsidRPr="001454F1">
        <w:rPr>
          <w:rFonts w:ascii="Arial" w:hAnsi="Arial" w:cs="Arial"/>
          <w:color w:val="000000" w:themeColor="text1"/>
          <w:sz w:val="22"/>
          <w:szCs w:val="22"/>
        </w:rPr>
        <w:t>ate variability and its adjust</w:t>
      </w:r>
      <w:r w:rsidRPr="001454F1">
        <w:rPr>
          <w:rFonts w:ascii="Arial" w:hAnsi="Arial" w:cs="Arial"/>
          <w:color w:val="000000" w:themeColor="text1"/>
          <w:sz w:val="22"/>
          <w:szCs w:val="22"/>
        </w:rPr>
        <w:t xml:space="preserve">ment by pharmacological panic challenge in healthy men. Journal of Psychiatric Research, 50, 51–58. http://dx.doi.org/10.1016/j.jpsychires.2013.11.013 </w:t>
      </w:r>
    </w:p>
    <w:p w:rsidR="00512166" w:rsidRPr="001454F1" w:rsidRDefault="00512166" w:rsidP="001454F1">
      <w:pPr>
        <w:spacing w:line="480" w:lineRule="auto"/>
        <w:rPr>
          <w:rFonts w:ascii="Arial" w:hAnsi="Arial" w:cs="Arial"/>
          <w:color w:val="000000" w:themeColor="text1"/>
          <w:sz w:val="22"/>
          <w:szCs w:val="22"/>
        </w:rPr>
      </w:pPr>
      <w:r w:rsidRPr="001454F1">
        <w:rPr>
          <w:rFonts w:ascii="Arial" w:hAnsi="Arial" w:cs="Arial"/>
          <w:color w:val="000000" w:themeColor="text1"/>
          <w:sz w:val="22"/>
          <w:szCs w:val="22"/>
        </w:rPr>
        <w:t xml:space="preserve">al’ </w:t>
      </w:r>
      <w:proofErr w:type="spellStart"/>
      <w:r w:rsidRPr="001454F1">
        <w:rPr>
          <w:rFonts w:ascii="Arial" w:hAnsi="Arial" w:cs="Arial"/>
          <w:color w:val="000000" w:themeColor="text1"/>
          <w:sz w:val="22"/>
          <w:szCs w:val="22"/>
        </w:rPr>
        <w:t>Absi</w:t>
      </w:r>
      <w:proofErr w:type="spellEnd"/>
      <w:r w:rsidRPr="001454F1">
        <w:rPr>
          <w:rFonts w:ascii="Arial" w:hAnsi="Arial" w:cs="Arial"/>
          <w:color w:val="000000" w:themeColor="text1"/>
          <w:sz w:val="22"/>
          <w:szCs w:val="22"/>
        </w:rPr>
        <w:t xml:space="preserve">, M., </w:t>
      </w:r>
      <w:proofErr w:type="spellStart"/>
      <w:r w:rsidRPr="001454F1">
        <w:rPr>
          <w:rFonts w:ascii="Arial" w:hAnsi="Arial" w:cs="Arial"/>
          <w:color w:val="000000" w:themeColor="text1"/>
          <w:sz w:val="22"/>
          <w:szCs w:val="22"/>
        </w:rPr>
        <w:t>Hatsukami</w:t>
      </w:r>
      <w:proofErr w:type="spellEnd"/>
      <w:r w:rsidRPr="001454F1">
        <w:rPr>
          <w:rFonts w:ascii="Arial" w:hAnsi="Arial" w:cs="Arial"/>
          <w:color w:val="000000" w:themeColor="text1"/>
          <w:sz w:val="22"/>
          <w:szCs w:val="22"/>
        </w:rPr>
        <w:t>, D., &amp; Davis, G. L. (2005). Attenuated adrenocorticotropic responses to psychological stress are associated w</w:t>
      </w:r>
      <w:r w:rsidR="00307850" w:rsidRPr="001454F1">
        <w:rPr>
          <w:rFonts w:ascii="Arial" w:hAnsi="Arial" w:cs="Arial"/>
          <w:color w:val="000000" w:themeColor="text1"/>
          <w:sz w:val="22"/>
          <w:szCs w:val="22"/>
        </w:rPr>
        <w:t>ith early smoking relapse. Psy</w:t>
      </w:r>
      <w:r w:rsidRPr="001454F1">
        <w:rPr>
          <w:rFonts w:ascii="Arial" w:hAnsi="Arial" w:cs="Arial"/>
          <w:color w:val="000000" w:themeColor="text1"/>
          <w:sz w:val="22"/>
          <w:szCs w:val="22"/>
        </w:rPr>
        <w:t xml:space="preserve">chopharmacology, 181, 107–111. http://dx.doi.org/10.1007/s00213-005-2225-3 </w:t>
      </w:r>
    </w:p>
    <w:p w:rsidR="00512166" w:rsidRPr="001454F1" w:rsidRDefault="00512166" w:rsidP="001454F1">
      <w:pPr>
        <w:spacing w:line="480" w:lineRule="auto"/>
        <w:rPr>
          <w:rFonts w:ascii="Arial" w:hAnsi="Arial" w:cs="Arial"/>
          <w:color w:val="000000" w:themeColor="text1"/>
          <w:sz w:val="22"/>
          <w:szCs w:val="22"/>
        </w:rPr>
      </w:pPr>
      <w:r w:rsidRPr="001454F1">
        <w:rPr>
          <w:rFonts w:ascii="Arial" w:hAnsi="Arial" w:cs="Arial"/>
          <w:color w:val="000000" w:themeColor="text1"/>
          <w:sz w:val="22"/>
          <w:szCs w:val="22"/>
        </w:rPr>
        <w:t xml:space="preserve">Allen, M. T., Hogan, A. M., &amp; Laird, L. K. (2009). The relationship of impulsivity and cardiovascular responses: the role of gender and task type. International Journal of Psychophysiology, 73, 369–376. http://dx.doi.org/10.1016/j.ijpsycho.2009.05.014 </w:t>
      </w:r>
    </w:p>
    <w:p w:rsidR="00512166" w:rsidRPr="001454F1" w:rsidRDefault="00512166" w:rsidP="001454F1">
      <w:pPr>
        <w:spacing w:line="480" w:lineRule="auto"/>
        <w:rPr>
          <w:rFonts w:ascii="Arial" w:hAnsi="Arial" w:cs="Arial"/>
          <w:color w:val="000000" w:themeColor="text1"/>
          <w:sz w:val="22"/>
          <w:szCs w:val="22"/>
        </w:rPr>
      </w:pPr>
      <w:r w:rsidRPr="001454F1">
        <w:rPr>
          <w:rFonts w:ascii="Arial" w:hAnsi="Arial" w:cs="Arial"/>
          <w:color w:val="000000" w:themeColor="text1"/>
          <w:sz w:val="22"/>
          <w:szCs w:val="22"/>
        </w:rPr>
        <w:t xml:space="preserve">Allen, J. L., </w:t>
      </w:r>
      <w:proofErr w:type="spellStart"/>
      <w:r w:rsidRPr="001454F1">
        <w:rPr>
          <w:rFonts w:ascii="Arial" w:hAnsi="Arial" w:cs="Arial"/>
          <w:color w:val="000000" w:themeColor="text1"/>
          <w:sz w:val="22"/>
          <w:szCs w:val="22"/>
        </w:rPr>
        <w:t>Briskman</w:t>
      </w:r>
      <w:proofErr w:type="spellEnd"/>
      <w:r w:rsidRPr="001454F1">
        <w:rPr>
          <w:rFonts w:ascii="Arial" w:hAnsi="Arial" w:cs="Arial"/>
          <w:color w:val="000000" w:themeColor="text1"/>
          <w:sz w:val="22"/>
          <w:szCs w:val="22"/>
        </w:rPr>
        <w:t xml:space="preserve">, J., </w:t>
      </w:r>
      <w:proofErr w:type="spellStart"/>
      <w:r w:rsidRPr="001454F1">
        <w:rPr>
          <w:rFonts w:ascii="Arial" w:hAnsi="Arial" w:cs="Arial"/>
          <w:color w:val="000000" w:themeColor="text1"/>
          <w:sz w:val="22"/>
          <w:szCs w:val="22"/>
        </w:rPr>
        <w:t>Humayun</w:t>
      </w:r>
      <w:proofErr w:type="spellEnd"/>
      <w:r w:rsidRPr="001454F1">
        <w:rPr>
          <w:rFonts w:ascii="Arial" w:hAnsi="Arial" w:cs="Arial"/>
          <w:color w:val="000000" w:themeColor="text1"/>
          <w:sz w:val="22"/>
          <w:szCs w:val="22"/>
        </w:rPr>
        <w:t xml:space="preserve">, S., </w:t>
      </w:r>
      <w:proofErr w:type="spellStart"/>
      <w:r w:rsidRPr="001454F1">
        <w:rPr>
          <w:rFonts w:ascii="Arial" w:hAnsi="Arial" w:cs="Arial"/>
          <w:color w:val="000000" w:themeColor="text1"/>
          <w:sz w:val="22"/>
          <w:szCs w:val="22"/>
        </w:rPr>
        <w:t>Dadds</w:t>
      </w:r>
      <w:proofErr w:type="spellEnd"/>
      <w:r w:rsidRPr="001454F1">
        <w:rPr>
          <w:rFonts w:ascii="Arial" w:hAnsi="Arial" w:cs="Arial"/>
          <w:color w:val="000000" w:themeColor="text1"/>
          <w:sz w:val="22"/>
          <w:szCs w:val="22"/>
        </w:rPr>
        <w:t xml:space="preserve">, M. R., &amp; Scott, S. (2013). Heartless and cunning? Intelligence in adolescents with antisocial </w:t>
      </w:r>
      <w:proofErr w:type="spellStart"/>
      <w:r w:rsidRPr="001454F1">
        <w:rPr>
          <w:rFonts w:ascii="Arial" w:hAnsi="Arial" w:cs="Arial"/>
          <w:color w:val="000000" w:themeColor="text1"/>
          <w:sz w:val="22"/>
          <w:szCs w:val="22"/>
        </w:rPr>
        <w:t>behavior</w:t>
      </w:r>
      <w:proofErr w:type="spellEnd"/>
      <w:r w:rsidRPr="001454F1">
        <w:rPr>
          <w:rFonts w:ascii="Arial" w:hAnsi="Arial" w:cs="Arial"/>
          <w:color w:val="000000" w:themeColor="text1"/>
          <w:sz w:val="22"/>
          <w:szCs w:val="22"/>
        </w:rPr>
        <w:t xml:space="preserve"> and psychopathic traits. Psychiatry Research, 210, 1147–1153. http://dx.doi.org/10.1016/j.psychres.2013.08.033 </w:t>
      </w:r>
    </w:p>
    <w:p w:rsidR="00512166" w:rsidRPr="001454F1" w:rsidRDefault="00512166" w:rsidP="001454F1">
      <w:pPr>
        <w:spacing w:line="480" w:lineRule="auto"/>
        <w:rPr>
          <w:rFonts w:ascii="Arial" w:hAnsi="Arial" w:cs="Arial"/>
          <w:color w:val="000000" w:themeColor="text1"/>
          <w:sz w:val="22"/>
          <w:szCs w:val="22"/>
        </w:rPr>
      </w:pPr>
      <w:proofErr w:type="spellStart"/>
      <w:r w:rsidRPr="001454F1">
        <w:rPr>
          <w:rFonts w:ascii="Arial" w:hAnsi="Arial" w:cs="Arial"/>
          <w:color w:val="000000" w:themeColor="text1"/>
          <w:sz w:val="22"/>
          <w:szCs w:val="22"/>
        </w:rPr>
        <w:t>Bachorowski</w:t>
      </w:r>
      <w:proofErr w:type="spellEnd"/>
      <w:r w:rsidRPr="001454F1">
        <w:rPr>
          <w:rFonts w:ascii="Arial" w:hAnsi="Arial" w:cs="Arial"/>
          <w:color w:val="000000" w:themeColor="text1"/>
          <w:sz w:val="22"/>
          <w:szCs w:val="22"/>
        </w:rPr>
        <w:t xml:space="preserve">, J. A., &amp; Newman, J. P. (1990). Impulsive motor </w:t>
      </w:r>
      <w:proofErr w:type="spellStart"/>
      <w:r w:rsidRPr="001454F1">
        <w:rPr>
          <w:rFonts w:ascii="Arial" w:hAnsi="Arial" w:cs="Arial"/>
          <w:color w:val="000000" w:themeColor="text1"/>
          <w:sz w:val="22"/>
          <w:szCs w:val="22"/>
        </w:rPr>
        <w:t>behavior</w:t>
      </w:r>
      <w:proofErr w:type="spellEnd"/>
      <w:r w:rsidRPr="001454F1">
        <w:rPr>
          <w:rFonts w:ascii="Arial" w:hAnsi="Arial" w:cs="Arial"/>
          <w:color w:val="000000" w:themeColor="text1"/>
          <w:sz w:val="22"/>
          <w:szCs w:val="22"/>
        </w:rPr>
        <w:t xml:space="preserve">: effects of personality and goal salience. Journal of Personality and Social Psychology, 58, 512–518. http://dx.doi.org/10.1037//0022-3514.58.3.512 </w:t>
      </w:r>
    </w:p>
    <w:p w:rsidR="00512166" w:rsidRPr="001454F1" w:rsidRDefault="00512166" w:rsidP="001454F1">
      <w:pPr>
        <w:spacing w:line="480" w:lineRule="auto"/>
        <w:rPr>
          <w:rFonts w:ascii="Arial" w:hAnsi="Arial" w:cs="Arial"/>
          <w:color w:val="000000" w:themeColor="text1"/>
          <w:sz w:val="22"/>
          <w:szCs w:val="22"/>
        </w:rPr>
      </w:pPr>
      <w:r w:rsidRPr="001454F1">
        <w:rPr>
          <w:rFonts w:ascii="Arial" w:hAnsi="Arial" w:cs="Arial"/>
          <w:color w:val="000000" w:themeColor="text1"/>
          <w:sz w:val="22"/>
          <w:szCs w:val="22"/>
        </w:rPr>
        <w:t xml:space="preserve">Bari, A., &amp; Robbins, T. W. (2013). Inhibition and impulsivity: </w:t>
      </w:r>
      <w:proofErr w:type="spellStart"/>
      <w:r w:rsidRPr="001454F1">
        <w:rPr>
          <w:rFonts w:ascii="Arial" w:hAnsi="Arial" w:cs="Arial"/>
          <w:color w:val="000000" w:themeColor="text1"/>
          <w:sz w:val="22"/>
          <w:szCs w:val="22"/>
        </w:rPr>
        <w:t>behavioral</w:t>
      </w:r>
      <w:proofErr w:type="spellEnd"/>
      <w:r w:rsidRPr="001454F1">
        <w:rPr>
          <w:rFonts w:ascii="Arial" w:hAnsi="Arial" w:cs="Arial"/>
          <w:color w:val="000000" w:themeColor="text1"/>
          <w:sz w:val="22"/>
          <w:szCs w:val="22"/>
        </w:rPr>
        <w:t xml:space="preserve"> and neural basis of response control. Progre</w:t>
      </w:r>
      <w:r w:rsidR="00307850" w:rsidRPr="001454F1">
        <w:rPr>
          <w:rFonts w:ascii="Arial" w:hAnsi="Arial" w:cs="Arial"/>
          <w:color w:val="000000" w:themeColor="text1"/>
          <w:sz w:val="22"/>
          <w:szCs w:val="22"/>
        </w:rPr>
        <w:t xml:space="preserve">ss in Neurobiology, 108, 44–79. </w:t>
      </w:r>
      <w:r w:rsidRPr="001454F1">
        <w:rPr>
          <w:rFonts w:ascii="Arial" w:hAnsi="Arial" w:cs="Arial"/>
          <w:color w:val="000000" w:themeColor="text1"/>
          <w:sz w:val="22"/>
          <w:szCs w:val="22"/>
        </w:rPr>
        <w:t xml:space="preserve">http://dx.doi.org/10.1016/j.pneurobio.2013.06.005 </w:t>
      </w:r>
    </w:p>
    <w:p w:rsidR="00512166" w:rsidRPr="001454F1" w:rsidRDefault="00512166" w:rsidP="001454F1">
      <w:pPr>
        <w:spacing w:line="480" w:lineRule="auto"/>
        <w:rPr>
          <w:rFonts w:ascii="Arial" w:hAnsi="Arial" w:cs="Arial"/>
          <w:color w:val="000000" w:themeColor="text1"/>
          <w:sz w:val="22"/>
          <w:szCs w:val="22"/>
        </w:rPr>
      </w:pPr>
      <w:r w:rsidRPr="001454F1">
        <w:rPr>
          <w:rFonts w:ascii="Arial" w:hAnsi="Arial" w:cs="Arial"/>
          <w:color w:val="000000" w:themeColor="text1"/>
          <w:sz w:val="22"/>
          <w:szCs w:val="22"/>
        </w:rPr>
        <w:t xml:space="preserve">Blum, K., </w:t>
      </w:r>
      <w:proofErr w:type="spellStart"/>
      <w:r w:rsidRPr="001454F1">
        <w:rPr>
          <w:rFonts w:ascii="Arial" w:hAnsi="Arial" w:cs="Arial"/>
          <w:color w:val="000000" w:themeColor="text1"/>
          <w:sz w:val="22"/>
          <w:szCs w:val="22"/>
        </w:rPr>
        <w:t>Braverman</w:t>
      </w:r>
      <w:proofErr w:type="spellEnd"/>
      <w:r w:rsidRPr="001454F1">
        <w:rPr>
          <w:rFonts w:ascii="Arial" w:hAnsi="Arial" w:cs="Arial"/>
          <w:color w:val="000000" w:themeColor="text1"/>
          <w:sz w:val="22"/>
          <w:szCs w:val="22"/>
        </w:rPr>
        <w:t xml:space="preserve">, E. R., Holder, J. M., </w:t>
      </w:r>
      <w:proofErr w:type="spellStart"/>
      <w:r w:rsidRPr="001454F1">
        <w:rPr>
          <w:rFonts w:ascii="Arial" w:hAnsi="Arial" w:cs="Arial"/>
          <w:color w:val="000000" w:themeColor="text1"/>
          <w:sz w:val="22"/>
          <w:szCs w:val="22"/>
        </w:rPr>
        <w:t>Lubar</w:t>
      </w:r>
      <w:proofErr w:type="spellEnd"/>
      <w:r w:rsidRPr="001454F1">
        <w:rPr>
          <w:rFonts w:ascii="Arial" w:hAnsi="Arial" w:cs="Arial"/>
          <w:color w:val="000000" w:themeColor="text1"/>
          <w:sz w:val="22"/>
          <w:szCs w:val="22"/>
        </w:rPr>
        <w:t xml:space="preserve">, J. F., </w:t>
      </w:r>
      <w:proofErr w:type="spellStart"/>
      <w:r w:rsidRPr="001454F1">
        <w:rPr>
          <w:rFonts w:ascii="Arial" w:hAnsi="Arial" w:cs="Arial"/>
          <w:color w:val="000000" w:themeColor="text1"/>
          <w:sz w:val="22"/>
          <w:szCs w:val="22"/>
        </w:rPr>
        <w:t>Monastra</w:t>
      </w:r>
      <w:proofErr w:type="spellEnd"/>
      <w:r w:rsidRPr="001454F1">
        <w:rPr>
          <w:rFonts w:ascii="Arial" w:hAnsi="Arial" w:cs="Arial"/>
          <w:color w:val="000000" w:themeColor="text1"/>
          <w:sz w:val="22"/>
          <w:szCs w:val="22"/>
        </w:rPr>
        <w:t xml:space="preserve">, V. J., Miller, D., et al. (2002). Reward deficiency syndrome: A biogenetic model for the diagnosis and treatment of impulsive, </w:t>
      </w:r>
      <w:r w:rsidRPr="001454F1">
        <w:rPr>
          <w:rFonts w:ascii="Arial" w:hAnsi="Arial" w:cs="Arial"/>
          <w:color w:val="000000" w:themeColor="text1"/>
          <w:sz w:val="22"/>
          <w:szCs w:val="22"/>
        </w:rPr>
        <w:lastRenderedPageBreak/>
        <w:t xml:space="preserve">addictive, and compulsive behaviours. Journal of Psychoactive Drugs, 32, s1–s112. http://dx.doi.org/10.1080/02791072.2000.10736099 </w:t>
      </w:r>
    </w:p>
    <w:p w:rsidR="00512166" w:rsidRPr="001454F1" w:rsidRDefault="00512166" w:rsidP="001454F1">
      <w:pPr>
        <w:spacing w:line="480" w:lineRule="auto"/>
        <w:rPr>
          <w:rFonts w:ascii="Arial" w:hAnsi="Arial" w:cs="Arial"/>
          <w:color w:val="000000" w:themeColor="text1"/>
          <w:sz w:val="22"/>
          <w:szCs w:val="22"/>
        </w:rPr>
      </w:pPr>
      <w:r w:rsidRPr="001454F1">
        <w:rPr>
          <w:rFonts w:ascii="Arial" w:hAnsi="Arial" w:cs="Arial"/>
          <w:color w:val="000000" w:themeColor="text1"/>
          <w:sz w:val="22"/>
          <w:szCs w:val="22"/>
        </w:rPr>
        <w:t xml:space="preserve">Bush, G., Frazier, J. A., Rauch, S. L., Seidman, L. J., Whalen, P. J., </w:t>
      </w:r>
      <w:proofErr w:type="spellStart"/>
      <w:r w:rsidRPr="001454F1">
        <w:rPr>
          <w:rFonts w:ascii="Arial" w:hAnsi="Arial" w:cs="Arial"/>
          <w:color w:val="000000" w:themeColor="text1"/>
          <w:sz w:val="22"/>
          <w:szCs w:val="22"/>
        </w:rPr>
        <w:t>Jenike</w:t>
      </w:r>
      <w:proofErr w:type="spellEnd"/>
      <w:r w:rsidRPr="001454F1">
        <w:rPr>
          <w:rFonts w:ascii="Arial" w:hAnsi="Arial" w:cs="Arial"/>
          <w:color w:val="000000" w:themeColor="text1"/>
          <w:sz w:val="22"/>
          <w:szCs w:val="22"/>
        </w:rPr>
        <w:t xml:space="preserve">, M. A., et al. (1999). Anterior cingulate cortex dysfunction in attention-deficit/hyperactivity disorder revealed by fMRI and the County Stroop. Biological Psychiatry, 12, 1542–1552. http://dx.doi.org/10.1016/0006-3223(99)00083-9 </w:t>
      </w:r>
    </w:p>
    <w:p w:rsidR="00512166" w:rsidRPr="001454F1" w:rsidRDefault="00512166" w:rsidP="001454F1">
      <w:pPr>
        <w:spacing w:line="480" w:lineRule="auto"/>
        <w:rPr>
          <w:rFonts w:ascii="Arial" w:hAnsi="Arial" w:cs="Arial"/>
          <w:color w:val="000000" w:themeColor="text1"/>
          <w:sz w:val="22"/>
          <w:szCs w:val="22"/>
        </w:rPr>
      </w:pPr>
      <w:r w:rsidRPr="001454F1">
        <w:rPr>
          <w:rFonts w:ascii="Arial" w:hAnsi="Arial" w:cs="Arial"/>
          <w:color w:val="000000" w:themeColor="text1"/>
          <w:sz w:val="22"/>
          <w:szCs w:val="22"/>
        </w:rPr>
        <w:t xml:space="preserve">Carroll, D., Phillips, A. C., &amp; Der, G. (2008). Body mass index, </w:t>
      </w:r>
      <w:proofErr w:type="spellStart"/>
      <w:r w:rsidRPr="001454F1">
        <w:rPr>
          <w:rFonts w:ascii="Arial" w:hAnsi="Arial" w:cs="Arial"/>
          <w:color w:val="000000" w:themeColor="text1"/>
          <w:sz w:val="22"/>
          <w:szCs w:val="22"/>
        </w:rPr>
        <w:t>abdomi</w:t>
      </w:r>
      <w:proofErr w:type="spellEnd"/>
      <w:r w:rsidRPr="001454F1">
        <w:rPr>
          <w:rFonts w:ascii="Arial" w:hAnsi="Arial" w:cs="Arial"/>
          <w:color w:val="000000" w:themeColor="text1"/>
          <w:sz w:val="22"/>
          <w:szCs w:val="22"/>
        </w:rPr>
        <w:t xml:space="preserve">- </w:t>
      </w:r>
      <w:proofErr w:type="spellStart"/>
      <w:r w:rsidRPr="001454F1">
        <w:rPr>
          <w:rFonts w:ascii="Arial" w:hAnsi="Arial" w:cs="Arial"/>
          <w:color w:val="000000" w:themeColor="text1"/>
          <w:sz w:val="22"/>
          <w:szCs w:val="22"/>
        </w:rPr>
        <w:t>nal</w:t>
      </w:r>
      <w:proofErr w:type="spellEnd"/>
      <w:r w:rsidRPr="001454F1">
        <w:rPr>
          <w:rFonts w:ascii="Arial" w:hAnsi="Arial" w:cs="Arial"/>
          <w:color w:val="000000" w:themeColor="text1"/>
          <w:sz w:val="22"/>
          <w:szCs w:val="22"/>
        </w:rPr>
        <w:t xml:space="preserve"> adiposity, obesity, and cardiovascular reactions to acute psychological stress in a community sample. Psychosomatic Medicine, 70, 653–660. http://dx.doi.org/10.1097/PSY.0b013e31817b9382 </w:t>
      </w:r>
    </w:p>
    <w:p w:rsidR="00512166" w:rsidRPr="001454F1" w:rsidRDefault="00512166" w:rsidP="001454F1">
      <w:pPr>
        <w:spacing w:line="480" w:lineRule="auto"/>
        <w:rPr>
          <w:rFonts w:ascii="Arial" w:hAnsi="Arial" w:cs="Arial"/>
          <w:color w:val="000000" w:themeColor="text1"/>
          <w:sz w:val="22"/>
          <w:szCs w:val="22"/>
        </w:rPr>
      </w:pPr>
      <w:r w:rsidRPr="001454F1">
        <w:rPr>
          <w:rFonts w:ascii="Arial" w:hAnsi="Arial" w:cs="Arial"/>
          <w:color w:val="000000" w:themeColor="text1"/>
          <w:sz w:val="22"/>
          <w:szCs w:val="22"/>
        </w:rPr>
        <w:t xml:space="preserve">Carroll, D., </w:t>
      </w:r>
      <w:proofErr w:type="spellStart"/>
      <w:r w:rsidRPr="001454F1">
        <w:rPr>
          <w:rFonts w:ascii="Arial" w:hAnsi="Arial" w:cs="Arial"/>
          <w:color w:val="000000" w:themeColor="text1"/>
          <w:sz w:val="22"/>
          <w:szCs w:val="22"/>
        </w:rPr>
        <w:t>Lovallo</w:t>
      </w:r>
      <w:proofErr w:type="spellEnd"/>
      <w:r w:rsidRPr="001454F1">
        <w:rPr>
          <w:rFonts w:ascii="Arial" w:hAnsi="Arial" w:cs="Arial"/>
          <w:color w:val="000000" w:themeColor="text1"/>
          <w:sz w:val="22"/>
          <w:szCs w:val="22"/>
        </w:rPr>
        <w:t xml:space="preserve">, W. R., &amp; Phillips, A. C. (2009). Are large physiological reactions to acute psychological stress always bad for health? Social &amp; Personality Psychology Compass, 5, 725–743. http://dx.doi.org/10.1111/j.1751-9004.2009.00205.x </w:t>
      </w:r>
    </w:p>
    <w:p w:rsidR="00512166" w:rsidRPr="001454F1" w:rsidRDefault="00512166" w:rsidP="001454F1">
      <w:pPr>
        <w:spacing w:line="480" w:lineRule="auto"/>
        <w:rPr>
          <w:rFonts w:ascii="Arial" w:hAnsi="Arial" w:cs="Arial"/>
          <w:color w:val="000000" w:themeColor="text1"/>
          <w:sz w:val="22"/>
          <w:szCs w:val="22"/>
        </w:rPr>
      </w:pPr>
      <w:r w:rsidRPr="001454F1">
        <w:rPr>
          <w:rFonts w:ascii="Arial" w:hAnsi="Arial" w:cs="Arial"/>
          <w:color w:val="000000" w:themeColor="text1"/>
          <w:sz w:val="22"/>
          <w:szCs w:val="22"/>
        </w:rPr>
        <w:t xml:space="preserve">Cohen, J. (1992). A power primer. Psychological Bulletin, 112, 155–159. http://dx.doi.org/10.1037/0033-2909.112.1.155 </w:t>
      </w:r>
    </w:p>
    <w:p w:rsidR="00512166" w:rsidRPr="001454F1" w:rsidRDefault="00512166" w:rsidP="001454F1">
      <w:pPr>
        <w:spacing w:line="480" w:lineRule="auto"/>
        <w:rPr>
          <w:rFonts w:ascii="Arial" w:hAnsi="Arial" w:cs="Arial"/>
          <w:color w:val="000000" w:themeColor="text1"/>
          <w:sz w:val="22"/>
          <w:szCs w:val="22"/>
        </w:rPr>
      </w:pPr>
      <w:r w:rsidRPr="001454F1">
        <w:rPr>
          <w:rFonts w:ascii="Arial" w:hAnsi="Arial" w:cs="Arial"/>
          <w:color w:val="000000" w:themeColor="text1"/>
          <w:sz w:val="22"/>
          <w:szCs w:val="22"/>
        </w:rPr>
        <w:t xml:space="preserve">Comings, D. E., &amp; Blum, K. (2000). Reward deficiency syndrome: genetic aspects of </w:t>
      </w:r>
      <w:proofErr w:type="spellStart"/>
      <w:r w:rsidRPr="001454F1">
        <w:rPr>
          <w:rFonts w:ascii="Arial" w:hAnsi="Arial" w:cs="Arial"/>
          <w:color w:val="000000" w:themeColor="text1"/>
          <w:sz w:val="22"/>
          <w:szCs w:val="22"/>
        </w:rPr>
        <w:t>behavioral</w:t>
      </w:r>
      <w:proofErr w:type="spellEnd"/>
      <w:r w:rsidRPr="001454F1">
        <w:rPr>
          <w:rFonts w:ascii="Arial" w:hAnsi="Arial" w:cs="Arial"/>
          <w:color w:val="000000" w:themeColor="text1"/>
          <w:sz w:val="22"/>
          <w:szCs w:val="22"/>
        </w:rPr>
        <w:t xml:space="preserve"> disorders. Progress in Brain Research, 126, 325–341. http://dx.doi.org/10.1016/s0079-6123(00)26022-6 </w:t>
      </w:r>
    </w:p>
    <w:p w:rsidR="00512166" w:rsidRPr="001454F1" w:rsidRDefault="00512166" w:rsidP="001454F1">
      <w:pPr>
        <w:spacing w:line="480" w:lineRule="auto"/>
        <w:rPr>
          <w:rFonts w:ascii="Arial" w:hAnsi="Arial" w:cs="Arial"/>
          <w:color w:val="000000" w:themeColor="text1"/>
          <w:sz w:val="22"/>
          <w:szCs w:val="22"/>
        </w:rPr>
      </w:pPr>
      <w:proofErr w:type="spellStart"/>
      <w:r w:rsidRPr="001454F1">
        <w:rPr>
          <w:rFonts w:ascii="Arial" w:hAnsi="Arial" w:cs="Arial"/>
          <w:color w:val="000000" w:themeColor="text1"/>
          <w:sz w:val="22"/>
          <w:szCs w:val="22"/>
        </w:rPr>
        <w:t>Conners</w:t>
      </w:r>
      <w:proofErr w:type="spellEnd"/>
      <w:r w:rsidRPr="001454F1">
        <w:rPr>
          <w:rFonts w:ascii="Arial" w:hAnsi="Arial" w:cs="Arial"/>
          <w:color w:val="000000" w:themeColor="text1"/>
          <w:sz w:val="22"/>
          <w:szCs w:val="22"/>
        </w:rPr>
        <w:t xml:space="preserve">, C. K., </w:t>
      </w:r>
      <w:proofErr w:type="spellStart"/>
      <w:r w:rsidRPr="001454F1">
        <w:rPr>
          <w:rFonts w:ascii="Arial" w:hAnsi="Arial" w:cs="Arial"/>
          <w:color w:val="000000" w:themeColor="text1"/>
          <w:sz w:val="22"/>
          <w:szCs w:val="22"/>
        </w:rPr>
        <w:t>Sitarenios</w:t>
      </w:r>
      <w:proofErr w:type="spellEnd"/>
      <w:r w:rsidRPr="001454F1">
        <w:rPr>
          <w:rFonts w:ascii="Arial" w:hAnsi="Arial" w:cs="Arial"/>
          <w:color w:val="000000" w:themeColor="text1"/>
          <w:sz w:val="22"/>
          <w:szCs w:val="22"/>
        </w:rPr>
        <w:t xml:space="preserve">, G., Parker, J. D., &amp; Epstein, J. N. (1998). The revised </w:t>
      </w:r>
      <w:proofErr w:type="spellStart"/>
      <w:r w:rsidRPr="001454F1">
        <w:rPr>
          <w:rFonts w:ascii="Arial" w:hAnsi="Arial" w:cs="Arial"/>
          <w:color w:val="000000" w:themeColor="text1"/>
          <w:sz w:val="22"/>
          <w:szCs w:val="22"/>
        </w:rPr>
        <w:t>Conners</w:t>
      </w:r>
      <w:proofErr w:type="spellEnd"/>
      <w:r w:rsidRPr="001454F1">
        <w:rPr>
          <w:rFonts w:ascii="Arial" w:hAnsi="Arial" w:cs="Arial"/>
          <w:color w:val="000000" w:themeColor="text1"/>
          <w:sz w:val="22"/>
          <w:szCs w:val="22"/>
        </w:rPr>
        <w:t xml:space="preserve">’ Parent Rating Scale (CPRS-R): factor structure, reliability, and criterion validity. Journal of Abnormal Child Psychology, 26, 257–268. </w:t>
      </w:r>
    </w:p>
    <w:p w:rsidR="00512166" w:rsidRPr="001454F1" w:rsidRDefault="00512166" w:rsidP="001454F1">
      <w:pPr>
        <w:spacing w:line="480" w:lineRule="auto"/>
        <w:rPr>
          <w:rFonts w:ascii="Arial" w:hAnsi="Arial" w:cs="Arial"/>
          <w:color w:val="000000" w:themeColor="text1"/>
          <w:sz w:val="22"/>
          <w:szCs w:val="22"/>
        </w:rPr>
      </w:pPr>
      <w:r w:rsidRPr="001454F1">
        <w:rPr>
          <w:rFonts w:ascii="Arial" w:hAnsi="Arial" w:cs="Arial"/>
          <w:color w:val="000000" w:themeColor="text1"/>
          <w:sz w:val="22"/>
          <w:szCs w:val="22"/>
        </w:rPr>
        <w:t xml:space="preserve">Crockett, M. J., Clark, L., Lieberman, M. D., </w:t>
      </w:r>
      <w:proofErr w:type="spellStart"/>
      <w:r w:rsidRPr="001454F1">
        <w:rPr>
          <w:rFonts w:ascii="Arial" w:hAnsi="Arial" w:cs="Arial"/>
          <w:color w:val="000000" w:themeColor="text1"/>
          <w:sz w:val="22"/>
          <w:szCs w:val="22"/>
        </w:rPr>
        <w:t>Tabibnia</w:t>
      </w:r>
      <w:proofErr w:type="spellEnd"/>
      <w:r w:rsidRPr="001454F1">
        <w:rPr>
          <w:rFonts w:ascii="Arial" w:hAnsi="Arial" w:cs="Arial"/>
          <w:color w:val="000000" w:themeColor="text1"/>
          <w:sz w:val="22"/>
          <w:szCs w:val="22"/>
        </w:rPr>
        <w:t xml:space="preserve">, G., </w:t>
      </w:r>
      <w:r w:rsidR="00307850" w:rsidRPr="001454F1">
        <w:rPr>
          <w:rFonts w:ascii="Arial" w:hAnsi="Arial" w:cs="Arial"/>
          <w:color w:val="000000" w:themeColor="text1"/>
          <w:sz w:val="22"/>
          <w:szCs w:val="22"/>
        </w:rPr>
        <w:t>&amp; Robbins, T. W. (2010). Impul</w:t>
      </w:r>
      <w:r w:rsidRPr="001454F1">
        <w:rPr>
          <w:rFonts w:ascii="Arial" w:hAnsi="Arial" w:cs="Arial"/>
          <w:color w:val="000000" w:themeColor="text1"/>
          <w:sz w:val="22"/>
          <w:szCs w:val="22"/>
        </w:rPr>
        <w:t xml:space="preserve">sive choice and altruistic punishment are correlated and increase in tandem with serotonin depletion. Emotion, 10, 855–862. http://dx.doi.org/10.1037/a0019861 </w:t>
      </w:r>
    </w:p>
    <w:p w:rsidR="00512166" w:rsidRPr="001454F1" w:rsidRDefault="00512166" w:rsidP="001454F1">
      <w:pPr>
        <w:spacing w:line="480" w:lineRule="auto"/>
        <w:rPr>
          <w:rFonts w:ascii="Arial" w:hAnsi="Arial" w:cs="Arial"/>
          <w:color w:val="000000" w:themeColor="text1"/>
          <w:sz w:val="22"/>
          <w:szCs w:val="22"/>
        </w:rPr>
      </w:pPr>
      <w:r w:rsidRPr="001454F1">
        <w:rPr>
          <w:rFonts w:ascii="Arial" w:hAnsi="Arial" w:cs="Arial"/>
          <w:color w:val="000000" w:themeColor="text1"/>
          <w:sz w:val="22"/>
          <w:szCs w:val="22"/>
        </w:rPr>
        <w:t xml:space="preserve">Diller, J. W., </w:t>
      </w:r>
      <w:proofErr w:type="spellStart"/>
      <w:r w:rsidRPr="001454F1">
        <w:rPr>
          <w:rFonts w:ascii="Arial" w:hAnsi="Arial" w:cs="Arial"/>
          <w:color w:val="000000" w:themeColor="text1"/>
          <w:sz w:val="22"/>
          <w:szCs w:val="22"/>
        </w:rPr>
        <w:t>Patros</w:t>
      </w:r>
      <w:proofErr w:type="spellEnd"/>
      <w:r w:rsidRPr="001454F1">
        <w:rPr>
          <w:rFonts w:ascii="Arial" w:hAnsi="Arial" w:cs="Arial"/>
          <w:color w:val="000000" w:themeColor="text1"/>
          <w:sz w:val="22"/>
          <w:szCs w:val="22"/>
        </w:rPr>
        <w:t>, C. H., &amp; Prentice, P</w:t>
      </w:r>
      <w:r w:rsidR="00307850" w:rsidRPr="001454F1">
        <w:rPr>
          <w:rFonts w:ascii="Arial" w:hAnsi="Arial" w:cs="Arial"/>
          <w:color w:val="000000" w:themeColor="text1"/>
          <w:sz w:val="22"/>
          <w:szCs w:val="22"/>
        </w:rPr>
        <w:t>. R. (2011). Temporal discount</w:t>
      </w:r>
      <w:r w:rsidRPr="001454F1">
        <w:rPr>
          <w:rFonts w:ascii="Arial" w:hAnsi="Arial" w:cs="Arial"/>
          <w:color w:val="000000" w:themeColor="text1"/>
          <w:sz w:val="22"/>
          <w:szCs w:val="22"/>
        </w:rPr>
        <w:t xml:space="preserve">ing and heart rate reactivity to stress. </w:t>
      </w:r>
      <w:proofErr w:type="spellStart"/>
      <w:r w:rsidRPr="001454F1">
        <w:rPr>
          <w:rFonts w:ascii="Arial" w:hAnsi="Arial" w:cs="Arial"/>
          <w:color w:val="000000" w:themeColor="text1"/>
          <w:sz w:val="22"/>
          <w:szCs w:val="22"/>
        </w:rPr>
        <w:t>Behavioral</w:t>
      </w:r>
      <w:proofErr w:type="spellEnd"/>
      <w:r w:rsidRPr="001454F1">
        <w:rPr>
          <w:rFonts w:ascii="Arial" w:hAnsi="Arial" w:cs="Arial"/>
          <w:color w:val="000000" w:themeColor="text1"/>
          <w:sz w:val="22"/>
          <w:szCs w:val="22"/>
        </w:rPr>
        <w:t xml:space="preserve"> Processes, 87, 306–309. http://dx.doi.org/10.1016/j.beproc.2011.05.001 </w:t>
      </w:r>
    </w:p>
    <w:p w:rsidR="00512166" w:rsidRPr="001454F1" w:rsidRDefault="00512166" w:rsidP="001454F1">
      <w:pPr>
        <w:spacing w:line="480" w:lineRule="auto"/>
        <w:rPr>
          <w:rFonts w:ascii="Arial" w:hAnsi="Arial" w:cs="Arial"/>
          <w:color w:val="000000" w:themeColor="text1"/>
          <w:sz w:val="22"/>
          <w:szCs w:val="22"/>
        </w:rPr>
      </w:pPr>
      <w:proofErr w:type="spellStart"/>
      <w:r w:rsidRPr="001454F1">
        <w:rPr>
          <w:rFonts w:ascii="Arial" w:hAnsi="Arial" w:cs="Arial"/>
          <w:color w:val="000000" w:themeColor="text1"/>
          <w:sz w:val="22"/>
          <w:szCs w:val="22"/>
        </w:rPr>
        <w:lastRenderedPageBreak/>
        <w:t>Durston</w:t>
      </w:r>
      <w:proofErr w:type="spellEnd"/>
      <w:r w:rsidRPr="001454F1">
        <w:rPr>
          <w:rFonts w:ascii="Arial" w:hAnsi="Arial" w:cs="Arial"/>
          <w:color w:val="000000" w:themeColor="text1"/>
          <w:sz w:val="22"/>
          <w:szCs w:val="22"/>
        </w:rPr>
        <w:t xml:space="preserve">, S., Tottenham, N. T., Thomas, K. M., Davidson, M. C., </w:t>
      </w:r>
      <w:proofErr w:type="spellStart"/>
      <w:r w:rsidRPr="001454F1">
        <w:rPr>
          <w:rFonts w:ascii="Arial" w:hAnsi="Arial" w:cs="Arial"/>
          <w:color w:val="000000" w:themeColor="text1"/>
          <w:sz w:val="22"/>
          <w:szCs w:val="22"/>
        </w:rPr>
        <w:t>Eigsti</w:t>
      </w:r>
      <w:proofErr w:type="spellEnd"/>
      <w:r w:rsidRPr="001454F1">
        <w:rPr>
          <w:rFonts w:ascii="Arial" w:hAnsi="Arial" w:cs="Arial"/>
          <w:color w:val="000000" w:themeColor="text1"/>
          <w:sz w:val="22"/>
          <w:szCs w:val="22"/>
        </w:rPr>
        <w:t xml:space="preserve">, I. M., Yang, Y., et al. (2003). Differential patterns of striatal activation in young children with and without ADHD. Biological Psychiatry, 53, 871–878. http://dx.doi.org/10.1016/s0006-3223(02)01904-2 </w:t>
      </w:r>
    </w:p>
    <w:p w:rsidR="00512166" w:rsidRPr="001454F1" w:rsidRDefault="00512166" w:rsidP="001454F1">
      <w:pPr>
        <w:spacing w:line="480" w:lineRule="auto"/>
        <w:rPr>
          <w:rFonts w:ascii="Arial" w:hAnsi="Arial" w:cs="Arial"/>
          <w:color w:val="000000" w:themeColor="text1"/>
          <w:sz w:val="22"/>
          <w:szCs w:val="22"/>
        </w:rPr>
      </w:pPr>
      <w:proofErr w:type="spellStart"/>
      <w:r w:rsidRPr="001454F1">
        <w:rPr>
          <w:rFonts w:ascii="Arial" w:hAnsi="Arial" w:cs="Arial"/>
          <w:color w:val="000000" w:themeColor="text1"/>
          <w:sz w:val="22"/>
          <w:szCs w:val="22"/>
        </w:rPr>
        <w:t>Galanti</w:t>
      </w:r>
      <w:proofErr w:type="spellEnd"/>
      <w:r w:rsidRPr="001454F1">
        <w:rPr>
          <w:rFonts w:ascii="Arial" w:hAnsi="Arial" w:cs="Arial"/>
          <w:color w:val="000000" w:themeColor="text1"/>
          <w:sz w:val="22"/>
          <w:szCs w:val="22"/>
        </w:rPr>
        <w:t xml:space="preserve">, K., Gluck, M. E., &amp; </w:t>
      </w:r>
      <w:proofErr w:type="spellStart"/>
      <w:r w:rsidRPr="001454F1">
        <w:rPr>
          <w:rFonts w:ascii="Arial" w:hAnsi="Arial" w:cs="Arial"/>
          <w:color w:val="000000" w:themeColor="text1"/>
          <w:sz w:val="22"/>
          <w:szCs w:val="22"/>
        </w:rPr>
        <w:t>Geliebter</w:t>
      </w:r>
      <w:proofErr w:type="spellEnd"/>
      <w:r w:rsidRPr="001454F1">
        <w:rPr>
          <w:rFonts w:ascii="Arial" w:hAnsi="Arial" w:cs="Arial"/>
          <w:color w:val="000000" w:themeColor="text1"/>
          <w:sz w:val="22"/>
          <w:szCs w:val="22"/>
        </w:rPr>
        <w:t xml:space="preserve">, A. (2007). Test meal intake in obese binge eaters in relation to impulsivity and compulsivity. The International Journal of Eating Disorders, 40, 727–732. http://dx.doi.org/10.1002/eat.20441 </w:t>
      </w:r>
    </w:p>
    <w:p w:rsidR="00512166" w:rsidRPr="001454F1" w:rsidRDefault="00512166" w:rsidP="001454F1">
      <w:pPr>
        <w:spacing w:line="480" w:lineRule="auto"/>
        <w:rPr>
          <w:rFonts w:ascii="Arial" w:hAnsi="Arial" w:cs="Arial"/>
          <w:color w:val="000000" w:themeColor="text1"/>
          <w:sz w:val="22"/>
          <w:szCs w:val="22"/>
        </w:rPr>
      </w:pPr>
      <w:proofErr w:type="spellStart"/>
      <w:r w:rsidRPr="001454F1">
        <w:rPr>
          <w:rFonts w:ascii="Arial" w:hAnsi="Arial" w:cs="Arial"/>
          <w:color w:val="000000" w:themeColor="text1"/>
          <w:sz w:val="22"/>
          <w:szCs w:val="22"/>
        </w:rPr>
        <w:t>Ginty</w:t>
      </w:r>
      <w:proofErr w:type="spellEnd"/>
      <w:r w:rsidRPr="001454F1">
        <w:rPr>
          <w:rFonts w:ascii="Arial" w:hAnsi="Arial" w:cs="Arial"/>
          <w:color w:val="000000" w:themeColor="text1"/>
          <w:sz w:val="22"/>
          <w:szCs w:val="22"/>
        </w:rPr>
        <w:t>, A. T., Phillips, A. C., Higgs, S., Heaney, J. L. J</w:t>
      </w:r>
      <w:r w:rsidR="00307850" w:rsidRPr="001454F1">
        <w:rPr>
          <w:rFonts w:ascii="Arial" w:hAnsi="Arial" w:cs="Arial"/>
          <w:color w:val="000000" w:themeColor="text1"/>
          <w:sz w:val="22"/>
          <w:szCs w:val="22"/>
        </w:rPr>
        <w:t>., &amp; Carroll, D. (2012). Disor</w:t>
      </w:r>
      <w:r w:rsidRPr="001454F1">
        <w:rPr>
          <w:rFonts w:ascii="Arial" w:hAnsi="Arial" w:cs="Arial"/>
          <w:color w:val="000000" w:themeColor="text1"/>
          <w:sz w:val="22"/>
          <w:szCs w:val="22"/>
        </w:rPr>
        <w:t xml:space="preserve">dered eating behaviour is associated with blunted cortisol and cardiovascular reactions to acute psychological stress. </w:t>
      </w:r>
      <w:proofErr w:type="spellStart"/>
      <w:r w:rsidRPr="001454F1">
        <w:rPr>
          <w:rFonts w:ascii="Arial" w:hAnsi="Arial" w:cs="Arial"/>
          <w:color w:val="000000" w:themeColor="text1"/>
          <w:sz w:val="22"/>
          <w:szCs w:val="22"/>
        </w:rPr>
        <w:t>Psychoneuroendocrinology</w:t>
      </w:r>
      <w:proofErr w:type="spellEnd"/>
      <w:r w:rsidRPr="001454F1">
        <w:rPr>
          <w:rFonts w:ascii="Arial" w:hAnsi="Arial" w:cs="Arial"/>
          <w:color w:val="000000" w:themeColor="text1"/>
          <w:sz w:val="22"/>
          <w:szCs w:val="22"/>
        </w:rPr>
        <w:t xml:space="preserve">, 37, 715–724. http://dx.doi.org/10.1016/j.psyneuen.2011.09.004 </w:t>
      </w:r>
    </w:p>
    <w:p w:rsidR="00512166" w:rsidRPr="001454F1" w:rsidRDefault="00512166" w:rsidP="001454F1">
      <w:pPr>
        <w:spacing w:line="480" w:lineRule="auto"/>
        <w:rPr>
          <w:rFonts w:ascii="Arial" w:hAnsi="Arial" w:cs="Arial"/>
          <w:color w:val="000000" w:themeColor="text1"/>
          <w:sz w:val="22"/>
          <w:szCs w:val="22"/>
        </w:rPr>
      </w:pPr>
      <w:proofErr w:type="spellStart"/>
      <w:r w:rsidRPr="001454F1">
        <w:rPr>
          <w:rFonts w:ascii="Arial" w:hAnsi="Arial" w:cs="Arial"/>
          <w:color w:val="000000" w:themeColor="text1"/>
          <w:sz w:val="22"/>
          <w:szCs w:val="22"/>
        </w:rPr>
        <w:t>Ginty</w:t>
      </w:r>
      <w:proofErr w:type="spellEnd"/>
      <w:r w:rsidRPr="001454F1">
        <w:rPr>
          <w:rFonts w:ascii="Arial" w:hAnsi="Arial" w:cs="Arial"/>
          <w:color w:val="000000" w:themeColor="text1"/>
          <w:sz w:val="22"/>
          <w:szCs w:val="22"/>
        </w:rPr>
        <w:t xml:space="preserve">, A. T., </w:t>
      </w:r>
      <w:proofErr w:type="spellStart"/>
      <w:r w:rsidRPr="001454F1">
        <w:rPr>
          <w:rFonts w:ascii="Arial" w:hAnsi="Arial" w:cs="Arial"/>
          <w:color w:val="000000" w:themeColor="text1"/>
          <w:sz w:val="22"/>
          <w:szCs w:val="22"/>
        </w:rPr>
        <w:t>Gianaros</w:t>
      </w:r>
      <w:proofErr w:type="spellEnd"/>
      <w:r w:rsidRPr="001454F1">
        <w:rPr>
          <w:rFonts w:ascii="Arial" w:hAnsi="Arial" w:cs="Arial"/>
          <w:color w:val="000000" w:themeColor="text1"/>
          <w:sz w:val="22"/>
          <w:szCs w:val="22"/>
        </w:rPr>
        <w:t xml:space="preserve">, P. J., Derbyshire, S. W., Phillips, A. C., &amp; Carroll, D. (2013). Blunted cardiac stress reactivity relates to neural </w:t>
      </w:r>
      <w:proofErr w:type="spellStart"/>
      <w:r w:rsidRPr="001454F1">
        <w:rPr>
          <w:rFonts w:ascii="Arial" w:hAnsi="Arial" w:cs="Arial"/>
          <w:color w:val="000000" w:themeColor="text1"/>
          <w:sz w:val="22"/>
          <w:szCs w:val="22"/>
        </w:rPr>
        <w:t>hypoactivation</w:t>
      </w:r>
      <w:proofErr w:type="spellEnd"/>
      <w:r w:rsidRPr="001454F1">
        <w:rPr>
          <w:rFonts w:ascii="Arial" w:hAnsi="Arial" w:cs="Arial"/>
          <w:color w:val="000000" w:themeColor="text1"/>
          <w:sz w:val="22"/>
          <w:szCs w:val="22"/>
        </w:rPr>
        <w:t xml:space="preserve">. Psychophysiology, 50, 219–229. </w:t>
      </w:r>
    </w:p>
    <w:p w:rsidR="00512166" w:rsidRPr="001454F1" w:rsidRDefault="00512166" w:rsidP="001454F1">
      <w:pPr>
        <w:spacing w:line="480" w:lineRule="auto"/>
        <w:rPr>
          <w:rFonts w:ascii="Arial" w:hAnsi="Arial" w:cs="Arial"/>
          <w:color w:val="000000" w:themeColor="text1"/>
          <w:sz w:val="22"/>
          <w:szCs w:val="22"/>
        </w:rPr>
      </w:pPr>
      <w:r w:rsidRPr="001454F1">
        <w:rPr>
          <w:rFonts w:ascii="Arial" w:hAnsi="Arial" w:cs="Arial"/>
          <w:color w:val="000000" w:themeColor="text1"/>
          <w:sz w:val="22"/>
          <w:szCs w:val="22"/>
        </w:rPr>
        <w:t xml:space="preserve">Goldstein, R. Z., &amp; </w:t>
      </w:r>
      <w:proofErr w:type="spellStart"/>
      <w:r w:rsidRPr="001454F1">
        <w:rPr>
          <w:rFonts w:ascii="Arial" w:hAnsi="Arial" w:cs="Arial"/>
          <w:color w:val="000000" w:themeColor="text1"/>
          <w:sz w:val="22"/>
          <w:szCs w:val="22"/>
        </w:rPr>
        <w:t>Volkow</w:t>
      </w:r>
      <w:proofErr w:type="spellEnd"/>
      <w:r w:rsidRPr="001454F1">
        <w:rPr>
          <w:rFonts w:ascii="Arial" w:hAnsi="Arial" w:cs="Arial"/>
          <w:color w:val="000000" w:themeColor="text1"/>
          <w:sz w:val="22"/>
          <w:szCs w:val="22"/>
        </w:rPr>
        <w:t>, N. D. (2002)</w:t>
      </w:r>
      <w:r w:rsidR="00307850" w:rsidRPr="001454F1">
        <w:rPr>
          <w:rFonts w:ascii="Arial" w:hAnsi="Arial" w:cs="Arial"/>
          <w:color w:val="000000" w:themeColor="text1"/>
          <w:sz w:val="22"/>
          <w:szCs w:val="22"/>
        </w:rPr>
        <w:t>. Drug addiction and its under</w:t>
      </w:r>
      <w:r w:rsidRPr="001454F1">
        <w:rPr>
          <w:rFonts w:ascii="Arial" w:hAnsi="Arial" w:cs="Arial"/>
          <w:color w:val="000000" w:themeColor="text1"/>
          <w:sz w:val="22"/>
          <w:szCs w:val="22"/>
        </w:rPr>
        <w:t xml:space="preserve">lying biological basis: neuroimaging evidence for the involvement of the frontal cortex. American Journal of Psychiatry, 159, 1642–1652. http://dx.doi.org/10.1176/appi.ajp.159.10.1642 </w:t>
      </w:r>
    </w:p>
    <w:p w:rsidR="00512166" w:rsidRPr="001454F1" w:rsidRDefault="00512166" w:rsidP="001454F1">
      <w:pPr>
        <w:spacing w:line="480" w:lineRule="auto"/>
        <w:rPr>
          <w:rFonts w:ascii="Arial" w:hAnsi="Arial" w:cs="Arial"/>
          <w:color w:val="000000" w:themeColor="text1"/>
          <w:sz w:val="22"/>
          <w:szCs w:val="22"/>
        </w:rPr>
      </w:pPr>
      <w:proofErr w:type="spellStart"/>
      <w:r w:rsidRPr="001454F1">
        <w:rPr>
          <w:rFonts w:ascii="Arial" w:hAnsi="Arial" w:cs="Arial"/>
          <w:color w:val="000000" w:themeColor="text1"/>
          <w:sz w:val="22"/>
          <w:szCs w:val="22"/>
        </w:rPr>
        <w:t>Hommer</w:t>
      </w:r>
      <w:proofErr w:type="spellEnd"/>
      <w:r w:rsidRPr="001454F1">
        <w:rPr>
          <w:rFonts w:ascii="Arial" w:hAnsi="Arial" w:cs="Arial"/>
          <w:color w:val="000000" w:themeColor="text1"/>
          <w:sz w:val="22"/>
          <w:szCs w:val="22"/>
        </w:rPr>
        <w:t xml:space="preserve">, D. W., Bjork, J. M., &amp; Gilman, J. M. (2011). Imaging brain responses to reward in addictive disorders. Annals of the New York Academy of Science, 1216, 50–61. http://dx.doi.org/10.1111/j.1749-6632.2010.05898.x </w:t>
      </w:r>
    </w:p>
    <w:p w:rsidR="00512166" w:rsidRPr="001454F1" w:rsidRDefault="00512166" w:rsidP="001454F1">
      <w:pPr>
        <w:spacing w:line="480" w:lineRule="auto"/>
        <w:rPr>
          <w:rFonts w:ascii="Arial" w:hAnsi="Arial" w:cs="Arial"/>
          <w:color w:val="000000" w:themeColor="text1"/>
          <w:sz w:val="22"/>
          <w:szCs w:val="22"/>
        </w:rPr>
      </w:pPr>
      <w:r w:rsidRPr="001454F1">
        <w:rPr>
          <w:rFonts w:ascii="Arial" w:hAnsi="Arial" w:cs="Arial"/>
          <w:color w:val="000000" w:themeColor="text1"/>
          <w:sz w:val="22"/>
          <w:szCs w:val="22"/>
        </w:rPr>
        <w:t>Koo-Loeb, J. H., Pedersen, C., &amp; Girdler, S. S. (1998). B</w:t>
      </w:r>
      <w:r w:rsidR="00307850" w:rsidRPr="001454F1">
        <w:rPr>
          <w:rFonts w:ascii="Arial" w:hAnsi="Arial" w:cs="Arial"/>
          <w:color w:val="000000" w:themeColor="text1"/>
          <w:sz w:val="22"/>
          <w:szCs w:val="22"/>
        </w:rPr>
        <w:t>lunted cardiovascular and cate</w:t>
      </w:r>
      <w:r w:rsidRPr="001454F1">
        <w:rPr>
          <w:rFonts w:ascii="Arial" w:hAnsi="Arial" w:cs="Arial"/>
          <w:color w:val="000000" w:themeColor="text1"/>
          <w:sz w:val="22"/>
          <w:szCs w:val="22"/>
        </w:rPr>
        <w:t xml:space="preserve">cholamine stress reactivity in women with bulimia nervosa. Psychiatry Research, 80, 13–27. http://dx.doi.org/10.1016/s0165-1781(98)00057-2 </w:t>
      </w:r>
    </w:p>
    <w:p w:rsidR="00512166" w:rsidRPr="001454F1" w:rsidRDefault="00512166" w:rsidP="001454F1">
      <w:pPr>
        <w:spacing w:line="480" w:lineRule="auto"/>
        <w:rPr>
          <w:rFonts w:ascii="Arial" w:hAnsi="Arial" w:cs="Arial"/>
          <w:color w:val="000000" w:themeColor="text1"/>
          <w:sz w:val="22"/>
          <w:szCs w:val="22"/>
        </w:rPr>
      </w:pPr>
      <w:r w:rsidRPr="001454F1">
        <w:rPr>
          <w:rFonts w:ascii="Arial" w:hAnsi="Arial" w:cs="Arial"/>
          <w:color w:val="000000" w:themeColor="text1"/>
          <w:sz w:val="22"/>
          <w:szCs w:val="22"/>
        </w:rPr>
        <w:t xml:space="preserve">Leyton, M., Young, S. N., Pihl, R. O., </w:t>
      </w:r>
      <w:proofErr w:type="spellStart"/>
      <w:r w:rsidRPr="001454F1">
        <w:rPr>
          <w:rFonts w:ascii="Arial" w:hAnsi="Arial" w:cs="Arial"/>
          <w:color w:val="000000" w:themeColor="text1"/>
          <w:sz w:val="22"/>
          <w:szCs w:val="22"/>
        </w:rPr>
        <w:t>Etezadi</w:t>
      </w:r>
      <w:proofErr w:type="spellEnd"/>
      <w:r w:rsidRPr="001454F1">
        <w:rPr>
          <w:rFonts w:ascii="Arial" w:hAnsi="Arial" w:cs="Arial"/>
          <w:color w:val="000000" w:themeColor="text1"/>
          <w:sz w:val="22"/>
          <w:szCs w:val="22"/>
        </w:rPr>
        <w:t xml:space="preserve">, S., </w:t>
      </w:r>
      <w:proofErr w:type="spellStart"/>
      <w:r w:rsidRPr="001454F1">
        <w:rPr>
          <w:rFonts w:ascii="Arial" w:hAnsi="Arial" w:cs="Arial"/>
          <w:color w:val="000000" w:themeColor="text1"/>
          <w:sz w:val="22"/>
          <w:szCs w:val="22"/>
        </w:rPr>
        <w:t>Lauze</w:t>
      </w:r>
      <w:proofErr w:type="spellEnd"/>
      <w:r w:rsidRPr="001454F1">
        <w:rPr>
          <w:rFonts w:ascii="Arial" w:hAnsi="Arial" w:cs="Arial"/>
          <w:color w:val="000000" w:themeColor="text1"/>
          <w:sz w:val="22"/>
          <w:szCs w:val="22"/>
        </w:rPr>
        <w:t xml:space="preserve">, C., </w:t>
      </w:r>
      <w:proofErr w:type="spellStart"/>
      <w:r w:rsidRPr="001454F1">
        <w:rPr>
          <w:rFonts w:ascii="Arial" w:hAnsi="Arial" w:cs="Arial"/>
          <w:color w:val="000000" w:themeColor="text1"/>
          <w:sz w:val="22"/>
          <w:szCs w:val="22"/>
        </w:rPr>
        <w:t>Blier</w:t>
      </w:r>
      <w:proofErr w:type="spellEnd"/>
      <w:r w:rsidRPr="001454F1">
        <w:rPr>
          <w:rFonts w:ascii="Arial" w:hAnsi="Arial" w:cs="Arial"/>
          <w:color w:val="000000" w:themeColor="text1"/>
          <w:sz w:val="22"/>
          <w:szCs w:val="22"/>
        </w:rPr>
        <w:t xml:space="preserve">, P., et al. (1999). A comparison of the effects of acute tryptophan depletion and acute phenylalanine/tyrosine depletion in healthy women. Advances in Experimental Medicine and Biology, 467, 67–71. http://dx.doi.org/10.1007/978-1-4615-4709- 98 </w:t>
      </w:r>
    </w:p>
    <w:p w:rsidR="00512166" w:rsidRPr="001454F1" w:rsidRDefault="00512166" w:rsidP="001454F1">
      <w:pPr>
        <w:spacing w:line="480" w:lineRule="auto"/>
        <w:rPr>
          <w:rFonts w:ascii="Arial" w:hAnsi="Arial" w:cs="Arial"/>
          <w:color w:val="000000" w:themeColor="text1"/>
          <w:sz w:val="22"/>
          <w:szCs w:val="22"/>
        </w:rPr>
      </w:pPr>
      <w:proofErr w:type="spellStart"/>
      <w:r w:rsidRPr="001454F1">
        <w:rPr>
          <w:rFonts w:ascii="Arial" w:hAnsi="Arial" w:cs="Arial"/>
          <w:color w:val="000000" w:themeColor="text1"/>
          <w:sz w:val="22"/>
          <w:szCs w:val="22"/>
        </w:rPr>
        <w:lastRenderedPageBreak/>
        <w:t>Lovallo</w:t>
      </w:r>
      <w:proofErr w:type="spellEnd"/>
      <w:r w:rsidRPr="001454F1">
        <w:rPr>
          <w:rFonts w:ascii="Arial" w:hAnsi="Arial" w:cs="Arial"/>
          <w:color w:val="000000" w:themeColor="text1"/>
          <w:sz w:val="22"/>
          <w:szCs w:val="22"/>
        </w:rPr>
        <w:t xml:space="preserve">, W. R. (2011). Do low levels of stress reactivity signal poor states of health? Biological Psychology, 86, 121–128. http://dx.doi.org/10.1016/j. biopsycho.2010.01.006 </w:t>
      </w:r>
    </w:p>
    <w:p w:rsidR="00512166" w:rsidRPr="001454F1" w:rsidRDefault="00512166" w:rsidP="001454F1">
      <w:pPr>
        <w:spacing w:line="480" w:lineRule="auto"/>
        <w:rPr>
          <w:rFonts w:ascii="Arial" w:hAnsi="Arial" w:cs="Arial"/>
          <w:color w:val="000000" w:themeColor="text1"/>
          <w:sz w:val="22"/>
          <w:szCs w:val="22"/>
        </w:rPr>
      </w:pPr>
      <w:proofErr w:type="spellStart"/>
      <w:r w:rsidRPr="001454F1">
        <w:rPr>
          <w:rFonts w:ascii="Arial" w:hAnsi="Arial" w:cs="Arial"/>
          <w:color w:val="000000" w:themeColor="text1"/>
          <w:sz w:val="22"/>
          <w:szCs w:val="22"/>
        </w:rPr>
        <w:t>Lovallo</w:t>
      </w:r>
      <w:proofErr w:type="spellEnd"/>
      <w:r w:rsidRPr="001454F1">
        <w:rPr>
          <w:rFonts w:ascii="Arial" w:hAnsi="Arial" w:cs="Arial"/>
          <w:color w:val="000000" w:themeColor="text1"/>
          <w:sz w:val="22"/>
          <w:szCs w:val="22"/>
        </w:rPr>
        <w:t xml:space="preserve">, W. R. (2013). Early life adversity reduces stress reactivity and enhances impulsive </w:t>
      </w:r>
      <w:proofErr w:type="spellStart"/>
      <w:r w:rsidRPr="001454F1">
        <w:rPr>
          <w:rFonts w:ascii="Arial" w:hAnsi="Arial" w:cs="Arial"/>
          <w:color w:val="000000" w:themeColor="text1"/>
          <w:sz w:val="22"/>
          <w:szCs w:val="22"/>
        </w:rPr>
        <w:t>behavior</w:t>
      </w:r>
      <w:proofErr w:type="spellEnd"/>
      <w:r w:rsidRPr="001454F1">
        <w:rPr>
          <w:rFonts w:ascii="Arial" w:hAnsi="Arial" w:cs="Arial"/>
          <w:color w:val="000000" w:themeColor="text1"/>
          <w:sz w:val="22"/>
          <w:szCs w:val="22"/>
        </w:rPr>
        <w:t xml:space="preserve">: implications for health </w:t>
      </w:r>
      <w:proofErr w:type="spellStart"/>
      <w:r w:rsidRPr="001454F1">
        <w:rPr>
          <w:rFonts w:ascii="Arial" w:hAnsi="Arial" w:cs="Arial"/>
          <w:color w:val="000000" w:themeColor="text1"/>
          <w:sz w:val="22"/>
          <w:szCs w:val="22"/>
        </w:rPr>
        <w:t>behaviors</w:t>
      </w:r>
      <w:proofErr w:type="spellEnd"/>
      <w:r w:rsidRPr="001454F1">
        <w:rPr>
          <w:rFonts w:ascii="Arial" w:hAnsi="Arial" w:cs="Arial"/>
          <w:color w:val="000000" w:themeColor="text1"/>
          <w:sz w:val="22"/>
          <w:szCs w:val="22"/>
        </w:rPr>
        <w:t xml:space="preserve">. International Journal of Psychophysiology, 90, 8–16. http://dx.doi.org/10.1016/j.ijpsycho.2012.10.006 </w:t>
      </w:r>
    </w:p>
    <w:p w:rsidR="00512166" w:rsidRPr="001454F1" w:rsidRDefault="00512166" w:rsidP="001454F1">
      <w:pPr>
        <w:spacing w:line="480" w:lineRule="auto"/>
        <w:rPr>
          <w:rFonts w:ascii="Arial" w:hAnsi="Arial" w:cs="Arial"/>
          <w:color w:val="000000" w:themeColor="text1"/>
          <w:sz w:val="22"/>
          <w:szCs w:val="22"/>
        </w:rPr>
      </w:pPr>
      <w:proofErr w:type="spellStart"/>
      <w:r w:rsidRPr="001454F1">
        <w:rPr>
          <w:rFonts w:ascii="Arial" w:hAnsi="Arial" w:cs="Arial"/>
          <w:color w:val="000000" w:themeColor="text1"/>
          <w:sz w:val="22"/>
          <w:szCs w:val="22"/>
        </w:rPr>
        <w:t>Lovallo</w:t>
      </w:r>
      <w:proofErr w:type="spellEnd"/>
      <w:r w:rsidRPr="001454F1">
        <w:rPr>
          <w:rFonts w:ascii="Arial" w:hAnsi="Arial" w:cs="Arial"/>
          <w:color w:val="000000" w:themeColor="text1"/>
          <w:sz w:val="22"/>
          <w:szCs w:val="22"/>
        </w:rPr>
        <w:t xml:space="preserve">, W. R., </w:t>
      </w:r>
      <w:proofErr w:type="spellStart"/>
      <w:r w:rsidRPr="001454F1">
        <w:rPr>
          <w:rFonts w:ascii="Arial" w:hAnsi="Arial" w:cs="Arial"/>
          <w:color w:val="000000" w:themeColor="text1"/>
          <w:sz w:val="22"/>
          <w:szCs w:val="22"/>
        </w:rPr>
        <w:t>Dickensheets</w:t>
      </w:r>
      <w:proofErr w:type="spellEnd"/>
      <w:r w:rsidRPr="001454F1">
        <w:rPr>
          <w:rFonts w:ascii="Arial" w:hAnsi="Arial" w:cs="Arial"/>
          <w:color w:val="000000" w:themeColor="text1"/>
          <w:sz w:val="22"/>
          <w:szCs w:val="22"/>
        </w:rPr>
        <w:t xml:space="preserve">, S. L., Myers, D. A., Thomas, T. L., &amp; Nixon, S. J. (2000). Blunted stress cortisol response in abstinent alcoholic and polysubstance- abusing men. Alcoholism, Clinical, and Experimental Research, 24, 651–658. http://dx.doi.org/10.1111/j.1530-0277.2000.tb02036.x </w:t>
      </w:r>
    </w:p>
    <w:p w:rsidR="00512166" w:rsidRPr="001454F1" w:rsidRDefault="00512166" w:rsidP="001454F1">
      <w:pPr>
        <w:spacing w:line="480" w:lineRule="auto"/>
        <w:rPr>
          <w:rFonts w:ascii="Arial" w:hAnsi="Arial" w:cs="Arial"/>
          <w:color w:val="000000" w:themeColor="text1"/>
          <w:sz w:val="22"/>
          <w:szCs w:val="22"/>
        </w:rPr>
      </w:pPr>
      <w:r w:rsidRPr="001454F1">
        <w:rPr>
          <w:rFonts w:ascii="Arial" w:hAnsi="Arial" w:cs="Arial"/>
          <w:color w:val="000000" w:themeColor="text1"/>
          <w:sz w:val="22"/>
          <w:szCs w:val="22"/>
        </w:rPr>
        <w:t xml:space="preserve">Madden, G. J., </w:t>
      </w:r>
      <w:proofErr w:type="spellStart"/>
      <w:r w:rsidRPr="001454F1">
        <w:rPr>
          <w:rFonts w:ascii="Arial" w:hAnsi="Arial" w:cs="Arial"/>
          <w:color w:val="000000" w:themeColor="text1"/>
          <w:sz w:val="22"/>
          <w:szCs w:val="22"/>
        </w:rPr>
        <w:t>Petry</w:t>
      </w:r>
      <w:proofErr w:type="spellEnd"/>
      <w:r w:rsidRPr="001454F1">
        <w:rPr>
          <w:rFonts w:ascii="Arial" w:hAnsi="Arial" w:cs="Arial"/>
          <w:color w:val="000000" w:themeColor="text1"/>
          <w:sz w:val="22"/>
          <w:szCs w:val="22"/>
        </w:rPr>
        <w:t>, N. M., &amp; Johnson, P. S. (2009). Pathological gamblers discount probabilistic rewards less steeply than matched c</w:t>
      </w:r>
      <w:r w:rsidR="00307850" w:rsidRPr="001454F1">
        <w:rPr>
          <w:rFonts w:ascii="Arial" w:hAnsi="Arial" w:cs="Arial"/>
          <w:color w:val="000000" w:themeColor="text1"/>
          <w:sz w:val="22"/>
          <w:szCs w:val="22"/>
        </w:rPr>
        <w:t>ontrols. Experimental and Clin</w:t>
      </w:r>
      <w:r w:rsidRPr="001454F1">
        <w:rPr>
          <w:rFonts w:ascii="Arial" w:hAnsi="Arial" w:cs="Arial"/>
          <w:color w:val="000000" w:themeColor="text1"/>
          <w:sz w:val="22"/>
          <w:szCs w:val="22"/>
        </w:rPr>
        <w:t xml:space="preserve">ical Psychopharmacology, 17, 283–290. http://dx.doi.org/10.1037/a0016806 </w:t>
      </w:r>
    </w:p>
    <w:p w:rsidR="00512166" w:rsidRPr="001454F1" w:rsidRDefault="00512166" w:rsidP="001454F1">
      <w:pPr>
        <w:spacing w:line="480" w:lineRule="auto"/>
        <w:rPr>
          <w:rFonts w:ascii="Arial" w:hAnsi="Arial" w:cs="Arial"/>
          <w:color w:val="000000" w:themeColor="text1"/>
          <w:sz w:val="22"/>
          <w:szCs w:val="22"/>
        </w:rPr>
      </w:pPr>
      <w:r w:rsidRPr="001454F1">
        <w:rPr>
          <w:rFonts w:ascii="Arial" w:hAnsi="Arial" w:cs="Arial"/>
          <w:color w:val="000000" w:themeColor="text1"/>
          <w:sz w:val="22"/>
          <w:szCs w:val="22"/>
        </w:rPr>
        <w:t xml:space="preserve">Mathias, C. W., &amp; Stanford, M. S. (2003). Impulsiveness and arousal: heart rate under conditions of rest and challenge in healthy males. Personality and Individual Differences, 35, 355–371. http://dx.doi.org/10.1016/S0191-8869(02)00195-2 </w:t>
      </w:r>
    </w:p>
    <w:p w:rsidR="00512166" w:rsidRPr="001454F1" w:rsidRDefault="00512166" w:rsidP="001454F1">
      <w:pPr>
        <w:spacing w:line="480" w:lineRule="auto"/>
        <w:rPr>
          <w:rFonts w:ascii="Arial" w:hAnsi="Arial" w:cs="Arial"/>
          <w:color w:val="000000" w:themeColor="text1"/>
          <w:sz w:val="22"/>
          <w:szCs w:val="22"/>
        </w:rPr>
      </w:pPr>
      <w:r w:rsidRPr="001454F1">
        <w:rPr>
          <w:rFonts w:ascii="Arial" w:hAnsi="Arial" w:cs="Arial"/>
          <w:color w:val="000000" w:themeColor="text1"/>
          <w:sz w:val="22"/>
          <w:szCs w:val="22"/>
        </w:rPr>
        <w:t xml:space="preserve">Moss, H. B., </w:t>
      </w:r>
      <w:proofErr w:type="spellStart"/>
      <w:r w:rsidRPr="001454F1">
        <w:rPr>
          <w:rFonts w:ascii="Arial" w:hAnsi="Arial" w:cs="Arial"/>
          <w:color w:val="000000" w:themeColor="text1"/>
          <w:sz w:val="22"/>
          <w:szCs w:val="22"/>
        </w:rPr>
        <w:t>Vanyukov</w:t>
      </w:r>
      <w:proofErr w:type="spellEnd"/>
      <w:r w:rsidRPr="001454F1">
        <w:rPr>
          <w:rFonts w:ascii="Arial" w:hAnsi="Arial" w:cs="Arial"/>
          <w:color w:val="000000" w:themeColor="text1"/>
          <w:sz w:val="22"/>
          <w:szCs w:val="22"/>
        </w:rPr>
        <w:t xml:space="preserve">, M. M., &amp; Martin, C. S. (1995). Salivary cortisol responses and the risk for substance abuse in </w:t>
      </w:r>
      <w:proofErr w:type="spellStart"/>
      <w:r w:rsidRPr="001454F1">
        <w:rPr>
          <w:rFonts w:ascii="Arial" w:hAnsi="Arial" w:cs="Arial"/>
          <w:color w:val="000000" w:themeColor="text1"/>
          <w:sz w:val="22"/>
          <w:szCs w:val="22"/>
        </w:rPr>
        <w:t>prepubertal</w:t>
      </w:r>
      <w:proofErr w:type="spellEnd"/>
      <w:r w:rsidRPr="001454F1">
        <w:rPr>
          <w:rFonts w:ascii="Arial" w:hAnsi="Arial" w:cs="Arial"/>
          <w:color w:val="000000" w:themeColor="text1"/>
          <w:sz w:val="22"/>
          <w:szCs w:val="22"/>
        </w:rPr>
        <w:t xml:space="preserve"> boys. Biological Psychiatry, 38, 547–555. </w:t>
      </w:r>
    </w:p>
    <w:p w:rsidR="00512166" w:rsidRPr="001454F1" w:rsidRDefault="00512166" w:rsidP="001454F1">
      <w:pPr>
        <w:spacing w:line="480" w:lineRule="auto"/>
        <w:rPr>
          <w:rFonts w:ascii="Arial" w:hAnsi="Arial" w:cs="Arial"/>
          <w:color w:val="000000" w:themeColor="text1"/>
          <w:sz w:val="22"/>
          <w:szCs w:val="22"/>
        </w:rPr>
      </w:pPr>
      <w:r w:rsidRPr="001454F1">
        <w:rPr>
          <w:rFonts w:ascii="Arial" w:hAnsi="Arial" w:cs="Arial"/>
          <w:color w:val="000000" w:themeColor="text1"/>
          <w:sz w:val="22"/>
          <w:szCs w:val="22"/>
        </w:rPr>
        <w:t xml:space="preserve">Mueller, A., Strahler, J., </w:t>
      </w:r>
      <w:proofErr w:type="spellStart"/>
      <w:r w:rsidRPr="001454F1">
        <w:rPr>
          <w:rFonts w:ascii="Arial" w:hAnsi="Arial" w:cs="Arial"/>
          <w:color w:val="000000" w:themeColor="text1"/>
          <w:sz w:val="22"/>
          <w:szCs w:val="22"/>
        </w:rPr>
        <w:t>Armbruster</w:t>
      </w:r>
      <w:proofErr w:type="spellEnd"/>
      <w:r w:rsidRPr="001454F1">
        <w:rPr>
          <w:rFonts w:ascii="Arial" w:hAnsi="Arial" w:cs="Arial"/>
          <w:color w:val="000000" w:themeColor="text1"/>
          <w:sz w:val="22"/>
          <w:szCs w:val="22"/>
        </w:rPr>
        <w:t xml:space="preserve">, D., </w:t>
      </w:r>
      <w:proofErr w:type="spellStart"/>
      <w:r w:rsidRPr="001454F1">
        <w:rPr>
          <w:rFonts w:ascii="Arial" w:hAnsi="Arial" w:cs="Arial"/>
          <w:color w:val="000000" w:themeColor="text1"/>
          <w:sz w:val="22"/>
          <w:szCs w:val="22"/>
        </w:rPr>
        <w:t>Lesch</w:t>
      </w:r>
      <w:proofErr w:type="spellEnd"/>
      <w:r w:rsidRPr="001454F1">
        <w:rPr>
          <w:rFonts w:ascii="Arial" w:hAnsi="Arial" w:cs="Arial"/>
          <w:color w:val="000000" w:themeColor="text1"/>
          <w:sz w:val="22"/>
          <w:szCs w:val="22"/>
        </w:rPr>
        <w:t xml:space="preserve">, K. P., </w:t>
      </w:r>
      <w:proofErr w:type="spellStart"/>
      <w:r w:rsidRPr="001454F1">
        <w:rPr>
          <w:rFonts w:ascii="Arial" w:hAnsi="Arial" w:cs="Arial"/>
          <w:color w:val="000000" w:themeColor="text1"/>
          <w:sz w:val="22"/>
          <w:szCs w:val="22"/>
        </w:rPr>
        <w:t>Brocke</w:t>
      </w:r>
      <w:proofErr w:type="spellEnd"/>
      <w:r w:rsidRPr="001454F1">
        <w:rPr>
          <w:rFonts w:ascii="Arial" w:hAnsi="Arial" w:cs="Arial"/>
          <w:color w:val="000000" w:themeColor="text1"/>
          <w:sz w:val="22"/>
          <w:szCs w:val="22"/>
        </w:rPr>
        <w:t xml:space="preserve">, B., &amp; </w:t>
      </w:r>
      <w:proofErr w:type="spellStart"/>
      <w:r w:rsidRPr="001454F1">
        <w:rPr>
          <w:rFonts w:ascii="Arial" w:hAnsi="Arial" w:cs="Arial"/>
          <w:color w:val="000000" w:themeColor="text1"/>
          <w:sz w:val="22"/>
          <w:szCs w:val="22"/>
        </w:rPr>
        <w:t>Kirschbaum</w:t>
      </w:r>
      <w:proofErr w:type="spellEnd"/>
      <w:r w:rsidRPr="001454F1">
        <w:rPr>
          <w:rFonts w:ascii="Arial" w:hAnsi="Arial" w:cs="Arial"/>
          <w:color w:val="000000" w:themeColor="text1"/>
          <w:sz w:val="22"/>
          <w:szCs w:val="22"/>
        </w:rPr>
        <w:t xml:space="preserve">, C. (2012). Genetic contributions to acute autonomic stress responsive- ness in children. International Journal of Psychophysiology, 83, 302–308. http://dx.doi.org/10.1016/j.ijpsycho.2011.11.007 </w:t>
      </w:r>
    </w:p>
    <w:p w:rsidR="00512166" w:rsidRPr="001454F1" w:rsidRDefault="00512166" w:rsidP="001454F1">
      <w:pPr>
        <w:spacing w:line="480" w:lineRule="auto"/>
        <w:rPr>
          <w:rFonts w:ascii="Arial" w:hAnsi="Arial" w:cs="Arial"/>
          <w:color w:val="000000" w:themeColor="text1"/>
          <w:sz w:val="22"/>
          <w:szCs w:val="22"/>
        </w:rPr>
      </w:pPr>
      <w:r w:rsidRPr="001454F1">
        <w:rPr>
          <w:rFonts w:ascii="Arial" w:hAnsi="Arial" w:cs="Arial"/>
          <w:color w:val="000000" w:themeColor="text1"/>
          <w:sz w:val="22"/>
          <w:szCs w:val="22"/>
        </w:rPr>
        <w:t xml:space="preserve">Munoz, L. C., &amp; </w:t>
      </w:r>
      <w:proofErr w:type="spellStart"/>
      <w:r w:rsidRPr="001454F1">
        <w:rPr>
          <w:rFonts w:ascii="Arial" w:hAnsi="Arial" w:cs="Arial"/>
          <w:color w:val="000000" w:themeColor="text1"/>
          <w:sz w:val="22"/>
          <w:szCs w:val="22"/>
        </w:rPr>
        <w:t>Anastassiou-Hadjicharalambous</w:t>
      </w:r>
      <w:proofErr w:type="spellEnd"/>
      <w:r w:rsidRPr="001454F1">
        <w:rPr>
          <w:rFonts w:ascii="Arial" w:hAnsi="Arial" w:cs="Arial"/>
          <w:color w:val="000000" w:themeColor="text1"/>
          <w:sz w:val="22"/>
          <w:szCs w:val="22"/>
        </w:rPr>
        <w:t xml:space="preserve">, X. (2011). </w:t>
      </w:r>
      <w:proofErr w:type="spellStart"/>
      <w:r w:rsidRPr="001454F1">
        <w:rPr>
          <w:rFonts w:ascii="Arial" w:hAnsi="Arial" w:cs="Arial"/>
          <w:color w:val="000000" w:themeColor="text1"/>
          <w:sz w:val="22"/>
          <w:szCs w:val="22"/>
        </w:rPr>
        <w:t>Disinhib</w:t>
      </w:r>
      <w:proofErr w:type="spellEnd"/>
      <w:r w:rsidRPr="001454F1">
        <w:rPr>
          <w:rFonts w:ascii="Arial" w:hAnsi="Arial" w:cs="Arial"/>
          <w:color w:val="000000" w:themeColor="text1"/>
          <w:sz w:val="22"/>
          <w:szCs w:val="22"/>
        </w:rPr>
        <w:t xml:space="preserve">- </w:t>
      </w:r>
      <w:proofErr w:type="spellStart"/>
      <w:r w:rsidRPr="001454F1">
        <w:rPr>
          <w:rFonts w:ascii="Arial" w:hAnsi="Arial" w:cs="Arial"/>
          <w:color w:val="000000" w:themeColor="text1"/>
          <w:sz w:val="22"/>
          <w:szCs w:val="22"/>
        </w:rPr>
        <w:t>ite</w:t>
      </w:r>
      <w:proofErr w:type="spellEnd"/>
      <w:r w:rsidRPr="001454F1">
        <w:rPr>
          <w:rFonts w:ascii="Arial" w:hAnsi="Arial" w:cs="Arial"/>
          <w:color w:val="000000" w:themeColor="text1"/>
          <w:sz w:val="22"/>
          <w:szCs w:val="22"/>
        </w:rPr>
        <w:t xml:space="preserve"> </w:t>
      </w:r>
      <w:proofErr w:type="spellStart"/>
      <w:r w:rsidRPr="001454F1">
        <w:rPr>
          <w:rFonts w:ascii="Arial" w:hAnsi="Arial" w:cs="Arial"/>
          <w:color w:val="000000" w:themeColor="text1"/>
          <w:sz w:val="22"/>
          <w:szCs w:val="22"/>
        </w:rPr>
        <w:t>behaviors</w:t>
      </w:r>
      <w:proofErr w:type="spellEnd"/>
      <w:r w:rsidRPr="001454F1">
        <w:rPr>
          <w:rFonts w:ascii="Arial" w:hAnsi="Arial" w:cs="Arial"/>
          <w:color w:val="000000" w:themeColor="text1"/>
          <w:sz w:val="22"/>
          <w:szCs w:val="22"/>
        </w:rPr>
        <w:t xml:space="preserve"> in young children: relations with impulsivity and autonomic psychophysiology. Biological Psychology, 86, 349–359. http://dx.doi.org/10.1016/j.biopsycho.2011.01.007 </w:t>
      </w:r>
    </w:p>
    <w:p w:rsidR="00512166" w:rsidRPr="001454F1" w:rsidRDefault="00512166" w:rsidP="001454F1">
      <w:pPr>
        <w:spacing w:line="480" w:lineRule="auto"/>
        <w:rPr>
          <w:rFonts w:ascii="Arial" w:hAnsi="Arial" w:cs="Arial"/>
          <w:color w:val="000000" w:themeColor="text1"/>
          <w:sz w:val="22"/>
          <w:szCs w:val="22"/>
        </w:rPr>
      </w:pPr>
      <w:proofErr w:type="spellStart"/>
      <w:r w:rsidRPr="001454F1">
        <w:rPr>
          <w:rFonts w:ascii="Arial" w:hAnsi="Arial" w:cs="Arial"/>
          <w:color w:val="000000" w:themeColor="text1"/>
          <w:sz w:val="22"/>
          <w:szCs w:val="22"/>
        </w:rPr>
        <w:t>Nigg</w:t>
      </w:r>
      <w:proofErr w:type="spellEnd"/>
      <w:r w:rsidRPr="001454F1">
        <w:rPr>
          <w:rFonts w:ascii="Arial" w:hAnsi="Arial" w:cs="Arial"/>
          <w:color w:val="000000" w:themeColor="text1"/>
          <w:sz w:val="22"/>
          <w:szCs w:val="22"/>
        </w:rPr>
        <w:t xml:space="preserve">, J. T. (2001). Is ADHD a </w:t>
      </w:r>
      <w:proofErr w:type="spellStart"/>
      <w:r w:rsidRPr="001454F1">
        <w:rPr>
          <w:rFonts w:ascii="Arial" w:hAnsi="Arial" w:cs="Arial"/>
          <w:color w:val="000000" w:themeColor="text1"/>
          <w:sz w:val="22"/>
          <w:szCs w:val="22"/>
        </w:rPr>
        <w:t>disinhibitory</w:t>
      </w:r>
      <w:proofErr w:type="spellEnd"/>
      <w:r w:rsidRPr="001454F1">
        <w:rPr>
          <w:rFonts w:ascii="Arial" w:hAnsi="Arial" w:cs="Arial"/>
          <w:color w:val="000000" w:themeColor="text1"/>
          <w:sz w:val="22"/>
          <w:szCs w:val="22"/>
        </w:rPr>
        <w:t xml:space="preserve"> disorder? Psychological Bulletin, 127, 571–598. http://dx.doi.org/10.1037/0033-2909.127.5.571 </w:t>
      </w:r>
    </w:p>
    <w:p w:rsidR="00512166" w:rsidRPr="001454F1" w:rsidRDefault="00512166" w:rsidP="001454F1">
      <w:pPr>
        <w:spacing w:line="480" w:lineRule="auto"/>
        <w:rPr>
          <w:rFonts w:ascii="Arial" w:hAnsi="Arial" w:cs="Arial"/>
          <w:color w:val="000000" w:themeColor="text1"/>
          <w:sz w:val="22"/>
          <w:szCs w:val="22"/>
        </w:rPr>
      </w:pPr>
      <w:r w:rsidRPr="001454F1">
        <w:rPr>
          <w:rFonts w:ascii="Arial" w:hAnsi="Arial" w:cs="Arial"/>
          <w:color w:val="000000" w:themeColor="text1"/>
          <w:sz w:val="22"/>
          <w:szCs w:val="22"/>
        </w:rPr>
        <w:lastRenderedPageBreak/>
        <w:t xml:space="preserve">Ortiz, J., &amp; </w:t>
      </w:r>
      <w:proofErr w:type="spellStart"/>
      <w:r w:rsidRPr="001454F1">
        <w:rPr>
          <w:rFonts w:ascii="Arial" w:hAnsi="Arial" w:cs="Arial"/>
          <w:color w:val="000000" w:themeColor="text1"/>
          <w:sz w:val="22"/>
          <w:szCs w:val="22"/>
        </w:rPr>
        <w:t>Raine</w:t>
      </w:r>
      <w:proofErr w:type="spellEnd"/>
      <w:r w:rsidRPr="001454F1">
        <w:rPr>
          <w:rFonts w:ascii="Arial" w:hAnsi="Arial" w:cs="Arial"/>
          <w:color w:val="000000" w:themeColor="text1"/>
          <w:sz w:val="22"/>
          <w:szCs w:val="22"/>
        </w:rPr>
        <w:t xml:space="preserve">, A. (2004). Heart rate level and antisocial </w:t>
      </w:r>
      <w:proofErr w:type="spellStart"/>
      <w:r w:rsidRPr="001454F1">
        <w:rPr>
          <w:rFonts w:ascii="Arial" w:hAnsi="Arial" w:cs="Arial"/>
          <w:color w:val="000000" w:themeColor="text1"/>
          <w:sz w:val="22"/>
          <w:szCs w:val="22"/>
        </w:rPr>
        <w:t>behavior</w:t>
      </w:r>
      <w:proofErr w:type="spellEnd"/>
      <w:r w:rsidRPr="001454F1">
        <w:rPr>
          <w:rFonts w:ascii="Arial" w:hAnsi="Arial" w:cs="Arial"/>
          <w:color w:val="000000" w:themeColor="text1"/>
          <w:sz w:val="22"/>
          <w:szCs w:val="22"/>
        </w:rPr>
        <w:t xml:space="preserve"> in </w:t>
      </w:r>
      <w:proofErr w:type="spellStart"/>
      <w:r w:rsidRPr="001454F1">
        <w:rPr>
          <w:rFonts w:ascii="Arial" w:hAnsi="Arial" w:cs="Arial"/>
          <w:color w:val="000000" w:themeColor="text1"/>
          <w:sz w:val="22"/>
          <w:szCs w:val="22"/>
        </w:rPr>
        <w:t>chil</w:t>
      </w:r>
      <w:proofErr w:type="spellEnd"/>
      <w:r w:rsidRPr="001454F1">
        <w:rPr>
          <w:rFonts w:ascii="Arial" w:hAnsi="Arial" w:cs="Arial"/>
          <w:color w:val="000000" w:themeColor="text1"/>
          <w:sz w:val="22"/>
          <w:szCs w:val="22"/>
        </w:rPr>
        <w:t xml:space="preserve">- </w:t>
      </w:r>
      <w:proofErr w:type="spellStart"/>
      <w:r w:rsidRPr="001454F1">
        <w:rPr>
          <w:rFonts w:ascii="Arial" w:hAnsi="Arial" w:cs="Arial"/>
          <w:color w:val="000000" w:themeColor="text1"/>
          <w:sz w:val="22"/>
          <w:szCs w:val="22"/>
        </w:rPr>
        <w:t>dren</w:t>
      </w:r>
      <w:proofErr w:type="spellEnd"/>
      <w:r w:rsidRPr="001454F1">
        <w:rPr>
          <w:rFonts w:ascii="Arial" w:hAnsi="Arial" w:cs="Arial"/>
          <w:color w:val="000000" w:themeColor="text1"/>
          <w:sz w:val="22"/>
          <w:szCs w:val="22"/>
        </w:rPr>
        <w:t xml:space="preserve"> and adolescents: a meta-analysis. Journal of the American Academy of Child and Adolescent Psychiatry, 43, 154–162. http://dx.doi.org/10. 1097/00004583-200402000-00010 </w:t>
      </w:r>
    </w:p>
    <w:p w:rsidR="00512166" w:rsidRPr="001454F1" w:rsidRDefault="00512166" w:rsidP="001454F1">
      <w:pPr>
        <w:spacing w:line="480" w:lineRule="auto"/>
        <w:rPr>
          <w:rFonts w:ascii="Arial" w:hAnsi="Arial" w:cs="Arial"/>
          <w:color w:val="000000" w:themeColor="text1"/>
          <w:sz w:val="22"/>
          <w:szCs w:val="22"/>
        </w:rPr>
      </w:pPr>
      <w:r w:rsidRPr="001454F1">
        <w:rPr>
          <w:rFonts w:ascii="Arial" w:hAnsi="Arial" w:cs="Arial"/>
          <w:color w:val="000000" w:themeColor="text1"/>
          <w:sz w:val="22"/>
          <w:szCs w:val="22"/>
        </w:rPr>
        <w:t xml:space="preserve">Paris, J. J., Franco, C., Sodano, R., Frye, C. A., &amp; </w:t>
      </w:r>
      <w:proofErr w:type="spellStart"/>
      <w:r w:rsidRPr="001454F1">
        <w:rPr>
          <w:rFonts w:ascii="Arial" w:hAnsi="Arial" w:cs="Arial"/>
          <w:color w:val="000000" w:themeColor="text1"/>
          <w:sz w:val="22"/>
          <w:szCs w:val="22"/>
        </w:rPr>
        <w:t>Wulfert</w:t>
      </w:r>
      <w:proofErr w:type="spellEnd"/>
      <w:r w:rsidRPr="001454F1">
        <w:rPr>
          <w:rFonts w:ascii="Arial" w:hAnsi="Arial" w:cs="Arial"/>
          <w:color w:val="000000" w:themeColor="text1"/>
          <w:sz w:val="22"/>
          <w:szCs w:val="22"/>
        </w:rPr>
        <w:t xml:space="preserve">, E. (2010). Gambling pathology is associated with dampened cortisol response among men and women. Physiology &amp; </w:t>
      </w:r>
      <w:proofErr w:type="spellStart"/>
      <w:r w:rsidRPr="001454F1">
        <w:rPr>
          <w:rFonts w:ascii="Arial" w:hAnsi="Arial" w:cs="Arial"/>
          <w:color w:val="000000" w:themeColor="text1"/>
          <w:sz w:val="22"/>
          <w:szCs w:val="22"/>
        </w:rPr>
        <w:t>Behavior</w:t>
      </w:r>
      <w:proofErr w:type="spellEnd"/>
      <w:r w:rsidRPr="001454F1">
        <w:rPr>
          <w:rFonts w:ascii="Arial" w:hAnsi="Arial" w:cs="Arial"/>
          <w:color w:val="000000" w:themeColor="text1"/>
          <w:sz w:val="22"/>
          <w:szCs w:val="22"/>
        </w:rPr>
        <w:t xml:space="preserve">, 99, 230–233. http://dx.doi.org/10.1016/j.physbeh.2009.04.002 </w:t>
      </w:r>
    </w:p>
    <w:p w:rsidR="00512166" w:rsidRPr="001454F1" w:rsidRDefault="00512166" w:rsidP="001454F1">
      <w:pPr>
        <w:spacing w:line="480" w:lineRule="auto"/>
        <w:rPr>
          <w:rFonts w:ascii="Arial" w:hAnsi="Arial" w:cs="Arial"/>
          <w:color w:val="000000" w:themeColor="text1"/>
          <w:sz w:val="22"/>
          <w:szCs w:val="22"/>
        </w:rPr>
      </w:pPr>
      <w:r w:rsidRPr="001454F1">
        <w:rPr>
          <w:rFonts w:ascii="Arial" w:hAnsi="Arial" w:cs="Arial"/>
          <w:color w:val="000000" w:themeColor="text1"/>
          <w:sz w:val="22"/>
          <w:szCs w:val="22"/>
        </w:rPr>
        <w:t xml:space="preserve">Patton, J. H., Stanford, M. S., &amp; Barratt, E. S. (1995). Factor structure of the Barratt Impulsiveness Scale. Journal of Clinical Psychology, 51, 744–768. http://dx.doi.org/10.1016/j.psychres.2013.08.033 </w:t>
      </w:r>
    </w:p>
    <w:p w:rsidR="00512166" w:rsidRPr="001454F1" w:rsidRDefault="00512166" w:rsidP="001454F1">
      <w:pPr>
        <w:spacing w:line="480" w:lineRule="auto"/>
        <w:rPr>
          <w:rFonts w:ascii="Arial" w:hAnsi="Arial" w:cs="Arial"/>
          <w:color w:val="000000" w:themeColor="text1"/>
          <w:sz w:val="22"/>
          <w:szCs w:val="22"/>
        </w:rPr>
      </w:pPr>
      <w:r w:rsidRPr="001454F1">
        <w:rPr>
          <w:rFonts w:ascii="Arial" w:hAnsi="Arial" w:cs="Arial"/>
          <w:color w:val="000000" w:themeColor="text1"/>
          <w:sz w:val="22"/>
          <w:szCs w:val="22"/>
        </w:rPr>
        <w:t xml:space="preserve">Perry, J. L., Larson, E. B., German, J. P., Madden, G. J., &amp; Carroll, M. E. (2005). Impulsivity (delayed discount) as a predictor of acquisition of IV cocaine self-administration in female rats. Psychopharmacology, 178, 193–201. http://dx.doi.org/10.1007/s00213-004-1994-4 </w:t>
      </w:r>
    </w:p>
    <w:p w:rsidR="00512166" w:rsidRPr="001454F1" w:rsidRDefault="00512166" w:rsidP="001454F1">
      <w:pPr>
        <w:spacing w:line="480" w:lineRule="auto"/>
        <w:rPr>
          <w:rFonts w:ascii="Arial" w:hAnsi="Arial" w:cs="Arial"/>
          <w:color w:val="000000" w:themeColor="text1"/>
          <w:sz w:val="22"/>
          <w:szCs w:val="22"/>
        </w:rPr>
      </w:pPr>
      <w:proofErr w:type="spellStart"/>
      <w:r w:rsidRPr="001454F1">
        <w:rPr>
          <w:rFonts w:ascii="Arial" w:hAnsi="Arial" w:cs="Arial"/>
          <w:color w:val="000000" w:themeColor="text1"/>
          <w:sz w:val="22"/>
          <w:szCs w:val="22"/>
        </w:rPr>
        <w:t>Pesonen</w:t>
      </w:r>
      <w:proofErr w:type="spellEnd"/>
      <w:r w:rsidRPr="001454F1">
        <w:rPr>
          <w:rFonts w:ascii="Arial" w:hAnsi="Arial" w:cs="Arial"/>
          <w:color w:val="000000" w:themeColor="text1"/>
          <w:sz w:val="22"/>
          <w:szCs w:val="22"/>
        </w:rPr>
        <w:t xml:space="preserve">, A. K., </w:t>
      </w:r>
      <w:proofErr w:type="spellStart"/>
      <w:r w:rsidRPr="001454F1">
        <w:rPr>
          <w:rFonts w:ascii="Arial" w:hAnsi="Arial" w:cs="Arial"/>
          <w:color w:val="000000" w:themeColor="text1"/>
          <w:sz w:val="22"/>
          <w:szCs w:val="22"/>
        </w:rPr>
        <w:t>Kajantie</w:t>
      </w:r>
      <w:proofErr w:type="spellEnd"/>
      <w:r w:rsidRPr="001454F1">
        <w:rPr>
          <w:rFonts w:ascii="Arial" w:hAnsi="Arial" w:cs="Arial"/>
          <w:color w:val="000000" w:themeColor="text1"/>
          <w:sz w:val="22"/>
          <w:szCs w:val="22"/>
        </w:rPr>
        <w:t xml:space="preserve">, E., Jones, A., </w:t>
      </w:r>
      <w:proofErr w:type="spellStart"/>
      <w:r w:rsidRPr="001454F1">
        <w:rPr>
          <w:rFonts w:ascii="Arial" w:hAnsi="Arial" w:cs="Arial"/>
          <w:color w:val="000000" w:themeColor="text1"/>
          <w:sz w:val="22"/>
          <w:szCs w:val="22"/>
        </w:rPr>
        <w:t>Pyhala</w:t>
      </w:r>
      <w:proofErr w:type="spellEnd"/>
      <w:r w:rsidRPr="001454F1">
        <w:rPr>
          <w:rFonts w:ascii="Arial" w:hAnsi="Arial" w:cs="Arial"/>
          <w:color w:val="000000" w:themeColor="text1"/>
          <w:sz w:val="22"/>
          <w:szCs w:val="22"/>
        </w:rPr>
        <w:t xml:space="preserve">, R., Lahti, J., </w:t>
      </w:r>
      <w:proofErr w:type="spellStart"/>
      <w:r w:rsidRPr="001454F1">
        <w:rPr>
          <w:rFonts w:ascii="Arial" w:hAnsi="Arial" w:cs="Arial"/>
          <w:color w:val="000000" w:themeColor="text1"/>
          <w:sz w:val="22"/>
          <w:szCs w:val="22"/>
        </w:rPr>
        <w:t>Heinonen</w:t>
      </w:r>
      <w:proofErr w:type="spellEnd"/>
      <w:r w:rsidRPr="001454F1">
        <w:rPr>
          <w:rFonts w:ascii="Arial" w:hAnsi="Arial" w:cs="Arial"/>
          <w:color w:val="000000" w:themeColor="text1"/>
          <w:sz w:val="22"/>
          <w:szCs w:val="22"/>
        </w:rPr>
        <w:t xml:space="preserve">, K., et al. (2011). Symptoms of attention deficit hyperactivity disorder in </w:t>
      </w:r>
      <w:proofErr w:type="spellStart"/>
      <w:r w:rsidRPr="001454F1">
        <w:rPr>
          <w:rFonts w:ascii="Arial" w:hAnsi="Arial" w:cs="Arial"/>
          <w:color w:val="000000" w:themeColor="text1"/>
          <w:sz w:val="22"/>
          <w:szCs w:val="22"/>
        </w:rPr>
        <w:t>chil</w:t>
      </w:r>
      <w:proofErr w:type="spellEnd"/>
      <w:r w:rsidRPr="001454F1">
        <w:rPr>
          <w:rFonts w:ascii="Arial" w:hAnsi="Arial" w:cs="Arial"/>
          <w:color w:val="000000" w:themeColor="text1"/>
          <w:sz w:val="22"/>
          <w:szCs w:val="22"/>
        </w:rPr>
        <w:t xml:space="preserve">- </w:t>
      </w:r>
      <w:proofErr w:type="spellStart"/>
      <w:r w:rsidRPr="001454F1">
        <w:rPr>
          <w:rFonts w:ascii="Arial" w:hAnsi="Arial" w:cs="Arial"/>
          <w:color w:val="000000" w:themeColor="text1"/>
          <w:sz w:val="22"/>
          <w:szCs w:val="22"/>
        </w:rPr>
        <w:t>dren</w:t>
      </w:r>
      <w:proofErr w:type="spellEnd"/>
      <w:r w:rsidRPr="001454F1">
        <w:rPr>
          <w:rFonts w:ascii="Arial" w:hAnsi="Arial" w:cs="Arial"/>
          <w:color w:val="000000" w:themeColor="text1"/>
          <w:sz w:val="22"/>
          <w:szCs w:val="22"/>
        </w:rPr>
        <w:t xml:space="preserve"> are associated with cortisol responses to psychosocial stress but not with daily cortisol levels. Journal of Psychiatric Research, 45, 1471–1476. http://dx.doi.org/10.1016/j.jpsychires.2011.07.002 </w:t>
      </w:r>
    </w:p>
    <w:p w:rsidR="00512166" w:rsidRPr="001454F1" w:rsidRDefault="00512166" w:rsidP="001454F1">
      <w:pPr>
        <w:spacing w:line="480" w:lineRule="auto"/>
        <w:rPr>
          <w:rFonts w:ascii="Arial" w:hAnsi="Arial" w:cs="Arial"/>
          <w:color w:val="000000" w:themeColor="text1"/>
          <w:sz w:val="22"/>
          <w:szCs w:val="22"/>
        </w:rPr>
      </w:pPr>
      <w:proofErr w:type="spellStart"/>
      <w:r w:rsidRPr="001454F1">
        <w:rPr>
          <w:rFonts w:ascii="Arial" w:hAnsi="Arial" w:cs="Arial"/>
          <w:color w:val="000000" w:themeColor="text1"/>
          <w:sz w:val="22"/>
          <w:szCs w:val="22"/>
        </w:rPr>
        <w:t>Popma</w:t>
      </w:r>
      <w:proofErr w:type="spellEnd"/>
      <w:r w:rsidRPr="001454F1">
        <w:rPr>
          <w:rFonts w:ascii="Arial" w:hAnsi="Arial" w:cs="Arial"/>
          <w:color w:val="000000" w:themeColor="text1"/>
          <w:sz w:val="22"/>
          <w:szCs w:val="22"/>
        </w:rPr>
        <w:t xml:space="preserve">, A., Jansen, L. M., </w:t>
      </w:r>
      <w:proofErr w:type="spellStart"/>
      <w:r w:rsidRPr="001454F1">
        <w:rPr>
          <w:rFonts w:ascii="Arial" w:hAnsi="Arial" w:cs="Arial"/>
          <w:color w:val="000000" w:themeColor="text1"/>
          <w:sz w:val="22"/>
          <w:szCs w:val="22"/>
        </w:rPr>
        <w:t>Vermeiren</w:t>
      </w:r>
      <w:proofErr w:type="spellEnd"/>
      <w:r w:rsidRPr="001454F1">
        <w:rPr>
          <w:rFonts w:ascii="Arial" w:hAnsi="Arial" w:cs="Arial"/>
          <w:color w:val="000000" w:themeColor="text1"/>
          <w:sz w:val="22"/>
          <w:szCs w:val="22"/>
        </w:rPr>
        <w:t xml:space="preserve">, R., Steiner, H., </w:t>
      </w:r>
      <w:proofErr w:type="spellStart"/>
      <w:r w:rsidRPr="001454F1">
        <w:rPr>
          <w:rFonts w:ascii="Arial" w:hAnsi="Arial" w:cs="Arial"/>
          <w:color w:val="000000" w:themeColor="text1"/>
          <w:sz w:val="22"/>
          <w:szCs w:val="22"/>
        </w:rPr>
        <w:t>Raine</w:t>
      </w:r>
      <w:proofErr w:type="spellEnd"/>
      <w:r w:rsidRPr="001454F1">
        <w:rPr>
          <w:rFonts w:ascii="Arial" w:hAnsi="Arial" w:cs="Arial"/>
          <w:color w:val="000000" w:themeColor="text1"/>
          <w:sz w:val="22"/>
          <w:szCs w:val="22"/>
        </w:rPr>
        <w:t xml:space="preserve">, A., Van </w:t>
      </w:r>
      <w:proofErr w:type="spellStart"/>
      <w:r w:rsidRPr="001454F1">
        <w:rPr>
          <w:rFonts w:ascii="Arial" w:hAnsi="Arial" w:cs="Arial"/>
          <w:color w:val="000000" w:themeColor="text1"/>
          <w:sz w:val="22"/>
          <w:szCs w:val="22"/>
        </w:rPr>
        <w:t>Goozen</w:t>
      </w:r>
      <w:proofErr w:type="spellEnd"/>
      <w:r w:rsidRPr="001454F1">
        <w:rPr>
          <w:rFonts w:ascii="Arial" w:hAnsi="Arial" w:cs="Arial"/>
          <w:color w:val="000000" w:themeColor="text1"/>
          <w:sz w:val="22"/>
          <w:szCs w:val="22"/>
        </w:rPr>
        <w:t xml:space="preserve">, G. H., et al. (2006). Hypothalamus pituitary adrenal axis and autonomic activity during stress in delinquent male adolescents and controls. </w:t>
      </w:r>
      <w:proofErr w:type="spellStart"/>
      <w:r w:rsidRPr="001454F1">
        <w:rPr>
          <w:rFonts w:ascii="Arial" w:hAnsi="Arial" w:cs="Arial"/>
          <w:color w:val="000000" w:themeColor="text1"/>
          <w:sz w:val="22"/>
          <w:szCs w:val="22"/>
        </w:rPr>
        <w:t>Psychoneuroendocrinology</w:t>
      </w:r>
      <w:proofErr w:type="spellEnd"/>
      <w:r w:rsidRPr="001454F1">
        <w:rPr>
          <w:rFonts w:ascii="Arial" w:hAnsi="Arial" w:cs="Arial"/>
          <w:color w:val="000000" w:themeColor="text1"/>
          <w:sz w:val="22"/>
          <w:szCs w:val="22"/>
        </w:rPr>
        <w:t xml:space="preserve">, 31, 948–957. http://dx.doi.org/10.1016/j.psyneuen.2006.05.005 </w:t>
      </w:r>
    </w:p>
    <w:p w:rsidR="00512166" w:rsidRPr="001454F1" w:rsidRDefault="00512166" w:rsidP="001454F1">
      <w:pPr>
        <w:spacing w:line="480" w:lineRule="auto"/>
        <w:rPr>
          <w:rFonts w:ascii="Arial" w:hAnsi="Arial" w:cs="Arial"/>
          <w:color w:val="000000" w:themeColor="text1"/>
          <w:sz w:val="22"/>
          <w:szCs w:val="22"/>
        </w:rPr>
      </w:pPr>
      <w:proofErr w:type="spellStart"/>
      <w:r w:rsidRPr="001454F1">
        <w:rPr>
          <w:rFonts w:ascii="Arial" w:hAnsi="Arial" w:cs="Arial"/>
          <w:color w:val="000000" w:themeColor="text1"/>
          <w:sz w:val="22"/>
          <w:szCs w:val="22"/>
        </w:rPr>
        <w:t>Raine</w:t>
      </w:r>
      <w:proofErr w:type="spellEnd"/>
      <w:r w:rsidRPr="001454F1">
        <w:rPr>
          <w:rFonts w:ascii="Arial" w:hAnsi="Arial" w:cs="Arial"/>
          <w:color w:val="000000" w:themeColor="text1"/>
          <w:sz w:val="22"/>
          <w:szCs w:val="22"/>
        </w:rPr>
        <w:t xml:space="preserve">, A. (1993). The psychopathology of crime: Criminal </w:t>
      </w:r>
      <w:proofErr w:type="spellStart"/>
      <w:r w:rsidRPr="001454F1">
        <w:rPr>
          <w:rFonts w:ascii="Arial" w:hAnsi="Arial" w:cs="Arial"/>
          <w:color w:val="000000" w:themeColor="text1"/>
          <w:sz w:val="22"/>
          <w:szCs w:val="22"/>
        </w:rPr>
        <w:t>behavior</w:t>
      </w:r>
      <w:proofErr w:type="spellEnd"/>
      <w:r w:rsidRPr="001454F1">
        <w:rPr>
          <w:rFonts w:ascii="Arial" w:hAnsi="Arial" w:cs="Arial"/>
          <w:color w:val="000000" w:themeColor="text1"/>
          <w:sz w:val="22"/>
          <w:szCs w:val="22"/>
        </w:rPr>
        <w:t xml:space="preserve"> as a clinical disorder. San Diego, CA: Academic Press. http://dx.doi.org/10.1017/s0033291700035431 Reynolds, B. (2006). A review of delay-discounting research with humans: relations </w:t>
      </w:r>
    </w:p>
    <w:p w:rsidR="00307850" w:rsidRPr="001454F1" w:rsidRDefault="00512166" w:rsidP="001454F1">
      <w:pPr>
        <w:spacing w:line="480" w:lineRule="auto"/>
        <w:rPr>
          <w:rFonts w:ascii="Arial" w:eastAsia="MS Gothic" w:hAnsi="Arial" w:cs="Arial"/>
          <w:color w:val="000000" w:themeColor="text1"/>
          <w:sz w:val="22"/>
          <w:szCs w:val="22"/>
        </w:rPr>
      </w:pPr>
      <w:r w:rsidRPr="001454F1">
        <w:rPr>
          <w:rFonts w:ascii="Arial" w:hAnsi="Arial" w:cs="Arial"/>
          <w:color w:val="000000" w:themeColor="text1"/>
          <w:sz w:val="22"/>
          <w:szCs w:val="22"/>
        </w:rPr>
        <w:t>to drugs and gambling. Behavioural Pharmacology, 17, 651–667.</w:t>
      </w:r>
      <w:r w:rsidRPr="001454F1">
        <w:rPr>
          <w:rFonts w:ascii="MS Gothic" w:eastAsia="MS Gothic" w:hAnsi="MS Gothic" w:cs="MS Gothic" w:hint="eastAsia"/>
          <w:color w:val="000000" w:themeColor="text1"/>
          <w:sz w:val="22"/>
          <w:szCs w:val="22"/>
        </w:rPr>
        <w:t> </w:t>
      </w:r>
      <w:proofErr w:type="spellStart"/>
      <w:r w:rsidRPr="001454F1">
        <w:rPr>
          <w:rFonts w:ascii="Arial" w:hAnsi="Arial" w:cs="Arial"/>
          <w:color w:val="000000" w:themeColor="text1"/>
          <w:sz w:val="22"/>
          <w:szCs w:val="22"/>
        </w:rPr>
        <w:t>Sorocco</w:t>
      </w:r>
      <w:proofErr w:type="spellEnd"/>
      <w:r w:rsidRPr="001454F1">
        <w:rPr>
          <w:rFonts w:ascii="Arial" w:hAnsi="Arial" w:cs="Arial"/>
          <w:color w:val="000000" w:themeColor="text1"/>
          <w:sz w:val="22"/>
          <w:szCs w:val="22"/>
        </w:rPr>
        <w:t xml:space="preserve">, K. H., </w:t>
      </w:r>
      <w:proofErr w:type="spellStart"/>
      <w:r w:rsidRPr="001454F1">
        <w:rPr>
          <w:rFonts w:ascii="Arial" w:hAnsi="Arial" w:cs="Arial"/>
          <w:color w:val="000000" w:themeColor="text1"/>
          <w:sz w:val="22"/>
          <w:szCs w:val="22"/>
        </w:rPr>
        <w:t>Lovallo</w:t>
      </w:r>
      <w:proofErr w:type="spellEnd"/>
      <w:r w:rsidRPr="001454F1">
        <w:rPr>
          <w:rFonts w:ascii="Arial" w:hAnsi="Arial" w:cs="Arial"/>
          <w:color w:val="000000" w:themeColor="text1"/>
          <w:sz w:val="22"/>
          <w:szCs w:val="22"/>
        </w:rPr>
        <w:t xml:space="preserve">, W. R., Vincent, A. S., &amp; Collins, F. L. (2006). Blunted hypothalamic–pituitary–adrenocortical axis </w:t>
      </w:r>
      <w:r w:rsidRPr="001454F1">
        <w:rPr>
          <w:rFonts w:ascii="Arial" w:hAnsi="Arial" w:cs="Arial"/>
          <w:color w:val="000000" w:themeColor="text1"/>
          <w:sz w:val="22"/>
          <w:szCs w:val="22"/>
        </w:rPr>
        <w:lastRenderedPageBreak/>
        <w:t xml:space="preserve">responsivity to stress in persons with a family history of alcoholism. International Journal of Psychophysiology, 59, 210–217. </w:t>
      </w:r>
      <w:r w:rsidR="00307850" w:rsidRPr="001454F1">
        <w:rPr>
          <w:rFonts w:ascii="Arial" w:hAnsi="Arial" w:cs="Arial"/>
          <w:color w:val="000000" w:themeColor="text1"/>
          <w:sz w:val="22"/>
          <w:szCs w:val="22"/>
        </w:rPr>
        <w:t xml:space="preserve"> </w:t>
      </w:r>
      <w:r w:rsidRPr="001454F1">
        <w:rPr>
          <w:rFonts w:ascii="Arial" w:hAnsi="Arial" w:cs="Arial"/>
          <w:color w:val="000000" w:themeColor="text1"/>
          <w:sz w:val="22"/>
          <w:szCs w:val="22"/>
        </w:rPr>
        <w:t>http://dx.doi.org/10.1016/j.ijpsycho.2005.10.009</w:t>
      </w:r>
      <w:r w:rsidRPr="001454F1">
        <w:rPr>
          <w:rFonts w:ascii="MS Gothic" w:eastAsia="MS Gothic" w:hAnsi="MS Gothic" w:cs="MS Gothic" w:hint="eastAsia"/>
          <w:color w:val="000000" w:themeColor="text1"/>
          <w:sz w:val="22"/>
          <w:szCs w:val="22"/>
        </w:rPr>
        <w:t> </w:t>
      </w:r>
    </w:p>
    <w:p w:rsidR="00307850" w:rsidRPr="001454F1" w:rsidRDefault="00512166" w:rsidP="001454F1">
      <w:pPr>
        <w:spacing w:line="480" w:lineRule="auto"/>
        <w:rPr>
          <w:rFonts w:ascii="Arial" w:hAnsi="Arial" w:cs="Arial"/>
          <w:color w:val="000000" w:themeColor="text1"/>
          <w:sz w:val="22"/>
          <w:szCs w:val="22"/>
        </w:rPr>
      </w:pPr>
      <w:proofErr w:type="spellStart"/>
      <w:r w:rsidRPr="001454F1">
        <w:rPr>
          <w:rFonts w:ascii="Arial" w:hAnsi="Arial" w:cs="Arial"/>
          <w:color w:val="000000" w:themeColor="text1"/>
          <w:sz w:val="22"/>
          <w:szCs w:val="22"/>
        </w:rPr>
        <w:t>Spinrad</w:t>
      </w:r>
      <w:proofErr w:type="spellEnd"/>
      <w:r w:rsidRPr="001454F1">
        <w:rPr>
          <w:rFonts w:ascii="Arial" w:hAnsi="Arial" w:cs="Arial"/>
          <w:color w:val="000000" w:themeColor="text1"/>
          <w:sz w:val="22"/>
          <w:szCs w:val="22"/>
        </w:rPr>
        <w:t xml:space="preserve">, T. L., Eisenberg, N., Granger, D. A., </w:t>
      </w:r>
      <w:proofErr w:type="spellStart"/>
      <w:r w:rsidRPr="001454F1">
        <w:rPr>
          <w:rFonts w:ascii="Arial" w:hAnsi="Arial" w:cs="Arial"/>
          <w:color w:val="000000" w:themeColor="text1"/>
          <w:sz w:val="22"/>
          <w:szCs w:val="22"/>
        </w:rPr>
        <w:t>Eggum</w:t>
      </w:r>
      <w:proofErr w:type="spellEnd"/>
      <w:r w:rsidRPr="001454F1">
        <w:rPr>
          <w:rFonts w:ascii="Arial" w:hAnsi="Arial" w:cs="Arial"/>
          <w:color w:val="000000" w:themeColor="text1"/>
          <w:sz w:val="22"/>
          <w:szCs w:val="22"/>
        </w:rPr>
        <w:t xml:space="preserve">, N. D., </w:t>
      </w:r>
      <w:proofErr w:type="spellStart"/>
      <w:r w:rsidRPr="001454F1">
        <w:rPr>
          <w:rFonts w:ascii="Arial" w:hAnsi="Arial" w:cs="Arial"/>
          <w:color w:val="000000" w:themeColor="text1"/>
          <w:sz w:val="22"/>
          <w:szCs w:val="22"/>
        </w:rPr>
        <w:t>Sallguist</w:t>
      </w:r>
      <w:proofErr w:type="spellEnd"/>
      <w:r w:rsidRPr="001454F1">
        <w:rPr>
          <w:rFonts w:ascii="Arial" w:hAnsi="Arial" w:cs="Arial"/>
          <w:color w:val="000000" w:themeColor="text1"/>
          <w:sz w:val="22"/>
          <w:szCs w:val="22"/>
        </w:rPr>
        <w:t xml:space="preserve">, J., &amp; Hofer, C. (2009). Individual differences in </w:t>
      </w:r>
      <w:proofErr w:type="spellStart"/>
      <w:r w:rsidRPr="001454F1">
        <w:rPr>
          <w:rFonts w:ascii="Arial" w:hAnsi="Arial" w:cs="Arial"/>
          <w:color w:val="000000" w:themeColor="text1"/>
          <w:sz w:val="22"/>
          <w:szCs w:val="22"/>
        </w:rPr>
        <w:t>preschoolers’</w:t>
      </w:r>
      <w:proofErr w:type="spellEnd"/>
      <w:r w:rsidRPr="001454F1">
        <w:rPr>
          <w:rFonts w:ascii="Arial" w:hAnsi="Arial" w:cs="Arial"/>
          <w:color w:val="000000" w:themeColor="text1"/>
          <w:sz w:val="22"/>
          <w:szCs w:val="22"/>
        </w:rPr>
        <w:t xml:space="preserve"> salivary cortisol and alpha- amylase reactivity: Relations to temperament and maladjustment. Hormones and </w:t>
      </w:r>
      <w:proofErr w:type="spellStart"/>
      <w:r w:rsidRPr="001454F1">
        <w:rPr>
          <w:rFonts w:ascii="Arial" w:hAnsi="Arial" w:cs="Arial"/>
          <w:color w:val="000000" w:themeColor="text1"/>
          <w:sz w:val="22"/>
          <w:szCs w:val="22"/>
        </w:rPr>
        <w:t>Behavior</w:t>
      </w:r>
      <w:proofErr w:type="spellEnd"/>
      <w:r w:rsidRPr="001454F1">
        <w:rPr>
          <w:rFonts w:ascii="Arial" w:hAnsi="Arial" w:cs="Arial"/>
          <w:color w:val="000000" w:themeColor="text1"/>
          <w:sz w:val="22"/>
          <w:szCs w:val="22"/>
        </w:rPr>
        <w:t xml:space="preserve">, 56, 133–139. http://dx.doi.org/10.1016/j.yhbeh.2009.03.020 </w:t>
      </w:r>
    </w:p>
    <w:p w:rsidR="00307850" w:rsidRPr="001454F1" w:rsidRDefault="00512166" w:rsidP="001454F1">
      <w:pPr>
        <w:spacing w:line="480" w:lineRule="auto"/>
        <w:rPr>
          <w:rFonts w:ascii="Arial" w:hAnsi="Arial" w:cs="Arial"/>
          <w:color w:val="000000" w:themeColor="text1"/>
          <w:sz w:val="22"/>
          <w:szCs w:val="22"/>
        </w:rPr>
      </w:pPr>
      <w:proofErr w:type="spellStart"/>
      <w:r w:rsidRPr="001454F1">
        <w:rPr>
          <w:rFonts w:ascii="Arial" w:hAnsi="Arial" w:cs="Arial"/>
          <w:color w:val="000000" w:themeColor="text1"/>
          <w:sz w:val="22"/>
          <w:szCs w:val="22"/>
        </w:rPr>
        <w:t>Stankovic</w:t>
      </w:r>
      <w:proofErr w:type="spellEnd"/>
      <w:r w:rsidRPr="001454F1">
        <w:rPr>
          <w:rFonts w:ascii="Arial" w:hAnsi="Arial" w:cs="Arial"/>
          <w:color w:val="000000" w:themeColor="text1"/>
          <w:sz w:val="22"/>
          <w:szCs w:val="22"/>
        </w:rPr>
        <w:t xml:space="preserve">, A., Fairchild, G., Aitken, M., &amp; Clark, L. (2013). Effects of </w:t>
      </w:r>
      <w:proofErr w:type="spellStart"/>
      <w:r w:rsidRPr="001454F1">
        <w:rPr>
          <w:rFonts w:ascii="Arial" w:hAnsi="Arial" w:cs="Arial"/>
          <w:color w:val="000000" w:themeColor="text1"/>
          <w:sz w:val="22"/>
          <w:szCs w:val="22"/>
        </w:rPr>
        <w:t>psy</w:t>
      </w:r>
      <w:proofErr w:type="spellEnd"/>
      <w:r w:rsidRPr="001454F1">
        <w:rPr>
          <w:rFonts w:ascii="Arial" w:hAnsi="Arial" w:cs="Arial"/>
          <w:color w:val="000000" w:themeColor="text1"/>
          <w:sz w:val="22"/>
          <w:szCs w:val="22"/>
        </w:rPr>
        <w:t xml:space="preserve">- </w:t>
      </w:r>
      <w:proofErr w:type="spellStart"/>
      <w:r w:rsidRPr="001454F1">
        <w:rPr>
          <w:rFonts w:ascii="Arial" w:hAnsi="Arial" w:cs="Arial"/>
          <w:color w:val="000000" w:themeColor="text1"/>
          <w:sz w:val="22"/>
          <w:szCs w:val="22"/>
        </w:rPr>
        <w:t>chosocial</w:t>
      </w:r>
      <w:proofErr w:type="spellEnd"/>
      <w:r w:rsidRPr="001454F1">
        <w:rPr>
          <w:rFonts w:ascii="Arial" w:hAnsi="Arial" w:cs="Arial"/>
          <w:color w:val="000000" w:themeColor="text1"/>
          <w:sz w:val="22"/>
          <w:szCs w:val="22"/>
        </w:rPr>
        <w:t xml:space="preserve"> stress on psychophysiological activity during risky decision- making in male adolescents. International Journal of Psychophysiology, http://dx.doi.org/10.1016/j.ijpsycho.2013.11.001 (in press)</w:t>
      </w:r>
      <w:r w:rsidRPr="001454F1">
        <w:rPr>
          <w:rFonts w:ascii="MS Gothic" w:eastAsia="MS Gothic" w:hAnsi="MS Gothic" w:cs="MS Gothic" w:hint="eastAsia"/>
          <w:color w:val="000000" w:themeColor="text1"/>
          <w:sz w:val="22"/>
          <w:szCs w:val="22"/>
        </w:rPr>
        <w:t> </w:t>
      </w:r>
    </w:p>
    <w:p w:rsidR="00512166" w:rsidRPr="001454F1" w:rsidRDefault="00512166" w:rsidP="001454F1">
      <w:pPr>
        <w:spacing w:line="480" w:lineRule="auto"/>
        <w:rPr>
          <w:rFonts w:ascii="Arial" w:hAnsi="Arial" w:cs="Arial"/>
          <w:color w:val="000000" w:themeColor="text1"/>
          <w:sz w:val="22"/>
          <w:szCs w:val="22"/>
        </w:rPr>
      </w:pPr>
      <w:proofErr w:type="spellStart"/>
      <w:r w:rsidRPr="001454F1">
        <w:rPr>
          <w:rFonts w:ascii="Arial" w:hAnsi="Arial" w:cs="Arial"/>
          <w:color w:val="000000" w:themeColor="text1"/>
          <w:sz w:val="22"/>
          <w:szCs w:val="22"/>
        </w:rPr>
        <w:t>Thamotharan</w:t>
      </w:r>
      <w:proofErr w:type="spellEnd"/>
      <w:r w:rsidRPr="001454F1">
        <w:rPr>
          <w:rFonts w:ascii="Arial" w:hAnsi="Arial" w:cs="Arial"/>
          <w:color w:val="000000" w:themeColor="text1"/>
          <w:sz w:val="22"/>
          <w:szCs w:val="22"/>
        </w:rPr>
        <w:t xml:space="preserve">, S., Lange, K., Zale, E. L., </w:t>
      </w:r>
      <w:proofErr w:type="spellStart"/>
      <w:r w:rsidRPr="001454F1">
        <w:rPr>
          <w:rFonts w:ascii="Arial" w:hAnsi="Arial" w:cs="Arial"/>
          <w:color w:val="000000" w:themeColor="text1"/>
          <w:sz w:val="22"/>
          <w:szCs w:val="22"/>
        </w:rPr>
        <w:t>Huffhines</w:t>
      </w:r>
      <w:proofErr w:type="spellEnd"/>
      <w:r w:rsidRPr="001454F1">
        <w:rPr>
          <w:rFonts w:ascii="Arial" w:hAnsi="Arial" w:cs="Arial"/>
          <w:color w:val="000000" w:themeColor="text1"/>
          <w:sz w:val="22"/>
          <w:szCs w:val="22"/>
        </w:rPr>
        <w:t xml:space="preserve">, L., &amp; Fields, S. (2013). The role of impulsivity in </w:t>
      </w:r>
      <w:proofErr w:type="spellStart"/>
      <w:r w:rsidRPr="001454F1">
        <w:rPr>
          <w:rFonts w:ascii="Arial" w:hAnsi="Arial" w:cs="Arial"/>
          <w:color w:val="000000" w:themeColor="text1"/>
          <w:sz w:val="22"/>
          <w:szCs w:val="22"/>
        </w:rPr>
        <w:t>pediatric</w:t>
      </w:r>
      <w:proofErr w:type="spellEnd"/>
      <w:r w:rsidRPr="001454F1">
        <w:rPr>
          <w:rFonts w:ascii="Arial" w:hAnsi="Arial" w:cs="Arial"/>
          <w:color w:val="000000" w:themeColor="text1"/>
          <w:sz w:val="22"/>
          <w:szCs w:val="22"/>
        </w:rPr>
        <w:t xml:space="preserve"> obesity and weight status:</w:t>
      </w:r>
      <w:r w:rsidR="00307850" w:rsidRPr="001454F1">
        <w:rPr>
          <w:rFonts w:ascii="Arial" w:hAnsi="Arial" w:cs="Arial"/>
          <w:color w:val="000000" w:themeColor="text1"/>
          <w:sz w:val="22"/>
          <w:szCs w:val="22"/>
        </w:rPr>
        <w:t xml:space="preserve"> a meta-analytic review. Clini</w:t>
      </w:r>
      <w:r w:rsidRPr="001454F1">
        <w:rPr>
          <w:rFonts w:ascii="Arial" w:hAnsi="Arial" w:cs="Arial"/>
          <w:color w:val="000000" w:themeColor="text1"/>
          <w:sz w:val="22"/>
          <w:szCs w:val="22"/>
        </w:rPr>
        <w:t xml:space="preserve">cal Psychology Review, 33, 253–262. http://dx.doi.org/10.1016/j.cpr.2012.12.001 van de </w:t>
      </w:r>
      <w:proofErr w:type="spellStart"/>
      <w:r w:rsidRPr="001454F1">
        <w:rPr>
          <w:rFonts w:ascii="Arial" w:hAnsi="Arial" w:cs="Arial"/>
          <w:color w:val="000000" w:themeColor="text1"/>
          <w:sz w:val="22"/>
          <w:szCs w:val="22"/>
        </w:rPr>
        <w:t>Wiel</w:t>
      </w:r>
      <w:proofErr w:type="spellEnd"/>
      <w:r w:rsidRPr="001454F1">
        <w:rPr>
          <w:rFonts w:ascii="Arial" w:hAnsi="Arial" w:cs="Arial"/>
          <w:color w:val="000000" w:themeColor="text1"/>
          <w:sz w:val="22"/>
          <w:szCs w:val="22"/>
        </w:rPr>
        <w:t xml:space="preserve">, N. M., van </w:t>
      </w:r>
      <w:proofErr w:type="spellStart"/>
      <w:r w:rsidRPr="001454F1">
        <w:rPr>
          <w:rFonts w:ascii="Arial" w:hAnsi="Arial" w:cs="Arial"/>
          <w:color w:val="000000" w:themeColor="text1"/>
          <w:sz w:val="22"/>
          <w:szCs w:val="22"/>
        </w:rPr>
        <w:t>Goozen</w:t>
      </w:r>
      <w:proofErr w:type="spellEnd"/>
      <w:r w:rsidRPr="001454F1">
        <w:rPr>
          <w:rFonts w:ascii="Arial" w:hAnsi="Arial" w:cs="Arial"/>
          <w:color w:val="000000" w:themeColor="text1"/>
          <w:sz w:val="22"/>
          <w:szCs w:val="22"/>
        </w:rPr>
        <w:t xml:space="preserve">, S. H., </w:t>
      </w:r>
      <w:proofErr w:type="spellStart"/>
      <w:r w:rsidRPr="001454F1">
        <w:rPr>
          <w:rFonts w:ascii="Arial" w:hAnsi="Arial" w:cs="Arial"/>
          <w:color w:val="000000" w:themeColor="text1"/>
          <w:sz w:val="22"/>
          <w:szCs w:val="22"/>
        </w:rPr>
        <w:t>Matthys</w:t>
      </w:r>
      <w:proofErr w:type="spellEnd"/>
      <w:r w:rsidRPr="001454F1">
        <w:rPr>
          <w:rFonts w:ascii="Arial" w:hAnsi="Arial" w:cs="Arial"/>
          <w:color w:val="000000" w:themeColor="text1"/>
          <w:sz w:val="22"/>
          <w:szCs w:val="22"/>
        </w:rPr>
        <w:t xml:space="preserve">, W., Snoek, H., &amp; van </w:t>
      </w:r>
      <w:proofErr w:type="spellStart"/>
      <w:r w:rsidRPr="001454F1">
        <w:rPr>
          <w:rFonts w:ascii="Arial" w:hAnsi="Arial" w:cs="Arial"/>
          <w:color w:val="000000" w:themeColor="text1"/>
          <w:sz w:val="22"/>
          <w:szCs w:val="22"/>
        </w:rPr>
        <w:t>Engeland</w:t>
      </w:r>
      <w:proofErr w:type="spellEnd"/>
      <w:r w:rsidRPr="001454F1">
        <w:rPr>
          <w:rFonts w:ascii="Arial" w:hAnsi="Arial" w:cs="Arial"/>
          <w:color w:val="000000" w:themeColor="text1"/>
          <w:sz w:val="22"/>
          <w:szCs w:val="22"/>
        </w:rPr>
        <w:t xml:space="preserve">, H. (2004). Cortisol and treatment effect in children with disruptive </w:t>
      </w:r>
      <w:proofErr w:type="spellStart"/>
      <w:r w:rsidRPr="001454F1">
        <w:rPr>
          <w:rFonts w:ascii="Arial" w:hAnsi="Arial" w:cs="Arial"/>
          <w:color w:val="000000" w:themeColor="text1"/>
          <w:sz w:val="22"/>
          <w:szCs w:val="22"/>
        </w:rPr>
        <w:t>behavior</w:t>
      </w:r>
      <w:proofErr w:type="spellEnd"/>
      <w:r w:rsidR="00307850" w:rsidRPr="001454F1">
        <w:rPr>
          <w:rFonts w:ascii="Arial" w:hAnsi="Arial" w:cs="Arial"/>
          <w:color w:val="000000" w:themeColor="text1"/>
          <w:sz w:val="22"/>
          <w:szCs w:val="22"/>
        </w:rPr>
        <w:t xml:space="preserve"> disorders: a preliminary study</w:t>
      </w:r>
      <w:r w:rsidRPr="001454F1">
        <w:rPr>
          <w:rFonts w:ascii="Arial" w:hAnsi="Arial" w:cs="Arial"/>
          <w:color w:val="000000" w:themeColor="text1"/>
          <w:sz w:val="22"/>
          <w:szCs w:val="22"/>
        </w:rPr>
        <w:t>. Journal of the American Academy of Child and Adoles</w:t>
      </w:r>
      <w:r w:rsidR="00307850" w:rsidRPr="001454F1">
        <w:rPr>
          <w:rFonts w:ascii="Arial" w:hAnsi="Arial" w:cs="Arial"/>
          <w:color w:val="000000" w:themeColor="text1"/>
          <w:sz w:val="22"/>
          <w:szCs w:val="22"/>
        </w:rPr>
        <w:t xml:space="preserve">cent Psychiatry, 43, 1011–1018. </w:t>
      </w:r>
      <w:r w:rsidRPr="001454F1">
        <w:rPr>
          <w:rFonts w:ascii="Arial" w:hAnsi="Arial" w:cs="Arial"/>
          <w:color w:val="000000" w:themeColor="text1"/>
          <w:sz w:val="22"/>
          <w:szCs w:val="22"/>
        </w:rPr>
        <w:t xml:space="preserve">http://dx.doi.org/10.1097/01.chi.0000126976.56955.43 </w:t>
      </w:r>
    </w:p>
    <w:p w:rsidR="00512166" w:rsidRPr="001454F1" w:rsidRDefault="00512166" w:rsidP="001454F1">
      <w:pPr>
        <w:spacing w:line="480" w:lineRule="auto"/>
        <w:rPr>
          <w:rFonts w:ascii="Arial" w:hAnsi="Arial" w:cs="Arial"/>
          <w:color w:val="000000" w:themeColor="text1"/>
          <w:sz w:val="22"/>
          <w:szCs w:val="22"/>
        </w:rPr>
      </w:pPr>
      <w:r w:rsidRPr="001454F1">
        <w:rPr>
          <w:rFonts w:ascii="Arial" w:hAnsi="Arial" w:cs="Arial"/>
          <w:color w:val="000000" w:themeColor="text1"/>
          <w:sz w:val="22"/>
          <w:szCs w:val="22"/>
        </w:rPr>
        <w:t xml:space="preserve">van </w:t>
      </w:r>
      <w:proofErr w:type="spellStart"/>
      <w:r w:rsidRPr="001454F1">
        <w:rPr>
          <w:rFonts w:ascii="Arial" w:hAnsi="Arial" w:cs="Arial"/>
          <w:color w:val="000000" w:themeColor="text1"/>
          <w:sz w:val="22"/>
          <w:szCs w:val="22"/>
        </w:rPr>
        <w:t>Goozen</w:t>
      </w:r>
      <w:proofErr w:type="spellEnd"/>
      <w:r w:rsidRPr="001454F1">
        <w:rPr>
          <w:rFonts w:ascii="Arial" w:hAnsi="Arial" w:cs="Arial"/>
          <w:color w:val="000000" w:themeColor="text1"/>
          <w:sz w:val="22"/>
          <w:szCs w:val="22"/>
        </w:rPr>
        <w:t xml:space="preserve">, S. H., </w:t>
      </w:r>
      <w:proofErr w:type="spellStart"/>
      <w:r w:rsidRPr="001454F1">
        <w:rPr>
          <w:rFonts w:ascii="Arial" w:hAnsi="Arial" w:cs="Arial"/>
          <w:color w:val="000000" w:themeColor="text1"/>
          <w:sz w:val="22"/>
          <w:szCs w:val="22"/>
        </w:rPr>
        <w:t>Matthys</w:t>
      </w:r>
      <w:proofErr w:type="spellEnd"/>
      <w:r w:rsidRPr="001454F1">
        <w:rPr>
          <w:rFonts w:ascii="Arial" w:hAnsi="Arial" w:cs="Arial"/>
          <w:color w:val="000000" w:themeColor="text1"/>
          <w:sz w:val="22"/>
          <w:szCs w:val="22"/>
        </w:rPr>
        <w:t>, W., Cohen-</w:t>
      </w:r>
      <w:proofErr w:type="spellStart"/>
      <w:r w:rsidRPr="001454F1">
        <w:rPr>
          <w:rFonts w:ascii="Arial" w:hAnsi="Arial" w:cs="Arial"/>
          <w:color w:val="000000" w:themeColor="text1"/>
          <w:sz w:val="22"/>
          <w:szCs w:val="22"/>
        </w:rPr>
        <w:t>Kettenis</w:t>
      </w:r>
      <w:proofErr w:type="spellEnd"/>
      <w:r w:rsidRPr="001454F1">
        <w:rPr>
          <w:rFonts w:ascii="Arial" w:hAnsi="Arial" w:cs="Arial"/>
          <w:color w:val="000000" w:themeColor="text1"/>
          <w:sz w:val="22"/>
          <w:szCs w:val="22"/>
        </w:rPr>
        <w:t xml:space="preserve">, P. T., </w:t>
      </w:r>
      <w:proofErr w:type="spellStart"/>
      <w:r w:rsidRPr="001454F1">
        <w:rPr>
          <w:rFonts w:ascii="Arial" w:hAnsi="Arial" w:cs="Arial"/>
          <w:color w:val="000000" w:themeColor="text1"/>
          <w:sz w:val="22"/>
          <w:szCs w:val="22"/>
        </w:rPr>
        <w:t>Buitelaar</w:t>
      </w:r>
      <w:proofErr w:type="spellEnd"/>
      <w:r w:rsidRPr="001454F1">
        <w:rPr>
          <w:rFonts w:ascii="Arial" w:hAnsi="Arial" w:cs="Arial"/>
          <w:color w:val="000000" w:themeColor="text1"/>
          <w:sz w:val="22"/>
          <w:szCs w:val="22"/>
        </w:rPr>
        <w:t xml:space="preserve">, J. K., &amp; van </w:t>
      </w:r>
      <w:proofErr w:type="spellStart"/>
      <w:r w:rsidRPr="001454F1">
        <w:rPr>
          <w:rFonts w:ascii="Arial" w:hAnsi="Arial" w:cs="Arial"/>
          <w:color w:val="000000" w:themeColor="text1"/>
          <w:sz w:val="22"/>
          <w:szCs w:val="22"/>
        </w:rPr>
        <w:t>Engeland</w:t>
      </w:r>
      <w:proofErr w:type="spellEnd"/>
      <w:r w:rsidRPr="001454F1">
        <w:rPr>
          <w:rFonts w:ascii="Arial" w:hAnsi="Arial" w:cs="Arial"/>
          <w:color w:val="000000" w:themeColor="text1"/>
          <w:sz w:val="22"/>
          <w:szCs w:val="22"/>
        </w:rPr>
        <w:t xml:space="preserve">, H. (2000). </w:t>
      </w:r>
      <w:proofErr w:type="spellStart"/>
      <w:r w:rsidRPr="001454F1">
        <w:rPr>
          <w:rFonts w:ascii="Arial" w:hAnsi="Arial" w:cs="Arial"/>
          <w:color w:val="000000" w:themeColor="text1"/>
          <w:sz w:val="22"/>
          <w:szCs w:val="22"/>
        </w:rPr>
        <w:t>Hypothalmic</w:t>
      </w:r>
      <w:proofErr w:type="spellEnd"/>
      <w:r w:rsidRPr="001454F1">
        <w:rPr>
          <w:rFonts w:ascii="Arial" w:hAnsi="Arial" w:cs="Arial"/>
          <w:color w:val="000000" w:themeColor="text1"/>
          <w:sz w:val="22"/>
          <w:szCs w:val="22"/>
        </w:rPr>
        <w:t>–pituitary–</w:t>
      </w:r>
      <w:r w:rsidR="00307850" w:rsidRPr="001454F1">
        <w:rPr>
          <w:rFonts w:ascii="Arial" w:hAnsi="Arial" w:cs="Arial"/>
          <w:color w:val="000000" w:themeColor="text1"/>
          <w:sz w:val="22"/>
          <w:szCs w:val="22"/>
        </w:rPr>
        <w:t>adrenal axis and autonomic ner</w:t>
      </w:r>
      <w:r w:rsidRPr="001454F1">
        <w:rPr>
          <w:rFonts w:ascii="Arial" w:hAnsi="Arial" w:cs="Arial"/>
          <w:color w:val="000000" w:themeColor="text1"/>
          <w:sz w:val="22"/>
          <w:szCs w:val="22"/>
        </w:rPr>
        <w:t xml:space="preserve">vous system activity in disruptive children and matched controls. Journal of the American Academy of Child and Adolescent Psychiatry, 39, 1438–1445. http://dx.doi.org/10.1097/00004583-200011000-00019 </w:t>
      </w:r>
    </w:p>
    <w:p w:rsidR="00512166" w:rsidRPr="001454F1" w:rsidRDefault="00512166" w:rsidP="001454F1">
      <w:pPr>
        <w:spacing w:line="480" w:lineRule="auto"/>
        <w:rPr>
          <w:rFonts w:ascii="Arial" w:hAnsi="Arial" w:cs="Arial"/>
          <w:color w:val="000000" w:themeColor="text1"/>
          <w:sz w:val="22"/>
          <w:szCs w:val="22"/>
        </w:rPr>
      </w:pPr>
      <w:proofErr w:type="spellStart"/>
      <w:r w:rsidRPr="001454F1">
        <w:rPr>
          <w:rFonts w:ascii="Arial" w:hAnsi="Arial" w:cs="Arial"/>
          <w:color w:val="000000" w:themeColor="text1"/>
          <w:sz w:val="22"/>
          <w:szCs w:val="22"/>
        </w:rPr>
        <w:t>Volkow</w:t>
      </w:r>
      <w:proofErr w:type="spellEnd"/>
      <w:r w:rsidRPr="001454F1">
        <w:rPr>
          <w:rFonts w:ascii="Arial" w:hAnsi="Arial" w:cs="Arial"/>
          <w:color w:val="000000" w:themeColor="text1"/>
          <w:sz w:val="22"/>
          <w:szCs w:val="22"/>
        </w:rPr>
        <w:t xml:space="preserve">, N. D., Wang, G. J., Fowler, J. S., Longa, J., </w:t>
      </w:r>
      <w:proofErr w:type="spellStart"/>
      <w:r w:rsidRPr="001454F1">
        <w:rPr>
          <w:rFonts w:ascii="Arial" w:hAnsi="Arial" w:cs="Arial"/>
          <w:color w:val="000000" w:themeColor="text1"/>
          <w:sz w:val="22"/>
          <w:szCs w:val="22"/>
        </w:rPr>
        <w:t>Hitzermann</w:t>
      </w:r>
      <w:proofErr w:type="spellEnd"/>
      <w:r w:rsidRPr="001454F1">
        <w:rPr>
          <w:rFonts w:ascii="Arial" w:hAnsi="Arial" w:cs="Arial"/>
          <w:color w:val="000000" w:themeColor="text1"/>
          <w:sz w:val="22"/>
          <w:szCs w:val="22"/>
        </w:rPr>
        <w:t xml:space="preserve">, R., Ding, Y. S., et al. (1996). Decrease in dopamine receptors but not in dopamine transporters in alcoholics. Alcohol Clinical and Experimental Research, 20, 1594–1598. </w:t>
      </w:r>
    </w:p>
    <w:p w:rsidR="00512166" w:rsidRPr="001454F1" w:rsidRDefault="00512166" w:rsidP="001454F1">
      <w:pPr>
        <w:spacing w:line="480" w:lineRule="auto"/>
        <w:rPr>
          <w:rFonts w:ascii="Arial" w:hAnsi="Arial" w:cs="Arial"/>
          <w:color w:val="000000" w:themeColor="text1"/>
          <w:sz w:val="22"/>
          <w:szCs w:val="22"/>
        </w:rPr>
      </w:pPr>
      <w:proofErr w:type="spellStart"/>
      <w:r w:rsidRPr="001454F1">
        <w:rPr>
          <w:rFonts w:ascii="Arial" w:hAnsi="Arial" w:cs="Arial"/>
          <w:color w:val="000000" w:themeColor="text1"/>
          <w:sz w:val="22"/>
          <w:szCs w:val="22"/>
        </w:rPr>
        <w:lastRenderedPageBreak/>
        <w:t>Volkow</w:t>
      </w:r>
      <w:proofErr w:type="spellEnd"/>
      <w:r w:rsidRPr="001454F1">
        <w:rPr>
          <w:rFonts w:ascii="Arial" w:hAnsi="Arial" w:cs="Arial"/>
          <w:color w:val="000000" w:themeColor="text1"/>
          <w:sz w:val="22"/>
          <w:szCs w:val="22"/>
        </w:rPr>
        <w:t xml:space="preserve">, N. D., Wang, G. J., Fowler, J. S., </w:t>
      </w:r>
      <w:proofErr w:type="spellStart"/>
      <w:r w:rsidRPr="001454F1">
        <w:rPr>
          <w:rFonts w:ascii="Arial" w:hAnsi="Arial" w:cs="Arial"/>
          <w:color w:val="000000" w:themeColor="text1"/>
          <w:sz w:val="22"/>
          <w:szCs w:val="22"/>
        </w:rPr>
        <w:t>Tomasi</w:t>
      </w:r>
      <w:proofErr w:type="spellEnd"/>
      <w:r w:rsidRPr="001454F1">
        <w:rPr>
          <w:rFonts w:ascii="Arial" w:hAnsi="Arial" w:cs="Arial"/>
          <w:color w:val="000000" w:themeColor="text1"/>
          <w:sz w:val="22"/>
          <w:szCs w:val="22"/>
        </w:rPr>
        <w:t xml:space="preserve">, D., &amp; </w:t>
      </w:r>
      <w:proofErr w:type="spellStart"/>
      <w:r w:rsidRPr="001454F1">
        <w:rPr>
          <w:rFonts w:ascii="Arial" w:hAnsi="Arial" w:cs="Arial"/>
          <w:color w:val="000000" w:themeColor="text1"/>
          <w:sz w:val="22"/>
          <w:szCs w:val="22"/>
        </w:rPr>
        <w:t>Telang</w:t>
      </w:r>
      <w:proofErr w:type="spellEnd"/>
      <w:r w:rsidRPr="001454F1">
        <w:rPr>
          <w:rFonts w:ascii="Arial" w:hAnsi="Arial" w:cs="Arial"/>
          <w:color w:val="000000" w:themeColor="text1"/>
          <w:sz w:val="22"/>
          <w:szCs w:val="22"/>
        </w:rPr>
        <w:t xml:space="preserve">, F. (2011). Addiction: Beyond dopamine reward circuitry. Proceedings of the National Academy of Sciences of the United States of America, 108, 15037–15042. http://dx.doi.org/10.1073/pnas.1010654108 </w:t>
      </w:r>
    </w:p>
    <w:p w:rsidR="00512166" w:rsidRPr="001454F1" w:rsidRDefault="00512166" w:rsidP="001454F1">
      <w:pPr>
        <w:spacing w:line="480" w:lineRule="auto"/>
        <w:rPr>
          <w:rFonts w:ascii="Arial" w:hAnsi="Arial" w:cs="Arial"/>
          <w:color w:val="000000" w:themeColor="text1"/>
          <w:sz w:val="22"/>
          <w:szCs w:val="22"/>
        </w:rPr>
      </w:pPr>
      <w:r w:rsidRPr="001454F1">
        <w:rPr>
          <w:rFonts w:ascii="Arial" w:hAnsi="Arial" w:cs="Arial"/>
          <w:color w:val="000000" w:themeColor="text1"/>
          <w:sz w:val="22"/>
          <w:szCs w:val="22"/>
        </w:rPr>
        <w:t xml:space="preserve">von </w:t>
      </w:r>
      <w:proofErr w:type="spellStart"/>
      <w:r w:rsidRPr="001454F1">
        <w:rPr>
          <w:rFonts w:ascii="Arial" w:hAnsi="Arial" w:cs="Arial"/>
          <w:color w:val="000000" w:themeColor="text1"/>
          <w:sz w:val="22"/>
          <w:szCs w:val="22"/>
        </w:rPr>
        <w:t>Polier</w:t>
      </w:r>
      <w:proofErr w:type="spellEnd"/>
      <w:r w:rsidRPr="001454F1">
        <w:rPr>
          <w:rFonts w:ascii="Arial" w:hAnsi="Arial" w:cs="Arial"/>
          <w:color w:val="000000" w:themeColor="text1"/>
          <w:sz w:val="22"/>
          <w:szCs w:val="22"/>
        </w:rPr>
        <w:t xml:space="preserve">, G. G., </w:t>
      </w:r>
      <w:proofErr w:type="spellStart"/>
      <w:r w:rsidRPr="001454F1">
        <w:rPr>
          <w:rFonts w:ascii="Arial" w:hAnsi="Arial" w:cs="Arial"/>
          <w:color w:val="000000" w:themeColor="text1"/>
          <w:sz w:val="22"/>
          <w:szCs w:val="22"/>
        </w:rPr>
        <w:t>Vloet</w:t>
      </w:r>
      <w:proofErr w:type="spellEnd"/>
      <w:r w:rsidRPr="001454F1">
        <w:rPr>
          <w:rFonts w:ascii="Arial" w:hAnsi="Arial" w:cs="Arial"/>
          <w:color w:val="000000" w:themeColor="text1"/>
          <w:sz w:val="22"/>
          <w:szCs w:val="22"/>
        </w:rPr>
        <w:t xml:space="preserve">, T. D., &amp; </w:t>
      </w:r>
      <w:proofErr w:type="spellStart"/>
      <w:r w:rsidRPr="001454F1">
        <w:rPr>
          <w:rFonts w:ascii="Arial" w:hAnsi="Arial" w:cs="Arial"/>
          <w:color w:val="000000" w:themeColor="text1"/>
          <w:sz w:val="22"/>
          <w:szCs w:val="22"/>
        </w:rPr>
        <w:t>Herpertz-Dahlmann</w:t>
      </w:r>
      <w:proofErr w:type="spellEnd"/>
      <w:r w:rsidRPr="001454F1">
        <w:rPr>
          <w:rFonts w:ascii="Arial" w:hAnsi="Arial" w:cs="Arial"/>
          <w:color w:val="000000" w:themeColor="text1"/>
          <w:sz w:val="22"/>
          <w:szCs w:val="22"/>
        </w:rPr>
        <w:t xml:space="preserve">, B. (2012). ADHD and delinquency – A developmental perspective. </w:t>
      </w:r>
      <w:proofErr w:type="spellStart"/>
      <w:r w:rsidRPr="001454F1">
        <w:rPr>
          <w:rFonts w:ascii="Arial" w:hAnsi="Arial" w:cs="Arial"/>
          <w:color w:val="000000" w:themeColor="text1"/>
          <w:sz w:val="22"/>
          <w:szCs w:val="22"/>
        </w:rPr>
        <w:t>Behavioral</w:t>
      </w:r>
      <w:proofErr w:type="spellEnd"/>
      <w:r w:rsidRPr="001454F1">
        <w:rPr>
          <w:rFonts w:ascii="Arial" w:hAnsi="Arial" w:cs="Arial"/>
          <w:color w:val="000000" w:themeColor="text1"/>
          <w:sz w:val="22"/>
          <w:szCs w:val="22"/>
        </w:rPr>
        <w:t xml:space="preserve"> Sciences &amp; The Law, 30, 121–139. http://dx.doi.org/10.1002/bsl.2005 </w:t>
      </w:r>
    </w:p>
    <w:p w:rsidR="00512166" w:rsidRPr="001454F1" w:rsidRDefault="00512166" w:rsidP="001454F1">
      <w:pPr>
        <w:spacing w:line="480" w:lineRule="auto"/>
        <w:rPr>
          <w:rFonts w:ascii="Arial" w:hAnsi="Arial" w:cs="Arial"/>
          <w:color w:val="000000" w:themeColor="text1"/>
          <w:sz w:val="22"/>
          <w:szCs w:val="22"/>
        </w:rPr>
      </w:pPr>
      <w:r w:rsidRPr="001454F1">
        <w:rPr>
          <w:rFonts w:ascii="Arial" w:hAnsi="Arial" w:cs="Arial"/>
          <w:color w:val="000000" w:themeColor="text1"/>
          <w:sz w:val="22"/>
          <w:szCs w:val="22"/>
        </w:rPr>
        <w:t xml:space="preserve">von </w:t>
      </w:r>
      <w:proofErr w:type="spellStart"/>
      <w:r w:rsidRPr="001454F1">
        <w:rPr>
          <w:rFonts w:ascii="Arial" w:hAnsi="Arial" w:cs="Arial"/>
          <w:color w:val="000000" w:themeColor="text1"/>
          <w:sz w:val="22"/>
          <w:szCs w:val="22"/>
        </w:rPr>
        <w:t>Polier</w:t>
      </w:r>
      <w:proofErr w:type="spellEnd"/>
      <w:r w:rsidRPr="001454F1">
        <w:rPr>
          <w:rFonts w:ascii="Arial" w:hAnsi="Arial" w:cs="Arial"/>
          <w:color w:val="000000" w:themeColor="text1"/>
          <w:sz w:val="22"/>
          <w:szCs w:val="22"/>
        </w:rPr>
        <w:t xml:space="preserve">, G. G., </w:t>
      </w:r>
      <w:proofErr w:type="spellStart"/>
      <w:r w:rsidRPr="001454F1">
        <w:rPr>
          <w:rFonts w:ascii="Arial" w:hAnsi="Arial" w:cs="Arial"/>
          <w:color w:val="000000" w:themeColor="text1"/>
          <w:sz w:val="22"/>
          <w:szCs w:val="22"/>
        </w:rPr>
        <w:t>Herpertz-Dahlmann</w:t>
      </w:r>
      <w:proofErr w:type="spellEnd"/>
      <w:r w:rsidRPr="001454F1">
        <w:rPr>
          <w:rFonts w:ascii="Arial" w:hAnsi="Arial" w:cs="Arial"/>
          <w:color w:val="000000" w:themeColor="text1"/>
          <w:sz w:val="22"/>
          <w:szCs w:val="22"/>
        </w:rPr>
        <w:t xml:space="preserve">, B. H., Konrad, K., </w:t>
      </w:r>
      <w:proofErr w:type="spellStart"/>
      <w:r w:rsidRPr="001454F1">
        <w:rPr>
          <w:rFonts w:ascii="Arial" w:hAnsi="Arial" w:cs="Arial"/>
          <w:color w:val="000000" w:themeColor="text1"/>
          <w:sz w:val="22"/>
          <w:szCs w:val="22"/>
        </w:rPr>
        <w:t>Wiesler</w:t>
      </w:r>
      <w:proofErr w:type="spellEnd"/>
      <w:r w:rsidRPr="001454F1">
        <w:rPr>
          <w:rFonts w:ascii="Arial" w:hAnsi="Arial" w:cs="Arial"/>
          <w:color w:val="000000" w:themeColor="text1"/>
          <w:sz w:val="22"/>
          <w:szCs w:val="22"/>
        </w:rPr>
        <w:t xml:space="preserve">, K., </w:t>
      </w:r>
      <w:proofErr w:type="spellStart"/>
      <w:r w:rsidRPr="001454F1">
        <w:rPr>
          <w:rFonts w:ascii="Arial" w:hAnsi="Arial" w:cs="Arial"/>
          <w:color w:val="000000" w:themeColor="text1"/>
          <w:sz w:val="22"/>
          <w:szCs w:val="22"/>
        </w:rPr>
        <w:t>Rieke</w:t>
      </w:r>
      <w:proofErr w:type="spellEnd"/>
      <w:r w:rsidRPr="001454F1">
        <w:rPr>
          <w:rFonts w:ascii="Arial" w:hAnsi="Arial" w:cs="Arial"/>
          <w:color w:val="000000" w:themeColor="text1"/>
          <w:sz w:val="22"/>
          <w:szCs w:val="22"/>
        </w:rPr>
        <w:t xml:space="preserve">, J., </w:t>
      </w:r>
      <w:proofErr w:type="spellStart"/>
      <w:r w:rsidRPr="001454F1">
        <w:rPr>
          <w:rFonts w:ascii="Arial" w:hAnsi="Arial" w:cs="Arial"/>
          <w:color w:val="000000" w:themeColor="text1"/>
          <w:sz w:val="22"/>
          <w:szCs w:val="22"/>
        </w:rPr>
        <w:t>Heinzel</w:t>
      </w:r>
      <w:proofErr w:type="spellEnd"/>
      <w:r w:rsidRPr="001454F1">
        <w:rPr>
          <w:rFonts w:ascii="Arial" w:hAnsi="Arial" w:cs="Arial"/>
          <w:color w:val="000000" w:themeColor="text1"/>
          <w:sz w:val="22"/>
          <w:szCs w:val="22"/>
        </w:rPr>
        <w:t xml:space="preserve">- </w:t>
      </w:r>
      <w:proofErr w:type="spellStart"/>
      <w:r w:rsidRPr="001454F1">
        <w:rPr>
          <w:rFonts w:ascii="Arial" w:hAnsi="Arial" w:cs="Arial"/>
          <w:color w:val="000000" w:themeColor="text1"/>
          <w:sz w:val="22"/>
          <w:szCs w:val="22"/>
        </w:rPr>
        <w:t>Gutenbrunner</w:t>
      </w:r>
      <w:proofErr w:type="spellEnd"/>
      <w:r w:rsidRPr="001454F1">
        <w:rPr>
          <w:rFonts w:ascii="Arial" w:hAnsi="Arial" w:cs="Arial"/>
          <w:color w:val="000000" w:themeColor="text1"/>
          <w:sz w:val="22"/>
          <w:szCs w:val="22"/>
        </w:rPr>
        <w:t xml:space="preserve">, M., et al. (2013). Reduced cortisol in boys with early-onset conduct disorder and callous-unemotional traits. </w:t>
      </w:r>
      <w:proofErr w:type="spellStart"/>
      <w:r w:rsidRPr="001454F1">
        <w:rPr>
          <w:rFonts w:ascii="Arial" w:hAnsi="Arial" w:cs="Arial"/>
          <w:color w:val="000000" w:themeColor="text1"/>
          <w:sz w:val="22"/>
          <w:szCs w:val="22"/>
        </w:rPr>
        <w:t>BioMed</w:t>
      </w:r>
      <w:proofErr w:type="spellEnd"/>
      <w:r w:rsidRPr="001454F1">
        <w:rPr>
          <w:rFonts w:ascii="Arial" w:hAnsi="Arial" w:cs="Arial"/>
          <w:color w:val="000000" w:themeColor="text1"/>
          <w:sz w:val="22"/>
          <w:szCs w:val="22"/>
        </w:rPr>
        <w:t xml:space="preserve"> Research International, http://dx.doi.org/10.1155/2013/349530 </w:t>
      </w:r>
    </w:p>
    <w:p w:rsidR="00512166" w:rsidRPr="001454F1" w:rsidRDefault="00512166" w:rsidP="001454F1">
      <w:pPr>
        <w:spacing w:line="480" w:lineRule="auto"/>
        <w:rPr>
          <w:rFonts w:ascii="Arial" w:hAnsi="Arial" w:cs="Arial"/>
          <w:color w:val="000000" w:themeColor="text1"/>
          <w:sz w:val="22"/>
          <w:szCs w:val="22"/>
        </w:rPr>
      </w:pPr>
      <w:r w:rsidRPr="001454F1">
        <w:rPr>
          <w:rFonts w:ascii="Arial" w:hAnsi="Arial" w:cs="Arial"/>
          <w:color w:val="000000" w:themeColor="text1"/>
          <w:sz w:val="22"/>
          <w:szCs w:val="22"/>
        </w:rPr>
        <w:t xml:space="preserve">Williams, R. B., Marchuk, I. C., </w:t>
      </w:r>
      <w:proofErr w:type="spellStart"/>
      <w:r w:rsidRPr="001454F1">
        <w:rPr>
          <w:rFonts w:ascii="Arial" w:hAnsi="Arial" w:cs="Arial"/>
          <w:color w:val="000000" w:themeColor="text1"/>
          <w:sz w:val="22"/>
          <w:szCs w:val="22"/>
        </w:rPr>
        <w:t>Siegler</w:t>
      </w:r>
      <w:proofErr w:type="spellEnd"/>
      <w:r w:rsidRPr="001454F1">
        <w:rPr>
          <w:rFonts w:ascii="Arial" w:hAnsi="Arial" w:cs="Arial"/>
          <w:color w:val="000000" w:themeColor="text1"/>
          <w:sz w:val="22"/>
          <w:szCs w:val="22"/>
        </w:rPr>
        <w:t xml:space="preserve">, J. C., Barefoot, M. J., </w:t>
      </w:r>
      <w:proofErr w:type="spellStart"/>
      <w:r w:rsidRPr="001454F1">
        <w:rPr>
          <w:rFonts w:ascii="Arial" w:hAnsi="Arial" w:cs="Arial"/>
          <w:color w:val="000000" w:themeColor="text1"/>
          <w:sz w:val="22"/>
          <w:szCs w:val="22"/>
        </w:rPr>
        <w:t>Grichnik</w:t>
      </w:r>
      <w:proofErr w:type="spellEnd"/>
      <w:r w:rsidRPr="001454F1">
        <w:rPr>
          <w:rFonts w:ascii="Arial" w:hAnsi="Arial" w:cs="Arial"/>
          <w:color w:val="000000" w:themeColor="text1"/>
          <w:sz w:val="22"/>
          <w:szCs w:val="22"/>
        </w:rPr>
        <w:t xml:space="preserve">, K., Helms, M. J., et al. (2001). Central nervous system serotonin function and cardiovascular responses to stress. Psychosomatic Medicine, 63, 300–305. http://dx.doi.org/10.1097/00006842-200103000-00016 </w:t>
      </w:r>
    </w:p>
    <w:p w:rsidR="00512166" w:rsidRPr="001454F1" w:rsidRDefault="00512166" w:rsidP="001454F1">
      <w:pPr>
        <w:spacing w:line="480" w:lineRule="auto"/>
        <w:rPr>
          <w:rFonts w:ascii="Arial" w:hAnsi="Arial" w:cs="Arial"/>
          <w:color w:val="000000" w:themeColor="text1"/>
          <w:sz w:val="22"/>
          <w:szCs w:val="22"/>
        </w:rPr>
      </w:pPr>
      <w:r w:rsidRPr="001454F1">
        <w:rPr>
          <w:rFonts w:ascii="Arial" w:hAnsi="Arial" w:cs="Arial"/>
          <w:color w:val="000000" w:themeColor="text1"/>
          <w:sz w:val="22"/>
          <w:szCs w:val="22"/>
        </w:rPr>
        <w:t xml:space="preserve">Williams, R. B., Marchuk, D. A., </w:t>
      </w:r>
      <w:proofErr w:type="spellStart"/>
      <w:r w:rsidRPr="001454F1">
        <w:rPr>
          <w:rFonts w:ascii="Arial" w:hAnsi="Arial" w:cs="Arial"/>
          <w:color w:val="000000" w:themeColor="text1"/>
          <w:sz w:val="22"/>
          <w:szCs w:val="22"/>
        </w:rPr>
        <w:t>Siegler</w:t>
      </w:r>
      <w:proofErr w:type="spellEnd"/>
      <w:r w:rsidRPr="001454F1">
        <w:rPr>
          <w:rFonts w:ascii="Arial" w:hAnsi="Arial" w:cs="Arial"/>
          <w:color w:val="000000" w:themeColor="text1"/>
          <w:sz w:val="22"/>
          <w:szCs w:val="22"/>
        </w:rPr>
        <w:t xml:space="preserve">, I. C., Barefoot, J. C., Helms, M. J., </w:t>
      </w:r>
      <w:proofErr w:type="spellStart"/>
      <w:r w:rsidRPr="001454F1">
        <w:rPr>
          <w:rFonts w:ascii="Arial" w:hAnsi="Arial" w:cs="Arial"/>
          <w:color w:val="000000" w:themeColor="text1"/>
          <w:sz w:val="22"/>
          <w:szCs w:val="22"/>
        </w:rPr>
        <w:t>Brummett</w:t>
      </w:r>
      <w:proofErr w:type="spellEnd"/>
      <w:r w:rsidRPr="001454F1">
        <w:rPr>
          <w:rFonts w:ascii="Arial" w:hAnsi="Arial" w:cs="Arial"/>
          <w:color w:val="000000" w:themeColor="text1"/>
          <w:sz w:val="22"/>
          <w:szCs w:val="22"/>
        </w:rPr>
        <w:t xml:space="preserve">, B. H., et al. (2008). Childhood socioeconomic status and serotonin transporter gene polymorphism enhance cardiovascular reactivity to mental stress. Psycho- somatic Medicine, 70, 32–39. http://dx.doi.org/10.1097/psy.0b013e31815f66c3 </w:t>
      </w:r>
    </w:p>
    <w:p w:rsidR="00512166" w:rsidRPr="001454F1" w:rsidRDefault="00512166" w:rsidP="001454F1">
      <w:pPr>
        <w:spacing w:line="480" w:lineRule="auto"/>
        <w:rPr>
          <w:rFonts w:ascii="Arial" w:hAnsi="Arial" w:cs="Arial"/>
          <w:color w:val="000000" w:themeColor="text1"/>
          <w:sz w:val="22"/>
          <w:szCs w:val="22"/>
        </w:rPr>
      </w:pPr>
      <w:proofErr w:type="spellStart"/>
      <w:r w:rsidRPr="001454F1">
        <w:rPr>
          <w:rFonts w:ascii="Arial" w:hAnsi="Arial" w:cs="Arial"/>
          <w:color w:val="000000" w:themeColor="text1"/>
          <w:sz w:val="22"/>
          <w:szCs w:val="22"/>
        </w:rPr>
        <w:t>Winzer</w:t>
      </w:r>
      <w:proofErr w:type="spellEnd"/>
      <w:r w:rsidRPr="001454F1">
        <w:rPr>
          <w:rFonts w:ascii="Arial" w:hAnsi="Arial" w:cs="Arial"/>
          <w:color w:val="000000" w:themeColor="text1"/>
          <w:sz w:val="22"/>
          <w:szCs w:val="22"/>
        </w:rPr>
        <w:t xml:space="preserve">, A., Ring, C., Carroll, D., </w:t>
      </w:r>
      <w:proofErr w:type="spellStart"/>
      <w:r w:rsidRPr="001454F1">
        <w:rPr>
          <w:rFonts w:ascii="Arial" w:hAnsi="Arial" w:cs="Arial"/>
          <w:color w:val="000000" w:themeColor="text1"/>
          <w:sz w:val="22"/>
          <w:szCs w:val="22"/>
        </w:rPr>
        <w:t>Willemsen</w:t>
      </w:r>
      <w:proofErr w:type="spellEnd"/>
      <w:r w:rsidRPr="001454F1">
        <w:rPr>
          <w:rFonts w:ascii="Arial" w:hAnsi="Arial" w:cs="Arial"/>
          <w:color w:val="000000" w:themeColor="text1"/>
          <w:sz w:val="22"/>
          <w:szCs w:val="22"/>
        </w:rPr>
        <w:t xml:space="preserve">, G., </w:t>
      </w:r>
      <w:proofErr w:type="spellStart"/>
      <w:r w:rsidRPr="001454F1">
        <w:rPr>
          <w:rFonts w:ascii="Arial" w:hAnsi="Arial" w:cs="Arial"/>
          <w:color w:val="000000" w:themeColor="text1"/>
          <w:sz w:val="22"/>
          <w:szCs w:val="22"/>
        </w:rPr>
        <w:t>Drayson</w:t>
      </w:r>
      <w:proofErr w:type="spellEnd"/>
      <w:r w:rsidRPr="001454F1">
        <w:rPr>
          <w:rFonts w:ascii="Arial" w:hAnsi="Arial" w:cs="Arial"/>
          <w:color w:val="000000" w:themeColor="text1"/>
          <w:sz w:val="22"/>
          <w:szCs w:val="22"/>
        </w:rPr>
        <w:t xml:space="preserve">, M., &amp; Kendall, M. (1999). Secretory immunoglobulin A and cardiovascular reactions to mental arithmetic, </w:t>
      </w:r>
    </w:p>
    <w:p w:rsidR="00512166" w:rsidRPr="001454F1" w:rsidRDefault="00512166" w:rsidP="001454F1">
      <w:pPr>
        <w:spacing w:line="480" w:lineRule="auto"/>
        <w:rPr>
          <w:rFonts w:ascii="Arial" w:hAnsi="Arial" w:cs="Arial"/>
          <w:color w:val="000000" w:themeColor="text1"/>
          <w:sz w:val="22"/>
          <w:szCs w:val="22"/>
        </w:rPr>
      </w:pPr>
      <w:r w:rsidRPr="001454F1">
        <w:rPr>
          <w:rFonts w:ascii="Arial" w:hAnsi="Arial" w:cs="Arial"/>
          <w:color w:val="000000" w:themeColor="text1"/>
          <w:sz w:val="22"/>
          <w:szCs w:val="22"/>
        </w:rPr>
        <w:t xml:space="preserve">cold pressor, and exercise: effects of beta-adrenergic blockade. Psychophysiology, </w:t>
      </w:r>
    </w:p>
    <w:p w:rsidR="00512166" w:rsidRPr="001454F1" w:rsidRDefault="00512166" w:rsidP="001454F1">
      <w:pPr>
        <w:spacing w:line="480" w:lineRule="auto"/>
        <w:rPr>
          <w:rFonts w:ascii="Arial" w:hAnsi="Arial" w:cs="Arial"/>
          <w:color w:val="000000" w:themeColor="text1"/>
          <w:sz w:val="22"/>
          <w:szCs w:val="22"/>
        </w:rPr>
      </w:pPr>
      <w:r w:rsidRPr="001454F1">
        <w:rPr>
          <w:rFonts w:ascii="Arial" w:hAnsi="Arial" w:cs="Arial"/>
          <w:color w:val="000000" w:themeColor="text1"/>
          <w:sz w:val="22"/>
          <w:szCs w:val="22"/>
        </w:rPr>
        <w:t>36, 591–601. http://dx.doi.org/10.1111/1469-8986.3650591</w:t>
      </w:r>
      <w:r w:rsidRPr="001454F1">
        <w:rPr>
          <w:rFonts w:ascii="MS Gothic" w:eastAsia="MS Gothic" w:hAnsi="MS Gothic" w:cs="MS Gothic" w:hint="eastAsia"/>
          <w:color w:val="000000" w:themeColor="text1"/>
          <w:sz w:val="22"/>
          <w:szCs w:val="22"/>
        </w:rPr>
        <w:t> </w:t>
      </w:r>
      <w:proofErr w:type="spellStart"/>
      <w:r w:rsidRPr="001454F1">
        <w:rPr>
          <w:rFonts w:ascii="Arial" w:hAnsi="Arial" w:cs="Arial"/>
          <w:color w:val="000000" w:themeColor="text1"/>
          <w:sz w:val="22"/>
          <w:szCs w:val="22"/>
        </w:rPr>
        <w:t>Worbe</w:t>
      </w:r>
      <w:proofErr w:type="spellEnd"/>
      <w:r w:rsidRPr="001454F1">
        <w:rPr>
          <w:rFonts w:ascii="Arial" w:hAnsi="Arial" w:cs="Arial"/>
          <w:color w:val="000000" w:themeColor="text1"/>
          <w:sz w:val="22"/>
          <w:szCs w:val="22"/>
        </w:rPr>
        <w:t xml:space="preserve">, Y., </w:t>
      </w:r>
      <w:proofErr w:type="spellStart"/>
      <w:r w:rsidRPr="001454F1">
        <w:rPr>
          <w:rFonts w:ascii="Arial" w:hAnsi="Arial" w:cs="Arial"/>
          <w:color w:val="000000" w:themeColor="text1"/>
          <w:sz w:val="22"/>
          <w:szCs w:val="22"/>
        </w:rPr>
        <w:t>Savulich</w:t>
      </w:r>
      <w:proofErr w:type="spellEnd"/>
      <w:r w:rsidRPr="001454F1">
        <w:rPr>
          <w:rFonts w:ascii="Arial" w:hAnsi="Arial" w:cs="Arial"/>
          <w:color w:val="000000" w:themeColor="text1"/>
          <w:sz w:val="22"/>
          <w:szCs w:val="22"/>
        </w:rPr>
        <w:t xml:space="preserve">, G., </w:t>
      </w:r>
      <w:proofErr w:type="spellStart"/>
      <w:r w:rsidRPr="001454F1">
        <w:rPr>
          <w:rFonts w:ascii="Arial" w:hAnsi="Arial" w:cs="Arial"/>
          <w:color w:val="000000" w:themeColor="text1"/>
          <w:sz w:val="22"/>
          <w:szCs w:val="22"/>
        </w:rPr>
        <w:t>Voon</w:t>
      </w:r>
      <w:proofErr w:type="spellEnd"/>
      <w:r w:rsidRPr="001454F1">
        <w:rPr>
          <w:rFonts w:ascii="Arial" w:hAnsi="Arial" w:cs="Arial"/>
          <w:color w:val="000000" w:themeColor="text1"/>
          <w:sz w:val="22"/>
          <w:szCs w:val="22"/>
        </w:rPr>
        <w:t>, V., Fernandez-</w:t>
      </w:r>
      <w:proofErr w:type="spellStart"/>
      <w:r w:rsidRPr="001454F1">
        <w:rPr>
          <w:rFonts w:ascii="Arial" w:hAnsi="Arial" w:cs="Arial"/>
          <w:color w:val="000000" w:themeColor="text1"/>
          <w:sz w:val="22"/>
          <w:szCs w:val="22"/>
        </w:rPr>
        <w:t>Egea</w:t>
      </w:r>
      <w:proofErr w:type="spellEnd"/>
      <w:r w:rsidRPr="001454F1">
        <w:rPr>
          <w:rFonts w:ascii="Arial" w:hAnsi="Arial" w:cs="Arial"/>
          <w:color w:val="000000" w:themeColor="text1"/>
          <w:sz w:val="22"/>
          <w:szCs w:val="22"/>
        </w:rPr>
        <w:t>, E.,</w:t>
      </w:r>
      <w:r w:rsidR="00307850" w:rsidRPr="001454F1">
        <w:rPr>
          <w:rFonts w:ascii="Arial" w:hAnsi="Arial" w:cs="Arial"/>
          <w:color w:val="000000" w:themeColor="text1"/>
          <w:sz w:val="22"/>
          <w:szCs w:val="22"/>
        </w:rPr>
        <w:t xml:space="preserve"> &amp; Robbins, T. W. (2013). Sero</w:t>
      </w:r>
      <w:r w:rsidRPr="001454F1">
        <w:rPr>
          <w:rFonts w:ascii="Arial" w:hAnsi="Arial" w:cs="Arial"/>
          <w:color w:val="000000" w:themeColor="text1"/>
          <w:sz w:val="22"/>
          <w:szCs w:val="22"/>
        </w:rPr>
        <w:t xml:space="preserve">tonin depletion induces ‘waiting impulsivity’ on the human four-choice serial reaction time task: cross-species translational significance. </w:t>
      </w:r>
      <w:proofErr w:type="spellStart"/>
      <w:r w:rsidRPr="001454F1">
        <w:rPr>
          <w:rFonts w:ascii="Arial" w:hAnsi="Arial" w:cs="Arial"/>
          <w:color w:val="000000" w:themeColor="text1"/>
          <w:sz w:val="22"/>
          <w:szCs w:val="22"/>
        </w:rPr>
        <w:t>Neuropsychopharmacology</w:t>
      </w:r>
      <w:proofErr w:type="spellEnd"/>
      <w:r w:rsidRPr="001454F1">
        <w:rPr>
          <w:rFonts w:ascii="Arial" w:hAnsi="Arial" w:cs="Arial"/>
          <w:color w:val="000000" w:themeColor="text1"/>
          <w:sz w:val="22"/>
          <w:szCs w:val="22"/>
        </w:rPr>
        <w:t>, http://dx.doi.org/10.1038/npp.2013.351 (in press)</w:t>
      </w:r>
      <w:r w:rsidRPr="001454F1">
        <w:rPr>
          <w:rFonts w:ascii="MS Gothic" w:eastAsia="MS Gothic" w:hAnsi="MS Gothic" w:cs="MS Gothic" w:hint="eastAsia"/>
          <w:color w:val="000000" w:themeColor="text1"/>
          <w:sz w:val="22"/>
          <w:szCs w:val="22"/>
        </w:rPr>
        <w:t> </w:t>
      </w:r>
      <w:r w:rsidRPr="001454F1">
        <w:rPr>
          <w:rFonts w:ascii="Arial" w:hAnsi="Arial" w:cs="Arial"/>
          <w:color w:val="000000" w:themeColor="text1"/>
          <w:sz w:val="22"/>
          <w:szCs w:val="22"/>
        </w:rPr>
        <w:t xml:space="preserve">Yang, Y., &amp; </w:t>
      </w:r>
      <w:proofErr w:type="spellStart"/>
      <w:r w:rsidRPr="001454F1">
        <w:rPr>
          <w:rFonts w:ascii="Arial" w:hAnsi="Arial" w:cs="Arial"/>
          <w:color w:val="000000" w:themeColor="text1"/>
          <w:sz w:val="22"/>
          <w:szCs w:val="22"/>
        </w:rPr>
        <w:t>Raine</w:t>
      </w:r>
      <w:proofErr w:type="spellEnd"/>
      <w:r w:rsidRPr="001454F1">
        <w:rPr>
          <w:rFonts w:ascii="Arial" w:hAnsi="Arial" w:cs="Arial"/>
          <w:color w:val="000000" w:themeColor="text1"/>
          <w:sz w:val="22"/>
          <w:szCs w:val="22"/>
        </w:rPr>
        <w:t>, A. (2009). Prefrontal structural and</w:t>
      </w:r>
      <w:r w:rsidR="00307850" w:rsidRPr="001454F1">
        <w:rPr>
          <w:rFonts w:ascii="Arial" w:hAnsi="Arial" w:cs="Arial"/>
          <w:color w:val="000000" w:themeColor="text1"/>
          <w:sz w:val="22"/>
          <w:szCs w:val="22"/>
        </w:rPr>
        <w:t xml:space="preserve"> functional brain imaging find</w:t>
      </w:r>
      <w:r w:rsidRPr="001454F1">
        <w:rPr>
          <w:rFonts w:ascii="Arial" w:hAnsi="Arial" w:cs="Arial"/>
          <w:color w:val="000000" w:themeColor="text1"/>
          <w:sz w:val="22"/>
          <w:szCs w:val="22"/>
        </w:rPr>
        <w:t xml:space="preserve">ings in antisocial, violent, </w:t>
      </w:r>
      <w:r w:rsidRPr="001454F1">
        <w:rPr>
          <w:rFonts w:ascii="Arial" w:hAnsi="Arial" w:cs="Arial"/>
          <w:color w:val="000000" w:themeColor="text1"/>
          <w:sz w:val="22"/>
          <w:szCs w:val="22"/>
        </w:rPr>
        <w:lastRenderedPageBreak/>
        <w:t>and psychopathic ind</w:t>
      </w:r>
      <w:r w:rsidR="00307850" w:rsidRPr="001454F1">
        <w:rPr>
          <w:rFonts w:ascii="Arial" w:hAnsi="Arial" w:cs="Arial"/>
          <w:color w:val="000000" w:themeColor="text1"/>
          <w:sz w:val="22"/>
          <w:szCs w:val="22"/>
        </w:rPr>
        <w:t>ividuals: A meta-analysis. Psy</w:t>
      </w:r>
      <w:r w:rsidRPr="001454F1">
        <w:rPr>
          <w:rFonts w:ascii="Arial" w:hAnsi="Arial" w:cs="Arial"/>
          <w:color w:val="000000" w:themeColor="text1"/>
          <w:sz w:val="22"/>
          <w:szCs w:val="22"/>
        </w:rPr>
        <w:t xml:space="preserve">chiatry Research, 174, 81–88. http://dx.doi.org/10.1016/j.pscychresns.2009.03. </w:t>
      </w:r>
    </w:p>
    <w:p w:rsidR="00B27E99" w:rsidRPr="001454F1" w:rsidRDefault="00B27E99" w:rsidP="001454F1">
      <w:pPr>
        <w:spacing w:line="480" w:lineRule="auto"/>
        <w:rPr>
          <w:rFonts w:ascii="Arial" w:hAnsi="Arial" w:cs="Arial"/>
          <w:color w:val="000000" w:themeColor="text1"/>
          <w:sz w:val="22"/>
          <w:szCs w:val="22"/>
        </w:rPr>
      </w:pPr>
    </w:p>
    <w:sectPr w:rsidR="00B27E99" w:rsidRPr="001454F1" w:rsidSect="00E72B16">
      <w:pgSz w:w="12240" w:h="15840"/>
      <w:pgMar w:top="1440" w:right="1440" w:bottom="1440" w:left="1440"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12166"/>
    <w:rsid w:val="000E7F0E"/>
    <w:rsid w:val="001454F1"/>
    <w:rsid w:val="00307850"/>
    <w:rsid w:val="00311273"/>
    <w:rsid w:val="003932EC"/>
    <w:rsid w:val="00500858"/>
    <w:rsid w:val="00512166"/>
    <w:rsid w:val="00541162"/>
    <w:rsid w:val="005B1FB5"/>
    <w:rsid w:val="00653613"/>
    <w:rsid w:val="00696C7B"/>
    <w:rsid w:val="00937A68"/>
    <w:rsid w:val="00AA26B8"/>
    <w:rsid w:val="00B27E99"/>
    <w:rsid w:val="00CA559D"/>
    <w:rsid w:val="00E63B27"/>
    <w:rsid w:val="00E77A45"/>
    <w:rsid w:val="00EB122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efaultImageDpi w14:val="32767"/>
  <w15:chartTrackingRefBased/>
  <w15:docId w15:val="{C05ADFAF-1720-7445-92CC-34E76888E9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3078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tiff"/><Relationship Id="rId3" Type="http://schemas.openxmlformats.org/officeDocument/2006/relationships/webSettings" Target="webSettings.xml"/><Relationship Id="rId7" Type="http://schemas.openxmlformats.org/officeDocument/2006/relationships/image" Target="media/image4.tif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tiff"/><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19</Pages>
  <Words>4611</Words>
  <Characters>26289</Characters>
  <Application>Microsoft Office Word</Application>
  <DocSecurity>0</DocSecurity>
  <Lines>219</Lines>
  <Paragraphs>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30839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Blissett, Jacqueline</dc:creator>
  <cp:keywords/>
  <dc:description/>
  <cp:lastModifiedBy>Stork, Leigh</cp:lastModifiedBy>
  <cp:revision>2</cp:revision>
  <dcterms:created xsi:type="dcterms:W3CDTF">2018-03-21T11:09:00Z</dcterms:created>
  <dcterms:modified xsi:type="dcterms:W3CDTF">2018-03-21T11:09:00Z</dcterms:modified>
</cp:coreProperties>
</file>