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A1" w:rsidRPr="003F6BBC" w:rsidRDefault="00043A62" w:rsidP="003F6BBC">
      <w:pPr>
        <w:autoSpaceDE w:val="0"/>
        <w:autoSpaceDN w:val="0"/>
        <w:adjustRightInd w:val="0"/>
        <w:spacing w:after="120"/>
        <w:rPr>
          <w:rFonts w:cstheme="minorHAnsi"/>
          <w:b/>
          <w:color w:val="000000" w:themeColor="text1"/>
        </w:rPr>
      </w:pPr>
      <w:proofErr w:type="spellStart"/>
      <w:r w:rsidRPr="003F6BBC">
        <w:rPr>
          <w:rFonts w:cstheme="minorHAnsi"/>
          <w:b/>
          <w:color w:val="000000" w:themeColor="text1"/>
        </w:rPr>
        <w:t>Hypercholesterolaemia</w:t>
      </w:r>
      <w:proofErr w:type="spellEnd"/>
      <w:r w:rsidRPr="003F6BBC">
        <w:rPr>
          <w:rFonts w:cstheme="minorHAnsi"/>
          <w:b/>
          <w:color w:val="000000" w:themeColor="text1"/>
        </w:rPr>
        <w:t>-</w:t>
      </w:r>
      <w:r w:rsidR="004610A1" w:rsidRPr="003F6BBC">
        <w:rPr>
          <w:rFonts w:cstheme="minorHAnsi"/>
          <w:b/>
          <w:color w:val="000000" w:themeColor="text1"/>
        </w:rPr>
        <w:t>induced oxidative stress on blood brain barrier</w:t>
      </w:r>
    </w:p>
    <w:p w:rsidR="004132FE" w:rsidRDefault="0003578F" w:rsidP="003F6BBC">
      <w:pPr>
        <w:autoSpaceDE w:val="0"/>
        <w:autoSpaceDN w:val="0"/>
        <w:adjustRightInd w:val="0"/>
        <w:spacing w:after="120"/>
        <w:rPr>
          <w:rFonts w:cstheme="minorHAnsi"/>
          <w:color w:val="000000" w:themeColor="text1"/>
        </w:rPr>
      </w:pPr>
      <w:r w:rsidRPr="003F6BBC">
        <w:rPr>
          <w:rFonts w:cstheme="minorHAnsi"/>
          <w:color w:val="000000" w:themeColor="text1"/>
        </w:rPr>
        <w:t xml:space="preserve">Irundika </w:t>
      </w:r>
      <w:r w:rsidR="00CD60AC">
        <w:rPr>
          <w:rFonts w:cstheme="minorHAnsi"/>
          <w:color w:val="000000" w:themeColor="text1"/>
        </w:rPr>
        <w:t xml:space="preserve">HK </w:t>
      </w:r>
      <w:r w:rsidRPr="003F6BBC">
        <w:rPr>
          <w:rFonts w:cstheme="minorHAnsi"/>
          <w:color w:val="000000" w:themeColor="text1"/>
        </w:rPr>
        <w:t>Dias</w:t>
      </w:r>
      <w:r w:rsidR="000957A6" w:rsidRPr="000957A6">
        <w:rPr>
          <w:rFonts w:cstheme="minorHAnsi"/>
          <w:color w:val="000000" w:themeColor="text1"/>
          <w:vertAlign w:val="superscript"/>
        </w:rPr>
        <w:t>1</w:t>
      </w:r>
      <w:r w:rsidR="00885C6B" w:rsidRPr="003F6BBC">
        <w:rPr>
          <w:rFonts w:cstheme="minorHAnsi"/>
          <w:color w:val="000000" w:themeColor="text1"/>
        </w:rPr>
        <w:t xml:space="preserve">, </w:t>
      </w:r>
      <w:r w:rsidR="000957A6">
        <w:rPr>
          <w:rFonts w:cstheme="minorHAnsi"/>
          <w:color w:val="000000" w:themeColor="text1"/>
        </w:rPr>
        <w:t xml:space="preserve">Maria </w:t>
      </w:r>
      <w:r w:rsidR="00CD60AC">
        <w:rPr>
          <w:rFonts w:cstheme="minorHAnsi"/>
          <w:color w:val="000000" w:themeColor="text1"/>
        </w:rPr>
        <w:t xml:space="preserve">C </w:t>
      </w:r>
      <w:r w:rsidR="00885C6B" w:rsidRPr="003F6BBC">
        <w:rPr>
          <w:rFonts w:cstheme="minorHAnsi"/>
          <w:color w:val="000000" w:themeColor="text1"/>
        </w:rPr>
        <w:t>Polidori</w:t>
      </w:r>
      <w:r w:rsidR="000957A6" w:rsidRPr="000957A6">
        <w:rPr>
          <w:rFonts w:cstheme="minorHAnsi"/>
          <w:color w:val="000000" w:themeColor="text1"/>
          <w:vertAlign w:val="superscript"/>
        </w:rPr>
        <w:t>2</w:t>
      </w:r>
      <w:r w:rsidRPr="003F6BBC">
        <w:rPr>
          <w:rFonts w:cstheme="minorHAnsi"/>
          <w:color w:val="000000" w:themeColor="text1"/>
        </w:rPr>
        <w:t xml:space="preserve"> and Helen</w:t>
      </w:r>
      <w:r w:rsidR="00CD60AC">
        <w:rPr>
          <w:rFonts w:cstheme="minorHAnsi"/>
          <w:color w:val="000000" w:themeColor="text1"/>
        </w:rPr>
        <w:t xml:space="preserve"> R</w:t>
      </w:r>
      <w:r w:rsidRPr="003F6BBC">
        <w:rPr>
          <w:rFonts w:cstheme="minorHAnsi"/>
          <w:color w:val="000000" w:themeColor="text1"/>
        </w:rPr>
        <w:t xml:space="preserve"> Griffiths</w:t>
      </w:r>
      <w:r w:rsidR="000957A6" w:rsidRPr="000957A6">
        <w:rPr>
          <w:rFonts w:cstheme="minorHAnsi"/>
          <w:color w:val="000000" w:themeColor="text1"/>
          <w:vertAlign w:val="superscript"/>
        </w:rPr>
        <w:t>1</w:t>
      </w:r>
      <w:r w:rsidR="00BD263F">
        <w:rPr>
          <w:rFonts w:cstheme="minorHAnsi"/>
          <w:color w:val="000000" w:themeColor="text1"/>
          <w:vertAlign w:val="superscript"/>
        </w:rPr>
        <w:t>*</w:t>
      </w:r>
    </w:p>
    <w:p w:rsidR="000957A6" w:rsidRPr="000957A6" w:rsidRDefault="000957A6" w:rsidP="000957A6">
      <w:pPr>
        <w:pStyle w:val="ListParagraph"/>
        <w:numPr>
          <w:ilvl w:val="0"/>
          <w:numId w:val="6"/>
        </w:numPr>
        <w:shd w:val="clear" w:color="auto" w:fill="FFFFFF"/>
        <w:spacing w:before="100" w:beforeAutospacing="1" w:after="100" w:afterAutospacing="1" w:line="253" w:lineRule="atLeast"/>
        <w:rPr>
          <w:rFonts w:ascii="Arial" w:eastAsia="Times New Roman" w:hAnsi="Arial" w:cs="Arial"/>
          <w:color w:val="000000"/>
          <w:sz w:val="20"/>
          <w:szCs w:val="20"/>
        </w:rPr>
      </w:pPr>
      <w:r w:rsidRPr="000957A6">
        <w:rPr>
          <w:rFonts w:ascii="Arial" w:eastAsia="Times New Roman" w:hAnsi="Arial" w:cs="Arial"/>
          <w:color w:val="000000"/>
          <w:sz w:val="20"/>
          <w:szCs w:val="20"/>
        </w:rPr>
        <w:t>Life and Health Sciences and Aston Research Centre for Healthy Ageing, Aston University, Birmingham, UK.</w:t>
      </w:r>
    </w:p>
    <w:p w:rsidR="000957A6" w:rsidRDefault="000957A6" w:rsidP="000957A6">
      <w:pPr>
        <w:pStyle w:val="ListParagraph"/>
        <w:numPr>
          <w:ilvl w:val="0"/>
          <w:numId w:val="6"/>
        </w:numPr>
        <w:shd w:val="clear" w:color="auto" w:fill="FFFFFF"/>
        <w:spacing w:before="100" w:beforeAutospacing="1" w:after="100" w:afterAutospacing="1" w:line="253" w:lineRule="atLeast"/>
        <w:rPr>
          <w:rFonts w:ascii="Arial" w:eastAsia="Times New Roman" w:hAnsi="Arial" w:cs="Arial"/>
          <w:color w:val="000000"/>
          <w:sz w:val="20"/>
          <w:szCs w:val="20"/>
        </w:rPr>
      </w:pPr>
      <w:r w:rsidRPr="000957A6">
        <w:rPr>
          <w:rFonts w:ascii="Arial" w:eastAsia="Times New Roman" w:hAnsi="Arial" w:cs="Arial"/>
          <w:color w:val="000000"/>
          <w:sz w:val="20"/>
          <w:szCs w:val="20"/>
        </w:rPr>
        <w:t>Institute of Biochemistry and Molecular Biology I, Heinrich-Heine-U</w:t>
      </w:r>
      <w:r>
        <w:rPr>
          <w:rFonts w:ascii="Arial" w:eastAsia="Times New Roman" w:hAnsi="Arial" w:cs="Arial"/>
          <w:color w:val="000000"/>
          <w:sz w:val="20"/>
          <w:szCs w:val="20"/>
        </w:rPr>
        <w:t xml:space="preserve">niversity, </w:t>
      </w:r>
      <w:proofErr w:type="spellStart"/>
      <w:r>
        <w:rPr>
          <w:rFonts w:ascii="Arial" w:eastAsia="Times New Roman" w:hAnsi="Arial" w:cs="Arial"/>
          <w:color w:val="000000"/>
          <w:sz w:val="20"/>
          <w:szCs w:val="20"/>
        </w:rPr>
        <w:t>Duesseldorf</w:t>
      </w:r>
      <w:proofErr w:type="spellEnd"/>
      <w:r>
        <w:rPr>
          <w:rFonts w:ascii="Arial" w:eastAsia="Times New Roman" w:hAnsi="Arial" w:cs="Arial"/>
          <w:color w:val="000000"/>
          <w:sz w:val="20"/>
          <w:szCs w:val="20"/>
        </w:rPr>
        <w:t>, Germany.</w:t>
      </w:r>
    </w:p>
    <w:p w:rsidR="00BD263F" w:rsidRPr="00BD263F" w:rsidRDefault="00BD263F" w:rsidP="00BD263F">
      <w:pPr>
        <w:shd w:val="clear" w:color="auto" w:fill="FFFFFF"/>
        <w:spacing w:before="100" w:beforeAutospacing="1" w:after="100" w:afterAutospacing="1" w:line="253" w:lineRule="atLeast"/>
        <w:rPr>
          <w:rFonts w:ascii="Arial" w:eastAsia="Times New Roman" w:hAnsi="Arial" w:cs="Arial"/>
          <w:color w:val="000000"/>
          <w:sz w:val="20"/>
          <w:szCs w:val="20"/>
        </w:rPr>
      </w:pPr>
      <w:r w:rsidRPr="00BD263F">
        <w:rPr>
          <w:rFonts w:ascii="Arial" w:eastAsia="Times New Roman" w:hAnsi="Arial" w:cs="Arial"/>
          <w:color w:val="000000"/>
          <w:sz w:val="20"/>
          <w:szCs w:val="20"/>
        </w:rPr>
        <w:t>*Corresponding author</w:t>
      </w:r>
    </w:p>
    <w:p w:rsidR="00BD263F" w:rsidRPr="00BD263F" w:rsidRDefault="00BD263F" w:rsidP="00BD263F">
      <w:pPr>
        <w:shd w:val="clear" w:color="auto" w:fill="FFFFFF"/>
        <w:spacing w:after="0" w:line="240" w:lineRule="auto"/>
        <w:rPr>
          <w:rFonts w:ascii="Arial" w:eastAsia="Times New Roman" w:hAnsi="Arial" w:cs="Arial"/>
          <w:color w:val="000000"/>
          <w:sz w:val="20"/>
          <w:szCs w:val="20"/>
        </w:rPr>
      </w:pPr>
      <w:r w:rsidRPr="00BD263F">
        <w:rPr>
          <w:rFonts w:ascii="Arial" w:eastAsia="Times New Roman" w:hAnsi="Arial" w:cs="Arial"/>
          <w:color w:val="000000"/>
          <w:sz w:val="20"/>
          <w:szCs w:val="20"/>
        </w:rPr>
        <w:t>Email: h.r.griffiths@aston.ac.uk</w:t>
      </w:r>
    </w:p>
    <w:p w:rsidR="00BD263F" w:rsidRPr="00BD263F" w:rsidRDefault="00BD263F" w:rsidP="00BD263F">
      <w:pPr>
        <w:shd w:val="clear" w:color="auto" w:fill="FFFFFF"/>
        <w:spacing w:after="0" w:line="240" w:lineRule="auto"/>
        <w:rPr>
          <w:rFonts w:ascii="Arial" w:eastAsia="Times New Roman" w:hAnsi="Arial" w:cs="Arial"/>
          <w:color w:val="000000"/>
          <w:sz w:val="20"/>
          <w:szCs w:val="20"/>
        </w:rPr>
      </w:pPr>
      <w:r w:rsidRPr="00BD263F">
        <w:rPr>
          <w:rFonts w:ascii="Arial" w:eastAsia="Times New Roman" w:hAnsi="Arial" w:cs="Arial"/>
          <w:color w:val="000000"/>
          <w:sz w:val="20"/>
          <w:szCs w:val="20"/>
        </w:rPr>
        <w:t>Tel: +44 (0) 121 204 3950</w:t>
      </w:r>
    </w:p>
    <w:p w:rsidR="00BD263F" w:rsidRDefault="00BD263F" w:rsidP="00BD263F">
      <w:pPr>
        <w:shd w:val="clear" w:color="auto" w:fill="FFFFFF"/>
        <w:spacing w:after="0" w:line="240" w:lineRule="auto"/>
        <w:rPr>
          <w:rFonts w:ascii="Arial" w:eastAsia="Times New Roman" w:hAnsi="Arial" w:cs="Arial"/>
          <w:color w:val="000000"/>
          <w:sz w:val="20"/>
          <w:szCs w:val="20"/>
        </w:rPr>
      </w:pPr>
      <w:r w:rsidRPr="00BD263F">
        <w:rPr>
          <w:rFonts w:ascii="Arial" w:eastAsia="Times New Roman" w:hAnsi="Arial" w:cs="Arial"/>
          <w:color w:val="000000"/>
          <w:sz w:val="20"/>
          <w:szCs w:val="20"/>
        </w:rPr>
        <w:t>Fax: +44 (0) 121 359 0357</w:t>
      </w:r>
    </w:p>
    <w:p w:rsidR="00BD263F" w:rsidRDefault="00BD263F" w:rsidP="00BD263F">
      <w:pPr>
        <w:shd w:val="clear" w:color="auto" w:fill="FFFFFF"/>
        <w:spacing w:after="0" w:line="240" w:lineRule="auto"/>
        <w:rPr>
          <w:rFonts w:ascii="Arial" w:eastAsia="Times New Roman" w:hAnsi="Arial" w:cs="Arial"/>
          <w:color w:val="000000"/>
          <w:sz w:val="20"/>
          <w:szCs w:val="20"/>
        </w:rPr>
      </w:pPr>
    </w:p>
    <w:p w:rsidR="00BD263F" w:rsidRDefault="00BD263F" w:rsidP="00BD263F">
      <w:pPr>
        <w:shd w:val="clear" w:color="auto" w:fill="FFFFFF"/>
        <w:spacing w:after="0" w:line="240" w:lineRule="auto"/>
        <w:rPr>
          <w:rFonts w:ascii="Arial" w:eastAsia="Times New Roman" w:hAnsi="Arial" w:cs="Arial"/>
          <w:color w:val="000000"/>
          <w:sz w:val="20"/>
          <w:szCs w:val="20"/>
        </w:rPr>
      </w:pPr>
    </w:p>
    <w:p w:rsidR="00BD263F" w:rsidRDefault="00BD263F" w:rsidP="00BD263F">
      <w:pPr>
        <w:shd w:val="clear" w:color="auto" w:fill="FFFFFF"/>
        <w:spacing w:after="0" w:line="240" w:lineRule="auto"/>
        <w:rPr>
          <w:rFonts w:ascii="Arial" w:eastAsia="Times New Roman" w:hAnsi="Arial" w:cs="Arial"/>
          <w:color w:val="000000"/>
          <w:sz w:val="20"/>
          <w:szCs w:val="20"/>
        </w:rPr>
      </w:pPr>
    </w:p>
    <w:p w:rsidR="00BD263F" w:rsidRPr="00BD263F" w:rsidRDefault="00BD263F" w:rsidP="00BD263F">
      <w:pPr>
        <w:shd w:val="clear" w:color="auto" w:fill="FFFFFF"/>
        <w:spacing w:after="0" w:line="240" w:lineRule="auto"/>
        <w:rPr>
          <w:rFonts w:ascii="Arial" w:eastAsia="Times New Roman" w:hAnsi="Arial" w:cs="Arial"/>
          <w:color w:val="000000"/>
          <w:sz w:val="20"/>
          <w:szCs w:val="20"/>
        </w:rPr>
      </w:pPr>
    </w:p>
    <w:p w:rsidR="00BD263F" w:rsidRDefault="00BD263F" w:rsidP="003F6BBC">
      <w:pPr>
        <w:autoSpaceDE w:val="0"/>
        <w:autoSpaceDN w:val="0"/>
        <w:adjustRightInd w:val="0"/>
        <w:spacing w:after="120"/>
        <w:rPr>
          <w:rFonts w:cstheme="minorHAnsi"/>
          <w:b/>
          <w:color w:val="000000" w:themeColor="text1"/>
        </w:rPr>
      </w:pPr>
      <w:bookmarkStart w:id="0" w:name="_GoBack"/>
      <w:bookmarkEnd w:id="0"/>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BD263F" w:rsidRDefault="00BD263F" w:rsidP="003F6BBC">
      <w:pPr>
        <w:autoSpaceDE w:val="0"/>
        <w:autoSpaceDN w:val="0"/>
        <w:adjustRightInd w:val="0"/>
        <w:spacing w:after="120"/>
        <w:rPr>
          <w:rFonts w:cstheme="minorHAnsi"/>
          <w:b/>
          <w:color w:val="000000" w:themeColor="text1"/>
        </w:rPr>
      </w:pPr>
    </w:p>
    <w:p w:rsidR="000957A6" w:rsidRPr="00BD263F" w:rsidRDefault="00BD263F" w:rsidP="003F6BBC">
      <w:pPr>
        <w:autoSpaceDE w:val="0"/>
        <w:autoSpaceDN w:val="0"/>
        <w:adjustRightInd w:val="0"/>
        <w:spacing w:after="120"/>
        <w:rPr>
          <w:rFonts w:cstheme="minorHAnsi"/>
          <w:b/>
          <w:color w:val="000000" w:themeColor="text1"/>
        </w:rPr>
      </w:pPr>
      <w:r w:rsidRPr="00BD263F">
        <w:rPr>
          <w:rFonts w:cstheme="minorHAnsi"/>
          <w:b/>
          <w:color w:val="000000" w:themeColor="text1"/>
        </w:rPr>
        <w:lastRenderedPageBreak/>
        <w:t>Abstract</w:t>
      </w:r>
    </w:p>
    <w:p w:rsidR="00C57F07" w:rsidRPr="00C57F07" w:rsidRDefault="00C57F07" w:rsidP="00C57F07">
      <w:pPr>
        <w:autoSpaceDE w:val="0"/>
        <w:autoSpaceDN w:val="0"/>
        <w:adjustRightInd w:val="0"/>
        <w:spacing w:after="120"/>
        <w:rPr>
          <w:rFonts w:cstheme="minorHAnsi"/>
          <w:color w:val="000000" w:themeColor="text1"/>
        </w:rPr>
      </w:pPr>
      <w:r w:rsidRPr="00C57F07">
        <w:rPr>
          <w:rFonts w:cstheme="minorHAnsi"/>
          <w:color w:val="000000" w:themeColor="text1"/>
        </w:rPr>
        <w:t>Blood</w:t>
      </w:r>
      <w:r>
        <w:rPr>
          <w:rFonts w:cstheme="minorHAnsi"/>
          <w:color w:val="000000" w:themeColor="text1"/>
        </w:rPr>
        <w:t xml:space="preserve"> </w:t>
      </w:r>
      <w:r w:rsidRPr="00C57F07">
        <w:rPr>
          <w:rFonts w:cstheme="minorHAnsi"/>
          <w:color w:val="000000" w:themeColor="text1"/>
        </w:rPr>
        <w:t>cholesterol</w:t>
      </w:r>
      <w:r>
        <w:rPr>
          <w:rFonts w:cstheme="minorHAnsi"/>
          <w:color w:val="000000" w:themeColor="text1"/>
        </w:rPr>
        <w:t xml:space="preserve"> </w:t>
      </w:r>
      <w:r w:rsidRPr="00C57F07">
        <w:rPr>
          <w:rFonts w:cstheme="minorHAnsi"/>
          <w:color w:val="000000" w:themeColor="text1"/>
        </w:rPr>
        <w:t>levels</w:t>
      </w:r>
      <w:r>
        <w:rPr>
          <w:rFonts w:cstheme="minorHAnsi"/>
          <w:color w:val="000000" w:themeColor="text1"/>
        </w:rPr>
        <w:t xml:space="preserve"> </w:t>
      </w:r>
      <w:r w:rsidRPr="00C57F07">
        <w:rPr>
          <w:rFonts w:cstheme="minorHAnsi"/>
          <w:color w:val="000000" w:themeColor="text1"/>
        </w:rPr>
        <w:t>are</w:t>
      </w:r>
      <w:r>
        <w:rPr>
          <w:rFonts w:cstheme="minorHAnsi"/>
          <w:color w:val="000000" w:themeColor="text1"/>
        </w:rPr>
        <w:t xml:space="preserve"> </w:t>
      </w:r>
      <w:r w:rsidRPr="00C57F07">
        <w:rPr>
          <w:rFonts w:cstheme="minorHAnsi"/>
          <w:color w:val="000000" w:themeColor="text1"/>
        </w:rPr>
        <w:t>not</w:t>
      </w:r>
      <w:r>
        <w:rPr>
          <w:rFonts w:cstheme="minorHAnsi"/>
          <w:color w:val="000000" w:themeColor="text1"/>
        </w:rPr>
        <w:t xml:space="preserve"> </w:t>
      </w:r>
      <w:r w:rsidRPr="00C57F07">
        <w:rPr>
          <w:rFonts w:cstheme="minorHAnsi"/>
          <w:color w:val="000000" w:themeColor="text1"/>
        </w:rPr>
        <w:t>consistently</w:t>
      </w:r>
      <w:r>
        <w:rPr>
          <w:rFonts w:cstheme="minorHAnsi"/>
          <w:color w:val="000000" w:themeColor="text1"/>
        </w:rPr>
        <w:t xml:space="preserve"> </w:t>
      </w:r>
      <w:r w:rsidRPr="00C57F07">
        <w:rPr>
          <w:rFonts w:cstheme="minorHAnsi"/>
          <w:color w:val="000000" w:themeColor="text1"/>
        </w:rPr>
        <w:t>elevated</w:t>
      </w:r>
      <w:r>
        <w:rPr>
          <w:rFonts w:cstheme="minorHAnsi"/>
          <w:color w:val="000000" w:themeColor="text1"/>
        </w:rPr>
        <w:t xml:space="preserve"> </w:t>
      </w:r>
      <w:r w:rsidRPr="00C57F07">
        <w:rPr>
          <w:rFonts w:cstheme="minorHAnsi"/>
          <w:color w:val="000000" w:themeColor="text1"/>
        </w:rPr>
        <w:t>in</w:t>
      </w:r>
      <w:r>
        <w:rPr>
          <w:rFonts w:cstheme="minorHAnsi"/>
          <w:color w:val="000000" w:themeColor="text1"/>
        </w:rPr>
        <w:t xml:space="preserve"> </w:t>
      </w:r>
      <w:r w:rsidRPr="00C57F07">
        <w:rPr>
          <w:rFonts w:cstheme="minorHAnsi"/>
          <w:color w:val="000000" w:themeColor="text1"/>
        </w:rPr>
        <w:t>subjects</w:t>
      </w:r>
      <w:r>
        <w:rPr>
          <w:rFonts w:cstheme="minorHAnsi"/>
          <w:color w:val="000000" w:themeColor="text1"/>
        </w:rPr>
        <w:t xml:space="preserve"> </w:t>
      </w:r>
      <w:r w:rsidRPr="00C57F07">
        <w:rPr>
          <w:rFonts w:cstheme="minorHAnsi"/>
          <w:color w:val="000000" w:themeColor="text1"/>
        </w:rPr>
        <w:t>with</w:t>
      </w:r>
      <w:r>
        <w:rPr>
          <w:rFonts w:cstheme="minorHAnsi"/>
          <w:color w:val="000000" w:themeColor="text1"/>
        </w:rPr>
        <w:t xml:space="preserve"> </w:t>
      </w:r>
      <w:r w:rsidRPr="00C57F07">
        <w:rPr>
          <w:rFonts w:cstheme="minorHAnsi"/>
          <w:color w:val="000000" w:themeColor="text1"/>
        </w:rPr>
        <w:t>age-related</w:t>
      </w:r>
      <w:r>
        <w:rPr>
          <w:rFonts w:cstheme="minorHAnsi"/>
          <w:color w:val="000000" w:themeColor="text1"/>
        </w:rPr>
        <w:t xml:space="preserve"> </w:t>
      </w:r>
      <w:r w:rsidRPr="00C57F07">
        <w:rPr>
          <w:rFonts w:cstheme="minorHAnsi"/>
          <w:color w:val="000000" w:themeColor="text1"/>
        </w:rPr>
        <w:t>cognitive</w:t>
      </w:r>
      <w:r>
        <w:rPr>
          <w:rFonts w:cstheme="minorHAnsi"/>
          <w:color w:val="000000" w:themeColor="text1"/>
        </w:rPr>
        <w:t xml:space="preserve"> </w:t>
      </w:r>
      <w:r w:rsidRPr="00C57F07">
        <w:rPr>
          <w:rFonts w:cstheme="minorHAnsi"/>
          <w:color w:val="000000" w:themeColor="text1"/>
        </w:rPr>
        <w:t>decline,</w:t>
      </w:r>
      <w:r>
        <w:rPr>
          <w:rFonts w:cstheme="minorHAnsi"/>
          <w:color w:val="000000" w:themeColor="text1"/>
        </w:rPr>
        <w:t xml:space="preserve"> </w:t>
      </w:r>
      <w:r w:rsidRPr="00C57F07">
        <w:rPr>
          <w:rFonts w:cstheme="minorHAnsi"/>
          <w:color w:val="000000" w:themeColor="text1"/>
        </w:rPr>
        <w:t>although</w:t>
      </w:r>
      <w:r>
        <w:rPr>
          <w:rFonts w:cstheme="minorHAnsi"/>
          <w:color w:val="000000" w:themeColor="text1"/>
        </w:rPr>
        <w:t xml:space="preserve"> </w:t>
      </w:r>
      <w:r w:rsidRPr="00C57F07">
        <w:rPr>
          <w:rFonts w:cstheme="minorHAnsi"/>
          <w:color w:val="000000" w:themeColor="text1"/>
        </w:rPr>
        <w:t>epidemiological studies suggest that Alzheimer’s disease and cardiovascular diseases share common risk</w:t>
      </w:r>
      <w:r>
        <w:rPr>
          <w:rFonts w:cstheme="minorHAnsi"/>
          <w:color w:val="000000" w:themeColor="text1"/>
        </w:rPr>
        <w:t xml:space="preserve"> </w:t>
      </w:r>
      <w:r w:rsidRPr="00C57F07">
        <w:rPr>
          <w:rFonts w:cstheme="minorHAnsi"/>
          <w:color w:val="000000" w:themeColor="text1"/>
        </w:rPr>
        <w:t>factors. These include the presence of an unusual genetic variant, the</w:t>
      </w:r>
      <w:r>
        <w:rPr>
          <w:rFonts w:cstheme="minorHAnsi"/>
          <w:color w:val="000000" w:themeColor="text1"/>
        </w:rPr>
        <w:t xml:space="preserve"> </w:t>
      </w:r>
      <w:r w:rsidRPr="00C57F07">
        <w:rPr>
          <w:rFonts w:cstheme="minorHAnsi"/>
          <w:color w:val="000000" w:themeColor="text1"/>
        </w:rPr>
        <w:t>APOE4</w:t>
      </w:r>
      <w:r>
        <w:rPr>
          <w:rFonts w:cstheme="minorHAnsi"/>
          <w:color w:val="000000" w:themeColor="text1"/>
        </w:rPr>
        <w:t xml:space="preserve"> </w:t>
      </w:r>
      <w:r w:rsidRPr="00C57F07">
        <w:rPr>
          <w:rFonts w:cstheme="minorHAnsi"/>
          <w:color w:val="000000" w:themeColor="text1"/>
        </w:rPr>
        <w:t>(</w:t>
      </w:r>
      <w:proofErr w:type="spellStart"/>
      <w:r w:rsidRPr="00C57F07">
        <w:rPr>
          <w:rFonts w:cstheme="minorHAnsi"/>
          <w:color w:val="000000" w:themeColor="text1"/>
        </w:rPr>
        <w:t>apolipoprotein</w:t>
      </w:r>
      <w:proofErr w:type="spellEnd"/>
      <w:r w:rsidRPr="00C57F07">
        <w:rPr>
          <w:rFonts w:cstheme="minorHAnsi"/>
          <w:color w:val="000000" w:themeColor="text1"/>
        </w:rPr>
        <w:t xml:space="preserve"> E4) allele,</w:t>
      </w:r>
      <w:r>
        <w:rPr>
          <w:rFonts w:cstheme="minorHAnsi"/>
          <w:color w:val="000000" w:themeColor="text1"/>
        </w:rPr>
        <w:t xml:space="preserve"> </w:t>
      </w:r>
      <w:r w:rsidRPr="00C57F07">
        <w:rPr>
          <w:rFonts w:cstheme="minorHAnsi"/>
          <w:color w:val="000000" w:themeColor="text1"/>
        </w:rPr>
        <w:t>which modulates LDL (low-density lipoproteins) metabolism, increases free radical formation and reduces</w:t>
      </w:r>
      <w:r>
        <w:rPr>
          <w:rFonts w:cstheme="minorHAnsi"/>
          <w:color w:val="000000" w:themeColor="text1"/>
        </w:rPr>
        <w:t xml:space="preserve"> </w:t>
      </w:r>
      <w:r w:rsidRPr="00C57F07">
        <w:rPr>
          <w:rFonts w:cstheme="minorHAnsi"/>
          <w:color w:val="000000" w:themeColor="text1"/>
        </w:rPr>
        <w:t>plasma antioxidant concentrations. Together, these risk factors support a mechanism for increased LDL</w:t>
      </w:r>
      <w:r>
        <w:rPr>
          <w:rFonts w:cstheme="minorHAnsi"/>
          <w:color w:val="000000" w:themeColor="text1"/>
        </w:rPr>
        <w:t xml:space="preserve"> </w:t>
      </w:r>
      <w:r w:rsidRPr="00C57F07">
        <w:rPr>
          <w:rFonts w:cstheme="minorHAnsi"/>
          <w:color w:val="000000" w:themeColor="text1"/>
        </w:rPr>
        <w:t xml:space="preserve">circulation time and free radical modification of LDL. Plasma </w:t>
      </w:r>
      <w:proofErr w:type="spellStart"/>
      <w:r w:rsidRPr="00C57F07">
        <w:rPr>
          <w:rFonts w:cstheme="minorHAnsi"/>
          <w:color w:val="000000" w:themeColor="text1"/>
        </w:rPr>
        <w:t>oxycholesterols</w:t>
      </w:r>
      <w:proofErr w:type="spellEnd"/>
      <w:r w:rsidRPr="00C57F07">
        <w:rPr>
          <w:rFonts w:cstheme="minorHAnsi"/>
          <w:color w:val="000000" w:themeColor="text1"/>
        </w:rPr>
        <w:t xml:space="preserve">, </w:t>
      </w:r>
      <w:proofErr w:type="spellStart"/>
      <w:r w:rsidRPr="00C57F07">
        <w:rPr>
          <w:rFonts w:cstheme="minorHAnsi"/>
          <w:color w:val="000000" w:themeColor="text1"/>
        </w:rPr>
        <w:t>hydroxylated</w:t>
      </w:r>
      <w:proofErr w:type="spellEnd"/>
      <w:r w:rsidRPr="00C57F07">
        <w:rPr>
          <w:rFonts w:cstheme="minorHAnsi"/>
          <w:color w:val="000000" w:themeColor="text1"/>
        </w:rPr>
        <w:t xml:space="preserve"> metabolites of</w:t>
      </w:r>
      <w:r>
        <w:rPr>
          <w:rFonts w:cstheme="minorHAnsi"/>
          <w:color w:val="000000" w:themeColor="text1"/>
        </w:rPr>
        <w:t xml:space="preserve"> </w:t>
      </w:r>
      <w:r w:rsidRPr="00C57F07">
        <w:rPr>
          <w:rFonts w:cstheme="minorHAnsi"/>
          <w:color w:val="000000" w:themeColor="text1"/>
        </w:rPr>
        <w:t>cholesterol, are carried by oxidized LDL, and elevated lipids in mid-life are associated with increased long-term risk of dementia. Although brain cholesterol metabolism is segregated from the systemic circulation,</w:t>
      </w:r>
      <w:r>
        <w:rPr>
          <w:rFonts w:cstheme="minorHAnsi"/>
          <w:color w:val="000000" w:themeColor="text1"/>
        </w:rPr>
        <w:t xml:space="preserve"> </w:t>
      </w:r>
      <w:r w:rsidRPr="00C57F07">
        <w:rPr>
          <w:rFonts w:cstheme="minorHAnsi"/>
          <w:color w:val="000000" w:themeColor="text1"/>
        </w:rPr>
        <w:t xml:space="preserve">during oxidative stress, plasma </w:t>
      </w:r>
      <w:proofErr w:type="spellStart"/>
      <w:r w:rsidRPr="00C57F07">
        <w:rPr>
          <w:rFonts w:cstheme="minorHAnsi"/>
          <w:color w:val="000000" w:themeColor="text1"/>
        </w:rPr>
        <w:t>oxycholesterols</w:t>
      </w:r>
      <w:proofErr w:type="spellEnd"/>
      <w:r w:rsidRPr="00C57F07">
        <w:rPr>
          <w:rFonts w:cstheme="minorHAnsi"/>
          <w:color w:val="000000" w:themeColor="text1"/>
        </w:rPr>
        <w:t xml:space="preserve"> could have damaging effects on BBB (blood–brain barrier)</w:t>
      </w:r>
      <w:r>
        <w:rPr>
          <w:rFonts w:cstheme="minorHAnsi"/>
          <w:color w:val="000000" w:themeColor="text1"/>
        </w:rPr>
        <w:t xml:space="preserve"> </w:t>
      </w:r>
      <w:r w:rsidRPr="00C57F07">
        <w:rPr>
          <w:rFonts w:cstheme="minorHAnsi"/>
          <w:color w:val="000000" w:themeColor="text1"/>
        </w:rPr>
        <w:t>function and</w:t>
      </w:r>
      <w:r>
        <w:rPr>
          <w:rFonts w:cstheme="minorHAnsi"/>
          <w:color w:val="000000" w:themeColor="text1"/>
        </w:rPr>
        <w:t xml:space="preserve"> </w:t>
      </w:r>
      <w:r w:rsidRPr="00C57F07">
        <w:rPr>
          <w:rFonts w:cstheme="minorHAnsi"/>
          <w:color w:val="000000" w:themeColor="text1"/>
        </w:rPr>
        <w:t>consequently on neuronal cells. Cholesterol-lowering drugs such as statins may prevent the</w:t>
      </w:r>
      <w:r>
        <w:rPr>
          <w:rFonts w:cstheme="minorHAnsi"/>
          <w:color w:val="000000" w:themeColor="text1"/>
        </w:rPr>
        <w:t xml:space="preserve"> </w:t>
      </w:r>
      <w:r w:rsidRPr="00C57F07">
        <w:rPr>
          <w:rFonts w:cstheme="minorHAnsi"/>
          <w:color w:val="000000" w:themeColor="text1"/>
        </w:rPr>
        <w:t>modifications to LDL in mid-life and might show beneficial effects in later life.</w:t>
      </w:r>
    </w:p>
    <w:p w:rsidR="00C57F07" w:rsidRDefault="00C57F07" w:rsidP="003F6BBC">
      <w:pPr>
        <w:autoSpaceDE w:val="0"/>
        <w:autoSpaceDN w:val="0"/>
        <w:adjustRightInd w:val="0"/>
        <w:spacing w:after="120"/>
        <w:rPr>
          <w:rFonts w:cstheme="minorHAnsi"/>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BD263F" w:rsidRDefault="00BD263F" w:rsidP="000957A6">
      <w:pPr>
        <w:autoSpaceDE w:val="0"/>
        <w:autoSpaceDN w:val="0"/>
        <w:adjustRightInd w:val="0"/>
        <w:spacing w:after="120" w:line="240" w:lineRule="auto"/>
        <w:rPr>
          <w:rFonts w:cstheme="minorHAnsi"/>
          <w:b/>
          <w:color w:val="000000" w:themeColor="text1"/>
        </w:rPr>
      </w:pPr>
    </w:p>
    <w:p w:rsidR="0003578F" w:rsidRPr="003F6BBC" w:rsidRDefault="00885C6B" w:rsidP="000957A6">
      <w:pPr>
        <w:autoSpaceDE w:val="0"/>
        <w:autoSpaceDN w:val="0"/>
        <w:adjustRightInd w:val="0"/>
        <w:spacing w:after="120" w:line="240" w:lineRule="auto"/>
        <w:rPr>
          <w:rFonts w:cstheme="minorHAnsi"/>
          <w:b/>
          <w:color w:val="000000" w:themeColor="text1"/>
        </w:rPr>
      </w:pPr>
      <w:r w:rsidRPr="003F6BBC">
        <w:rPr>
          <w:rFonts w:cstheme="minorHAnsi"/>
          <w:b/>
          <w:color w:val="000000" w:themeColor="text1"/>
        </w:rPr>
        <w:lastRenderedPageBreak/>
        <w:t>Background</w:t>
      </w:r>
    </w:p>
    <w:p w:rsidR="004132FE" w:rsidRPr="003F6BBC" w:rsidRDefault="004132FE" w:rsidP="000957A6">
      <w:pPr>
        <w:spacing w:after="120" w:line="240" w:lineRule="auto"/>
        <w:rPr>
          <w:rFonts w:cstheme="minorHAnsi"/>
          <w:color w:val="000000" w:themeColor="text1"/>
        </w:rPr>
      </w:pPr>
      <w:r w:rsidRPr="003F6BBC">
        <w:rPr>
          <w:rFonts w:eastAsia="Arial Unicode MS" w:cstheme="minorHAnsi"/>
          <w:color w:val="000000" w:themeColor="text1"/>
        </w:rPr>
        <w:t>Dementia prevalence is estimated at 35.6 million and is projected to nearly double every 20 years, reaching 65.7 million in 2030 and 115.4 million in 2050. The total number of new cases of dementia each year is nearly 7.7 million worldwide</w:t>
      </w:r>
      <w:r w:rsidR="0069792C" w:rsidRPr="003F6BBC">
        <w:rPr>
          <w:rFonts w:eastAsia="Arial Unicode MS" w:cstheme="minorHAnsi"/>
          <w:color w:val="000000" w:themeColor="text1"/>
        </w:rPr>
        <w:fldChar w:fldCharType="begin"/>
      </w:r>
      <w:r w:rsidR="00541FAF">
        <w:rPr>
          <w:rFonts w:eastAsia="Arial Unicode MS" w:cstheme="minorHAnsi"/>
          <w:color w:val="000000" w:themeColor="text1"/>
        </w:rPr>
        <w:instrText xml:space="preserve"> ADDIN EN.CITE &lt;EndNote&gt;&lt;Cite&gt;&lt;Author&gt;WHO&lt;/Author&gt;&lt;Year&gt;2012&lt;/Year&gt;&lt;RecNum&gt;138&lt;/RecNum&gt;&lt;DisplayText&gt;[1]&lt;/DisplayText&gt;&lt;record&gt;&lt;rec-number&gt;138&lt;/rec-number&gt;&lt;foreign-keys&gt;&lt;key app="EN" db-id="59fwaz25v999eae0p5ivs2pqdppe9esr9wz2"&gt;138&lt;/key&gt;&lt;/foreign-keys&gt;&lt;ref-type name="Journal Article"&gt;17&lt;/ref-type&gt;&lt;contributors&gt;&lt;authors&gt;&lt;author&gt;WHO&lt;/author&gt;&lt;/authors&gt;&lt;/contributors&gt;&lt;titles&gt;&lt;title&gt;Dementia: A public health priority&lt;/title&gt;&lt;secondary-title&gt;World Health Organisation&lt;/secondary-title&gt;&lt;/titles&gt;&lt;periodical&gt;&lt;full-title&gt;World Health Organisation&lt;/full-title&gt;&lt;/periodical&gt;&lt;dates&gt;&lt;year&gt;2012&lt;/year&gt;&lt;/dates&gt;&lt;urls&gt;&lt;/urls&gt;&lt;/record&gt;&lt;/Cite&gt;&lt;/EndNote&gt;</w:instrText>
      </w:r>
      <w:r w:rsidR="0069792C" w:rsidRPr="003F6BBC">
        <w:rPr>
          <w:rFonts w:eastAsia="Arial Unicode MS" w:cstheme="minorHAnsi"/>
          <w:color w:val="000000" w:themeColor="text1"/>
        </w:rPr>
        <w:fldChar w:fldCharType="separate"/>
      </w:r>
      <w:r w:rsidR="00541FAF">
        <w:rPr>
          <w:rFonts w:eastAsia="Arial Unicode MS" w:cstheme="minorHAnsi"/>
          <w:noProof/>
          <w:color w:val="000000" w:themeColor="text1"/>
        </w:rPr>
        <w:t>[</w:t>
      </w:r>
      <w:hyperlink w:anchor="_ENREF_1" w:tooltip="WHO, 2012 #138" w:history="1">
        <w:r w:rsidR="004A4739">
          <w:rPr>
            <w:rFonts w:eastAsia="Arial Unicode MS" w:cstheme="minorHAnsi"/>
            <w:noProof/>
            <w:color w:val="000000" w:themeColor="text1"/>
          </w:rPr>
          <w:t>1</w:t>
        </w:r>
      </w:hyperlink>
      <w:r w:rsidR="00541FAF">
        <w:rPr>
          <w:rFonts w:eastAsia="Arial Unicode MS" w:cstheme="minorHAnsi"/>
          <w:noProof/>
          <w:color w:val="000000" w:themeColor="text1"/>
        </w:rPr>
        <w:t>]</w:t>
      </w:r>
      <w:r w:rsidR="0069792C" w:rsidRPr="003F6BBC">
        <w:rPr>
          <w:rFonts w:eastAsia="Arial Unicode MS" w:cstheme="minorHAnsi"/>
          <w:color w:val="000000" w:themeColor="text1"/>
        </w:rPr>
        <w:fldChar w:fldCharType="end"/>
      </w:r>
      <w:r w:rsidRPr="003F6BBC">
        <w:rPr>
          <w:rFonts w:eastAsia="Arial Unicode MS" w:cstheme="minorHAnsi"/>
          <w:color w:val="000000" w:themeColor="text1"/>
        </w:rPr>
        <w:t xml:space="preserve">.The most common form of dementia, Alzheimer’s disease (AD) constitutes 60–70% of dementia cases and is characterized by a progression from episodic memory loss to a slow global decline of cognitive function. </w:t>
      </w:r>
      <w:r w:rsidRPr="003F6BBC">
        <w:rPr>
          <w:rFonts w:cstheme="minorHAnsi"/>
          <w:color w:val="000000" w:themeColor="text1"/>
        </w:rPr>
        <w:t>Age remains the strongest risk factor for its development and late onset AD, i.e. onset of symptoms after age 60 years and has annual incidence rates increasing from 1% at 65–70 years to 6–8% at 85 years and older</w:t>
      </w:r>
      <w:r w:rsidR="0069792C" w:rsidRPr="003F6BBC">
        <w:rPr>
          <w:rFonts w:cstheme="minorHAnsi"/>
          <w:color w:val="000000" w:themeColor="text1"/>
        </w:rPr>
        <w:fldChar w:fldCharType="begin"/>
      </w:r>
      <w:r w:rsidR="00541FAF">
        <w:rPr>
          <w:rFonts w:cstheme="minorHAnsi"/>
          <w:color w:val="000000" w:themeColor="text1"/>
        </w:rPr>
        <w:instrText xml:space="preserve"> ADDIN EN.CITE &lt;EndNote&gt;&lt;Cite&gt;&lt;Author&gt;Mayeux&lt;/Author&gt;&lt;Year&gt;2003&lt;/Year&gt;&lt;RecNum&gt;139&lt;/RecNum&gt;&lt;DisplayText&gt;[2]&lt;/DisplayText&gt;&lt;record&gt;&lt;rec-number&gt;139&lt;/rec-number&gt;&lt;foreign-keys&gt;&lt;key app="EN" db-id="59fwaz25v999eae0p5ivs2pqdppe9esr9wz2"&gt;139&lt;/key&gt;&lt;/foreign-keys&gt;&lt;ref-type name="Journal Article"&gt;17&lt;/ref-type&gt;&lt;contributors&gt;&lt;authors&gt;&lt;author&gt;Mayeux, R&lt;/author&gt;&lt;/authors&gt;&lt;/contributors&gt;&lt;titles&gt;&lt;title&gt;Epidemiology of neurodegeneration&lt;/title&gt;&lt;secondary-title&gt;Annual Review of Neuroscience&lt;/secondary-title&gt;&lt;/titles&gt;&lt;periodical&gt;&lt;full-title&gt;Annual Review of Neuroscience&lt;/full-title&gt;&lt;/periodical&gt;&lt;pages&gt;81-104&lt;/pages&gt;&lt;volume&gt;26&lt;/volume&gt;&lt;number&gt;1&lt;/number&gt;&lt;dates&gt;&lt;year&gt;2003&lt;/year&gt;&lt;/dates&gt;&lt;accession-num&gt;12574495&lt;/accession-num&gt;&lt;urls&gt;&lt;related-urls&gt;&lt;url&gt;http://www.annualreviews.org/doi/abs/10.1146/annurev.neuro.26.043002.094919&lt;/url&gt;&lt;/related-urls&gt;&lt;/urls&gt;&lt;electronic-resource-num&gt;doi:10.1146/annurev.neuro.26.043002.094919&lt;/electronic-resource-num&gt;&lt;/record&gt;&lt;/Cite&gt;&lt;/EndNote&gt;</w:instrText>
      </w:r>
      <w:r w:rsidR="0069792C" w:rsidRPr="003F6BBC">
        <w:rPr>
          <w:rFonts w:cstheme="minorHAnsi"/>
          <w:color w:val="000000" w:themeColor="text1"/>
        </w:rPr>
        <w:fldChar w:fldCharType="separate"/>
      </w:r>
      <w:r w:rsidR="00541FAF">
        <w:rPr>
          <w:rFonts w:cstheme="minorHAnsi"/>
          <w:noProof/>
          <w:color w:val="000000" w:themeColor="text1"/>
        </w:rPr>
        <w:t>[</w:t>
      </w:r>
      <w:hyperlink w:anchor="_ENREF_2" w:tooltip="Mayeux, 2003 #139" w:history="1">
        <w:r w:rsidR="004A4739">
          <w:rPr>
            <w:rFonts w:cstheme="minorHAnsi"/>
            <w:noProof/>
            <w:color w:val="000000" w:themeColor="text1"/>
          </w:rPr>
          <w:t>2</w:t>
        </w:r>
      </w:hyperlink>
      <w:r w:rsidR="00541FAF">
        <w:rPr>
          <w:rFonts w:cstheme="minorHAnsi"/>
          <w:noProof/>
          <w:color w:val="000000" w:themeColor="text1"/>
        </w:rPr>
        <w:t>]</w:t>
      </w:r>
      <w:r w:rsidR="0069792C" w:rsidRPr="003F6BBC">
        <w:rPr>
          <w:rFonts w:cstheme="minorHAnsi"/>
          <w:color w:val="000000" w:themeColor="text1"/>
        </w:rPr>
        <w:fldChar w:fldCharType="end"/>
      </w:r>
      <w:r w:rsidRPr="003F6BBC">
        <w:rPr>
          <w:rFonts w:cstheme="minorHAnsi"/>
          <w:color w:val="000000" w:themeColor="text1"/>
        </w:rPr>
        <w:t>. By 85 years of age and older, prevalence is 10–30% or more</w:t>
      </w:r>
      <w:r w:rsidR="0069792C" w:rsidRPr="003F6BBC">
        <w:rPr>
          <w:rFonts w:cstheme="minorHAnsi"/>
          <w:color w:val="000000" w:themeColor="text1"/>
        </w:rPr>
        <w:fldChar w:fldCharType="begin"/>
      </w:r>
      <w:r w:rsidR="00587108">
        <w:rPr>
          <w:rFonts w:cstheme="minorHAnsi"/>
          <w:color w:val="000000" w:themeColor="text1"/>
        </w:rPr>
        <w:instrText xml:space="preserve"> ADDIN EN.CITE &lt;EndNote&gt;&lt;Cite&gt;&lt;Author&gt;Fratiglioni&lt;/Author&gt;&lt;Year&gt;1999&lt;/Year&gt;&lt;RecNum&gt;140&lt;/RecNum&gt;&lt;DisplayText&gt;[3]&lt;/DisplayText&gt;&lt;record&gt;&lt;rec-number&gt;140&lt;/rec-number&gt;&lt;foreign-keys&gt;&lt;key app="EN" db-id="59fwaz25v999eae0p5ivs2pqdppe9esr9wz2"&gt;140&lt;/key&gt;&lt;/foreign-keys&gt;&lt;ref-type name="Journal Article"&gt;17&lt;/ref-type&gt;&lt;contributors&gt;&lt;authors&gt;&lt;author&gt;Fratiglioni, L &lt;/author&gt;&lt;author&gt;De Ronchi, D &lt;/author&gt;&lt;author&gt;H Agüero-Torres &lt;/author&gt;&lt;/authors&gt;&lt;/contributors&gt;&lt;titles&gt;&lt;title&gt;Worldwide Prevalence and Incidence of Dementia&lt;/title&gt;&lt;secondary-title&gt;Drugs &amp;amp; Aging&lt;/secondary-title&gt;&lt;/titles&gt;&lt;periodical&gt;&lt;full-title&gt;Drugs &amp;amp; Aging&lt;/full-title&gt;&lt;/periodical&gt;&lt;pages&gt;365-375&lt;/pages&gt;&lt;volume&gt;15&lt;/volume&gt;&lt;number&gt;5&lt;/number&gt;&lt;keywords&gt;&lt;keyword&gt;Dementia, epidemiologyReviews-on-disease&lt;/keyword&gt;&lt;/keywords&gt;&lt;dates&gt;&lt;year&gt;1999&lt;/year&gt;&lt;/dates&gt;&lt;urls&gt;&lt;related-urls&gt;&lt;url&gt;http://www.ingentaconnect.com/content/adis/dag/1999/00000015/00000005/art00004&lt;/url&gt;&lt;/related-urls&gt;&lt;/urls&gt;&lt;/record&gt;&lt;/Cite&gt;&lt;/EndNote&gt;</w:instrText>
      </w:r>
      <w:r w:rsidR="0069792C" w:rsidRPr="003F6BBC">
        <w:rPr>
          <w:rFonts w:cstheme="minorHAnsi"/>
          <w:color w:val="000000" w:themeColor="text1"/>
        </w:rPr>
        <w:fldChar w:fldCharType="separate"/>
      </w:r>
      <w:r w:rsidR="00541FAF">
        <w:rPr>
          <w:rFonts w:cstheme="minorHAnsi"/>
          <w:noProof/>
          <w:color w:val="000000" w:themeColor="text1"/>
        </w:rPr>
        <w:t>[</w:t>
      </w:r>
      <w:hyperlink w:anchor="_ENREF_3" w:tooltip="Fratiglioni, 1999 #140" w:history="1">
        <w:r w:rsidR="004A4739">
          <w:rPr>
            <w:rFonts w:cstheme="minorHAnsi"/>
            <w:noProof/>
            <w:color w:val="000000" w:themeColor="text1"/>
          </w:rPr>
          <w:t>3</w:t>
        </w:r>
      </w:hyperlink>
      <w:r w:rsidR="00541FAF">
        <w:rPr>
          <w:rFonts w:cstheme="minorHAnsi"/>
          <w:noProof/>
          <w:color w:val="000000" w:themeColor="text1"/>
        </w:rPr>
        <w:t>]</w:t>
      </w:r>
      <w:r w:rsidR="0069792C" w:rsidRPr="003F6BBC">
        <w:rPr>
          <w:rFonts w:cstheme="minorHAnsi"/>
          <w:color w:val="000000" w:themeColor="text1"/>
        </w:rPr>
        <w:fldChar w:fldCharType="end"/>
      </w:r>
      <w:r w:rsidRPr="003F6BBC">
        <w:rPr>
          <w:rFonts w:cstheme="minorHAnsi"/>
          <w:color w:val="000000" w:themeColor="text1"/>
        </w:rPr>
        <w:t>.</w:t>
      </w:r>
    </w:p>
    <w:p w:rsidR="006B53BC" w:rsidRPr="003F6BBC" w:rsidRDefault="00CC02AD" w:rsidP="000957A6">
      <w:pPr>
        <w:spacing w:after="120" w:line="240" w:lineRule="auto"/>
        <w:rPr>
          <w:rFonts w:cstheme="minorHAnsi"/>
          <w:color w:val="000000" w:themeColor="text1"/>
        </w:rPr>
      </w:pPr>
      <w:r w:rsidRPr="003F6BBC">
        <w:rPr>
          <w:rFonts w:eastAsia="Arial Unicode MS" w:cstheme="minorHAnsi"/>
          <w:color w:val="000000" w:themeColor="text1"/>
        </w:rPr>
        <w:t xml:space="preserve">The aetiological mechanisms underlying the </w:t>
      </w:r>
      <w:proofErr w:type="spellStart"/>
      <w:r w:rsidRPr="003F6BBC">
        <w:rPr>
          <w:rFonts w:eastAsia="Arial Unicode MS" w:cstheme="minorHAnsi"/>
          <w:color w:val="000000" w:themeColor="text1"/>
        </w:rPr>
        <w:t>neuropathological</w:t>
      </w:r>
      <w:proofErr w:type="spellEnd"/>
      <w:r w:rsidRPr="003F6BBC">
        <w:rPr>
          <w:rFonts w:eastAsia="Arial Unicode MS" w:cstheme="minorHAnsi"/>
          <w:color w:val="000000" w:themeColor="text1"/>
        </w:rPr>
        <w:t xml:space="preserve"> changes in AD remain unknown, but are considered to be affected by both environmental and genetic factors. </w:t>
      </w:r>
      <w:r w:rsidRPr="003F6BBC">
        <w:rPr>
          <w:rFonts w:cstheme="minorHAnsi"/>
          <w:color w:val="000000" w:themeColor="text1"/>
        </w:rPr>
        <w:t xml:space="preserve">Only one gene, </w:t>
      </w:r>
      <w:r w:rsidRPr="003F6BBC">
        <w:rPr>
          <w:rStyle w:val="Emphasis"/>
          <w:rFonts w:cstheme="minorHAnsi"/>
          <w:color w:val="000000" w:themeColor="text1"/>
        </w:rPr>
        <w:t>APOE</w:t>
      </w:r>
      <w:r w:rsidRPr="003F6BBC">
        <w:rPr>
          <w:rFonts w:cstheme="minorHAnsi"/>
          <w:color w:val="000000" w:themeColor="text1"/>
        </w:rPr>
        <w:t xml:space="preserve">, has been unequivocally established as a “susceptibility” gene for late onset AD </w:t>
      </w:r>
      <w:r w:rsidR="0069792C" w:rsidRPr="003F6BBC">
        <w:rPr>
          <w:rFonts w:cstheme="minorHAnsi"/>
          <w:color w:val="000000" w:themeColor="text1"/>
        </w:rPr>
        <w:fldChar w:fldCharType="begin"/>
      </w:r>
      <w:r w:rsidR="00587108">
        <w:rPr>
          <w:rFonts w:cstheme="minorHAnsi"/>
          <w:color w:val="000000" w:themeColor="text1"/>
        </w:rPr>
        <w:instrText xml:space="preserve"> ADDIN EN.CITE &lt;EndNote&gt;&lt;Cite&gt;&lt;Author&gt;Corder&lt;/Author&gt;&lt;Year&gt;1993&lt;/Year&gt;&lt;RecNum&gt;141&lt;/RecNum&gt;&lt;DisplayText&gt;[4]&lt;/DisplayText&gt;&lt;record&gt;&lt;rec-number&gt;141&lt;/rec-number&gt;&lt;foreign-keys&gt;&lt;key app="EN" db-id="59fwaz25v999eae0p5ivs2pqdppe9esr9wz2"&gt;141&lt;/key&gt;&lt;/foreign-keys&gt;&lt;ref-type name="Journal Article"&gt;17&lt;/ref-type&gt;&lt;contributors&gt;&lt;authors&gt;&lt;author&gt;Corder, E H&lt;/author&gt;&lt;author&gt;Saunders, A M&lt;/author&gt;&lt;author&gt;Strittmatter, W J&lt;/author&gt;&lt;author&gt;Schmechel, D E&lt;/author&gt;&lt;author&gt;Gaskell, P C&lt;/author&gt;&lt;author&gt;Small, G W&lt;/author&gt;&lt;author&gt;Roses, A D, &lt;/author&gt;&lt;author&gt;Haines, J L, &lt;/author&gt;&lt;author&gt;MA Pericak-Vance&lt;/author&gt;&lt;/authors&gt;&lt;/contributors&gt;&lt;titles&gt;&lt;title&gt;Gene dose of apolipoprotein E type 4 allele and the risk of Alzheimer&amp;apos;s disease in late onset families.&lt;/title&gt;&lt;secondary-title&gt;Science&lt;/secondary-title&gt;&lt;/titles&gt;&lt;periodical&gt;&lt;full-title&gt;Science&lt;/full-title&gt;&lt;/periodical&gt;&lt;pages&gt;868-9&lt;/pages&gt;&lt;volume&gt;261&lt;/volume&gt;&lt;dates&gt;&lt;year&gt;1993&lt;/year&gt;&lt;/dates&gt;&lt;urls&gt;&lt;/urls&gt;&lt;/record&gt;&lt;/Cite&gt;&lt;/EndNote&gt;</w:instrText>
      </w:r>
      <w:r w:rsidR="0069792C" w:rsidRPr="003F6BBC">
        <w:rPr>
          <w:rFonts w:cstheme="minorHAnsi"/>
          <w:color w:val="000000" w:themeColor="text1"/>
        </w:rPr>
        <w:fldChar w:fldCharType="separate"/>
      </w:r>
      <w:r w:rsidR="00541FAF">
        <w:rPr>
          <w:rFonts w:cstheme="minorHAnsi"/>
          <w:noProof/>
          <w:color w:val="000000" w:themeColor="text1"/>
        </w:rPr>
        <w:t>[</w:t>
      </w:r>
      <w:hyperlink w:anchor="_ENREF_4" w:tooltip="Corder, 1993 #141" w:history="1">
        <w:r w:rsidR="004A4739">
          <w:rPr>
            <w:rFonts w:cstheme="minorHAnsi"/>
            <w:noProof/>
            <w:color w:val="000000" w:themeColor="text1"/>
          </w:rPr>
          <w:t>4</w:t>
        </w:r>
      </w:hyperlink>
      <w:r w:rsidR="00541FAF">
        <w:rPr>
          <w:rFonts w:cstheme="minorHAnsi"/>
          <w:noProof/>
          <w:color w:val="000000" w:themeColor="text1"/>
        </w:rPr>
        <w:t>]</w:t>
      </w:r>
      <w:r w:rsidR="0069792C" w:rsidRPr="003F6BBC">
        <w:rPr>
          <w:rFonts w:cstheme="minorHAnsi"/>
          <w:color w:val="000000" w:themeColor="text1"/>
        </w:rPr>
        <w:fldChar w:fldCharType="end"/>
      </w:r>
      <w:r w:rsidRPr="003F6BBC">
        <w:rPr>
          <w:rFonts w:cstheme="minorHAnsi"/>
          <w:color w:val="000000" w:themeColor="text1"/>
        </w:rPr>
        <w:t xml:space="preserve">; the </w:t>
      </w:r>
      <w:r w:rsidRPr="003F6BBC">
        <w:rPr>
          <w:rStyle w:val="Emphasis"/>
          <w:rFonts w:cstheme="minorHAnsi"/>
          <w:color w:val="000000" w:themeColor="text1"/>
        </w:rPr>
        <w:t>ε2</w:t>
      </w:r>
      <w:r w:rsidRPr="003F6BBC">
        <w:rPr>
          <w:rFonts w:cstheme="minorHAnsi"/>
          <w:color w:val="000000" w:themeColor="text1"/>
        </w:rPr>
        <w:t xml:space="preserve">alleleis associated with decreased risk and the </w:t>
      </w:r>
      <w:r w:rsidRPr="003F6BBC">
        <w:rPr>
          <w:rStyle w:val="Emphasis"/>
          <w:rFonts w:cstheme="minorHAnsi"/>
          <w:color w:val="000000" w:themeColor="text1"/>
        </w:rPr>
        <w:t>ε4</w:t>
      </w:r>
      <w:r w:rsidRPr="003F6BBC">
        <w:rPr>
          <w:rFonts w:cstheme="minorHAnsi"/>
          <w:color w:val="000000" w:themeColor="text1"/>
        </w:rPr>
        <w:t xml:space="preserve"> allele with increased risk in a dose-dependent manner</w:t>
      </w:r>
      <w:hyperlink r:id="rId6" w:anchor="pgen.1001308-Corder2" w:history="1"/>
      <w:r w:rsidRPr="003F6BBC">
        <w:rPr>
          <w:rFonts w:cstheme="minorHAnsi"/>
          <w:color w:val="000000" w:themeColor="text1"/>
        </w:rPr>
        <w:t xml:space="preserve">. However, there is incomplete penetrance of </w:t>
      </w:r>
      <w:r w:rsidRPr="003F6BBC">
        <w:rPr>
          <w:rStyle w:val="Emphasis"/>
          <w:rFonts w:cstheme="minorHAnsi"/>
          <w:color w:val="000000" w:themeColor="text1"/>
        </w:rPr>
        <w:t>APOE</w:t>
      </w:r>
      <w:r w:rsidRPr="003F6BBC">
        <w:rPr>
          <w:rFonts w:cstheme="minorHAnsi"/>
          <w:color w:val="000000" w:themeColor="text1"/>
        </w:rPr>
        <w:t xml:space="preserve"> genotypes and the fraction of genetic variance for late onset AD risk attributed to </w:t>
      </w:r>
      <w:r w:rsidRPr="003F6BBC">
        <w:rPr>
          <w:rStyle w:val="Emphasis"/>
          <w:rFonts w:cstheme="minorHAnsi"/>
          <w:color w:val="000000" w:themeColor="text1"/>
        </w:rPr>
        <w:t>APOE</w:t>
      </w:r>
      <w:r w:rsidRPr="003F6BBC">
        <w:rPr>
          <w:rFonts w:cstheme="minorHAnsi"/>
          <w:color w:val="000000" w:themeColor="text1"/>
        </w:rPr>
        <w:t xml:space="preserve"> is estimated at between 10–20% </w:t>
      </w:r>
      <w:r w:rsidR="0069792C" w:rsidRPr="003F6BBC">
        <w:rPr>
          <w:rFonts w:cstheme="minorHAnsi"/>
          <w:color w:val="000000" w:themeColor="text1"/>
        </w:rPr>
        <w:fldChar w:fldCharType="begin"/>
      </w:r>
      <w:r w:rsidR="00CA6F50">
        <w:rPr>
          <w:rFonts w:cstheme="minorHAnsi"/>
          <w:color w:val="000000" w:themeColor="text1"/>
        </w:rPr>
        <w:instrText xml:space="preserve"> ADDIN EN.CITE &lt;EndNote&gt;&lt;Cite&gt;&lt;Author&gt;Slooter&lt;/Author&gt;&lt;Year&gt;1998&lt;/Year&gt;&lt;RecNum&gt;142&lt;/RecNum&gt;&lt;DisplayText&gt;[5]&lt;/DisplayText&gt;&lt;record&gt;&lt;rec-number&gt;142&lt;/rec-number&gt;&lt;foreign-keys&gt;&lt;key app="EN" db-id="59fwaz25v999eae0p5ivs2pqdppe9esr9wz2"&gt;142&lt;/key&gt;&lt;/foreign-keys&gt;&lt;ref-type name="Journal Article"&gt;17&lt;/ref-type&gt;&lt;contributors&gt;&lt;authors&gt;&lt;author&gt;Slooter, A J&lt;/author&gt;&lt;author&gt;Cruts, M&lt;/author&gt;&lt;author&gt;Kalmijn, S&lt;/author&gt;&lt;author&gt;Hofman, A&lt;/author&gt;&lt;author&gt;Breteler, M M &lt;/author&gt;&lt;author&gt;Van Broeckhoven, C&lt;/author&gt;&lt;author&gt;C M Van-Duijn &lt;/author&gt;&lt;/authors&gt;&lt;/contributors&gt;&lt;titles&gt;&lt;title&gt;Risk estimates of dementia by apolipoprotein e genotypes from a population-based incidence study: The rotterdam study&lt;/title&gt;&lt;secondary-title&gt;Archives of Neurology&lt;/secondary-title&gt;&lt;/titles&gt;&lt;periodical&gt;&lt;full-title&gt;Archives of Neurology&lt;/full-title&gt;&lt;/periodical&gt;&lt;pages&gt;964-968&lt;/pages&gt;&lt;volume&gt;55&lt;/volume&gt;&lt;number&gt;7&lt;/number&gt;&lt;dates&gt;&lt;year&gt;1998&lt;/year&gt;&lt;/dates&gt;&lt;isbn&gt;0003-9942&lt;/isbn&gt;&lt;urls&gt;&lt;related-urls&gt;&lt;url&gt;http://dx.doi.org/10-1001/pubs.Arch Neurol.-ISSN-0003-9942-55-7-noc7408&lt;/url&gt;&lt;/related-urls&gt;&lt;/urls&gt;&lt;electronic-resource-num&gt;10-1001/pubs.Arch Neurol.-ISSN-0003-9942-55-7-noc7408&lt;/electronic-resource-num&gt;&lt;/record&gt;&lt;/Cite&gt;&lt;/EndNote&gt;</w:instrText>
      </w:r>
      <w:r w:rsidR="0069792C" w:rsidRPr="003F6BBC">
        <w:rPr>
          <w:rFonts w:cstheme="minorHAnsi"/>
          <w:color w:val="000000" w:themeColor="text1"/>
        </w:rPr>
        <w:fldChar w:fldCharType="separate"/>
      </w:r>
      <w:r w:rsidR="00541FAF">
        <w:rPr>
          <w:rFonts w:cstheme="minorHAnsi"/>
          <w:noProof/>
          <w:color w:val="000000" w:themeColor="text1"/>
        </w:rPr>
        <w:t>[</w:t>
      </w:r>
      <w:hyperlink w:anchor="_ENREF_5" w:tooltip="Slooter, 1998 #142" w:history="1">
        <w:r w:rsidR="004A4739">
          <w:rPr>
            <w:rFonts w:cstheme="minorHAnsi"/>
            <w:noProof/>
            <w:color w:val="000000" w:themeColor="text1"/>
          </w:rPr>
          <w:t>5</w:t>
        </w:r>
      </w:hyperlink>
      <w:r w:rsidR="00541FAF">
        <w:rPr>
          <w:rFonts w:cstheme="minorHAnsi"/>
          <w:noProof/>
          <w:color w:val="000000" w:themeColor="text1"/>
        </w:rPr>
        <w:t>]</w:t>
      </w:r>
      <w:r w:rsidR="0069792C" w:rsidRPr="003F6BBC">
        <w:rPr>
          <w:rFonts w:cstheme="minorHAnsi"/>
          <w:color w:val="000000" w:themeColor="text1"/>
        </w:rPr>
        <w:fldChar w:fldCharType="end"/>
      </w:r>
      <w:r w:rsidRPr="003F6BBC">
        <w:rPr>
          <w:rFonts w:cstheme="minorHAnsi"/>
          <w:color w:val="000000" w:themeColor="text1"/>
        </w:rPr>
        <w:t xml:space="preserve">. Since these early studies, several GWAS studies have been undertaken </w:t>
      </w:r>
      <w:r w:rsidR="0069792C" w:rsidRPr="003F6BBC">
        <w:rPr>
          <w:rFonts w:cstheme="minorHAnsi"/>
          <w:color w:val="000000" w:themeColor="text1"/>
        </w:rPr>
        <w:fldChar w:fldCharType="begin"/>
      </w:r>
      <w:r w:rsidR="00CA6F50">
        <w:rPr>
          <w:rFonts w:cstheme="minorHAnsi"/>
          <w:color w:val="000000" w:themeColor="text1"/>
        </w:rPr>
        <w:instrText xml:space="preserve"> ADDIN EN.CITE &lt;EndNote&gt;&lt;Cite&gt;&lt;Author&gt;Wijsman&lt;/Author&gt;&lt;Year&gt;2011&lt;/Year&gt;&lt;RecNum&gt;143&lt;/RecNum&gt;&lt;DisplayText&gt;[6]&lt;/DisplayText&gt;&lt;record&gt;&lt;rec-number&gt;143&lt;/rec-number&gt;&lt;foreign-keys&gt;&lt;key app="EN" db-id="59fwaz25v999eae0p5ivs2pqdppe9esr9wz2"&gt;143&lt;/key&gt;&lt;/foreign-keys&gt;&lt;ref-type name="Journal Article"&gt;17&lt;/ref-type&gt;&lt;contributors&gt;&lt;authors&gt;&lt;author&gt;Wijsman, Ellen M.&lt;/author&gt;&lt;author&gt;Pankratz, Nathan D.&lt;/author&gt;&lt;author&gt;Choi, Yoonha&lt;/author&gt;&lt;author&gt;Rothstein, Joseph H.&lt;/author&gt;&lt;author&gt;Faber, Kelley M.&lt;/author&gt;&lt;author&gt;Cheng, Rong&lt;/author&gt;&lt;author&gt;Lee, Joseph H.&lt;/author&gt;&lt;author&gt;Bird, Thomas D.&lt;/author&gt;&lt;author&gt;Bennett, David A.&lt;/author&gt;&lt;author&gt;Diaz-Arrastia, Ramon&lt;/author&gt;&lt;author&gt;Goate, Alison M.&lt;/author&gt;&lt;author&gt;Farlow, Martin&lt;/author&gt;&lt;author&gt;Ghetti, Bernardino&lt;/author&gt;&lt;author&gt;Sweet, Robert A.&lt;/author&gt;&lt;author&gt;Foroud, Tatiana M.&lt;/author&gt;&lt;author&gt;Mayeux, Richard&lt;/author&gt;&lt;/authors&gt;&lt;/contributors&gt;&lt;titles&gt;&lt;title&gt;Genome-wide association of familial late-onset Alzheimer&amp;apos;s disease replicates BIN1 and CLU and nominates CUGBP2 in interaction with APOE.&lt;/title&gt;&lt;secondary-title&gt;PLoS Genet&lt;/secondary-title&gt;&lt;/titles&gt;&lt;periodical&gt;&lt;full-title&gt;PLoS Genet&lt;/full-title&gt;&lt;/periodical&gt;&lt;pages&gt;e1001308&lt;/pages&gt;&lt;volume&gt;7&lt;/volume&gt;&lt;number&gt;2&lt;/number&gt;&lt;dates&gt;&lt;year&gt;2011&lt;/year&gt;&lt;/dates&gt;&lt;publisher&gt;Public Library of Science&lt;/publisher&gt;&lt;urls&gt;&lt;related-urls&gt;&lt;url&gt;http://dx.doi.org/10.1371%2Fjournal.pgen.1001308&lt;/url&gt;&lt;/related-urls&gt;&lt;/urls&gt;&lt;electronic-resource-num&gt;10.1371/journal.pgen.1001308&lt;/electronic-resource-num&gt;&lt;/record&gt;&lt;/Cite&gt;&lt;/EndNote&gt;</w:instrText>
      </w:r>
      <w:r w:rsidR="0069792C" w:rsidRPr="003F6BBC">
        <w:rPr>
          <w:rFonts w:cstheme="minorHAnsi"/>
          <w:color w:val="000000" w:themeColor="text1"/>
        </w:rPr>
        <w:fldChar w:fldCharType="separate"/>
      </w:r>
      <w:r w:rsidR="00541FAF">
        <w:rPr>
          <w:rFonts w:cstheme="minorHAnsi"/>
          <w:noProof/>
          <w:color w:val="000000" w:themeColor="text1"/>
        </w:rPr>
        <w:t>[</w:t>
      </w:r>
      <w:hyperlink w:anchor="_ENREF_6" w:tooltip="Wijsman, 2011 #143" w:history="1">
        <w:r w:rsidR="004A4739">
          <w:rPr>
            <w:rFonts w:cstheme="minorHAnsi"/>
            <w:noProof/>
            <w:color w:val="000000" w:themeColor="text1"/>
          </w:rPr>
          <w:t>6</w:t>
        </w:r>
      </w:hyperlink>
      <w:r w:rsidR="00541FAF">
        <w:rPr>
          <w:rFonts w:cstheme="minorHAnsi"/>
          <w:noProof/>
          <w:color w:val="000000" w:themeColor="text1"/>
        </w:rPr>
        <w:t>]</w:t>
      </w:r>
      <w:r w:rsidR="0069792C" w:rsidRPr="003F6BBC">
        <w:rPr>
          <w:rFonts w:cstheme="minorHAnsi"/>
          <w:color w:val="000000" w:themeColor="text1"/>
        </w:rPr>
        <w:fldChar w:fldCharType="end"/>
      </w:r>
      <w:r w:rsidRPr="003F6BBC">
        <w:rPr>
          <w:rFonts w:cstheme="minorHAnsi"/>
          <w:color w:val="000000" w:themeColor="text1"/>
        </w:rPr>
        <w:t xml:space="preserve">and added to knowledge of risk alleles/mutations of </w:t>
      </w:r>
      <w:r w:rsidRPr="003F6BBC">
        <w:rPr>
          <w:rFonts w:cstheme="minorHAnsi"/>
          <w:i/>
          <w:color w:val="000000" w:themeColor="text1"/>
        </w:rPr>
        <w:t>APOE</w:t>
      </w:r>
      <w:r w:rsidRPr="003F6BBC">
        <w:rPr>
          <w:rFonts w:cstheme="minorHAnsi"/>
          <w:color w:val="000000" w:themeColor="text1"/>
        </w:rPr>
        <w:t xml:space="preserve"> in late onset and </w:t>
      </w:r>
      <w:r w:rsidRPr="003F6BBC">
        <w:rPr>
          <w:rFonts w:cstheme="minorHAnsi"/>
          <w:i/>
          <w:color w:val="000000" w:themeColor="text1"/>
        </w:rPr>
        <w:t>APP</w:t>
      </w:r>
      <w:r w:rsidRPr="003F6BBC">
        <w:rPr>
          <w:rFonts w:cstheme="minorHAnsi"/>
          <w:color w:val="000000" w:themeColor="text1"/>
        </w:rPr>
        <w:t xml:space="preserve">, </w:t>
      </w:r>
      <w:r w:rsidRPr="003F6BBC">
        <w:rPr>
          <w:rFonts w:cstheme="minorHAnsi"/>
          <w:i/>
          <w:color w:val="000000" w:themeColor="text1"/>
        </w:rPr>
        <w:t>PS1</w:t>
      </w:r>
      <w:r w:rsidRPr="003F6BBC">
        <w:rPr>
          <w:rFonts w:cstheme="minorHAnsi"/>
          <w:color w:val="000000" w:themeColor="text1"/>
        </w:rPr>
        <w:t xml:space="preserve"> and </w:t>
      </w:r>
      <w:r w:rsidRPr="003F6BBC">
        <w:rPr>
          <w:rFonts w:cstheme="minorHAnsi"/>
          <w:i/>
          <w:color w:val="000000" w:themeColor="text1"/>
        </w:rPr>
        <w:t>PS2</w:t>
      </w:r>
      <w:r w:rsidRPr="003F6BBC">
        <w:rPr>
          <w:rFonts w:cstheme="minorHAnsi"/>
          <w:color w:val="000000" w:themeColor="text1"/>
        </w:rPr>
        <w:t xml:space="preserve"> in early onset AD was reviewed </w:t>
      </w:r>
      <w:r w:rsidR="0069792C" w:rsidRPr="003F6BBC">
        <w:rPr>
          <w:rFonts w:cstheme="minorHAnsi"/>
          <w:color w:val="000000" w:themeColor="text1"/>
        </w:rPr>
        <w:fldChar w:fldCharType="begin"/>
      </w:r>
      <w:r w:rsidR="00541FAF">
        <w:rPr>
          <w:rFonts w:cstheme="minorHAnsi"/>
          <w:color w:val="000000" w:themeColor="text1"/>
        </w:rPr>
        <w:instrText xml:space="preserve"> ADDIN EN.CITE &lt;EndNote&gt;&lt;Cite&gt;&lt;Author&gt;Davinelli&lt;/Author&gt;&lt;Year&gt;2011&lt;/Year&gt;&lt;RecNum&gt;144&lt;/RecNum&gt;&lt;DisplayText&gt;[7]&lt;/DisplayText&gt;&lt;record&gt;&lt;rec-number&gt;144&lt;/rec-number&gt;&lt;foreign-keys&gt;&lt;key app="EN" db-id="59fwaz25v999eae0p5ivs2pqdppe9esr9wz2"&gt;144&lt;/key&gt;&lt;/foreign-keys&gt;&lt;ref-type name="Journal Article"&gt;17&lt;/ref-type&gt;&lt;contributors&gt;&lt;authors&gt;&lt;author&gt;Davinelli, S.&lt;/author&gt;&lt;author&gt;Intrieri, M.&lt;/author&gt;&lt;author&gt;Russo, C.&lt;/author&gt;&lt;author&gt;Di Costanzo, A.&lt;/author&gt;&lt;author&gt;Zella, D.&lt;/author&gt;&lt;author&gt;Bosco, P.&lt;/author&gt;&lt;author&gt;Scapagnini, G.&lt;/author&gt;&lt;/authors&gt;&lt;/contributors&gt;&lt;auth-address&gt;Department of Health Sciences, University of Molise, Campobasso, Italy. g.scapagnini@gmail.com.&lt;/auth-address&gt;&lt;titles&gt;&lt;title&gt;The &amp;quot;Alzheimer&amp;apos;s disease signature&amp;quot;: potential perspectives for novel biomarkers&lt;/title&gt;&lt;secondary-title&gt;Immunity &amp;amp; ageing : I &amp;amp; A&lt;/secondary-title&gt;&lt;/titles&gt;&lt;periodical&gt;&lt;full-title&gt;Immunity &amp;amp; ageing : I &amp;amp; A&lt;/full-title&gt;&lt;/periodical&gt;&lt;pages&gt;7&lt;/pages&gt;&lt;volume&gt;8&lt;/volume&gt;&lt;dates&gt;&lt;year&gt;2011&lt;/year&gt;&lt;/dates&gt;&lt;urls&gt;&lt;related-urls&gt;&lt;url&gt;http://ukpmc.ac.uk/abstract/MED/21933389&lt;/url&gt;&lt;/related-urls&gt;&lt;/urls&gt;&lt;/record&gt;&lt;/Cite&gt;&lt;/EndNote&gt;</w:instrText>
      </w:r>
      <w:r w:rsidR="0069792C" w:rsidRPr="003F6BBC">
        <w:rPr>
          <w:rFonts w:cstheme="minorHAnsi"/>
          <w:color w:val="000000" w:themeColor="text1"/>
        </w:rPr>
        <w:fldChar w:fldCharType="separate"/>
      </w:r>
      <w:r w:rsidR="00541FAF">
        <w:rPr>
          <w:rFonts w:cstheme="minorHAnsi"/>
          <w:noProof/>
          <w:color w:val="000000" w:themeColor="text1"/>
        </w:rPr>
        <w:t>[</w:t>
      </w:r>
      <w:hyperlink w:anchor="_ENREF_7" w:tooltip="Davinelli, 2011 #144" w:history="1">
        <w:r w:rsidR="004A4739">
          <w:rPr>
            <w:rFonts w:cstheme="minorHAnsi"/>
            <w:noProof/>
            <w:color w:val="000000" w:themeColor="text1"/>
          </w:rPr>
          <w:t>7</w:t>
        </w:r>
      </w:hyperlink>
      <w:r w:rsidR="00541FAF">
        <w:rPr>
          <w:rFonts w:cstheme="minorHAnsi"/>
          <w:noProof/>
          <w:color w:val="000000" w:themeColor="text1"/>
        </w:rPr>
        <w:t>]</w:t>
      </w:r>
      <w:r w:rsidR="0069792C" w:rsidRPr="003F6BBC">
        <w:rPr>
          <w:rFonts w:cstheme="minorHAnsi"/>
          <w:color w:val="000000" w:themeColor="text1"/>
        </w:rPr>
        <w:fldChar w:fldCharType="end"/>
      </w:r>
      <w:r w:rsidRPr="003F6BBC">
        <w:rPr>
          <w:rFonts w:cstheme="minorHAnsi"/>
          <w:color w:val="000000" w:themeColor="text1"/>
        </w:rPr>
        <w:t xml:space="preserve">. </w:t>
      </w:r>
    </w:p>
    <w:p w:rsidR="00EC4AAC" w:rsidRPr="003F6BBC" w:rsidRDefault="004132FE" w:rsidP="000957A6">
      <w:pPr>
        <w:autoSpaceDE w:val="0"/>
        <w:autoSpaceDN w:val="0"/>
        <w:adjustRightInd w:val="0"/>
        <w:spacing w:after="120" w:line="240" w:lineRule="auto"/>
        <w:rPr>
          <w:rFonts w:cstheme="minorHAnsi"/>
        </w:rPr>
      </w:pPr>
      <w:r w:rsidRPr="003F6BBC">
        <w:rPr>
          <w:rFonts w:cstheme="minorHAnsi"/>
        </w:rPr>
        <w:t xml:space="preserve">Evidence is emerging that systemic inflammation is involved in Alzheimer’s disease.  </w:t>
      </w:r>
      <w:r w:rsidRPr="003F6BBC">
        <w:rPr>
          <w:rFonts w:eastAsia="Times New Roman" w:cstheme="minorHAnsi"/>
        </w:rPr>
        <w:t>Risk factors for Alzheimer’s disease including obesity, diabetes</w:t>
      </w:r>
      <w:r w:rsidR="003D22F4" w:rsidRPr="003F6BBC">
        <w:rPr>
          <w:rFonts w:eastAsia="Times New Roman" w:cstheme="minorHAnsi"/>
        </w:rPr>
        <w:t xml:space="preserve">, </w:t>
      </w:r>
      <w:proofErr w:type="spellStart"/>
      <w:r w:rsidR="003D22F4" w:rsidRPr="003F6BBC">
        <w:rPr>
          <w:rFonts w:eastAsia="Times New Roman" w:cstheme="minorHAnsi"/>
        </w:rPr>
        <w:t>d</w:t>
      </w:r>
      <w:r w:rsidR="00885C6B" w:rsidRPr="003F6BBC">
        <w:rPr>
          <w:rFonts w:eastAsia="Times New Roman" w:cstheme="minorHAnsi"/>
        </w:rPr>
        <w:t>y</w:t>
      </w:r>
      <w:r w:rsidR="003D22F4" w:rsidRPr="003F6BBC">
        <w:rPr>
          <w:rFonts w:eastAsia="Times New Roman" w:cstheme="minorHAnsi"/>
        </w:rPr>
        <w:t>slipidemia</w:t>
      </w:r>
      <w:proofErr w:type="spellEnd"/>
      <w:r w:rsidR="003D22F4" w:rsidRPr="003F6BBC">
        <w:rPr>
          <w:rFonts w:eastAsia="Times New Roman" w:cstheme="minorHAnsi"/>
        </w:rPr>
        <w:t>, stroke</w:t>
      </w:r>
      <w:r w:rsidRPr="003F6BBC">
        <w:rPr>
          <w:rFonts w:eastAsia="Times New Roman" w:cstheme="minorHAnsi"/>
        </w:rPr>
        <w:t xml:space="preserve"> and high blood pressure are known to cause inflammation systemically. </w:t>
      </w:r>
      <w:r w:rsidR="00EC4AAC" w:rsidRPr="003F6BBC">
        <w:rPr>
          <w:rFonts w:eastAsia="Times New Roman" w:cstheme="minorHAnsi"/>
        </w:rPr>
        <w:t>It is found that the</w:t>
      </w:r>
      <w:r w:rsidR="00BD7CE2" w:rsidRPr="003F6BBC">
        <w:rPr>
          <w:rFonts w:cstheme="minorHAnsi"/>
        </w:rPr>
        <w:t xml:space="preserve"> factors which increase systemic inflammation exacerbate the onset or progression of late-onset dementia</w:t>
      </w:r>
      <w:r w:rsidR="00215BB7" w:rsidRPr="003F6BBC">
        <w:rPr>
          <w:rFonts w:cstheme="minorHAnsi"/>
        </w:rPr>
        <w:t xml:space="preserve"> and the risk of AD increased with the cumulative accumulation of risk factors </w:t>
      </w:r>
      <w:r w:rsidR="0069792C" w:rsidRPr="003F6BBC">
        <w:rPr>
          <w:rFonts w:cstheme="minorHAnsi"/>
        </w:rPr>
        <w:fldChar w:fldCharType="begin"/>
      </w:r>
      <w:r w:rsidR="00CA6F50">
        <w:rPr>
          <w:rFonts w:cstheme="minorHAnsi"/>
        </w:rPr>
        <w:instrText xml:space="preserve"> ADDIN EN.CITE &lt;EndNote&gt;&lt;Cite&gt;&lt;Author&gt;Luchsinger&lt;/Author&gt;&lt;Year&gt;2005&lt;/Year&gt;&lt;RecNum&gt;165&lt;/RecNum&gt;&lt;DisplayText&gt;[8]&lt;/DisplayText&gt;&lt;record&gt;&lt;rec-number&gt;165&lt;/rec-number&gt;&lt;foreign-keys&gt;&lt;key app="EN" db-id="59fwaz25v999eae0p5ivs2pqdppe9esr9wz2"&gt;165&lt;/key&gt;&lt;/foreign-keys&gt;&lt;ref-type name="Journal Article"&gt;17&lt;/ref-type&gt;&lt;contributors&gt;&lt;authors&gt;&lt;author&gt;Luchsinger, J A&lt;/author&gt;&lt;author&gt;Reitz, C&lt;/author&gt;&lt;author&gt;Honig, L S &lt;/author&gt;&lt;author&gt;Tang, M X &lt;/author&gt;&lt;author&gt;Shea, S&lt;/author&gt;&lt;author&gt;R Mayeux&lt;/author&gt;&lt;/authors&gt;&lt;/contributors&gt;&lt;titles&gt;&lt;title&gt;Aggregation of vascular risk factors and risk of incident Alzheimer disease.&lt;/title&gt;&lt;secondary-title&gt;Neurology.&lt;/secondary-title&gt;&lt;/titles&gt;&lt;periodical&gt;&lt;full-title&gt;Neurology.&lt;/full-title&gt;&lt;/periodical&gt;&lt;pages&gt;545-51&lt;/pages&gt;&lt;volume&gt;65&lt;/volume&gt;&lt;number&gt;4&lt;/number&gt;&lt;dates&gt;&lt;year&gt;2005&lt;/year&gt;&lt;/dates&gt;&lt;urls&gt;&lt;/urls&gt;&lt;/record&gt;&lt;/Cite&gt;&lt;/EndNote&gt;</w:instrText>
      </w:r>
      <w:r w:rsidR="0069792C" w:rsidRPr="003F6BBC">
        <w:rPr>
          <w:rFonts w:cstheme="minorHAnsi"/>
        </w:rPr>
        <w:fldChar w:fldCharType="separate"/>
      </w:r>
      <w:r w:rsidR="00541FAF">
        <w:rPr>
          <w:rFonts w:cstheme="minorHAnsi"/>
          <w:noProof/>
        </w:rPr>
        <w:t>[</w:t>
      </w:r>
      <w:hyperlink w:anchor="_ENREF_8" w:tooltip="Luchsinger, 2005 #165" w:history="1">
        <w:r w:rsidR="004A4739">
          <w:rPr>
            <w:rFonts w:cstheme="minorHAnsi"/>
            <w:noProof/>
          </w:rPr>
          <w:t>8</w:t>
        </w:r>
      </w:hyperlink>
      <w:r w:rsidR="00541FAF">
        <w:rPr>
          <w:rFonts w:cstheme="minorHAnsi"/>
          <w:noProof/>
        </w:rPr>
        <w:t>]</w:t>
      </w:r>
      <w:r w:rsidR="0069792C" w:rsidRPr="003F6BBC">
        <w:rPr>
          <w:rFonts w:cstheme="minorHAnsi"/>
        </w:rPr>
        <w:fldChar w:fldCharType="end"/>
      </w:r>
      <w:r w:rsidR="00BD7CE2" w:rsidRPr="003F6BBC">
        <w:rPr>
          <w:rFonts w:cstheme="minorHAnsi"/>
        </w:rPr>
        <w:t>.</w:t>
      </w:r>
      <w:r w:rsidR="00EC4AAC" w:rsidRPr="003F6BBC">
        <w:rPr>
          <w:rFonts w:cstheme="minorHAnsi"/>
        </w:rPr>
        <w:t xml:space="preserve"> However, research is still required to recognise clinically defined vascular risk factors that are associated with incidents of AD</w:t>
      </w:r>
      <w:r w:rsidR="00215BB7" w:rsidRPr="003F6BBC">
        <w:rPr>
          <w:rFonts w:cstheme="minorHAnsi"/>
        </w:rPr>
        <w:t>.</w:t>
      </w:r>
    </w:p>
    <w:p w:rsidR="00EC4AAC" w:rsidRPr="003F6BBC" w:rsidRDefault="00EC4AAC" w:rsidP="000957A6">
      <w:pPr>
        <w:autoSpaceDE w:val="0"/>
        <w:autoSpaceDN w:val="0"/>
        <w:adjustRightInd w:val="0"/>
        <w:spacing w:after="120" w:line="240" w:lineRule="auto"/>
        <w:rPr>
          <w:rFonts w:cstheme="minorHAnsi"/>
        </w:rPr>
      </w:pPr>
    </w:p>
    <w:p w:rsidR="0011230F" w:rsidRPr="003F6BBC" w:rsidRDefault="0011230F" w:rsidP="000957A6">
      <w:pPr>
        <w:autoSpaceDE w:val="0"/>
        <w:autoSpaceDN w:val="0"/>
        <w:adjustRightInd w:val="0"/>
        <w:spacing w:after="120" w:line="240" w:lineRule="auto"/>
        <w:rPr>
          <w:rFonts w:cstheme="minorHAnsi"/>
        </w:rPr>
      </w:pPr>
      <w:r w:rsidRPr="003F6BBC">
        <w:rPr>
          <w:rFonts w:cstheme="minorHAnsi"/>
          <w:b/>
        </w:rPr>
        <w:t>Plasma cholesterol level in mid-life is associated with later AD development</w:t>
      </w:r>
    </w:p>
    <w:p w:rsidR="009D0E4B" w:rsidRPr="003F6BBC" w:rsidRDefault="0061181A" w:rsidP="000957A6">
      <w:pPr>
        <w:spacing w:after="120" w:line="240" w:lineRule="auto"/>
        <w:rPr>
          <w:rFonts w:cstheme="minorHAnsi"/>
        </w:rPr>
      </w:pPr>
      <w:proofErr w:type="spellStart"/>
      <w:r w:rsidRPr="003F6BBC">
        <w:rPr>
          <w:rFonts w:cstheme="minorHAnsi"/>
        </w:rPr>
        <w:t>H</w:t>
      </w:r>
      <w:r w:rsidR="009E1094" w:rsidRPr="003F6BBC">
        <w:rPr>
          <w:rFonts w:cstheme="minorHAnsi"/>
        </w:rPr>
        <w:t>ypercholesterolaemia</w:t>
      </w:r>
      <w:proofErr w:type="spellEnd"/>
      <w:r w:rsidR="009E1094" w:rsidRPr="003F6BBC">
        <w:rPr>
          <w:rFonts w:cstheme="minorHAnsi"/>
        </w:rPr>
        <w:t xml:space="preserve"> induced oxidative stress</w:t>
      </w:r>
      <w:r w:rsidR="00786E52" w:rsidRPr="003F6BBC">
        <w:rPr>
          <w:rFonts w:cstheme="minorHAnsi"/>
        </w:rPr>
        <w:t xml:space="preserve"> is reported in many studies.</w:t>
      </w:r>
      <w:r w:rsidR="00152F49">
        <w:rPr>
          <w:rFonts w:cstheme="minorHAnsi"/>
        </w:rPr>
        <w:t xml:space="preserve"> </w:t>
      </w:r>
      <w:r w:rsidR="00833D05" w:rsidRPr="003F6BBC">
        <w:rPr>
          <w:rFonts w:cstheme="minorHAnsi"/>
        </w:rPr>
        <w:t xml:space="preserve">High level of radical production over antioxidant defence mechanisms </w:t>
      </w:r>
      <w:r w:rsidR="009D0E4B" w:rsidRPr="003F6BBC">
        <w:rPr>
          <w:rFonts w:cstheme="minorHAnsi"/>
        </w:rPr>
        <w:t>cause</w:t>
      </w:r>
      <w:r w:rsidR="00152F49">
        <w:rPr>
          <w:rFonts w:cstheme="minorHAnsi"/>
        </w:rPr>
        <w:t xml:space="preserve"> </w:t>
      </w:r>
      <w:r w:rsidR="00EC4AAC" w:rsidRPr="003F6BBC">
        <w:rPr>
          <w:rFonts w:cstheme="minorHAnsi"/>
        </w:rPr>
        <w:t>irreversible dam</w:t>
      </w:r>
      <w:r w:rsidR="00215BB7" w:rsidRPr="003F6BBC">
        <w:rPr>
          <w:rFonts w:cstheme="minorHAnsi"/>
        </w:rPr>
        <w:t>age to proteins, lipids and DNA</w:t>
      </w:r>
      <w:r w:rsidR="00EC4AAC" w:rsidRPr="003F6BBC">
        <w:rPr>
          <w:rFonts w:cstheme="minorHAnsi"/>
        </w:rPr>
        <w:t>. Evidence for oxidation and nitration of proteins to form carbony</w:t>
      </w:r>
      <w:r w:rsidR="00215BB7" w:rsidRPr="003F6BBC">
        <w:rPr>
          <w:rFonts w:cstheme="minorHAnsi"/>
        </w:rPr>
        <w:t xml:space="preserve">l groups and 3-nitrotyrosine is </w:t>
      </w:r>
      <w:r w:rsidR="00EC4AAC" w:rsidRPr="003F6BBC">
        <w:rPr>
          <w:rFonts w:cstheme="minorHAnsi"/>
        </w:rPr>
        <w:t xml:space="preserve">frequent in both </w:t>
      </w:r>
      <w:proofErr w:type="spellStart"/>
      <w:r w:rsidR="00EC4AAC" w:rsidRPr="003F6BBC">
        <w:rPr>
          <w:rFonts w:cstheme="minorHAnsi"/>
        </w:rPr>
        <w:t>hypercholesterolaemic</w:t>
      </w:r>
      <w:proofErr w:type="spellEnd"/>
      <w:r w:rsidR="00EC4AAC" w:rsidRPr="003F6BBC">
        <w:rPr>
          <w:rFonts w:cstheme="minorHAnsi"/>
        </w:rPr>
        <w:t xml:space="preserve"> and dementia plasmas </w:t>
      </w:r>
      <w:r w:rsidR="0069792C" w:rsidRPr="003F6BBC">
        <w:rPr>
          <w:rFonts w:cstheme="minorHAnsi"/>
        </w:rPr>
        <w:fldChar w:fldCharType="begin">
          <w:fldData xml:space="preserve">PEVuZE5vdGU+PENpdGU+PEF1dGhvcj5Qb2xpZG9yaTwvQXV0aG9yPjxZZWFyPjIwMDQ8L1llYXI+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PjQ4OC01MDA8L3BhZ2VzPjx2b2x1bWU+NDA8L3ZvbHVtZT48bnVtYmVyPjM8L251bWJlcj48ZWRp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</w:fldData>
        </w:fldChar>
      </w:r>
      <w:r w:rsidR="00CA6F50">
        <w:rPr>
          <w:rFonts w:cstheme="minorHAnsi"/>
        </w:rPr>
        <w:instrText xml:space="preserve"> ADDIN EN.CITE </w:instrText>
      </w:r>
      <w:r w:rsidR="00CA6F50">
        <w:rPr>
          <w:rFonts w:cstheme="minorHAnsi"/>
        </w:rPr>
        <w:fldChar w:fldCharType="begin">
          <w:fldData xml:space="preserve">PEVuZE5vdGU+PENpdGU+PEF1dGhvcj5Qb2xpZG9yaTwvQXV0aG9yPjxZZWFyPjIwMDQ8L1llYXI+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PjQ4OC01MDA8L3BhZ2VzPjx2b2x1bWU+NDA8L3ZvbHVtZT48bnVtYmVyPjM8L251bWJlcj48ZWRp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</w:fldData>
        </w:fldChar>
      </w:r>
      <w:r w:rsidR="00CA6F50">
        <w:rPr>
          <w:rFonts w:cstheme="minorHAnsi"/>
        </w:rPr>
        <w:instrText xml:space="preserve"> ADDIN EN.CITE.DATA </w:instrText>
      </w:r>
      <w:r w:rsidR="00CA6F50">
        <w:rPr>
          <w:rFonts w:cstheme="minorHAnsi"/>
        </w:rPr>
      </w:r>
      <w:r w:rsidR="00CA6F50">
        <w:rPr>
          <w:rFonts w:cstheme="minorHAnsi"/>
        </w:rPr>
        <w:fldChar w:fldCharType="end"/>
      </w:r>
      <w:r w:rsidR="0069792C" w:rsidRPr="003F6BBC">
        <w:rPr>
          <w:rFonts w:cstheme="minorHAnsi"/>
        </w:rPr>
      </w:r>
      <w:r w:rsidR="0069792C" w:rsidRPr="003F6BBC">
        <w:rPr>
          <w:rFonts w:cstheme="minorHAnsi"/>
        </w:rPr>
        <w:fldChar w:fldCharType="separate"/>
      </w:r>
      <w:r w:rsidR="00541FAF">
        <w:rPr>
          <w:rFonts w:cstheme="minorHAnsi"/>
          <w:noProof/>
        </w:rPr>
        <w:t>[</w:t>
      </w:r>
      <w:hyperlink w:anchor="_ENREF_9" w:tooltip="Polidori, 2004 #145" w:history="1">
        <w:r w:rsidR="004A4739">
          <w:rPr>
            <w:rFonts w:cstheme="minorHAnsi"/>
            <w:noProof/>
          </w:rPr>
          <w:t>9</w:t>
        </w:r>
      </w:hyperlink>
      <w:r w:rsidR="00541FAF">
        <w:rPr>
          <w:rFonts w:cstheme="minorHAnsi"/>
          <w:noProof/>
        </w:rPr>
        <w:t xml:space="preserve">, </w:t>
      </w:r>
      <w:hyperlink w:anchor="_ENREF_10" w:tooltip="Griffiths, 2006 #146" w:history="1">
        <w:r w:rsidR="004A4739">
          <w:rPr>
            <w:rFonts w:cstheme="minorHAnsi"/>
            <w:noProof/>
          </w:rPr>
          <w:t>10</w:t>
        </w:r>
      </w:hyperlink>
      <w:r w:rsidR="00541FAF">
        <w:rPr>
          <w:rFonts w:cstheme="minorHAnsi"/>
          <w:noProof/>
        </w:rPr>
        <w:t>]</w:t>
      </w:r>
      <w:r w:rsidR="0069792C" w:rsidRPr="003F6BBC">
        <w:rPr>
          <w:rFonts w:cstheme="minorHAnsi"/>
        </w:rPr>
        <w:fldChar w:fldCharType="end"/>
      </w:r>
      <w:r w:rsidR="00EC4AAC" w:rsidRPr="003F6BBC">
        <w:rPr>
          <w:rFonts w:cstheme="minorHAnsi"/>
        </w:rPr>
        <w:t xml:space="preserve">. Similarly, radical oxidised lipids (e.g. </w:t>
      </w:r>
      <w:proofErr w:type="spellStart"/>
      <w:r w:rsidR="00EC4AAC" w:rsidRPr="003F6BBC">
        <w:rPr>
          <w:rFonts w:cstheme="minorHAnsi"/>
        </w:rPr>
        <w:t>isoprostanes</w:t>
      </w:r>
      <w:proofErr w:type="spellEnd"/>
      <w:r w:rsidR="00EC4AAC" w:rsidRPr="003F6BBC">
        <w:rPr>
          <w:rFonts w:cstheme="minorHAnsi"/>
        </w:rPr>
        <w:t xml:space="preserve">, lipid </w:t>
      </w:r>
      <w:proofErr w:type="spellStart"/>
      <w:r w:rsidR="00EC4AAC" w:rsidRPr="003F6BBC">
        <w:rPr>
          <w:rFonts w:cstheme="minorHAnsi"/>
        </w:rPr>
        <w:t>hydroperoxides</w:t>
      </w:r>
      <w:proofErr w:type="spellEnd"/>
      <w:r w:rsidR="00EC4AAC" w:rsidRPr="003F6BBC">
        <w:rPr>
          <w:rFonts w:cstheme="minorHAnsi"/>
        </w:rPr>
        <w:t xml:space="preserve">) are more prevalent in plasma from AD and </w:t>
      </w:r>
      <w:proofErr w:type="spellStart"/>
      <w:r w:rsidR="00EC4AAC" w:rsidRPr="003F6BBC">
        <w:rPr>
          <w:rFonts w:cstheme="minorHAnsi"/>
        </w:rPr>
        <w:t>hypercholesterolaemic</w:t>
      </w:r>
      <w:proofErr w:type="spellEnd"/>
      <w:r w:rsidR="00EC4AAC" w:rsidRPr="003F6BBC">
        <w:rPr>
          <w:rFonts w:cstheme="minorHAnsi"/>
        </w:rPr>
        <w:t xml:space="preserve"> subjects compared to controls </w:t>
      </w:r>
      <w:r w:rsidR="0069792C" w:rsidRPr="003F6BBC">
        <w:rPr>
          <w:rFonts w:cstheme="minorHAnsi"/>
        </w:rPr>
        <w:fldChar w:fldCharType="begin"/>
      </w:r>
      <w:r w:rsidR="006143F9">
        <w:rPr>
          <w:rFonts w:cstheme="minorHAnsi"/>
        </w:rPr>
        <w:instrText xml:space="preserve"> ADDIN EN.CITE &lt;EndNote&gt;&lt;Cite&gt;&lt;Author&gt;Pratico&lt;/Author&gt;&lt;Year&gt;2002&lt;/Year&gt;&lt;RecNum&gt;147&lt;/RecNum&gt;&lt;DisplayText&gt;[11]&lt;/DisplayText&gt;&lt;record&gt;&lt;rec-number&gt;147&lt;/rec-number&gt;&lt;foreign-keys&gt;&lt;key app="EN" db-id="59fwaz25v999eae0p5ivs2pqdppe9esr9wz2"&gt;147&lt;/key&gt;&lt;/foreign-keys&gt;&lt;ref-type name="Journal Article"&gt;17&lt;/ref-type&gt;&lt;contributors&gt;&lt;authors&gt;&lt;author&gt;Pratico, D.&lt;/author&gt;&lt;author&gt;Clark, C. M.&lt;/author&gt;&lt;author&gt;Liun, F.&lt;/author&gt;&lt;author&gt;Rokach, J.&lt;/author&gt;&lt;author&gt;Lee, V. Y.&lt;/author&gt;&lt;author&gt;Trojanowski, J. Q.&lt;/author&gt;&lt;/authors&gt;&lt;/contributors&gt;&lt;auth-address&gt;Center for Experimental Therapeutics, University of Pennsylvania, BRB II/III, Room 812, 421 Curie Blvd, Philadelphia, PA 19104. domenico@spirit.gcrc.upenn.edu&lt;/auth-address&gt;&lt;titles&gt;&lt;title&gt;Increase of brain oxidative stress in mild cognitive impairment: a possible predictor of Alzheimer disease&lt;/title&gt;&lt;secondary-title&gt;Arch Neurol&lt;/secondary-title&gt;&lt;alt-title&gt;Archives of neurology&lt;/alt-title&gt;&lt;/titles&gt;&lt;periodical&gt;&lt;full-title&gt;Arch Neurol&lt;/full-title&gt;&lt;/periodical&gt;&lt;alt-periodical&gt;&lt;full-title&gt;Archives of Neurology&lt;/full-title&gt;&lt;/alt-periodical&gt;&lt;pages&gt;972-6&lt;/pages&gt;&lt;volume&gt;59&lt;/volume&gt;&lt;number&gt;6&lt;/number&gt;&lt;edition&gt;2002/06/12&lt;/edition&gt;&lt;keywords&gt;&lt;keyword&gt;Adult&lt;/keyword&gt;&lt;keyword&gt;Aged&lt;/keyword&gt;&lt;keyword&gt;Aged, 80 and over&lt;/keyword&gt;&lt;keyword&gt;Alzheimer Disease/diagnosis/ metabolism/psychology&lt;/keyword&gt;&lt;keyword&gt;Analysis of Variance&lt;/keyword&gt;&lt;keyword&gt;Brain/ metabolism&lt;/keyword&gt;&lt;keyword&gt;Cognition Disorders/ metabolism/psychology&lt;/keyword&gt;&lt;keyword&gt;Female&lt;/keyword&gt;&lt;keyword&gt;Humans&lt;/keyword&gt;&lt;keyword&gt;Lipid Peroxidation/physiology&lt;/keyword&gt;&lt;keyword&gt;Male&lt;/keyword&gt;&lt;keyword&gt;Middle Aged&lt;/keyword&gt;&lt;keyword&gt;Oxidative Stress/ physiology&lt;/keyword&gt;&lt;keyword&gt;Predictive Value of Tests&lt;/keyword&gt;&lt;/keywords&gt;&lt;dates&gt;&lt;year&gt;2002&lt;/year&gt;&lt;pub-dates&gt;&lt;date&gt;Jun&lt;/date&gt;&lt;/pub-dates&gt;&lt;/dates&gt;&lt;isbn&gt;0003-9942 (Print)&amp;#xD;0003-9942 (Linking)&lt;/isbn&gt;&lt;accession-num&gt;12056933&lt;/accession-num&gt;&lt;urls&gt;&lt;/urls&gt;&lt;remote-database-provider&gt;NLM&lt;/remote-database-provider&gt;&lt;language&gt;eng&lt;/language&gt;&lt;/record&gt;&lt;/Cite&gt;&lt;/EndNote&gt;</w:instrText>
      </w:r>
      <w:r w:rsidR="0069792C" w:rsidRPr="003F6BBC">
        <w:rPr>
          <w:rFonts w:cstheme="minorHAnsi"/>
        </w:rPr>
        <w:fldChar w:fldCharType="separate"/>
      </w:r>
      <w:r w:rsidR="00541FAF">
        <w:rPr>
          <w:rFonts w:cstheme="minorHAnsi"/>
          <w:noProof/>
        </w:rPr>
        <w:t>[</w:t>
      </w:r>
      <w:hyperlink w:anchor="_ENREF_11" w:tooltip="Pratico, 2002 #147" w:history="1">
        <w:r w:rsidR="004A4739">
          <w:rPr>
            <w:rFonts w:cstheme="minorHAnsi"/>
            <w:noProof/>
          </w:rPr>
          <w:t>11</w:t>
        </w:r>
      </w:hyperlink>
      <w:r w:rsidR="00541FAF">
        <w:rPr>
          <w:rFonts w:cstheme="minorHAnsi"/>
          <w:noProof/>
        </w:rPr>
        <w:t>]</w:t>
      </w:r>
      <w:r w:rsidR="0069792C" w:rsidRPr="003F6BBC">
        <w:rPr>
          <w:rFonts w:cstheme="minorHAnsi"/>
        </w:rPr>
        <w:fldChar w:fldCharType="end"/>
      </w:r>
      <w:r w:rsidR="00EC4AAC" w:rsidRPr="003F6BBC">
        <w:rPr>
          <w:rFonts w:cstheme="minorHAnsi"/>
        </w:rPr>
        <w:t xml:space="preserve">. </w:t>
      </w:r>
      <w:r w:rsidR="009D0E4B" w:rsidRPr="003F6BBC">
        <w:rPr>
          <w:rFonts w:cstheme="minorHAnsi"/>
        </w:rPr>
        <w:t xml:space="preserve">Together, these studies suggest that systemic lipid/protein oxidation is common to AD and </w:t>
      </w:r>
      <w:proofErr w:type="spellStart"/>
      <w:r w:rsidR="009D0E4B" w:rsidRPr="003F6BBC">
        <w:rPr>
          <w:rFonts w:cstheme="minorHAnsi"/>
        </w:rPr>
        <w:t>hypercholesterolaemia</w:t>
      </w:r>
      <w:proofErr w:type="spellEnd"/>
      <w:r w:rsidR="009D0E4B" w:rsidRPr="003F6BBC">
        <w:rPr>
          <w:rFonts w:cstheme="minorHAnsi"/>
        </w:rPr>
        <w:t xml:space="preserve">. </w:t>
      </w:r>
    </w:p>
    <w:p w:rsidR="006C2C97" w:rsidRPr="003F6BBC" w:rsidRDefault="00CE47A9" w:rsidP="000957A6">
      <w:pPr>
        <w:spacing w:after="120" w:line="240" w:lineRule="auto"/>
        <w:rPr>
          <w:rFonts w:cstheme="minorHAnsi"/>
        </w:rPr>
      </w:pPr>
      <w:r w:rsidRPr="003F6BBC">
        <w:rPr>
          <w:rFonts w:cstheme="minorHAnsi"/>
        </w:rPr>
        <w:t>B</w:t>
      </w:r>
      <w:r w:rsidR="007E10C5" w:rsidRPr="003F6BBC">
        <w:rPr>
          <w:rFonts w:cstheme="minorHAnsi"/>
        </w:rPr>
        <w:t>lood cholesterol levels are not consistently elevated in subjects with age-related cognitive decline.</w:t>
      </w:r>
      <w:r w:rsidRPr="003F6BBC">
        <w:rPr>
          <w:rFonts w:cstheme="minorHAnsi"/>
        </w:rPr>
        <w:t xml:space="preserve"> However based on a prospective population study, </w:t>
      </w:r>
      <w:proofErr w:type="spellStart"/>
      <w:r w:rsidRPr="003F6BBC">
        <w:rPr>
          <w:rFonts w:cstheme="minorHAnsi"/>
        </w:rPr>
        <w:t>Kivipelto</w:t>
      </w:r>
      <w:proofErr w:type="spellEnd"/>
      <w:r w:rsidRPr="003F6BBC">
        <w:rPr>
          <w:rFonts w:cstheme="minorHAnsi"/>
        </w:rPr>
        <w:t xml:space="preserve"> et al. observed that elevated plasma cholesterol in mid-life, but not in late-life, is an independent risk factor for AD </w:t>
      </w:r>
      <w:r w:rsidR="0069792C" w:rsidRPr="003F6BBC">
        <w:rPr>
          <w:rFonts w:cstheme="minorHAnsi"/>
        </w:rPr>
        <w:fldChar w:fldCharType="begin"/>
      </w:r>
      <w:r w:rsidR="00CA6F50">
        <w:rPr>
          <w:rFonts w:cstheme="minorHAnsi"/>
        </w:rPr>
        <w:instrText xml:space="preserve"> ADDIN EN.CITE &lt;EndNote&gt;&lt;Cite&gt;&lt;Author&gt;Kivipelto&lt;/Author&gt;&lt;Year&gt;2001&lt;/Year&gt;&lt;RecNum&gt;148&lt;/RecNum&gt;&lt;DisplayText&gt;[12]&lt;/DisplayText&gt;&lt;record&gt;&lt;rec-number&gt;148&lt;/rec-number&gt;&lt;foreign-keys&gt;&lt;key app="EN" db-id="59fwaz25v999eae0p5ivs2pqdppe9esr9wz2"&gt;148&lt;/key&gt;&lt;/foreign-keys&gt;&lt;ref-type name="Journal Article"&gt;17&lt;/ref-type&gt;&lt;contributors&gt;&lt;authors&gt;&lt;author&gt;Kivipelto, M &lt;/author&gt;&lt;author&gt;Helkala, EL &lt;/author&gt;&lt;author&gt;Laakso, MP &lt;/author&gt;&lt;author&gt;Hänninen, T&lt;/author&gt;&lt;author&gt;Hallikainen, M&lt;/author&gt;&lt;author&gt;Alhainen, K&lt;/author&gt;&lt;author&gt;Soininen, H&lt;/author&gt;&lt;author&gt;Tuomilehto, J&lt;/author&gt;&lt;author&gt;A Nissinen&lt;/author&gt;&lt;/authors&gt;&lt;/contributors&gt;&lt;titles&gt;&lt;title&gt;Midlife vascular risk factors and Alzheimer&amp;apos;s disease in later life: longitudinal, population based study&lt;/title&gt;&lt;secondary-title&gt;BMJ&lt;/secondary-title&gt;&lt;/titles&gt;&lt;periodical&gt;&lt;full-title&gt;BMJ&lt;/full-title&gt;&lt;/periodical&gt;&lt;pages&gt;1447-51.&lt;/pages&gt;&lt;volume&gt;322&lt;/volume&gt;&lt;number&gt;7300&lt;/number&gt;&lt;dates&gt;&lt;year&gt;2001&lt;/year&gt;&lt;/dates&gt;&lt;urls&gt;&lt;/urls&gt;&lt;/record&gt;&lt;/Cite&gt;&lt;/EndNote&gt;</w:instrText>
      </w:r>
      <w:r w:rsidR="0069792C" w:rsidRPr="003F6BBC">
        <w:rPr>
          <w:rFonts w:cstheme="minorHAnsi"/>
        </w:rPr>
        <w:fldChar w:fldCharType="separate"/>
      </w:r>
      <w:r w:rsidR="00541FAF">
        <w:rPr>
          <w:rFonts w:cstheme="minorHAnsi"/>
          <w:noProof/>
        </w:rPr>
        <w:t>[</w:t>
      </w:r>
      <w:hyperlink w:anchor="_ENREF_12" w:tooltip="Kivipelto, 2001 #148" w:history="1">
        <w:r w:rsidR="004A4739">
          <w:rPr>
            <w:rFonts w:cstheme="minorHAnsi"/>
            <w:noProof/>
          </w:rPr>
          <w:t>12</w:t>
        </w:r>
      </w:hyperlink>
      <w:r w:rsidR="00541FAF">
        <w:rPr>
          <w:rFonts w:cstheme="minorHAnsi"/>
          <w:noProof/>
        </w:rPr>
        <w:t>]</w:t>
      </w:r>
      <w:r w:rsidR="0069792C" w:rsidRPr="003F6BBC">
        <w:rPr>
          <w:rFonts w:cstheme="minorHAnsi"/>
        </w:rPr>
        <w:fldChar w:fldCharType="end"/>
      </w:r>
      <w:r w:rsidRPr="003F6BBC">
        <w:rPr>
          <w:rFonts w:cstheme="minorHAnsi"/>
        </w:rPr>
        <w:t>. Similarly, subjects aged 70-89</w:t>
      </w:r>
      <w:r w:rsidR="00043A62" w:rsidRPr="003F6BBC">
        <w:rPr>
          <w:rFonts w:cstheme="minorHAnsi"/>
        </w:rPr>
        <w:t xml:space="preserve"> years</w:t>
      </w:r>
      <w:r w:rsidRPr="003F6BBC">
        <w:rPr>
          <w:rFonts w:cstheme="minorHAnsi"/>
        </w:rPr>
        <w:t xml:space="preserve"> with diagnosed AD had significantly elevated levels of serum cholesterol from 15-25 years before the disease onset </w:t>
      </w:r>
      <w:r w:rsidR="0069792C" w:rsidRPr="003F6BBC">
        <w:rPr>
          <w:rFonts w:cstheme="minorHAnsi"/>
        </w:rPr>
        <w:fldChar w:fldCharType="begin"/>
      </w:r>
      <w:r w:rsidR="00CA6F50">
        <w:rPr>
          <w:rFonts w:cstheme="minorHAnsi"/>
        </w:rPr>
        <w:instrText xml:space="preserve"> ADDIN EN.CITE &lt;EndNote&gt;&lt;Cite&gt;&lt;Author&gt;Notkola&lt;/Author&gt;&lt;Year&gt;1998&lt;/Year&gt;&lt;RecNum&gt;149&lt;/RecNum&gt;&lt;DisplayText&gt;[13]&lt;/DisplayText&gt;&lt;record&gt;&lt;rec-number&gt;149&lt;/rec-number&gt;&lt;foreign-keys&gt;&lt;key app="EN" db-id="59fwaz25v999eae0p5ivs2pqdppe9esr9wz2"&gt;149&lt;/key&gt;&lt;/foreign-keys&gt;&lt;ref-type name="Journal Article"&gt;17&lt;/ref-type&gt;&lt;contributors&gt;&lt;authors&gt;&lt;author&gt;Notkola, I L&lt;/author&gt;&lt;author&gt;Sulkava, R &lt;/author&gt;&lt;author&gt;Pekkanen, J&lt;/author&gt;&lt;author&gt;Erkinjuntti, T&lt;/author&gt;&lt;author&gt;Ehnholm, C&lt;/author&gt;&lt;author&gt;Kivinen, P&lt;/author&gt;&lt;author&gt;Tuomilehto, J&lt;/author&gt;&lt;author&gt;A Nissinen&lt;/author&gt;&lt;/authors&gt;&lt;/contributors&gt;&lt;titles&gt;&lt;title&gt;Serum total cholesterol, apolipoprotein E epsilon 4 allele, and Alzheimer&amp;apos;s disease&lt;/title&gt;&lt;secondary-title&gt;Neuroepidemiology&lt;/secondary-title&gt;&lt;/titles&gt;&lt;periodical&gt;&lt;full-title&gt;Neuroepidemiology&lt;/full-title&gt;&lt;/periodical&gt;&lt;pages&gt;14-20&lt;/pages&gt;&lt;volume&gt;17&lt;/volume&gt;&lt;number&gt;1&lt;/number&gt;&lt;dates&gt;&lt;year&gt;1998&lt;/year&gt;&lt;/dates&gt;&lt;urls&gt;&lt;/urls&gt;&lt;/record&gt;&lt;/Cite&gt;&lt;/EndNote&gt;</w:instrText>
      </w:r>
      <w:r w:rsidR="0069792C" w:rsidRPr="003F6BBC">
        <w:rPr>
          <w:rFonts w:cstheme="minorHAnsi"/>
        </w:rPr>
        <w:fldChar w:fldCharType="separate"/>
      </w:r>
      <w:r w:rsidR="00541FAF">
        <w:rPr>
          <w:rFonts w:cstheme="minorHAnsi"/>
          <w:noProof/>
        </w:rPr>
        <w:t>[</w:t>
      </w:r>
      <w:hyperlink w:anchor="_ENREF_13" w:tooltip="Notkola, 1998 #149" w:history="1">
        <w:r w:rsidR="004A4739">
          <w:rPr>
            <w:rFonts w:cstheme="minorHAnsi"/>
            <w:noProof/>
          </w:rPr>
          <w:t>13</w:t>
        </w:r>
      </w:hyperlink>
      <w:r w:rsidR="00541FAF">
        <w:rPr>
          <w:rFonts w:cstheme="minorHAnsi"/>
          <w:noProof/>
        </w:rPr>
        <w:t>]</w:t>
      </w:r>
      <w:r w:rsidR="0069792C" w:rsidRPr="003F6BBC">
        <w:rPr>
          <w:rFonts w:cstheme="minorHAnsi"/>
        </w:rPr>
        <w:fldChar w:fldCharType="end"/>
      </w:r>
      <w:r w:rsidRPr="003F6BBC">
        <w:rPr>
          <w:rFonts w:cstheme="minorHAnsi"/>
        </w:rPr>
        <w:t>. Chronic</w:t>
      </w:r>
      <w:r w:rsidR="00043A62" w:rsidRPr="003F6BBC">
        <w:rPr>
          <w:rFonts w:cstheme="minorHAnsi"/>
        </w:rPr>
        <w:t>ally</w:t>
      </w:r>
      <w:r w:rsidRPr="003F6BBC">
        <w:rPr>
          <w:rFonts w:cstheme="minorHAnsi"/>
        </w:rPr>
        <w:t xml:space="preserve"> elevated cholesterol levels in mid-life could potentially trigger a cascade of pathological events in the brain, resulting in AD onset decades </w:t>
      </w:r>
      <w:proofErr w:type="spellStart"/>
      <w:r w:rsidRPr="003F6BBC">
        <w:rPr>
          <w:rFonts w:cstheme="minorHAnsi"/>
        </w:rPr>
        <w:t>later.</w:t>
      </w:r>
      <w:r w:rsidR="0011230F" w:rsidRPr="003F6BBC">
        <w:rPr>
          <w:rFonts w:cstheme="minorHAnsi"/>
        </w:rPr>
        <w:t>In</w:t>
      </w:r>
      <w:proofErr w:type="spellEnd"/>
      <w:r w:rsidR="0011230F" w:rsidRPr="003F6BBC">
        <w:rPr>
          <w:rFonts w:cstheme="minorHAnsi"/>
        </w:rPr>
        <w:t xml:space="preserve"> support</w:t>
      </w:r>
      <w:r w:rsidR="003F6BBC">
        <w:rPr>
          <w:rFonts w:cstheme="minorHAnsi"/>
        </w:rPr>
        <w:t xml:space="preserve"> of this hypothesis</w:t>
      </w:r>
      <w:r w:rsidR="0011230F" w:rsidRPr="003F6BBC">
        <w:rPr>
          <w:rFonts w:cstheme="minorHAnsi"/>
        </w:rPr>
        <w:t>, a prospective study has shown a reduced risk for AD in users of cholesterol-lowering statin dru</w:t>
      </w:r>
      <w:r w:rsidR="00661862" w:rsidRPr="003F6BBC">
        <w:rPr>
          <w:rFonts w:cstheme="minorHAnsi"/>
        </w:rPr>
        <w:t xml:space="preserve">gs; </w:t>
      </w:r>
      <w:proofErr w:type="spellStart"/>
      <w:r w:rsidR="00661862" w:rsidRPr="003F6BBC">
        <w:rPr>
          <w:rFonts w:cstheme="minorHAnsi"/>
        </w:rPr>
        <w:t>HMGCoA</w:t>
      </w:r>
      <w:proofErr w:type="spellEnd"/>
      <w:r w:rsidR="00152F49">
        <w:rPr>
          <w:rFonts w:cstheme="minorHAnsi"/>
        </w:rPr>
        <w:t xml:space="preserve"> </w:t>
      </w:r>
      <w:r w:rsidR="00661862" w:rsidRPr="003F6BBC">
        <w:rPr>
          <w:rFonts w:cstheme="minorHAnsi"/>
        </w:rPr>
        <w:t>reductase inhibitors</w:t>
      </w:r>
      <w:r w:rsidR="0069792C" w:rsidRPr="003F6BBC">
        <w:rPr>
          <w:rFonts w:cstheme="minorHAnsi"/>
        </w:rPr>
        <w:fldChar w:fldCharType="begin"/>
      </w:r>
      <w:r w:rsidR="00CA6F50">
        <w:rPr>
          <w:rFonts w:cstheme="minorHAnsi"/>
        </w:rPr>
        <w:instrText xml:space="preserve"> ADDIN EN.CITE &lt;EndNote&gt;&lt;Cite&gt;&lt;Author&gt;Cramer&lt;/Author&gt;&lt;Year&gt; 2008&lt;/Year&gt;&lt;RecNum&gt;150&lt;/RecNum&gt;&lt;DisplayText&gt;[14]&lt;/DisplayText&gt;&lt;record&gt;&lt;rec-number&gt;150&lt;/rec-number&gt;&lt;foreign-keys&gt;&lt;key app="EN" db-id="59fwaz25v999eae0p5ivs2pqdppe9esr9wz2"&gt;150&lt;/key&gt;&lt;/foreign-keys&gt;&lt;ref-type name="Journal Article"&gt;17&lt;/ref-type&gt;&lt;contributors&gt;&lt;authors&gt;&lt;author&gt;Cramer, C &lt;/author&gt;&lt;author&gt;Haan, M N&lt;/author&gt;&lt;author&gt;Galea, S&lt;/author&gt;&lt;author&gt;Langa, K M&lt;/author&gt;&lt;author&gt;J D Kalbfleisch&lt;/author&gt;&lt;/authors&gt;&lt;/contributors&gt;&lt;titles&gt;&lt;title&gt;Use of statins and incidence of dementia and cognitive impairment without dementia in a cohort study.&lt;/title&gt;&lt;secondary-title&gt;Neurology&lt;/secondary-title&gt;&lt;/titles&gt;&lt;periodical&gt;&lt;full-title&gt;Neurology&lt;/full-title&gt;&lt;/periodical&gt;&lt;pages&gt;344-50&lt;/pages&gt;&lt;volume&gt;71&lt;/volume&gt;&lt;number&gt;5&lt;/number&gt;&lt;dates&gt;&lt;year&gt; 2008&lt;/year&gt;&lt;/dates&gt;&lt;urls&gt;&lt;/urls&gt;&lt;electronic-resource-num&gt;doi: 10.1212/01.wnl.0000319647.15752.7b.&lt;/electronic-resource-num&gt;&lt;/record&gt;&lt;/Cite&gt;&lt;/EndNote&gt;</w:instrText>
      </w:r>
      <w:r w:rsidR="0069792C" w:rsidRPr="003F6BBC">
        <w:rPr>
          <w:rFonts w:cstheme="minorHAnsi"/>
        </w:rPr>
        <w:fldChar w:fldCharType="separate"/>
      </w:r>
      <w:r w:rsidR="00541FAF">
        <w:rPr>
          <w:rFonts w:cstheme="minorHAnsi"/>
          <w:noProof/>
        </w:rPr>
        <w:t>[</w:t>
      </w:r>
      <w:hyperlink w:anchor="_ENREF_14" w:tooltip="Cramer,  2008 #150" w:history="1">
        <w:r w:rsidR="004A4739">
          <w:rPr>
            <w:rFonts w:cstheme="minorHAnsi"/>
            <w:noProof/>
          </w:rPr>
          <w:t>14</w:t>
        </w:r>
      </w:hyperlink>
      <w:r w:rsidR="00541FAF">
        <w:rPr>
          <w:rFonts w:cstheme="minorHAnsi"/>
          <w:noProof/>
        </w:rPr>
        <w:t>]</w:t>
      </w:r>
      <w:r w:rsidR="0069792C" w:rsidRPr="003F6BBC">
        <w:rPr>
          <w:rFonts w:cstheme="minorHAnsi"/>
        </w:rPr>
        <w:fldChar w:fldCharType="end"/>
      </w:r>
      <w:r w:rsidR="0011230F" w:rsidRPr="003F6BBC">
        <w:rPr>
          <w:rFonts w:cstheme="minorHAnsi"/>
        </w:rPr>
        <w:t xml:space="preserve">. </w:t>
      </w:r>
    </w:p>
    <w:p w:rsidR="0011230F" w:rsidRPr="003F6BBC" w:rsidRDefault="0011230F" w:rsidP="000957A6">
      <w:pPr>
        <w:autoSpaceDE w:val="0"/>
        <w:autoSpaceDN w:val="0"/>
        <w:adjustRightInd w:val="0"/>
        <w:spacing w:after="120" w:line="240" w:lineRule="auto"/>
        <w:rPr>
          <w:rFonts w:cstheme="minorHAnsi"/>
        </w:rPr>
      </w:pPr>
      <w:r w:rsidRPr="003F6BBC">
        <w:rPr>
          <w:rFonts w:cstheme="minorHAnsi"/>
        </w:rPr>
        <w:t xml:space="preserve">In addition, an association between previous statin use and reduced neurofibrillary tangle burden post-mortem has also been reported </w:t>
      </w:r>
      <w:r w:rsidR="0069792C" w:rsidRPr="003F6BBC">
        <w:rPr>
          <w:rFonts w:cstheme="minorHAnsi"/>
        </w:rPr>
        <w:fldChar w:fldCharType="begin"/>
      </w:r>
      <w:r w:rsidR="00CA6F50">
        <w:rPr>
          <w:rFonts w:cstheme="minorHAnsi"/>
        </w:rPr>
        <w:instrText xml:space="preserve"> ADDIN EN.CITE &lt;EndNote&gt;&lt;Cite&gt;&lt;Author&gt;Li&lt;/Author&gt;&lt;Year&gt;2007&lt;/Year&gt;&lt;RecNum&gt;151&lt;/RecNum&gt;&lt;DisplayText&gt;[15]&lt;/DisplayText&gt;&lt;record&gt;&lt;rec-number&gt;151&lt;/rec-number&gt;&lt;foreign-keys&gt;&lt;key app="EN" db-id="59fwaz25v999eae0p5ivs2pqdppe9esr9wz2"&gt;151&lt;/key&gt;&lt;/foreign-keys&gt;&lt;ref-type name="Journal Article"&gt;17&lt;/ref-type&gt;&lt;contributors&gt;&lt;authors&gt;&lt;author&gt;Li, G, &lt;/author&gt;&lt;author&gt;Larson, E B&lt;/author&gt;&lt;author&gt;Sonnen, J A &lt;/author&gt;&lt;author&gt;Shofer, J B&lt;/author&gt;&lt;author&gt;Petrie, E C&lt;/author&gt;&lt;author&gt;Schantz, A&lt;/author&gt;&lt;author&gt;Peskind, E R&lt;/author&gt;&lt;author&gt;Raskind, M A &lt;/author&gt;&lt;author&gt;Breitner, J C&lt;/author&gt;&lt;author&gt;T J Montine&lt;/author&gt;&lt;/authors&gt;&lt;/contributors&gt;&lt;titles&gt;&lt;title&gt;Statin therapy is associated with reduced neuropathologic changes of Alzheimer disease.&lt;/title&gt;&lt;secondary-title&gt;Neurology&lt;/secondary-title&gt;&lt;/titles&gt;&lt;periodical&gt;&lt;full-title&gt;Neurology&lt;/full-title&gt;&lt;/periodical&gt;&lt;pages&gt;878-85&lt;/pages&gt;&lt;volume&gt;69&lt;/volume&gt;&lt;number&gt;9&lt;/number&gt;&lt;dates&gt;&lt;year&gt;2007&lt;/year&gt;&lt;/dates&gt;&lt;urls&gt;&lt;/urls&gt;&lt;/record&gt;&lt;/Cite&gt;&lt;/EndNote&gt;</w:instrText>
      </w:r>
      <w:r w:rsidR="0069792C" w:rsidRPr="003F6BBC">
        <w:rPr>
          <w:rFonts w:cstheme="minorHAnsi"/>
        </w:rPr>
        <w:fldChar w:fldCharType="separate"/>
      </w:r>
      <w:r w:rsidR="00541FAF">
        <w:rPr>
          <w:rFonts w:cstheme="minorHAnsi"/>
          <w:noProof/>
        </w:rPr>
        <w:t>[</w:t>
      </w:r>
      <w:hyperlink w:anchor="_ENREF_15" w:tooltip="Li, 2007 #151" w:history="1">
        <w:r w:rsidR="004A4739">
          <w:rPr>
            <w:rFonts w:cstheme="minorHAnsi"/>
            <w:noProof/>
          </w:rPr>
          <w:t>15</w:t>
        </w:r>
      </w:hyperlink>
      <w:r w:rsidR="00541FAF">
        <w:rPr>
          <w:rFonts w:cstheme="minorHAnsi"/>
          <w:noProof/>
        </w:rPr>
        <w:t>]</w:t>
      </w:r>
      <w:r w:rsidR="0069792C" w:rsidRPr="003F6BBC">
        <w:rPr>
          <w:rFonts w:cstheme="minorHAnsi"/>
        </w:rPr>
        <w:fldChar w:fldCharType="end"/>
      </w:r>
      <w:r w:rsidRPr="003F6BBC">
        <w:rPr>
          <w:rFonts w:cstheme="minorHAnsi"/>
        </w:rPr>
        <w:t>. In the TgCRND8 mouse model of AD, a reduction in β amyloid accumulation was been observed in the brain after treatment pravastatin, a non-hydrophilic</w:t>
      </w:r>
      <w:r w:rsidR="00152F49">
        <w:rPr>
          <w:rFonts w:cstheme="minorHAnsi"/>
        </w:rPr>
        <w:t xml:space="preserve">, non-blood brain barrier (BBB) </w:t>
      </w:r>
      <w:r w:rsidRPr="003F6BBC">
        <w:rPr>
          <w:rFonts w:cstheme="minorHAnsi"/>
        </w:rPr>
        <w:t xml:space="preserve">permeant statin </w:t>
      </w:r>
      <w:r w:rsidR="0069792C" w:rsidRPr="003F6BBC">
        <w:rPr>
          <w:rFonts w:cstheme="minorHAnsi"/>
        </w:rPr>
        <w:fldChar w:fldCharType="begin"/>
      </w:r>
      <w:r w:rsidR="000B01CE">
        <w:rPr>
          <w:rFonts w:cstheme="minorHAnsi"/>
        </w:rPr>
        <w:instrText xml:space="preserve"> ADDIN EN.CITE &lt;EndNote&gt;&lt;Cite&gt;&lt;Author&gt;Chauhan&lt;/Author&gt;&lt;Year&gt;2004&lt;/Year&gt;&lt;RecNum&gt;152&lt;/RecNum&gt;&lt;DisplayText&gt;[16]&lt;/DisplayText&gt;&lt;record&gt;&lt;rec-number&gt;152&lt;/rec-number&gt;&lt;foreign-keys&gt;&lt;key app="EN" db-id="59fwaz25v999eae0p5ivs2pqdppe9esr9wz2"&gt;152&lt;/key&gt;&lt;/foreign-keys&gt;&lt;ref-type name="Journal Article"&gt;17&lt;/ref-type&gt;&lt;contributors&gt;&lt;authors&gt;&lt;author&gt;Chauhan, N B &lt;/author&gt;&lt;author&gt;Siegel, G J&lt;/author&gt;&lt;author&gt;D L Feinstein &lt;/author&gt;&lt;/authors&gt;&lt;/contributors&gt;&lt;titles&gt;&lt;title&gt;Effects of lovastatin and pravastatin on amyloid processing and inflammatory response in TgCRND8 brain.&lt;/title&gt;&lt;secondary-title&gt;Neurochem Res&lt;/secondary-title&gt;&lt;/titles&gt;&lt;periodical&gt;&lt;full-title&gt;Neurochem Res&lt;/full-title&gt;&lt;/periodical&gt;&lt;pages&gt;1897-911&lt;/pages&gt;&lt;volume&gt;29&lt;/volume&gt;&lt;number&gt;10&lt;/number&gt;&lt;dates&gt;&lt;year&gt;2004&lt;/year&gt;&lt;/dates&gt;&lt;urls&gt;&lt;/urls&gt;&lt;/record&gt;&lt;/Cite&gt;&lt;/EndNote&gt;</w:instrText>
      </w:r>
      <w:r w:rsidR="0069792C" w:rsidRPr="003F6BBC">
        <w:rPr>
          <w:rFonts w:cstheme="minorHAnsi"/>
        </w:rPr>
        <w:fldChar w:fldCharType="separate"/>
      </w:r>
      <w:r w:rsidR="00541FAF">
        <w:rPr>
          <w:rFonts w:cstheme="minorHAnsi"/>
          <w:noProof/>
        </w:rPr>
        <w:t>[</w:t>
      </w:r>
      <w:hyperlink w:anchor="_ENREF_16" w:tooltip="Chauhan, 2004 #152" w:history="1">
        <w:r w:rsidR="004A4739">
          <w:rPr>
            <w:rFonts w:cstheme="minorHAnsi"/>
            <w:noProof/>
          </w:rPr>
          <w:t>16</w:t>
        </w:r>
      </w:hyperlink>
      <w:r w:rsidR="00541FAF">
        <w:rPr>
          <w:rFonts w:cstheme="minorHAnsi"/>
          <w:noProof/>
        </w:rPr>
        <w:t>]</w:t>
      </w:r>
      <w:r w:rsidR="0069792C" w:rsidRPr="003F6BBC">
        <w:rPr>
          <w:rFonts w:cstheme="minorHAnsi"/>
        </w:rPr>
        <w:fldChar w:fldCharType="end"/>
      </w:r>
      <w:r w:rsidRPr="003F6BBC">
        <w:rPr>
          <w:rFonts w:cstheme="minorHAnsi"/>
        </w:rPr>
        <w:t xml:space="preserve">, supporting the hypothesis that peripheral cholesterol metabolism in mid-life is important to brain pathology. </w:t>
      </w:r>
    </w:p>
    <w:p w:rsidR="00EC4AAC" w:rsidRPr="003F6BBC" w:rsidRDefault="00EC4AAC" w:rsidP="000957A6">
      <w:pPr>
        <w:spacing w:after="120" w:line="240" w:lineRule="auto"/>
        <w:rPr>
          <w:rFonts w:cstheme="minorHAnsi"/>
          <w:b/>
        </w:rPr>
      </w:pPr>
      <w:r w:rsidRPr="003F6BBC">
        <w:rPr>
          <w:rFonts w:eastAsia="Times New Roman" w:cstheme="minorHAnsi"/>
        </w:rPr>
        <w:t xml:space="preserve">Clinical trials that have been designed to reduce cholesterol or to reduce inflammation in patients with AD have not led to any clinical improvements. This suggests that important changes are </w:t>
      </w:r>
      <w:r w:rsidRPr="003F6BBC">
        <w:rPr>
          <w:rFonts w:eastAsia="Times New Roman" w:cstheme="minorHAnsi"/>
        </w:rPr>
        <w:lastRenderedPageBreak/>
        <w:t xml:space="preserve">happening early before symptoms appear and any interventions in mid-life are more likely to be beneficial. </w:t>
      </w:r>
    </w:p>
    <w:p w:rsidR="00EC4AAC" w:rsidRPr="003F6BBC" w:rsidRDefault="00EC4AAC" w:rsidP="000957A6">
      <w:pPr>
        <w:autoSpaceDE w:val="0"/>
        <w:autoSpaceDN w:val="0"/>
        <w:adjustRightInd w:val="0"/>
        <w:spacing w:after="120" w:line="240" w:lineRule="auto"/>
        <w:rPr>
          <w:rFonts w:cstheme="minorHAnsi"/>
          <w:b/>
          <w:color w:val="000000" w:themeColor="text1"/>
        </w:rPr>
      </w:pPr>
    </w:p>
    <w:p w:rsidR="0011230F" w:rsidRPr="003F6BBC" w:rsidRDefault="0011230F" w:rsidP="000957A6">
      <w:pPr>
        <w:spacing w:after="120" w:line="240" w:lineRule="auto"/>
        <w:rPr>
          <w:rFonts w:cstheme="minorHAnsi"/>
        </w:rPr>
      </w:pPr>
      <w:r w:rsidRPr="003F6BBC">
        <w:rPr>
          <w:rFonts w:cstheme="minorHAnsi"/>
          <w:b/>
        </w:rPr>
        <w:t>BBB integrity is affected by oxidative stress</w:t>
      </w:r>
    </w:p>
    <w:p w:rsidR="0011230F" w:rsidRPr="003F6BBC" w:rsidRDefault="0011230F" w:rsidP="000957A6">
      <w:pPr>
        <w:spacing w:after="120" w:line="240" w:lineRule="auto"/>
        <w:rPr>
          <w:rFonts w:cstheme="minorHAnsi"/>
        </w:rPr>
      </w:pPr>
      <w:r w:rsidRPr="003F6BBC">
        <w:rPr>
          <w:rFonts w:cstheme="minorHAnsi"/>
        </w:rPr>
        <w:t xml:space="preserve">In health, the BBB serves as a robust gating mechanism to the brain. However, neurodegenerative conditions including stroke are associated with increased BBB permeability and the extent of damage can be attenuated by inhibitors of the free radical-generating, </w:t>
      </w:r>
      <w:proofErr w:type="spellStart"/>
      <w:r w:rsidR="00043A62" w:rsidRPr="003F6BBC">
        <w:rPr>
          <w:rFonts w:cstheme="minorHAnsi"/>
        </w:rPr>
        <w:t>n</w:t>
      </w:r>
      <w:r w:rsidR="00215BB7" w:rsidRPr="003F6BBC">
        <w:rPr>
          <w:rFonts w:cstheme="minorHAnsi"/>
        </w:rPr>
        <w:t>icotinamide</w:t>
      </w:r>
      <w:proofErr w:type="spellEnd"/>
      <w:r w:rsidR="00215BB7" w:rsidRPr="003F6BBC">
        <w:rPr>
          <w:rFonts w:cstheme="minorHAnsi"/>
        </w:rPr>
        <w:t xml:space="preserve"> adenine dinucleotide phosphate (N</w:t>
      </w:r>
      <w:r w:rsidRPr="003F6BBC">
        <w:rPr>
          <w:rFonts w:cstheme="minorHAnsi"/>
        </w:rPr>
        <w:t>ADPH</w:t>
      </w:r>
      <w:r w:rsidR="00215BB7" w:rsidRPr="003F6BBC">
        <w:rPr>
          <w:rFonts w:cstheme="minorHAnsi"/>
        </w:rPr>
        <w:t>)</w:t>
      </w:r>
      <w:r w:rsidRPr="003F6BBC">
        <w:rPr>
          <w:rFonts w:cstheme="minorHAnsi"/>
        </w:rPr>
        <w:t xml:space="preserve"> oxidase system</w:t>
      </w:r>
      <w:r w:rsidR="0069792C" w:rsidRPr="003F6BBC">
        <w:rPr>
          <w:rFonts w:cstheme="minorHAnsi"/>
        </w:rPr>
        <w:fldChar w:fldCharType="begin"/>
      </w:r>
      <w:r w:rsidR="000B01CE">
        <w:rPr>
          <w:rFonts w:cstheme="minorHAnsi"/>
        </w:rPr>
        <w:instrText xml:space="preserve"> ADDIN EN.CITE &lt;EndNote&gt;&lt;Cite&gt;&lt;Author&gt;Kahles&lt;/Author&gt;&lt;Year&gt;2007&lt;/Year&gt;&lt;RecNum&gt;153&lt;/RecNum&gt;&lt;DisplayText&gt;[17]&lt;/DisplayText&gt;&lt;record&gt;&lt;rec-number&gt;153&lt;/rec-number&gt;&lt;foreign-keys&gt;&lt;key app="EN" db-id="59fwaz25v999eae0p5ivs2pqdppe9esr9wz2"&gt;153&lt;/key&gt;&lt;/foreign-keys&gt;&lt;ref-type name="Journal Article"&gt;17&lt;/ref-type&gt;&lt;contributors&gt;&lt;authors&gt;&lt;author&gt;Kahles, T &lt;/author&gt;&lt;author&gt;Luedike, P &lt;/author&gt;&lt;author&gt;Endres, M &lt;/author&gt;&lt;author&gt;Galla, H J&lt;/author&gt;&lt;author&gt;Steinmetz, H &lt;/author&gt;&lt;author&gt;Busse, R &lt;/author&gt;&lt;author&gt;Neumann-Haefelin, T &lt;/author&gt;&lt;author&gt;R P Brandes &lt;/author&gt;&lt;/authors&gt;&lt;/contributors&gt;&lt;titles&gt;&lt;title&gt;NADPH oxidase plays a central role in blood-brain barrier damage in experimental stroke&lt;/title&gt;&lt;secondary-title&gt;Stroke&lt;/secondary-title&gt;&lt;/titles&gt;&lt;periodical&gt;&lt;full-title&gt;Stroke&lt;/full-title&gt;&lt;/periodical&gt;&lt;pages&gt;3000-6&lt;/pages&gt;&lt;volume&gt;38&lt;/volume&gt;&lt;number&gt;11&lt;/number&gt;&lt;dates&gt;&lt;year&gt;2007&lt;/year&gt;&lt;/dates&gt;&lt;urls&gt;&lt;/urls&gt;&lt;/record&gt;&lt;/Cite&gt;&lt;/EndNote&gt;</w:instrText>
      </w:r>
      <w:r w:rsidR="0069792C" w:rsidRPr="003F6BBC">
        <w:rPr>
          <w:rFonts w:cstheme="minorHAnsi"/>
        </w:rPr>
        <w:fldChar w:fldCharType="separate"/>
      </w:r>
      <w:r w:rsidR="00541FAF">
        <w:rPr>
          <w:rFonts w:cstheme="minorHAnsi"/>
          <w:noProof/>
        </w:rPr>
        <w:t>[</w:t>
      </w:r>
      <w:hyperlink w:anchor="_ENREF_17" w:tooltip="Kahles, 2007 #153" w:history="1">
        <w:r w:rsidR="004A4739">
          <w:rPr>
            <w:rFonts w:cstheme="minorHAnsi"/>
            <w:noProof/>
          </w:rPr>
          <w:t>17</w:t>
        </w:r>
      </w:hyperlink>
      <w:r w:rsidR="00541FAF">
        <w:rPr>
          <w:rFonts w:cstheme="minorHAnsi"/>
          <w:noProof/>
        </w:rPr>
        <w:t>]</w:t>
      </w:r>
      <w:r w:rsidR="0069792C" w:rsidRPr="003F6BBC">
        <w:rPr>
          <w:rFonts w:cstheme="minorHAnsi"/>
        </w:rPr>
        <w:fldChar w:fldCharType="end"/>
      </w:r>
      <w:r w:rsidRPr="003F6BBC">
        <w:rPr>
          <w:rFonts w:cstheme="minorHAnsi"/>
        </w:rPr>
        <w:t xml:space="preserve">. </w:t>
      </w:r>
    </w:p>
    <w:p w:rsidR="0011230F" w:rsidRPr="003F6BBC" w:rsidRDefault="0011230F" w:rsidP="000957A6">
      <w:pPr>
        <w:spacing w:after="120" w:line="240" w:lineRule="auto"/>
        <w:rPr>
          <w:rFonts w:cstheme="minorHAnsi"/>
        </w:rPr>
      </w:pPr>
      <w:r w:rsidRPr="003F6BBC">
        <w:rPr>
          <w:rFonts w:cstheme="minorHAnsi"/>
        </w:rPr>
        <w:t xml:space="preserve">There is controversy over whether ageing alone associates with increased BBB permeability; </w:t>
      </w:r>
      <w:proofErr w:type="spellStart"/>
      <w:r w:rsidRPr="003F6BBC">
        <w:rPr>
          <w:rFonts w:cstheme="minorHAnsi"/>
        </w:rPr>
        <w:t>Pelegri</w:t>
      </w:r>
      <w:proofErr w:type="spellEnd"/>
      <w:r w:rsidRPr="003F6BBC">
        <w:rPr>
          <w:rFonts w:cstheme="minorHAnsi"/>
        </w:rPr>
        <w:t xml:space="preserve"> et al</w:t>
      </w:r>
      <w:r w:rsidR="0069792C" w:rsidRPr="003F6BBC">
        <w:rPr>
          <w:rFonts w:cstheme="minorHAnsi"/>
        </w:rPr>
        <w:fldChar w:fldCharType="begin"/>
      </w:r>
      <w:r w:rsidR="000B01CE">
        <w:rPr>
          <w:rFonts w:cstheme="minorHAnsi"/>
        </w:rPr>
        <w:instrText xml:space="preserve"> ADDIN EN.CITE &lt;EndNote&gt;&lt;Cite&gt;&lt;Author&gt;Pelegrí&lt;/Author&gt;&lt;Year&gt;2007&lt;/Year&gt;&lt;RecNum&gt;154&lt;/RecNum&gt;&lt;DisplayText&gt;[18]&lt;/DisplayText&gt;&lt;record&gt;&lt;rec-number&gt;154&lt;/rec-number&gt;&lt;foreign-keys&gt;&lt;key app="EN" db-id="59fwaz25v999eae0p5ivs2pqdppe9esr9wz2"&gt;154&lt;/key&gt;&lt;/foreign-keys&gt;&lt;ref-type name="Journal Article"&gt;17&lt;/ref-type&gt;&lt;contributors&gt;&lt;authors&gt;&lt;author&gt;Pelegrí, C &lt;/author&gt;&lt;author&gt;Canudas, A M &lt;/author&gt;&lt;author&gt;J sel-Valle &lt;/author&gt;&lt;/authors&gt;&lt;/contributors&gt;&lt;titles&gt;&lt;title&gt;Increased permeability of blood-brain barrier on the hippocampus of a murine model of senescence&lt;/title&gt;&lt;secondary-title&gt;Mechanisms of Ageing and Development &lt;/secondary-title&gt;&lt;/titles&gt;&lt;periodical&gt;&lt;full-title&gt;Mechanisms of Ageing and Development&lt;/full-title&gt;&lt;/periodical&gt;&lt;pages&gt;522-528&lt;/pages&gt;&lt;volume&gt;128&lt;/volume&gt;&lt;dates&gt;&lt;year&gt;2007&lt;/year&gt;&lt;/dates&gt;&lt;urls&gt;&lt;/urls&gt;&lt;/record&gt;&lt;/Cite&gt;&lt;/EndNote&gt;</w:instrText>
      </w:r>
      <w:r w:rsidR="0069792C" w:rsidRPr="003F6BBC">
        <w:rPr>
          <w:rFonts w:cstheme="minorHAnsi"/>
        </w:rPr>
        <w:fldChar w:fldCharType="separate"/>
      </w:r>
      <w:r w:rsidR="00541FAF">
        <w:rPr>
          <w:rFonts w:cstheme="minorHAnsi"/>
          <w:noProof/>
        </w:rPr>
        <w:t>[</w:t>
      </w:r>
      <w:hyperlink w:anchor="_ENREF_18" w:tooltip="Pelegrí, 2007 #154" w:history="1">
        <w:r w:rsidR="004A4739">
          <w:rPr>
            <w:rFonts w:cstheme="minorHAnsi"/>
            <w:noProof/>
          </w:rPr>
          <w:t>18</w:t>
        </w:r>
      </w:hyperlink>
      <w:r w:rsidR="00541FAF">
        <w:rPr>
          <w:rFonts w:cstheme="minorHAnsi"/>
          <w:noProof/>
        </w:rPr>
        <w:t>]</w:t>
      </w:r>
      <w:r w:rsidR="0069792C" w:rsidRPr="003F6BBC">
        <w:rPr>
          <w:rFonts w:cstheme="minorHAnsi"/>
        </w:rPr>
        <w:fldChar w:fldCharType="end"/>
      </w:r>
      <w:r w:rsidRPr="003F6BBC">
        <w:rPr>
          <w:rFonts w:cstheme="minorHAnsi"/>
        </w:rPr>
        <w:t xml:space="preserve"> have reported an early increase in permeability in the senescence-accelerated mouse model SAMP-8 at 12 months which is not present in control animals and is suggested to underlie deficits in learning and memory. SAMP-8 mice are also characterised by early loss of antioxidant enzymes i.e. of altered control of the scavenging of oxidative species </w:t>
      </w:r>
      <w:r w:rsidR="0069792C" w:rsidRPr="003F6BBC">
        <w:rPr>
          <w:rFonts w:cstheme="minorHAnsi"/>
        </w:rPr>
        <w:fldChar w:fldCharType="begin"/>
      </w:r>
      <w:r w:rsidR="000B01CE">
        <w:rPr>
          <w:rFonts w:cstheme="minorHAnsi"/>
        </w:rPr>
        <w:instrText xml:space="preserve"> ADDIN EN.CITE &lt;EndNote&gt;&lt;Cite&gt;&lt;Author&gt;Sureda&lt;/Author&gt;&lt;Year&gt; 2006&lt;/Year&gt;&lt;RecNum&gt;155&lt;/RecNum&gt;&lt;DisplayText&gt;[19]&lt;/DisplayText&gt;&lt;record&gt;&lt;rec-number&gt;155&lt;/rec-number&gt;&lt;foreign-keys&gt;&lt;key app="EN" db-id="59fwaz25v999eae0p5ivs2pqdppe9esr9wz2"&gt;155&lt;/key&gt;&lt;/foreign-keys&gt;&lt;ref-type name="Journal Article"&gt;17&lt;/ref-type&gt;&lt;contributors&gt;&lt;authors&gt;&lt;author&gt;Sureda, F X&lt;/author&gt;&lt;author&gt;Gutierrez-Cuesta, J &lt;/author&gt;&lt;author&gt;Romeu, M&lt;/author&gt;&lt;author&gt;Mulero, M &lt;/author&gt;&lt;author&gt;Canudas, A M&lt;/author&gt;&lt;author&gt;Camins, A&lt;/author&gt;&lt;author&gt;Mallol, J&lt;/author&gt;&lt;author&gt;M Pallàs&lt;/author&gt;&lt;/authors&gt;&lt;/contributors&gt;&lt;titles&gt;&lt;title&gt;Changes in oxidative stress parameters and neurodegeneration markers in the brain of the senescence-accelerated mice SAMP-8&lt;/title&gt;&lt;secondary-title&gt;Exp Gerontol.&lt;/secondary-title&gt;&lt;/titles&gt;&lt;periodical&gt;&lt;full-title&gt;Exp Gerontol.&lt;/full-title&gt;&lt;/periodical&gt;&lt;pages&gt;360-7&lt;/pages&gt;&lt;volume&gt;41&lt;/volume&gt;&lt;number&gt;4&lt;/number&gt;&lt;dates&gt;&lt;year&gt; 2006&lt;/year&gt;&lt;/dates&gt;&lt;urls&gt;&lt;/urls&gt;&lt;/record&gt;&lt;/Cite&gt;&lt;/EndNote&gt;</w:instrText>
      </w:r>
      <w:r w:rsidR="0069792C" w:rsidRPr="003F6BBC">
        <w:rPr>
          <w:rFonts w:cstheme="minorHAnsi"/>
        </w:rPr>
        <w:fldChar w:fldCharType="separate"/>
      </w:r>
      <w:r w:rsidR="00541FAF">
        <w:rPr>
          <w:rFonts w:cstheme="minorHAnsi"/>
          <w:noProof/>
        </w:rPr>
        <w:t>[</w:t>
      </w:r>
      <w:hyperlink w:anchor="_ENREF_19" w:tooltip="Sureda,  2006 #155" w:history="1">
        <w:r w:rsidR="004A4739">
          <w:rPr>
            <w:rFonts w:cstheme="minorHAnsi"/>
            <w:noProof/>
          </w:rPr>
          <w:t>19</w:t>
        </w:r>
      </w:hyperlink>
      <w:r w:rsidR="00541FAF">
        <w:rPr>
          <w:rFonts w:cstheme="minorHAnsi"/>
          <w:noProof/>
        </w:rPr>
        <w:t>]</w:t>
      </w:r>
      <w:r w:rsidR="0069792C" w:rsidRPr="003F6BBC">
        <w:rPr>
          <w:rFonts w:cstheme="minorHAnsi"/>
        </w:rPr>
        <w:fldChar w:fldCharType="end"/>
      </w:r>
      <w:r w:rsidRPr="003F6BBC">
        <w:rPr>
          <w:rFonts w:cstheme="minorHAnsi"/>
        </w:rPr>
        <w:t xml:space="preserve">. </w:t>
      </w:r>
    </w:p>
    <w:p w:rsidR="0011230F" w:rsidRPr="003F6BBC" w:rsidRDefault="0011230F" w:rsidP="000957A6">
      <w:pPr>
        <w:spacing w:after="120" w:line="240" w:lineRule="auto"/>
        <w:rPr>
          <w:rFonts w:cstheme="minorHAnsi"/>
        </w:rPr>
      </w:pPr>
      <w:r w:rsidRPr="003F6BBC">
        <w:rPr>
          <w:rFonts w:cstheme="minorHAnsi"/>
        </w:rPr>
        <w:t xml:space="preserve">In a model of localised </w:t>
      </w:r>
      <w:proofErr w:type="spellStart"/>
      <w:r w:rsidRPr="003F6BBC">
        <w:rPr>
          <w:rFonts w:cstheme="minorHAnsi"/>
        </w:rPr>
        <w:t>excitotoxicity</w:t>
      </w:r>
      <w:proofErr w:type="spellEnd"/>
      <w:r w:rsidRPr="003F6BBC">
        <w:rPr>
          <w:rFonts w:cstheme="minorHAnsi"/>
        </w:rPr>
        <w:t xml:space="preserve">-induced neurodegeneration, BBB breakdown in itself was not sufficient to elicit cell </w:t>
      </w:r>
      <w:r w:rsidR="0096532E" w:rsidRPr="003F6BBC">
        <w:rPr>
          <w:rFonts w:cstheme="minorHAnsi"/>
        </w:rPr>
        <w:t>death; a</w:t>
      </w:r>
      <w:r w:rsidRPr="003F6BBC">
        <w:rPr>
          <w:rFonts w:cstheme="minorHAnsi"/>
        </w:rPr>
        <w:t xml:space="preserve"> subsequent </w:t>
      </w:r>
      <w:proofErr w:type="spellStart"/>
      <w:r w:rsidRPr="003F6BBC">
        <w:rPr>
          <w:rFonts w:cstheme="minorHAnsi"/>
        </w:rPr>
        <w:t>peroxynitrite</w:t>
      </w:r>
      <w:proofErr w:type="spellEnd"/>
      <w:r w:rsidRPr="003F6BBC">
        <w:rPr>
          <w:rFonts w:cstheme="minorHAnsi"/>
        </w:rPr>
        <w:t xml:space="preserve">-mediated event was required </w:t>
      </w:r>
      <w:r w:rsidR="0069792C" w:rsidRPr="003F6BBC">
        <w:rPr>
          <w:rFonts w:cstheme="minorHAnsi"/>
        </w:rPr>
        <w:fldChar w:fldCharType="begin"/>
      </w:r>
      <w:r w:rsidR="000B01CE">
        <w:rPr>
          <w:rFonts w:cstheme="minorHAnsi"/>
        </w:rPr>
        <w:instrText xml:space="preserve"> ADDIN EN.CITE &lt;EndNote&gt;&lt;Cite&gt;&lt;Author&gt;Parathath&lt;/Author&gt;&lt;Year&gt;2006&lt;/Year&gt;&lt;RecNum&gt;156&lt;/RecNum&gt;&lt;DisplayText&gt;[20]&lt;/DisplayText&gt;&lt;record&gt;&lt;rec-number&gt;156&lt;/rec-number&gt;&lt;foreign-keys&gt;&lt;key app="EN" db-id="59fwaz25v999eae0p5ivs2pqdppe9esr9wz2"&gt;156&lt;/key&gt;&lt;/foreign-keys&gt;&lt;ref-type name="Journal Article"&gt;17&lt;/ref-type&gt;&lt;contributors&gt;&lt;authors&gt;&lt;author&gt;Parathath, S R &lt;/author&gt;&lt;author&gt;Parathath, S&lt;/author&gt;&lt;author&gt;S E Tsirka&lt;/author&gt;&lt;/authors&gt;&lt;/contributors&gt;&lt;titles&gt;&lt;title&gt;Nitric oxide mediates neurodegeneration and breakdown of the blood-brain barrier in tPA-dependent excitotoxic injury in mice&lt;/title&gt;&lt;secondary-title&gt;J. Cell. Sci&lt;/secondary-title&gt;&lt;/titles&gt;&lt;periodical&gt;&lt;full-title&gt;J. Cell. Sci&lt;/full-title&gt;&lt;/periodical&gt;&lt;pages&gt;339-349&lt;/pages&gt;&lt;volume&gt;119&lt;/volume&gt;&lt;dates&gt;&lt;year&gt;2006&lt;/year&gt;&lt;/dates&gt;&lt;urls&gt;&lt;/urls&gt;&lt;/record&gt;&lt;/Cite&gt;&lt;/EndNote&gt;</w:instrText>
      </w:r>
      <w:r w:rsidR="0069792C" w:rsidRPr="003F6BBC">
        <w:rPr>
          <w:rFonts w:cstheme="minorHAnsi"/>
        </w:rPr>
        <w:fldChar w:fldCharType="separate"/>
      </w:r>
      <w:r w:rsidR="00541FAF">
        <w:rPr>
          <w:rFonts w:cstheme="minorHAnsi"/>
          <w:noProof/>
        </w:rPr>
        <w:t>[</w:t>
      </w:r>
      <w:hyperlink w:anchor="_ENREF_20" w:tooltip="Parathath, 2006 #156" w:history="1">
        <w:r w:rsidR="004A4739">
          <w:rPr>
            <w:rFonts w:cstheme="minorHAnsi"/>
            <w:noProof/>
          </w:rPr>
          <w:t>20</w:t>
        </w:r>
      </w:hyperlink>
      <w:r w:rsidR="00541FAF">
        <w:rPr>
          <w:rFonts w:cstheme="minorHAnsi"/>
          <w:noProof/>
        </w:rPr>
        <w:t>]</w:t>
      </w:r>
      <w:r w:rsidR="0069792C" w:rsidRPr="003F6BBC">
        <w:rPr>
          <w:rFonts w:cstheme="minorHAnsi"/>
        </w:rPr>
        <w:fldChar w:fldCharType="end"/>
      </w:r>
      <w:r w:rsidRPr="003F6BBC">
        <w:rPr>
          <w:rStyle w:val="Strong"/>
          <w:rFonts w:cstheme="minorHAnsi"/>
          <w:b w:val="0"/>
        </w:rPr>
        <w:t xml:space="preserve">, where </w:t>
      </w:r>
      <w:proofErr w:type="spellStart"/>
      <w:r w:rsidRPr="003F6BBC">
        <w:rPr>
          <w:rStyle w:val="Strong"/>
          <w:rFonts w:cstheme="minorHAnsi"/>
          <w:b w:val="0"/>
        </w:rPr>
        <w:t>peroxynitrite</w:t>
      </w:r>
      <w:proofErr w:type="spellEnd"/>
      <w:r w:rsidRPr="003F6BBC">
        <w:rPr>
          <w:rStyle w:val="Strong"/>
          <w:rFonts w:cstheme="minorHAnsi"/>
          <w:b w:val="0"/>
        </w:rPr>
        <w:t xml:space="preserve"> is directly lipophilic and can cross membranes via diffusion in the absence of a transporter</w:t>
      </w:r>
      <w:r w:rsidRPr="003F6BBC">
        <w:rPr>
          <w:rFonts w:cstheme="minorHAnsi"/>
        </w:rPr>
        <w:t xml:space="preserve">. While the BBB requires the presence of carrier/proteins and transporters for rapid molecular transport of nutrients e.g. fatty acids, direct uptake of lipid </w:t>
      </w:r>
      <w:proofErr w:type="spellStart"/>
      <w:r w:rsidRPr="003F6BBC">
        <w:rPr>
          <w:rFonts w:cstheme="minorHAnsi"/>
        </w:rPr>
        <w:t>hydroperoxides</w:t>
      </w:r>
      <w:proofErr w:type="spellEnd"/>
      <w:r w:rsidRPr="003F6BBC">
        <w:rPr>
          <w:rFonts w:cstheme="minorHAnsi"/>
        </w:rPr>
        <w:t xml:space="preserve"> proceeds at an eight times faster rate than diffusion-controlled uptake of parent lipids </w:t>
      </w:r>
      <w:r w:rsidR="0069792C" w:rsidRPr="003F6BBC">
        <w:rPr>
          <w:rFonts w:cstheme="minorHAnsi"/>
        </w:rPr>
        <w:fldChar w:fldCharType="begin"/>
      </w:r>
      <w:r w:rsidR="000B01CE">
        <w:rPr>
          <w:rFonts w:cstheme="minorHAnsi"/>
        </w:rPr>
        <w:instrText xml:space="preserve"> ADDIN EN.CITE &lt;EndNote&gt;&lt;Cite&gt;&lt;Author&gt;Vila&lt;/Author&gt;&lt;Year&gt;2004&lt;/Year&gt;&lt;RecNum&gt;157&lt;/RecNum&gt;&lt;DisplayText&gt;[21]&lt;/DisplayText&gt;&lt;record&gt;&lt;rec-number&gt;157&lt;/rec-number&gt;&lt;foreign-keys&gt;&lt;key app="EN" db-id="59fwaz25v999eae0p5ivs2pqdppe9esr9wz2"&gt;157&lt;/key&gt;&lt;/foreign-keys&gt;&lt;ref-type name="Journal Article"&gt;17&lt;/ref-type&gt;&lt;contributors&gt;&lt;authors&gt;&lt;author&gt;Vila, A&lt;/author&gt;&lt;author&gt;Levchenko, V V &lt;/author&gt;&lt;author&gt;Korytowski, W &lt;/author&gt;&lt;author&gt;A W Girotti&lt;/author&gt;&lt;/authors&gt;&lt;/contributors&gt;&lt;titles&gt;&lt;title&gt;Sterol carrier protein-2-facilitated intermembrane transfer of cholesterol- and phospholipid-derived hydroperoxides&lt;/title&gt;&lt;secondary-title&gt;Biochemistry&lt;/secondary-title&gt;&lt;/titles&gt;&lt;periodical&gt;&lt;full-title&gt;Biochemistry&lt;/full-title&gt;&lt;/periodical&gt;&lt;pages&gt;12592-605&lt;/pages&gt;&lt;volume&gt;43&lt;/volume&gt;&lt;number&gt;39&lt;/number&gt;&lt;dates&gt;&lt;year&gt;2004&lt;/year&gt;&lt;/dates&gt;&lt;urls&gt;&lt;/urls&gt;&lt;/record&gt;&lt;/Cite&gt;&lt;/EndNote&gt;</w:instrText>
      </w:r>
      <w:r w:rsidR="0069792C" w:rsidRPr="003F6BBC">
        <w:rPr>
          <w:rFonts w:cstheme="minorHAnsi"/>
        </w:rPr>
        <w:fldChar w:fldCharType="separate"/>
      </w:r>
      <w:r w:rsidR="00541FAF">
        <w:rPr>
          <w:rFonts w:cstheme="minorHAnsi"/>
          <w:noProof/>
        </w:rPr>
        <w:t>[</w:t>
      </w:r>
      <w:hyperlink w:anchor="_ENREF_21" w:tooltip="Vila, 2004 #157" w:history="1">
        <w:r w:rsidR="004A4739">
          <w:rPr>
            <w:rFonts w:cstheme="minorHAnsi"/>
            <w:noProof/>
          </w:rPr>
          <w:t>21</w:t>
        </w:r>
      </w:hyperlink>
      <w:r w:rsidR="00541FAF">
        <w:rPr>
          <w:rFonts w:cstheme="minorHAnsi"/>
          <w:noProof/>
        </w:rPr>
        <w:t>]</w:t>
      </w:r>
      <w:r w:rsidR="0069792C" w:rsidRPr="003F6BBC">
        <w:rPr>
          <w:rFonts w:cstheme="minorHAnsi"/>
        </w:rPr>
        <w:fldChar w:fldCharType="end"/>
      </w:r>
      <w:r w:rsidRPr="003F6BBC">
        <w:rPr>
          <w:rFonts w:cstheme="minorHAnsi"/>
        </w:rPr>
        <w:t>. Thus, clear pathways exist for transport of reactive species and modified lipids from the periphery to the CNS where they are neurotoxic to hippocampal neurones.</w:t>
      </w:r>
    </w:p>
    <w:p w:rsidR="0011230F" w:rsidRPr="003F6BBC" w:rsidRDefault="0011230F" w:rsidP="000957A6">
      <w:pPr>
        <w:spacing w:after="120" w:line="240" w:lineRule="auto"/>
        <w:rPr>
          <w:rFonts w:cstheme="minorHAnsi"/>
          <w:b/>
        </w:rPr>
      </w:pPr>
    </w:p>
    <w:p w:rsidR="00461157" w:rsidRPr="003F6BBC" w:rsidRDefault="00461157" w:rsidP="000957A6">
      <w:pPr>
        <w:spacing w:after="120" w:line="240" w:lineRule="auto"/>
        <w:rPr>
          <w:rFonts w:cstheme="minorHAnsi"/>
        </w:rPr>
      </w:pPr>
      <w:r w:rsidRPr="003F6BBC">
        <w:rPr>
          <w:rFonts w:cstheme="minorHAnsi"/>
          <w:b/>
        </w:rPr>
        <w:t>Cholesterol homeostasis in the brain is segregated from the peripheral circulation</w:t>
      </w:r>
    </w:p>
    <w:p w:rsidR="00644052" w:rsidRPr="003F6BBC" w:rsidRDefault="00461157" w:rsidP="000957A6">
      <w:pPr>
        <w:spacing w:after="120" w:line="240" w:lineRule="auto"/>
        <w:rPr>
          <w:rFonts w:cstheme="minorHAnsi"/>
        </w:rPr>
      </w:pPr>
      <w:r w:rsidRPr="003F6BBC">
        <w:rPr>
          <w:rFonts w:cstheme="minorHAnsi"/>
        </w:rPr>
        <w:t>In the adult brain, primary cholesterol synthesis occurs in astrocytes and to a lesser extent in neurons</w:t>
      </w:r>
      <w:r w:rsidR="0069792C" w:rsidRPr="003F6BBC">
        <w:rPr>
          <w:rFonts w:cstheme="minorHAnsi"/>
        </w:rPr>
        <w:fldChar w:fldCharType="begin"/>
      </w:r>
      <w:r w:rsidR="000B01CE">
        <w:rPr>
          <w:rFonts w:cstheme="minorHAnsi"/>
        </w:rPr>
        <w:instrText xml:space="preserve"> ADDIN EN.CITE &lt;EndNote&gt;&lt;Cite&gt;&lt;Author&gt;Vance&lt;/Author&gt;&lt;Year&gt;2005&lt;/Year&gt;&lt;RecNum&gt;158&lt;/RecNum&gt;&lt;DisplayText&gt;[22]&lt;/DisplayText&gt;&lt;record&gt;&lt;rec-number&gt;158&lt;/rec-number&gt;&lt;foreign-keys&gt;&lt;key app="EN" db-id="59fwaz25v999eae0p5ivs2pqdppe9esr9wz2"&gt;158&lt;/key&gt;&lt;/foreign-keys&gt;&lt;ref-type name="Journal Article"&gt;17&lt;/ref-type&gt;&lt;contributors&gt;&lt;authors&gt;&lt;author&gt;Vance, J E&lt;/author&gt;&lt;author&gt;Hayashi, H&lt;/author&gt;&lt;author&gt;B Karten &lt;/author&gt;&lt;/authors&gt;&lt;/contributors&gt;&lt;titles&gt;&lt;title&gt;Cholesterol homeostasis in neurons and glial cells&lt;/title&gt;&lt;secondary-title&gt;Semin Cell Dev Biol.&lt;/secondary-title&gt;&lt;/titles&gt;&lt;periodical&gt;&lt;full-title&gt;Semin Cell Dev Biol.&lt;/full-title&gt;&lt;/periodical&gt;&lt;pages&gt;193-212&lt;/pages&gt;&lt;volume&gt;16&lt;/volume&gt;&lt;number&gt;2&lt;/number&gt;&lt;dates&gt;&lt;year&gt;2005&lt;/year&gt;&lt;/dates&gt;&lt;urls&gt;&lt;/urls&gt;&lt;/record&gt;&lt;/Cite&gt;&lt;/EndNote&gt;</w:instrText>
      </w:r>
      <w:r w:rsidR="0069792C" w:rsidRPr="003F6BBC">
        <w:rPr>
          <w:rFonts w:cstheme="minorHAnsi"/>
        </w:rPr>
        <w:fldChar w:fldCharType="separate"/>
      </w:r>
      <w:r w:rsidR="00541FAF">
        <w:rPr>
          <w:rFonts w:cstheme="minorHAnsi"/>
          <w:noProof/>
        </w:rPr>
        <w:t>[</w:t>
      </w:r>
      <w:hyperlink w:anchor="_ENREF_22" w:tooltip="Vance, 2005 #158" w:history="1">
        <w:r w:rsidR="004A4739">
          <w:rPr>
            <w:rFonts w:cstheme="minorHAnsi"/>
            <w:noProof/>
          </w:rPr>
          <w:t>22</w:t>
        </w:r>
      </w:hyperlink>
      <w:r w:rsidR="00541FAF">
        <w:rPr>
          <w:rFonts w:cstheme="minorHAnsi"/>
          <w:noProof/>
        </w:rPr>
        <w:t>]</w:t>
      </w:r>
      <w:r w:rsidR="0069792C" w:rsidRPr="003F6BBC">
        <w:rPr>
          <w:rFonts w:cstheme="minorHAnsi"/>
        </w:rPr>
        <w:fldChar w:fldCharType="end"/>
      </w:r>
      <w:r w:rsidRPr="003F6BBC">
        <w:rPr>
          <w:rFonts w:cstheme="minorHAnsi"/>
        </w:rPr>
        <w:t>; it is transported within the brain by local high density lipoproteins (HDL).  Brain cholesterol metabolism appears to be quite distinctive from that of peripheral tissues and the CNS and plasma cholesterol/lipoprotein compartments are strictly segregated by the BBB. The BBB is created by the tight junctions between the endothelial cells of brain vascular tissue and assisted by the astrocyte foot processes surrounding the capillary endothelial cells</w:t>
      </w:r>
      <w:r w:rsidR="0069792C" w:rsidRPr="003F6BBC">
        <w:rPr>
          <w:rFonts w:cstheme="minorHAnsi"/>
        </w:rPr>
        <w:fldChar w:fldCharType="begin"/>
      </w:r>
      <w:r w:rsidR="00541FAF">
        <w:rPr>
          <w:rFonts w:cstheme="minorHAnsi"/>
        </w:rPr>
        <w:instrText xml:space="preserve"> ADDIN EN.CITE &lt;EndNote&gt;&lt;Cite&gt;&lt;Author&gt;Abbott&lt;/Author&gt;&lt;Year&gt;2002&lt;/Year&gt;&lt;RecNum&gt;159&lt;/RecNum&gt;&lt;DisplayText&gt;[23]&lt;/DisplayText&gt;&lt;record&gt;&lt;rec-number&gt;159&lt;/rec-number&gt;&lt;foreign-keys&gt;&lt;key app="EN" db-id="59fwaz25v999eae0p5ivs2pqdppe9esr9wz2"&gt;159&lt;/key&gt;&lt;/foreign-keys&gt;&lt;ref-type name="Journal Article"&gt;17&lt;/ref-type&gt;&lt;contributors&gt;&lt;authors&gt;&lt;author&gt;Abbott, NJ&lt;/author&gt;&lt;/authors&gt;&lt;/contributors&gt;&lt;titles&gt;&lt;title&gt;Astrocyte-endothelial interactions and blood-brain barrier permeability&lt;/title&gt;&lt;secondary-title&gt;J Anat&lt;/secondary-title&gt;&lt;/titles&gt;&lt;periodical&gt;&lt;full-title&gt;J Anat&lt;/full-title&gt;&lt;/periodical&gt;&lt;pages&gt;629-38&lt;/pages&gt;&lt;volume&gt;200&lt;/volume&gt;&lt;dates&gt;&lt;year&gt;2002&lt;/year&gt;&lt;/dates&gt;&lt;urls&gt;&lt;/urls&gt;&lt;/record&gt;&lt;/Cite&gt;&lt;/EndNote&gt;</w:instrText>
      </w:r>
      <w:r w:rsidR="0069792C" w:rsidRPr="003F6BBC">
        <w:rPr>
          <w:rFonts w:cstheme="minorHAnsi"/>
        </w:rPr>
        <w:fldChar w:fldCharType="separate"/>
      </w:r>
      <w:r w:rsidR="00541FAF">
        <w:rPr>
          <w:rFonts w:cstheme="minorHAnsi"/>
          <w:noProof/>
        </w:rPr>
        <w:t>[</w:t>
      </w:r>
      <w:hyperlink w:anchor="_ENREF_23" w:tooltip="Abbott, 2002 #159" w:history="1">
        <w:r w:rsidR="004A4739">
          <w:rPr>
            <w:rFonts w:cstheme="minorHAnsi"/>
            <w:noProof/>
          </w:rPr>
          <w:t>23</w:t>
        </w:r>
      </w:hyperlink>
      <w:r w:rsidR="00541FAF">
        <w:rPr>
          <w:rFonts w:cstheme="minorHAnsi"/>
          <w:noProof/>
        </w:rPr>
        <w:t>]</w:t>
      </w:r>
      <w:r w:rsidR="0069792C" w:rsidRPr="003F6BBC">
        <w:rPr>
          <w:rFonts w:cstheme="minorHAnsi"/>
        </w:rPr>
        <w:fldChar w:fldCharType="end"/>
      </w:r>
      <w:r w:rsidRPr="003F6BBC">
        <w:rPr>
          <w:rFonts w:cstheme="minorHAnsi"/>
        </w:rPr>
        <w:t>. Transfer across the BBB to the CNS is achieved via ATP</w:t>
      </w:r>
      <w:r w:rsidRPr="003F6BBC" w:rsidDel="00FE15DD">
        <w:rPr>
          <w:rFonts w:cstheme="minorHAnsi"/>
        </w:rPr>
        <w:t>-</w:t>
      </w:r>
      <w:r w:rsidRPr="003F6BBC">
        <w:rPr>
          <w:rFonts w:cstheme="minorHAnsi"/>
        </w:rPr>
        <w:t xml:space="preserve">dependent transporters, facilitated diffusion, transmembrane diffusion, and leakage through extracellular pathways.  </w:t>
      </w:r>
    </w:p>
    <w:p w:rsidR="00461157" w:rsidRPr="003F6BBC" w:rsidRDefault="00644052" w:rsidP="000957A6">
      <w:pPr>
        <w:autoSpaceDE w:val="0"/>
        <w:autoSpaceDN w:val="0"/>
        <w:adjustRightInd w:val="0"/>
        <w:spacing w:after="120" w:line="240" w:lineRule="auto"/>
        <w:rPr>
          <w:rFonts w:cstheme="minorHAnsi"/>
        </w:rPr>
      </w:pPr>
      <w:r w:rsidRPr="003F6BBC">
        <w:rPr>
          <w:rFonts w:cstheme="minorHAnsi"/>
        </w:rPr>
        <w:t>Low density lipoprotein levels (LDL) are consistently elevated in cardiovascular disease. Increased systemic oxidative modification (</w:t>
      </w:r>
      <w:proofErr w:type="spellStart"/>
      <w:r w:rsidRPr="003F6BBC">
        <w:rPr>
          <w:rFonts w:cstheme="minorHAnsi"/>
        </w:rPr>
        <w:t>oxLDL</w:t>
      </w:r>
      <w:proofErr w:type="spellEnd"/>
      <w:r w:rsidRPr="003F6BBC">
        <w:rPr>
          <w:rFonts w:cstheme="minorHAnsi"/>
        </w:rPr>
        <w:t xml:space="preserve">) and nitration is also observed during hypercholesterolemia. It has been suggested that those with high circulating LDL levels in their mid-life may be susceptible to develop neurodegenerative diseases in their later life. </w:t>
      </w:r>
      <w:r w:rsidR="00461157" w:rsidRPr="003F6BBC">
        <w:rPr>
          <w:rFonts w:cstheme="minorHAnsi"/>
        </w:rPr>
        <w:t xml:space="preserve">There is no evidence that lipoprotein cholesterol (C) (e.g. HDL-C and LDL-C) originating in the plasma compartment crosses the BBB to be transported into the CNS </w:t>
      </w:r>
      <w:r w:rsidR="0069792C" w:rsidRPr="003F6BBC">
        <w:rPr>
          <w:rFonts w:cstheme="minorHAnsi"/>
        </w:rPr>
        <w:fldChar w:fldCharType="begin"/>
      </w:r>
      <w:r w:rsidR="00541FAF">
        <w:rPr>
          <w:rFonts w:cstheme="minorHAnsi"/>
        </w:rPr>
        <w:instrText xml:space="preserve"> ADDIN EN.CITE &lt;EndNote&gt;&lt;Cite&gt;&lt;Author&gt;Abbott&lt;/Author&gt;&lt;Year&gt;2002&lt;/Year&gt;&lt;RecNum&gt;159&lt;/RecNum&gt;&lt;DisplayText&gt;[23]&lt;/DisplayText&gt;&lt;record&gt;&lt;rec-number&gt;159&lt;/rec-number&gt;&lt;foreign-keys&gt;&lt;key app="EN" db-id="59fwaz25v999eae0p5ivs2pqdppe9esr9wz2"&gt;159&lt;/key&gt;&lt;/foreign-keys&gt;&lt;ref-type name="Journal Article"&gt;17&lt;/ref-type&gt;&lt;contributors&gt;&lt;authors&gt;&lt;author&gt;Abbott, NJ&lt;/author&gt;&lt;/authors&gt;&lt;/contributors&gt;&lt;titles&gt;&lt;title&gt;Astrocyte-endothelial interactions and blood-brain barrier permeability&lt;/title&gt;&lt;secondary-title&gt;J Anat&lt;/secondary-title&gt;&lt;/titles&gt;&lt;periodical&gt;&lt;full-title&gt;J Anat&lt;/full-title&gt;&lt;/periodical&gt;&lt;pages&gt;629-38&lt;/pages&gt;&lt;volume&gt;200&lt;/volume&gt;&lt;dates&gt;&lt;year&gt;2002&lt;/year&gt;&lt;/dates&gt;&lt;urls&gt;&lt;/urls&gt;&lt;/record&gt;&lt;/Cite&gt;&lt;/EndNote&gt;</w:instrText>
      </w:r>
      <w:r w:rsidR="0069792C" w:rsidRPr="003F6BBC">
        <w:rPr>
          <w:rFonts w:cstheme="minorHAnsi"/>
        </w:rPr>
        <w:fldChar w:fldCharType="separate"/>
      </w:r>
      <w:r w:rsidR="00541FAF">
        <w:rPr>
          <w:rFonts w:cstheme="minorHAnsi"/>
          <w:noProof/>
        </w:rPr>
        <w:t>[</w:t>
      </w:r>
      <w:hyperlink w:anchor="_ENREF_23" w:tooltip="Abbott, 2002 #159" w:history="1">
        <w:r w:rsidR="004A4739">
          <w:rPr>
            <w:rFonts w:cstheme="minorHAnsi"/>
            <w:noProof/>
          </w:rPr>
          <w:t>23</w:t>
        </w:r>
      </w:hyperlink>
      <w:r w:rsidR="00541FAF">
        <w:rPr>
          <w:rFonts w:cstheme="minorHAnsi"/>
          <w:noProof/>
        </w:rPr>
        <w:t>]</w:t>
      </w:r>
      <w:r w:rsidR="0069792C" w:rsidRPr="003F6BBC">
        <w:rPr>
          <w:rFonts w:cstheme="minorHAnsi"/>
        </w:rPr>
        <w:fldChar w:fldCharType="end"/>
      </w:r>
      <w:r w:rsidR="00461157" w:rsidRPr="003F6BBC">
        <w:rPr>
          <w:rFonts w:cstheme="minorHAnsi"/>
        </w:rPr>
        <w:t xml:space="preserve">.  In support of this, knockout of the LDL receptor gene in mice and rabbits or disruption of peripheral SR-BI or ABCA1 in mice changes neither the cholesterol synthesis rate nor the cholesterol concentration in the brain </w:t>
      </w:r>
      <w:r w:rsidR="0069792C" w:rsidRPr="003F6BBC">
        <w:rPr>
          <w:rFonts w:cstheme="minorHAnsi"/>
        </w:rPr>
        <w:fldChar w:fldCharType="begin"/>
      </w:r>
      <w:r w:rsidR="000B01CE">
        <w:rPr>
          <w:rFonts w:cstheme="minorHAnsi"/>
        </w:rPr>
        <w:instrText xml:space="preserve"> ADDIN EN.CITE &lt;EndNote&gt;&lt;Cite&gt;&lt;Author&gt;Abbott&lt;/Author&gt;&lt;Year&gt;2002&lt;/Year&gt;&lt;RecNum&gt;159&lt;/RecNum&gt;&lt;DisplayText&gt;[23, 24]&lt;/DisplayText&gt;&lt;record&gt;&lt;rec-number&gt;159&lt;/rec-number&gt;&lt;foreign-keys&gt;&lt;key app="EN" db-id="59fwaz25v999eae0p5ivs2pqdppe9esr9wz2"&gt;159&lt;/key&gt;&lt;/foreign-keys&gt;&lt;ref-type name="Journal Article"&gt;17&lt;/ref-type&gt;&lt;contributors&gt;&lt;authors&gt;&lt;author&gt;Abbott, NJ&lt;/author&gt;&lt;/authors&gt;&lt;/contributors&gt;&lt;titles&gt;&lt;title&gt;Astrocyte-endothelial interactions and blood-brain barrier permeability&lt;/title&gt;&lt;secondary-title&gt;J Anat&lt;/secondary-title&gt;&lt;/titles&gt;&lt;periodical&gt;&lt;full-title&gt;J Anat&lt;/full-title&gt;&lt;/periodical&gt;&lt;pages&gt;629-38&lt;/pages&gt;&lt;volume&gt;200&lt;/volume&gt;&lt;dates&gt;&lt;year&gt;2002&lt;/year&gt;&lt;/dates&gt;&lt;urls&gt;&lt;/urls&gt;&lt;/record&gt;&lt;/Cite&gt;&lt;Cite&gt;&lt;Author&gt;Yu&lt;/Author&gt;&lt;Year&gt;2004&lt;/Year&gt;&lt;RecNum&gt;162&lt;/RecNum&gt;&lt;record&gt;&lt;rec-number&gt;162&lt;/rec-number&gt;&lt;foreign-keys&gt;&lt;key app="EN" db-id="59fwaz25v999eae0p5ivs2pqdppe9esr9wz2"&gt;162&lt;/key&gt;&lt;/foreign-keys&gt;&lt;ref-type name="Journal Article"&gt;17&lt;/ref-type&gt;&lt;contributors&gt;&lt;authors&gt;&lt;author&gt;Yu, L &lt;/author&gt;&lt;author&gt;von Bergmann, K&lt;/author&gt;&lt;author&gt;Lutjohann, D&lt;/author&gt;&lt;author&gt;Hobbs, H H&lt;/author&gt;&lt;author&gt;J C Cohen &lt;/author&gt;&lt;/authors&gt;&lt;/contributors&gt;&lt;titles&gt;&lt;title&gt;Selective sterol accumulation in ABCG5/ABCG8-deficient mice&lt;/title&gt;&lt;secondary-title&gt;J Lipid Res.&lt;/secondary-title&gt;&lt;/titles&gt;&lt;periodical&gt;&lt;full-title&gt;J Lipid Res.&lt;/full-title&gt;&lt;/periodical&gt;&lt;pages&gt;301-7&lt;/pages&gt;&lt;volume&gt;45&lt;/volume&gt;&lt;number&gt;2&lt;/number&gt;&lt;dates&gt;&lt;year&gt;2004&lt;/year&gt;&lt;/dates&gt;&lt;urls&gt;&lt;/urls&gt;&lt;/record&gt;&lt;/Cite&gt;&lt;/EndNote&gt;</w:instrText>
      </w:r>
      <w:r w:rsidR="0069792C" w:rsidRPr="003F6BBC">
        <w:rPr>
          <w:rFonts w:cstheme="minorHAnsi"/>
        </w:rPr>
        <w:fldChar w:fldCharType="separate"/>
      </w:r>
      <w:r w:rsidR="00541FAF">
        <w:rPr>
          <w:rFonts w:cstheme="minorHAnsi"/>
          <w:noProof/>
        </w:rPr>
        <w:t>[</w:t>
      </w:r>
      <w:hyperlink w:anchor="_ENREF_23" w:tooltip="Abbott, 2002 #159" w:history="1">
        <w:r w:rsidR="004A4739">
          <w:rPr>
            <w:rFonts w:cstheme="minorHAnsi"/>
            <w:noProof/>
          </w:rPr>
          <w:t>23</w:t>
        </w:r>
      </w:hyperlink>
      <w:r w:rsidR="00541FAF">
        <w:rPr>
          <w:rFonts w:cstheme="minorHAnsi"/>
          <w:noProof/>
        </w:rPr>
        <w:t xml:space="preserve">, </w:t>
      </w:r>
      <w:hyperlink w:anchor="_ENREF_24" w:tooltip="Yu, 2004 #162" w:history="1">
        <w:r w:rsidR="004A4739">
          <w:rPr>
            <w:rFonts w:cstheme="minorHAnsi"/>
            <w:noProof/>
          </w:rPr>
          <w:t>24</w:t>
        </w:r>
      </w:hyperlink>
      <w:r w:rsidR="00541FAF">
        <w:rPr>
          <w:rFonts w:cstheme="minorHAnsi"/>
          <w:noProof/>
        </w:rPr>
        <w:t>]</w:t>
      </w:r>
      <w:r w:rsidR="0069792C" w:rsidRPr="003F6BBC">
        <w:rPr>
          <w:rFonts w:cstheme="minorHAnsi"/>
        </w:rPr>
        <w:fldChar w:fldCharType="end"/>
      </w:r>
      <w:r w:rsidR="00461157" w:rsidRPr="003F6BBC">
        <w:rPr>
          <w:rFonts w:cstheme="minorHAnsi"/>
        </w:rPr>
        <w:t xml:space="preserve">.  Taken together, these data are in agreement with the view that plasma cholesterol is not transported to the brain because plasma lipoproteins do not cross the BBB. </w:t>
      </w:r>
      <w:r w:rsidR="00A86C65" w:rsidRPr="003F6BBC">
        <w:rPr>
          <w:rFonts w:cstheme="minorHAnsi"/>
        </w:rPr>
        <w:t>This raises a question</w:t>
      </w:r>
      <w:r w:rsidR="0003578F" w:rsidRPr="003F6BBC">
        <w:rPr>
          <w:rFonts w:cstheme="minorHAnsi"/>
        </w:rPr>
        <w:t>,</w:t>
      </w:r>
      <w:r w:rsidR="00A86C65" w:rsidRPr="003F6BBC">
        <w:rPr>
          <w:rFonts w:cstheme="minorHAnsi"/>
        </w:rPr>
        <w:t xml:space="preserve"> if </w:t>
      </w:r>
      <w:r w:rsidR="00461157" w:rsidRPr="003F6BBC">
        <w:rPr>
          <w:rFonts w:cstheme="minorHAnsi"/>
        </w:rPr>
        <w:t xml:space="preserve">plasma lipoproteins are segregated from brain cholesterol, how can chronically elevated plasma cholesterol in mid-life influence brain function? </w:t>
      </w:r>
    </w:p>
    <w:p w:rsidR="001D10F0" w:rsidRPr="003F6BBC" w:rsidRDefault="001D10F0" w:rsidP="000957A6">
      <w:pPr>
        <w:autoSpaceDE w:val="0"/>
        <w:autoSpaceDN w:val="0"/>
        <w:adjustRightInd w:val="0"/>
        <w:spacing w:after="120" w:line="240" w:lineRule="auto"/>
        <w:rPr>
          <w:rFonts w:cstheme="minorHAnsi"/>
        </w:rPr>
      </w:pPr>
    </w:p>
    <w:p w:rsidR="00350D9C" w:rsidRPr="003F6BBC" w:rsidRDefault="00350D9C" w:rsidP="000957A6">
      <w:pPr>
        <w:autoSpaceDE w:val="0"/>
        <w:autoSpaceDN w:val="0"/>
        <w:adjustRightInd w:val="0"/>
        <w:spacing w:after="120" w:line="240" w:lineRule="auto"/>
        <w:rPr>
          <w:rFonts w:cstheme="minorHAnsi"/>
          <w:b/>
        </w:rPr>
      </w:pPr>
      <w:r w:rsidRPr="003F6BBC">
        <w:rPr>
          <w:rFonts w:cstheme="minorHAnsi"/>
          <w:b/>
        </w:rPr>
        <w:t>Generation and physiological effects of oxysterol</w:t>
      </w:r>
      <w:r w:rsidR="00043A62" w:rsidRPr="003F6BBC">
        <w:rPr>
          <w:rFonts w:cstheme="minorHAnsi"/>
          <w:b/>
        </w:rPr>
        <w:t>s</w:t>
      </w:r>
    </w:p>
    <w:p w:rsidR="00350D9C" w:rsidRDefault="00AB5257" w:rsidP="000957A6">
      <w:pPr>
        <w:autoSpaceDE w:val="0"/>
        <w:autoSpaceDN w:val="0"/>
        <w:adjustRightInd w:val="0"/>
        <w:spacing w:after="120" w:line="240" w:lineRule="auto"/>
        <w:rPr>
          <w:rFonts w:cstheme="minorHAnsi"/>
        </w:rPr>
      </w:pPr>
      <w:r w:rsidRPr="003F6BBC">
        <w:rPr>
          <w:rFonts w:cstheme="minorHAnsi"/>
        </w:rPr>
        <w:lastRenderedPageBreak/>
        <w:t xml:space="preserve">Cholesterol </w:t>
      </w:r>
      <w:r w:rsidR="003939C1" w:rsidRPr="003F6BBC">
        <w:rPr>
          <w:rFonts w:cstheme="minorHAnsi"/>
        </w:rPr>
        <w:t xml:space="preserve">which is </w:t>
      </w:r>
      <w:r w:rsidRPr="003F6BBC">
        <w:rPr>
          <w:rFonts w:cstheme="minorHAnsi"/>
        </w:rPr>
        <w:t xml:space="preserve">synthesised de novo and absorbed </w:t>
      </w:r>
      <w:r w:rsidR="003939C1" w:rsidRPr="003F6BBC">
        <w:rPr>
          <w:rFonts w:cstheme="minorHAnsi"/>
        </w:rPr>
        <w:t>from</w:t>
      </w:r>
      <w:r w:rsidR="00043A62" w:rsidRPr="003F6BBC">
        <w:rPr>
          <w:rFonts w:cstheme="minorHAnsi"/>
        </w:rPr>
        <w:t xml:space="preserve"> the</w:t>
      </w:r>
      <w:r w:rsidR="003939C1" w:rsidRPr="003F6BBC">
        <w:rPr>
          <w:rFonts w:cstheme="minorHAnsi"/>
        </w:rPr>
        <w:t xml:space="preserve"> diet can </w:t>
      </w:r>
      <w:r w:rsidR="00043A62" w:rsidRPr="003F6BBC">
        <w:rPr>
          <w:rFonts w:cstheme="minorHAnsi"/>
        </w:rPr>
        <w:t xml:space="preserve">be </w:t>
      </w:r>
      <w:r w:rsidR="003939C1" w:rsidRPr="003F6BBC">
        <w:rPr>
          <w:rFonts w:cstheme="minorHAnsi"/>
        </w:rPr>
        <w:t xml:space="preserve">oxidised through enzymatic or non-enzymatic mechanisms. Cholesterol oxidation plays an important role by </w:t>
      </w:r>
      <w:r w:rsidR="00FE6856" w:rsidRPr="003F6BBC">
        <w:rPr>
          <w:rFonts w:cstheme="minorHAnsi"/>
        </w:rPr>
        <w:t xml:space="preserve">producing </w:t>
      </w:r>
      <w:r w:rsidR="003939C1" w:rsidRPr="003F6BBC">
        <w:rPr>
          <w:rFonts w:cstheme="minorHAnsi"/>
        </w:rPr>
        <w:t>active intermediate molecules</w:t>
      </w:r>
      <w:r w:rsidR="00FE6856" w:rsidRPr="003F6BBC">
        <w:rPr>
          <w:rFonts w:cstheme="minorHAnsi"/>
        </w:rPr>
        <w:t xml:space="preserve"> that are involve</w:t>
      </w:r>
      <w:r w:rsidR="00043A62" w:rsidRPr="003F6BBC">
        <w:rPr>
          <w:rFonts w:cstheme="minorHAnsi"/>
        </w:rPr>
        <w:t>d</w:t>
      </w:r>
      <w:r w:rsidR="00152F49">
        <w:rPr>
          <w:rFonts w:cstheme="minorHAnsi"/>
        </w:rPr>
        <w:t xml:space="preserve"> </w:t>
      </w:r>
      <w:r w:rsidR="003939C1" w:rsidRPr="003F6BBC">
        <w:rPr>
          <w:rFonts w:cstheme="minorHAnsi"/>
        </w:rPr>
        <w:t>in synthetic pathways</w:t>
      </w:r>
      <w:r w:rsidR="00043A62" w:rsidRPr="003F6BBC">
        <w:rPr>
          <w:rFonts w:cstheme="minorHAnsi"/>
        </w:rPr>
        <w:t xml:space="preserve"> for</w:t>
      </w:r>
      <w:r w:rsidR="00FE6856" w:rsidRPr="003F6BBC">
        <w:rPr>
          <w:rFonts w:cstheme="minorHAnsi"/>
        </w:rPr>
        <w:t xml:space="preserve"> bile acid</w:t>
      </w:r>
      <w:r w:rsidR="00043A62" w:rsidRPr="003F6BBC">
        <w:rPr>
          <w:rFonts w:cstheme="minorHAnsi"/>
        </w:rPr>
        <w:t>s</w:t>
      </w:r>
      <w:r w:rsidR="00FE6856" w:rsidRPr="003F6BBC">
        <w:rPr>
          <w:rFonts w:cstheme="minorHAnsi"/>
        </w:rPr>
        <w:t xml:space="preserve">, hormones and vitamin D. Non-enzymatic oxidation of cholesterol requires transition metals or reactive oxygen species </w:t>
      </w:r>
      <w:r w:rsidR="00C816A1" w:rsidRPr="003F6BBC">
        <w:rPr>
          <w:rFonts w:cstheme="minorHAnsi"/>
        </w:rPr>
        <w:t>which are</w:t>
      </w:r>
      <w:r w:rsidR="00FE6856" w:rsidRPr="003F6BBC">
        <w:rPr>
          <w:rFonts w:cstheme="minorHAnsi"/>
        </w:rPr>
        <w:t xml:space="preserve"> inevitably found in biological systems</w:t>
      </w:r>
      <w:r w:rsidR="00C816A1" w:rsidRPr="003F6BBC">
        <w:rPr>
          <w:rFonts w:cstheme="minorHAnsi"/>
        </w:rPr>
        <w:t xml:space="preserve">. </w:t>
      </w:r>
      <w:r w:rsidR="002B5CD9" w:rsidRPr="003F6BBC">
        <w:rPr>
          <w:rFonts w:cstheme="minorHAnsi"/>
        </w:rPr>
        <w:t>As review</w:t>
      </w:r>
      <w:r w:rsidR="00AF15D2" w:rsidRPr="003F6BBC">
        <w:rPr>
          <w:rFonts w:cstheme="minorHAnsi"/>
        </w:rPr>
        <w:t>ed</w:t>
      </w:r>
      <w:r w:rsidR="002B5CD9" w:rsidRPr="003F6BBC">
        <w:rPr>
          <w:rFonts w:cstheme="minorHAnsi"/>
        </w:rPr>
        <w:t xml:space="preserve"> in </w:t>
      </w:r>
      <w:proofErr w:type="spellStart"/>
      <w:r w:rsidR="002B5CD9" w:rsidRPr="003F6BBC">
        <w:rPr>
          <w:rFonts w:cstheme="minorHAnsi"/>
        </w:rPr>
        <w:t>Luliano</w:t>
      </w:r>
      <w:proofErr w:type="spellEnd"/>
      <w:r w:rsidR="002B5CD9" w:rsidRPr="003F6BBC">
        <w:rPr>
          <w:rFonts w:cstheme="minorHAnsi"/>
        </w:rPr>
        <w:t xml:space="preserve"> 2011</w:t>
      </w:r>
      <w:r w:rsidR="0069792C" w:rsidRPr="003F6BBC">
        <w:rPr>
          <w:rFonts w:cstheme="minorHAnsi"/>
        </w:rPr>
        <w:fldChar w:fldCharType="begin"/>
      </w:r>
      <w:r w:rsidR="00541FAF">
        <w:rPr>
          <w:rFonts w:cstheme="minorHAnsi"/>
        </w:rPr>
        <w:instrText xml:space="preserve"> ADDIN EN.CITE &lt;EndNote&gt;&lt;Cite&gt;&lt;Author&gt;Iuliano&lt;/Author&gt;&lt;Year&gt;2011&lt;/Year&gt;&lt;RecNum&gt;175&lt;/RecNum&gt;&lt;DisplayText&gt;[25]&lt;/DisplayText&gt;&lt;record&gt;&lt;rec-number&gt;175&lt;/rec-number&gt;&lt;foreign-keys&gt;&lt;key app="EN" db-id="59fwaz25v999eae0p5ivs2pqdppe9esr9wz2"&gt;175&lt;/key&gt;&lt;/foreign-keys&gt;&lt;ref-type name="Journal Article"&gt;17&lt;/ref-type&gt;&lt;contributors&gt;&lt;authors&gt;&lt;author&gt;Iuliano, Luigi&lt;/author&gt;&lt;/authors&gt;&lt;/contributors&gt;&lt;titles&gt;&lt;title&gt;Pathways of cholesterol oxidation via non-enzymatic mechanisms&lt;/title&gt;&lt;secondary-title&gt;Chemistry and Physics of Lipids&lt;/secondary-title&gt;&lt;/titles&gt;&lt;periodical&gt;&lt;full-title&gt;Chemistry and Physics of Lipids&lt;/full-title&gt;&lt;/periodical&gt;&lt;pages&gt;457-468&lt;/pages&gt;&lt;volume&gt;164&lt;/volume&gt;&lt;number&gt;6&lt;/number&gt;&lt;keywords&gt;&lt;keyword&gt;Oxysterols&lt;/keyword&gt;&lt;keyword&gt;Lipid peroxidation&lt;/keyword&gt;&lt;keyword&gt;Cholesterol autoxidation&lt;/keyword&gt;&lt;keyword&gt;Oxidative stress&lt;/keyword&gt;&lt;/keywords&gt;&lt;dates&gt;&lt;year&gt;2011&lt;/year&gt;&lt;/dates&gt;&lt;isbn&gt;0009-3084&lt;/isbn&gt;&lt;urls&gt;&lt;related-urls&gt;&lt;url&gt;http://www.sciencedirect.com/science/article/pii/S000930841100212X&lt;/url&gt;&lt;/related-urls&gt;&lt;/urls&gt;&lt;electronic-resource-num&gt;http://dx.doi.org/10.1016/j.chemphyslip.2011.06.006&lt;/electronic-resource-num&gt;&lt;/record&gt;&lt;/Cite&gt;&lt;/EndNote&gt;</w:instrText>
      </w:r>
      <w:r w:rsidR="0069792C" w:rsidRPr="003F6BBC">
        <w:rPr>
          <w:rFonts w:cstheme="minorHAnsi"/>
        </w:rPr>
        <w:fldChar w:fldCharType="separate"/>
      </w:r>
      <w:r w:rsidR="00541FAF">
        <w:rPr>
          <w:rFonts w:cstheme="minorHAnsi"/>
          <w:noProof/>
        </w:rPr>
        <w:t>[</w:t>
      </w:r>
      <w:hyperlink w:anchor="_ENREF_25" w:tooltip="Iuliano, 2011 #175" w:history="1">
        <w:r w:rsidR="004A4739">
          <w:rPr>
            <w:rFonts w:cstheme="minorHAnsi"/>
            <w:noProof/>
          </w:rPr>
          <w:t>25</w:t>
        </w:r>
      </w:hyperlink>
      <w:r w:rsidR="00541FAF">
        <w:rPr>
          <w:rFonts w:cstheme="minorHAnsi"/>
          <w:noProof/>
        </w:rPr>
        <w:t>]</w:t>
      </w:r>
      <w:r w:rsidR="0069792C" w:rsidRPr="003F6BBC">
        <w:rPr>
          <w:rFonts w:cstheme="minorHAnsi"/>
        </w:rPr>
        <w:fldChar w:fldCharType="end"/>
      </w:r>
      <w:r w:rsidR="002B5CD9" w:rsidRPr="003F6BBC">
        <w:rPr>
          <w:rFonts w:cstheme="minorHAnsi"/>
        </w:rPr>
        <w:t>, a</w:t>
      </w:r>
      <w:r w:rsidR="00C816A1" w:rsidRPr="003F6BBC">
        <w:rPr>
          <w:rFonts w:cstheme="minorHAnsi"/>
        </w:rPr>
        <w:t>mong many intermediates, commonly reported</w:t>
      </w:r>
      <w:r w:rsidR="00A7401C" w:rsidRPr="003F6BBC">
        <w:rPr>
          <w:rFonts w:cstheme="minorHAnsi"/>
        </w:rPr>
        <w:t xml:space="preserve"> examples of oxidised cholesterols (</w:t>
      </w:r>
      <w:proofErr w:type="spellStart"/>
      <w:r w:rsidR="00A7401C" w:rsidRPr="003F6BBC">
        <w:rPr>
          <w:rFonts w:cstheme="minorHAnsi"/>
        </w:rPr>
        <w:t>oxysterols</w:t>
      </w:r>
      <w:proofErr w:type="spellEnd"/>
      <w:r w:rsidR="00A7401C" w:rsidRPr="003F6BBC">
        <w:rPr>
          <w:rFonts w:cstheme="minorHAnsi"/>
        </w:rPr>
        <w:t>)</w:t>
      </w:r>
      <w:r w:rsidR="00C816A1" w:rsidRPr="003F6BBC">
        <w:rPr>
          <w:rFonts w:cstheme="minorHAnsi"/>
        </w:rPr>
        <w:t xml:space="preserve"> include </w:t>
      </w:r>
      <w:r w:rsidR="0012788D" w:rsidRPr="003F6BBC">
        <w:rPr>
          <w:rFonts w:cstheme="minorHAnsi"/>
        </w:rPr>
        <w:t>6-cholesten-5α</w:t>
      </w:r>
      <w:r w:rsidR="00C816A1" w:rsidRPr="003F6BBC">
        <w:rPr>
          <w:rFonts w:cstheme="minorHAnsi"/>
        </w:rPr>
        <w:t>-</w:t>
      </w:r>
      <w:proofErr w:type="spellStart"/>
      <w:r w:rsidR="00C816A1" w:rsidRPr="003F6BBC">
        <w:rPr>
          <w:rFonts w:cstheme="minorHAnsi"/>
        </w:rPr>
        <w:t>hydro</w:t>
      </w:r>
      <w:r w:rsidR="0012788D" w:rsidRPr="003F6BBC">
        <w:rPr>
          <w:rFonts w:cstheme="minorHAnsi"/>
        </w:rPr>
        <w:t>peroxide</w:t>
      </w:r>
      <w:proofErr w:type="spellEnd"/>
      <w:r w:rsidR="00C816A1" w:rsidRPr="003F6BBC">
        <w:rPr>
          <w:rFonts w:cstheme="minorHAnsi"/>
        </w:rPr>
        <w:t>, 7-ketocholesterol</w:t>
      </w:r>
      <w:r w:rsidR="0012788D" w:rsidRPr="003F6BBC">
        <w:rPr>
          <w:rFonts w:cstheme="minorHAnsi"/>
        </w:rPr>
        <w:t xml:space="preserve">, </w:t>
      </w:r>
      <w:r w:rsidR="008D545B">
        <w:rPr>
          <w:rFonts w:cstheme="minorHAnsi"/>
        </w:rPr>
        <w:t xml:space="preserve">7-beta hydroxyl cholesterol (7β-OH), </w:t>
      </w:r>
      <w:r w:rsidR="0012788D" w:rsidRPr="003F6BBC">
        <w:rPr>
          <w:rFonts w:cstheme="minorHAnsi"/>
        </w:rPr>
        <w:t xml:space="preserve">7-dehydrocholesterol </w:t>
      </w:r>
      <w:r w:rsidR="00C816A1" w:rsidRPr="003F6BBC">
        <w:rPr>
          <w:rFonts w:cstheme="minorHAnsi"/>
        </w:rPr>
        <w:t>and 25-hydroxycholesterol.</w:t>
      </w:r>
    </w:p>
    <w:p w:rsidR="00785E19" w:rsidRDefault="00785E19" w:rsidP="000957A6">
      <w:pPr>
        <w:autoSpaceDE w:val="0"/>
        <w:autoSpaceDN w:val="0"/>
        <w:adjustRightInd w:val="0"/>
        <w:spacing w:after="120" w:line="240" w:lineRule="auto"/>
        <w:rPr>
          <w:rFonts w:cstheme="minorHAnsi"/>
        </w:rPr>
      </w:pPr>
      <w:r w:rsidRPr="003F6BBC">
        <w:rPr>
          <w:rFonts w:cstheme="minorHAnsi"/>
        </w:rPr>
        <w:t xml:space="preserve">The brain, as an organ which regulates de novo synthesis of cholesterol, maintains its cholesterol homeostasis by conversion of cholesterol into the oxysterol 24-hydroxycholesterol (24-OHC) by the action of cytochrome-P450 related enzyme CYP46A1, which is almost exclusively found in brain neurones </w:t>
      </w:r>
      <w:r w:rsidR="0069792C" w:rsidRPr="003F6BBC">
        <w:rPr>
          <w:rFonts w:cstheme="minorHAnsi"/>
        </w:rPr>
        <w:fldChar w:fldCharType="begin"/>
      </w:r>
      <w:r w:rsidR="000B01CE">
        <w:rPr>
          <w:rFonts w:cstheme="minorHAnsi"/>
        </w:rPr>
        <w:instrText xml:space="preserve"> ADDIN EN.CITE &lt;EndNote&gt;&lt;Cite&gt;&lt;Author&gt;Lund&lt;/Author&gt;&lt;Year&gt;1999&lt;/Year&gt;&lt;RecNum&gt;167&lt;/RecNum&gt;&lt;DisplayText&gt;[26]&lt;/DisplayText&gt;&lt;record&gt;&lt;rec-number&gt;167&lt;/rec-number&gt;&lt;foreign-keys&gt;&lt;key app="EN" db-id="59fwaz25v999eae0p5ivs2pqdppe9esr9wz2"&gt;167&lt;/key&gt;&lt;/foreign-keys&gt;&lt;ref-type name="Journal Article"&gt;17&lt;/ref-type&gt;&lt;contributors&gt;&lt;authors&gt;&lt;author&gt;Lund, E G&lt;/author&gt;&lt;author&gt;Guileyardo, J M &lt;/author&gt;&lt;author&gt;D W Russell&lt;/author&gt;&lt;/authors&gt;&lt;/contributors&gt;&lt;titles&gt;&lt;title&gt;CDNA cloning of cholesterol 24-hydroxylase, a mediator of cholesterol homeostasis in the brain&lt;/title&gt;&lt;secondary-title&gt;Proc. Natl. Acad. Sci. USA,&lt;/secondary-title&gt;&lt;/titles&gt;&lt;periodical&gt;&lt;full-title&gt;Proc. Natl. Acad. Sci. USA,&lt;/full-title&gt;&lt;/periodical&gt;&lt;pages&gt;7238-7243&lt;/pages&gt;&lt;volume&gt;96&lt;/volume&gt;&lt;dates&gt;&lt;year&gt;1999&lt;/year&gt;&lt;/dates&gt;&lt;urls&gt;&lt;/urls&gt;&lt;/record&gt;&lt;/Cite&gt;&lt;/EndNote&gt;</w:instrText>
      </w:r>
      <w:r w:rsidR="0069792C" w:rsidRPr="003F6BBC">
        <w:rPr>
          <w:rFonts w:cstheme="minorHAnsi"/>
        </w:rPr>
        <w:fldChar w:fldCharType="separate"/>
      </w:r>
      <w:r w:rsidR="00541FAF">
        <w:rPr>
          <w:rFonts w:cstheme="minorHAnsi"/>
          <w:noProof/>
        </w:rPr>
        <w:t>[</w:t>
      </w:r>
      <w:hyperlink w:anchor="_ENREF_26" w:tooltip="Lund, 1999 #167" w:history="1">
        <w:r w:rsidR="004A4739">
          <w:rPr>
            <w:rFonts w:cstheme="minorHAnsi"/>
            <w:noProof/>
          </w:rPr>
          <w:t>26</w:t>
        </w:r>
      </w:hyperlink>
      <w:r w:rsidR="00541FAF">
        <w:rPr>
          <w:rFonts w:cstheme="minorHAnsi"/>
          <w:noProof/>
        </w:rPr>
        <w:t>]</w:t>
      </w:r>
      <w:r w:rsidR="0069792C" w:rsidRPr="003F6BBC">
        <w:rPr>
          <w:rFonts w:cstheme="minorHAnsi"/>
        </w:rPr>
        <w:fldChar w:fldCharType="end"/>
      </w:r>
      <w:r w:rsidRPr="003F6BBC">
        <w:rPr>
          <w:rFonts w:cstheme="minorHAnsi"/>
        </w:rPr>
        <w:t>. 24-OHC is released from the brain through the BBB, so regulating brain cholesterol. In the periphery, sterol 27-hydroxylase (CYP27A1)</w:t>
      </w:r>
      <w:r w:rsidR="00152F49">
        <w:rPr>
          <w:rFonts w:cstheme="minorHAnsi"/>
        </w:rPr>
        <w:t xml:space="preserve"> </w:t>
      </w:r>
      <w:r w:rsidRPr="003F6BBC">
        <w:rPr>
          <w:rFonts w:cstheme="minorHAnsi"/>
        </w:rPr>
        <w:t xml:space="preserve">which is the enzyme responsible of converting cholesterol to 27- hydroxyl cholesterol (27-OHC) exists in almost all cells. Studies have shown that 27-OHC can readily cross the BBB into brain compartment </w:t>
      </w:r>
      <w:r w:rsidR="0069792C" w:rsidRPr="003F6BBC">
        <w:rPr>
          <w:rFonts w:cstheme="minorHAnsi"/>
        </w:rPr>
        <w:fldChar w:fldCharType="begin"/>
      </w:r>
      <w:r w:rsidR="000B01CE">
        <w:rPr>
          <w:rFonts w:cstheme="minorHAnsi"/>
        </w:rPr>
        <w:instrText xml:space="preserve"> ADDIN EN.CITE &lt;EndNote&gt;&lt;Cite&gt;&lt;Author&gt;Heverin&lt;/Author&gt;&lt;Year&gt;2005&lt;/Year&gt;&lt;RecNum&gt;168&lt;/RecNum&gt;&lt;DisplayText&gt;[27]&lt;/DisplayText&gt;&lt;record&gt;&lt;rec-number&gt;168&lt;/rec-number&gt;&lt;foreign-keys&gt;&lt;key app="EN" db-id="59fwaz25v999eae0p5ivs2pqdppe9esr9wz2"&gt;168&lt;/key&gt;&lt;/foreign-keys&gt;&lt;ref-type name="Journal Article"&gt;17&lt;/ref-type&gt;&lt;contributors&gt;&lt;authors&gt;&lt;author&gt; Heverin, M&lt;/author&gt;&lt;author&gt;Meaney, S&lt;/author&gt;&lt;author&gt;Lütjohann, D&lt;/author&gt;&lt;author&gt;Diczfalusy, U&lt;/author&gt;&lt;author&gt;Wahren, J&lt;/author&gt;&lt;author&gt;Björkhem I&lt;/author&gt;&lt;/authors&gt;&lt;/contributors&gt;&lt;titles&gt;&lt;title&gt;Crossing the barrier: net flux of 27-hydroxycholesterol into the human brain and possible consequences for cerebral cholesterol homeostasis&lt;/title&gt;&lt;secondary-title&gt;J. Lipid Res.&lt;/secondary-title&gt;&lt;/titles&gt;&lt;periodical&gt;&lt;full-title&gt;J. Lipid Res.&lt;/full-title&gt;&lt;/periodical&gt;&lt;pages&gt;1047-1052&lt;/pages&gt;&lt;volume&gt;46&lt;/volume&gt;&lt;dates&gt;&lt;year&gt;2005&lt;/year&gt;&lt;/dates&gt;&lt;urls&gt;&lt;/urls&gt;&lt;/record&gt;&lt;/Cite&gt;&lt;/EndNote&gt;</w:instrText>
      </w:r>
      <w:r w:rsidR="0069792C" w:rsidRPr="003F6BBC">
        <w:rPr>
          <w:rFonts w:cstheme="minorHAnsi"/>
        </w:rPr>
        <w:fldChar w:fldCharType="separate"/>
      </w:r>
      <w:r w:rsidR="00541FAF">
        <w:rPr>
          <w:rFonts w:cstheme="minorHAnsi"/>
          <w:noProof/>
        </w:rPr>
        <w:t>[</w:t>
      </w:r>
      <w:hyperlink w:anchor="_ENREF_27" w:tooltip="Heverin, 2005 #168" w:history="1">
        <w:r w:rsidR="004A4739">
          <w:rPr>
            <w:rFonts w:cstheme="minorHAnsi"/>
            <w:noProof/>
          </w:rPr>
          <w:t>27</w:t>
        </w:r>
      </w:hyperlink>
      <w:r w:rsidR="00541FAF">
        <w:rPr>
          <w:rFonts w:cstheme="minorHAnsi"/>
          <w:noProof/>
        </w:rPr>
        <w:t>]</w:t>
      </w:r>
      <w:r w:rsidR="0069792C" w:rsidRPr="003F6BBC">
        <w:rPr>
          <w:rFonts w:cstheme="minorHAnsi"/>
        </w:rPr>
        <w:fldChar w:fldCharType="end"/>
      </w:r>
      <w:r w:rsidRPr="003F6BBC">
        <w:rPr>
          <w:rFonts w:cstheme="minorHAnsi"/>
        </w:rPr>
        <w:t>. This led to a number of investigations of the concentrations of circulating (24S)-</w:t>
      </w:r>
      <w:proofErr w:type="spellStart"/>
      <w:r w:rsidRPr="003F6BBC">
        <w:rPr>
          <w:rFonts w:cstheme="minorHAnsi"/>
        </w:rPr>
        <w:t>hydroxycholesterol</w:t>
      </w:r>
      <w:proofErr w:type="spellEnd"/>
      <w:r w:rsidRPr="003F6BBC">
        <w:rPr>
          <w:rFonts w:cstheme="minorHAnsi"/>
        </w:rPr>
        <w:t xml:space="preserve"> (24-OHC) and 27-OHC in relation to AD (table 1). Introduction of 27-OHC to</w:t>
      </w:r>
      <w:r>
        <w:rPr>
          <w:rFonts w:cstheme="minorHAnsi"/>
        </w:rPr>
        <w:t xml:space="preserve"> an</w:t>
      </w:r>
      <w:r w:rsidRPr="003F6BBC">
        <w:rPr>
          <w:rFonts w:cstheme="minorHAnsi"/>
        </w:rPr>
        <w:t xml:space="preserve"> in vitro systems resulted altered cellular signalling, lipid raft formation </w:t>
      </w:r>
      <w:r w:rsidR="0069792C" w:rsidRPr="003F6BBC">
        <w:rPr>
          <w:rFonts w:cstheme="minorHAnsi"/>
        </w:rPr>
        <w:fldChar w:fldCharType="begin"/>
      </w:r>
      <w:r w:rsidR="000B01CE">
        <w:rPr>
          <w:rFonts w:cstheme="minorHAnsi"/>
        </w:rPr>
        <w:instrText xml:space="preserve"> ADDIN EN.CITE &lt;EndNote&gt;&lt;Cite&gt;&lt;Author&gt;Dias&lt;/Author&gt;&lt;Year&gt;2014&lt;/Year&gt;&lt;RecNum&gt;178&lt;/RecNum&gt;&lt;DisplayText&gt;[28]&lt;/DisplayText&gt;&lt;record&gt;&lt;rec-number&gt;178&lt;/rec-number&gt;&lt;foreign-keys&gt;&lt;key app="EN" db-id="59fwaz25v999eae0p5ivs2pqdppe9esr9wz2"&gt;178&lt;/key&gt;&lt;/foreign-keys&gt;&lt;ref-type name="Journal Article"&gt;17&lt;/ref-type&gt;&lt;contributors&gt;&lt;authors&gt;&lt;author&gt;Dias, I H K &lt;/author&gt;&lt;author&gt;Mistry, J&lt;/author&gt;&lt;author&gt;Fell, S&lt;/author&gt;&lt;author&gt;Reis, A&lt;/author&gt;&lt;author&gt;Spickett, C M&lt;/author&gt;&lt;author&gt;Polidori, M C&lt;/author&gt;&lt;author&gt;Lip, G Y H&lt;/author&gt;&lt;author&gt;H R Griffiths&lt;/author&gt;&lt;/authors&gt;&lt;/contributors&gt;&lt;titles&gt;&lt;title&gt;Oxidised LDL-lipids increase beta amyloid production by SH-SY5Y cells through glutathione depletion and lipid raft formation&lt;/title&gt;&lt;secondary-title&gt;FRBM&lt;/secondary-title&gt;&lt;/titles&gt;&lt;periodical&gt;&lt;full-title&gt;FRBM&lt;/full-title&gt;&lt;/periodical&gt;&lt;volume&gt;under review&lt;/volume&gt;&lt;dates&gt;&lt;year&gt;2014&lt;/year&gt;&lt;/dates&gt;&lt;urls&gt;&lt;/urls&gt;&lt;/record&gt;&lt;/Cite&gt;&lt;/EndNote&gt;</w:instrText>
      </w:r>
      <w:r w:rsidR="0069792C" w:rsidRPr="003F6BBC">
        <w:rPr>
          <w:rFonts w:cstheme="minorHAnsi"/>
        </w:rPr>
        <w:fldChar w:fldCharType="separate"/>
      </w:r>
      <w:r w:rsidR="00541FAF">
        <w:rPr>
          <w:rFonts w:cstheme="minorHAnsi"/>
          <w:noProof/>
        </w:rPr>
        <w:t>[</w:t>
      </w:r>
      <w:hyperlink w:anchor="_ENREF_28" w:tooltip="Dias, 2014 #178" w:history="1">
        <w:r w:rsidR="004A4739">
          <w:rPr>
            <w:rFonts w:cstheme="minorHAnsi"/>
            <w:noProof/>
          </w:rPr>
          <w:t>28</w:t>
        </w:r>
      </w:hyperlink>
      <w:r w:rsidR="00541FAF">
        <w:rPr>
          <w:rFonts w:cstheme="minorHAnsi"/>
          <w:noProof/>
        </w:rPr>
        <w:t>]</w:t>
      </w:r>
      <w:r w:rsidR="0069792C" w:rsidRPr="003F6BBC">
        <w:rPr>
          <w:rFonts w:cstheme="minorHAnsi"/>
        </w:rPr>
        <w:fldChar w:fldCharType="end"/>
      </w:r>
      <w:r w:rsidRPr="003F6BBC">
        <w:rPr>
          <w:rFonts w:cstheme="minorHAnsi"/>
        </w:rPr>
        <w:t xml:space="preserve"> and Aβ formation by neuronal cell lines </w:t>
      </w:r>
      <w:r w:rsidR="0069792C" w:rsidRPr="003F6BBC">
        <w:rPr>
          <w:rFonts w:cstheme="minorHAnsi"/>
        </w:rPr>
        <w:fldChar w:fldCharType="begin"/>
      </w:r>
      <w:r w:rsidR="004A4739">
        <w:rPr>
          <w:rFonts w:cstheme="minorHAnsi"/>
        </w:rPr>
        <w:instrText xml:space="preserve"> ADDIN EN.CITE &lt;EndNote&gt;&lt;Cite&gt;&lt;Author&gt;Gamba&lt;/Author&gt;&lt;Year&gt;2014&lt;/Year&gt;&lt;RecNum&gt;169&lt;/RecNum&gt;&lt;DisplayText&gt;[29]&lt;/DisplayText&gt;&lt;record&gt;&lt;rec-number&gt;169&lt;/rec-number&gt;&lt;foreign-keys&gt;&lt;key app="EN" db-id="59fwaz25v999eae0p5ivs2pqdppe9esr9wz2"&gt;169&lt;/key&gt;&lt;/foreign-keys&gt;&lt;ref-type name="Journal Article"&gt;17&lt;/ref-type&gt;&lt;contributors&gt;&lt;authors&gt;&lt;author&gt;Gamba, P&lt;/author&gt;&lt;author&gt;Guglielmotto, M&lt;/author&gt;&lt;author&gt;Testa, G&lt;/author&gt;&lt;author&gt;Monteleone, D&lt;/author&gt;&lt;author&gt;Zerbinati, C&lt;/author&gt;&lt;author&gt;Gargiulo, S &lt;/author&gt;&lt;author&gt;Biasi, F&lt;/author&gt;&lt;author&gt;Iuliano, L&lt;/author&gt;&lt;author&gt;Giaccone, G&lt;/author&gt;&lt;author&gt;Mauro, A&lt;/author&gt;&lt;author&gt;Poli, G&lt;/author&gt;&lt;author&gt;Tamagno, E&lt;/author&gt;&lt;author&gt;G Leonarduzzi&lt;/author&gt;&lt;/authors&gt;&lt;/contributors&gt;&lt;titles&gt;&lt;title&gt;Up-regulation of b-amyloidogenesis in neuron-like human cells by both 24- and 27-hydroxycholesterol: protective effect of N-acetyl-cysteine&lt;/title&gt;&lt;secondary-title&gt;Aging Cell &lt;/secondary-title&gt;&lt;/titles&gt;&lt;periodical&gt;&lt;full-title&gt;Aging Cell&lt;/full-title&gt;&lt;/periodical&gt;&lt;pages&gt;561-72&lt;/pages&gt;&lt;volume&gt;13&lt;/volume&gt;&lt;number&gt;3&lt;/number&gt;&lt;dates&gt;&lt;year&gt;2014&lt;/year&gt;&lt;/dates&gt;&lt;urls&gt;&lt;/urls&gt;&lt;/record&gt;&lt;/Cite&gt;&lt;/EndNote&gt;</w:instrText>
      </w:r>
      <w:r w:rsidR="0069792C" w:rsidRPr="003F6BBC">
        <w:rPr>
          <w:rFonts w:cstheme="minorHAnsi"/>
        </w:rPr>
        <w:fldChar w:fldCharType="separate"/>
      </w:r>
      <w:r w:rsidR="00541FAF">
        <w:rPr>
          <w:rFonts w:cstheme="minorHAnsi"/>
          <w:noProof/>
        </w:rPr>
        <w:t>[</w:t>
      </w:r>
      <w:hyperlink w:anchor="_ENREF_29" w:tooltip="Gamba, 2014 #169" w:history="1">
        <w:r w:rsidR="004A4739">
          <w:rPr>
            <w:rFonts w:cstheme="minorHAnsi"/>
            <w:noProof/>
          </w:rPr>
          <w:t>29</w:t>
        </w:r>
      </w:hyperlink>
      <w:r w:rsidR="00541FAF">
        <w:rPr>
          <w:rFonts w:cstheme="minorHAnsi"/>
          <w:noProof/>
        </w:rPr>
        <w:t>]</w:t>
      </w:r>
      <w:r w:rsidR="0069792C" w:rsidRPr="003F6BBC">
        <w:rPr>
          <w:rFonts w:cstheme="minorHAnsi"/>
        </w:rPr>
        <w:fldChar w:fldCharType="end"/>
      </w:r>
      <w:r w:rsidRPr="003F6BBC">
        <w:rPr>
          <w:rFonts w:cstheme="minorHAnsi"/>
        </w:rPr>
        <w:t>. Even though 7β-</w:t>
      </w:r>
      <w:proofErr w:type="spellStart"/>
      <w:r w:rsidRPr="003F6BBC">
        <w:rPr>
          <w:rFonts w:cstheme="minorHAnsi"/>
        </w:rPr>
        <w:t>hydroxycholesterol</w:t>
      </w:r>
      <w:proofErr w:type="spellEnd"/>
      <w:r w:rsidRPr="003F6BBC">
        <w:rPr>
          <w:rFonts w:cstheme="minorHAnsi"/>
        </w:rPr>
        <w:t xml:space="preserve"> enhanced the binding of amyloid-beta (Aβ</w:t>
      </w:r>
      <w:r w:rsidRPr="00400FE3">
        <w:rPr>
          <w:rFonts w:cstheme="minorHAnsi"/>
        </w:rPr>
        <w:t>) in vitro studies</w:t>
      </w:r>
      <w:r w:rsidRPr="003F6BBC">
        <w:rPr>
          <w:rFonts w:cstheme="minorHAnsi"/>
        </w:rPr>
        <w:t xml:space="preserve">, it did not potentiate the pro-apoptotic and pro-necrotic effects on neuronal cell lines </w:t>
      </w:r>
      <w:r w:rsidR="0069792C" w:rsidRPr="003F6BBC">
        <w:rPr>
          <w:rFonts w:cstheme="minorHAnsi"/>
        </w:rPr>
        <w:fldChar w:fldCharType="begin"/>
      </w:r>
      <w:r w:rsidR="004A4739">
        <w:rPr>
          <w:rFonts w:cstheme="minorHAnsi"/>
        </w:rPr>
        <w:instrText xml:space="preserve"> ADDIN EN.CITE &lt;EndNote&gt;&lt;Cite&gt;&lt;Author&gt;Gamba&lt;/Author&gt;&lt;Year&gt;2014&lt;/Year&gt;&lt;RecNum&gt;169&lt;/RecNum&gt;&lt;DisplayText&gt;[29]&lt;/DisplayText&gt;&lt;record&gt;&lt;rec-number&gt;169&lt;/rec-number&gt;&lt;foreign-keys&gt;&lt;key app="EN" db-id="59fwaz25v999eae0p5ivs2pqdppe9esr9wz2"&gt;169&lt;/key&gt;&lt;/foreign-keys&gt;&lt;ref-type name="Journal Article"&gt;17&lt;/ref-type&gt;&lt;contributors&gt;&lt;authors&gt;&lt;author&gt;Gamba, P&lt;/author&gt;&lt;author&gt;Guglielmotto, M&lt;/author&gt;&lt;author&gt;Testa, G&lt;/author&gt;&lt;author&gt;Monteleone, D&lt;/author&gt;&lt;author&gt;Zerbinati, C&lt;/author&gt;&lt;author&gt;Gargiulo, S &lt;/author&gt;&lt;author&gt;Biasi, F&lt;/author&gt;&lt;author&gt;Iuliano, L&lt;/author&gt;&lt;author&gt;Giaccone, G&lt;/author&gt;&lt;author&gt;Mauro, A&lt;/author&gt;&lt;author&gt;Poli, G&lt;/author&gt;&lt;author&gt;Tamagno, E&lt;/author&gt;&lt;author&gt;G Leonarduzzi&lt;/author&gt;&lt;/authors&gt;&lt;/contributors&gt;&lt;titles&gt;&lt;title&gt;Up-regulation of b-amyloidogenesis in neuron-like human cells by both 24- and 27-hydroxycholesterol: protective effect of N-acetyl-cysteine&lt;/title&gt;&lt;secondary-title&gt;Aging Cell &lt;/secondary-title&gt;&lt;/titles&gt;&lt;periodical&gt;&lt;full-title&gt;Aging Cell&lt;/full-title&gt;&lt;/periodical&gt;&lt;pages&gt;561-72&lt;/pages&gt;&lt;volume&gt;13&lt;/volume&gt;&lt;number&gt;3&lt;/number&gt;&lt;dates&gt;&lt;year&gt;2014&lt;/year&gt;&lt;/dates&gt;&lt;urls&gt;&lt;/urls&gt;&lt;/record&gt;&lt;/Cite&gt;&lt;/EndNote&gt;</w:instrText>
      </w:r>
      <w:r w:rsidR="0069792C" w:rsidRPr="003F6BBC">
        <w:rPr>
          <w:rFonts w:cstheme="minorHAnsi"/>
        </w:rPr>
        <w:fldChar w:fldCharType="separate"/>
      </w:r>
      <w:r w:rsidR="00541FAF">
        <w:rPr>
          <w:rFonts w:cstheme="minorHAnsi"/>
          <w:noProof/>
        </w:rPr>
        <w:t>[</w:t>
      </w:r>
      <w:hyperlink w:anchor="_ENREF_29" w:tooltip="Gamba, 2014 #169" w:history="1">
        <w:r w:rsidR="004A4739">
          <w:rPr>
            <w:rFonts w:cstheme="minorHAnsi"/>
            <w:noProof/>
          </w:rPr>
          <w:t>29</w:t>
        </w:r>
      </w:hyperlink>
      <w:r w:rsidR="00541FAF">
        <w:rPr>
          <w:rFonts w:cstheme="minorHAnsi"/>
          <w:noProof/>
        </w:rPr>
        <w:t>]</w:t>
      </w:r>
      <w:r w:rsidR="0069792C" w:rsidRPr="003F6BBC">
        <w:rPr>
          <w:rFonts w:cstheme="minorHAnsi"/>
        </w:rPr>
        <w:fldChar w:fldCharType="end"/>
      </w:r>
      <w:r w:rsidRPr="003F6BBC">
        <w:rPr>
          <w:rFonts w:cstheme="minorHAnsi"/>
        </w:rPr>
        <w:t>, showing differential effects</w:t>
      </w:r>
      <w:r w:rsidR="00152F49">
        <w:rPr>
          <w:rFonts w:cstheme="minorHAnsi"/>
        </w:rPr>
        <w:t xml:space="preserve"> </w:t>
      </w:r>
      <w:r w:rsidRPr="003F6BBC">
        <w:rPr>
          <w:rFonts w:cstheme="minorHAnsi"/>
        </w:rPr>
        <w:t>of oxysterols.</w:t>
      </w:r>
    </w:p>
    <w:p w:rsidR="00295CB6" w:rsidRDefault="00295CB6" w:rsidP="000957A6">
      <w:pPr>
        <w:autoSpaceDE w:val="0"/>
        <w:autoSpaceDN w:val="0"/>
        <w:adjustRightInd w:val="0"/>
        <w:spacing w:after="120" w:line="240" w:lineRule="auto"/>
        <w:rPr>
          <w:rFonts w:cstheme="minorHAnsi"/>
        </w:rPr>
      </w:pPr>
      <w:r w:rsidRPr="003F6BBC">
        <w:rPr>
          <w:rFonts w:cstheme="minorHAnsi"/>
        </w:rPr>
        <w:t>Due to the low abundance of oxy</w:t>
      </w:r>
      <w:r w:rsidR="005C53C9">
        <w:rPr>
          <w:rFonts w:cstheme="minorHAnsi"/>
        </w:rPr>
        <w:t>sterols</w:t>
      </w:r>
      <w:r w:rsidRPr="003F6BBC">
        <w:rPr>
          <w:rFonts w:cstheme="minorHAnsi"/>
        </w:rPr>
        <w:t xml:space="preserve"> different chromatographic and mass spectrometry approaches are taken to separate and identify various species in complex mixtures such as plasma or cerebrospinal fluid. However, the absence of a comprehensive standards and the low abundance of oxysterols</w:t>
      </w:r>
      <w:r w:rsidR="00152F49">
        <w:rPr>
          <w:rFonts w:cstheme="minorHAnsi"/>
        </w:rPr>
        <w:t xml:space="preserve"> </w:t>
      </w:r>
      <w:r w:rsidRPr="003F6BBC">
        <w:rPr>
          <w:rFonts w:cstheme="minorHAnsi"/>
        </w:rPr>
        <w:t xml:space="preserve">make the quantification process challenging.  </w:t>
      </w:r>
    </w:p>
    <w:p w:rsidR="00CA03D1" w:rsidRPr="003F6BBC" w:rsidRDefault="00A7401C" w:rsidP="000957A6">
      <w:pPr>
        <w:autoSpaceDE w:val="0"/>
        <w:autoSpaceDN w:val="0"/>
        <w:adjustRightInd w:val="0"/>
        <w:spacing w:after="120" w:line="240" w:lineRule="auto"/>
        <w:rPr>
          <w:rFonts w:cstheme="minorHAnsi"/>
        </w:rPr>
      </w:pPr>
      <w:r w:rsidRPr="003F6BBC">
        <w:rPr>
          <w:rFonts w:cstheme="minorHAnsi"/>
        </w:rPr>
        <w:t>The identifica</w:t>
      </w:r>
      <w:r w:rsidR="00FD683F" w:rsidRPr="003F6BBC">
        <w:rPr>
          <w:rFonts w:cstheme="minorHAnsi"/>
        </w:rPr>
        <w:t xml:space="preserve">tion of oxysterols in biological systems </w:t>
      </w:r>
      <w:r w:rsidR="0012788D" w:rsidRPr="003F6BBC">
        <w:rPr>
          <w:rFonts w:cstheme="minorHAnsi"/>
        </w:rPr>
        <w:t xml:space="preserve">flagged their importance and </w:t>
      </w:r>
      <w:r w:rsidR="00FD683F" w:rsidRPr="003F6BBC">
        <w:rPr>
          <w:rFonts w:cstheme="minorHAnsi"/>
        </w:rPr>
        <w:t xml:space="preserve">steered research into </w:t>
      </w:r>
      <w:r w:rsidRPr="003F6BBC">
        <w:rPr>
          <w:rFonts w:cstheme="minorHAnsi"/>
        </w:rPr>
        <w:t xml:space="preserve">understanding </w:t>
      </w:r>
      <w:r w:rsidR="00FD683F" w:rsidRPr="003F6BBC">
        <w:rPr>
          <w:rFonts w:cstheme="minorHAnsi"/>
        </w:rPr>
        <w:t>their receptor i</w:t>
      </w:r>
      <w:r w:rsidRPr="003F6BBC">
        <w:rPr>
          <w:rFonts w:cstheme="minorHAnsi"/>
        </w:rPr>
        <w:t>nteractions and cellular uptake mechanisms over the</w:t>
      </w:r>
      <w:r w:rsidR="00FD683F" w:rsidRPr="003F6BBC">
        <w:rPr>
          <w:rFonts w:cstheme="minorHAnsi"/>
        </w:rPr>
        <w:t xml:space="preserve"> last few decades</w:t>
      </w:r>
      <w:r w:rsidR="0069792C" w:rsidRPr="003F6BBC">
        <w:rPr>
          <w:rFonts w:cstheme="minorHAnsi"/>
        </w:rPr>
        <w:fldChar w:fldCharType="begin"/>
      </w:r>
      <w:r w:rsidR="004A4739">
        <w:rPr>
          <w:rFonts w:cstheme="minorHAnsi"/>
        </w:rPr>
        <w:instrText xml:space="preserve"> ADDIN EN.CITE &lt;EndNote&gt;&lt;Cite&gt;&lt;Author&gt;Olkkonen&lt;/Author&gt;&lt;Year&gt;2009&lt;/Year&gt;&lt;RecNum&gt;176&lt;/RecNum&gt;&lt;DisplayText&gt;[30]&lt;/DisplayText&gt;&lt;record&gt;&lt;rec-number&gt;176&lt;/rec-number&gt;&lt;foreign-keys&gt;&lt;key app="EN" db-id="59fwaz25v999eae0p5ivs2pqdppe9esr9wz2"&gt;176&lt;/key&gt;&lt;/foreign-keys&gt;&lt;ref-type name="Journal Article"&gt;17&lt;/ref-type&gt;&lt;contributors&gt;&lt;authors&gt;&lt;author&gt;Olkkonen, V M&lt;/author&gt;&lt;author&gt;R Hynynen&lt;/author&gt;&lt;/authors&gt;&lt;/contributors&gt;&lt;titles&gt;&lt;title&gt;Interactions of oxysterols with membranes and proteins&lt;/title&gt;&lt;secondary-title&gt;Mol. Aspects Med.&lt;/secondary-title&gt;&lt;/titles&gt;&lt;periodical&gt;&lt;full-title&gt;Mol. Aspects Med.&lt;/full-title&gt;&lt;/periodical&gt;&lt;pages&gt;123-133&lt;/pages&gt;&lt;volume&gt;30&lt;/volume&gt;&lt;dates&gt;&lt;year&gt;2009&lt;/year&gt;&lt;/dates&gt;&lt;urls&gt;&lt;/urls&gt;&lt;/record&gt;&lt;/Cite&gt;&lt;/EndNote&gt;</w:instrText>
      </w:r>
      <w:r w:rsidR="0069792C" w:rsidRPr="003F6BBC">
        <w:rPr>
          <w:rFonts w:cstheme="minorHAnsi"/>
        </w:rPr>
        <w:fldChar w:fldCharType="separate"/>
      </w:r>
      <w:r w:rsidR="00541FAF">
        <w:rPr>
          <w:rFonts w:cstheme="minorHAnsi"/>
          <w:noProof/>
        </w:rPr>
        <w:t>[</w:t>
      </w:r>
      <w:hyperlink w:anchor="_ENREF_30" w:tooltip="Olkkonen, 2009 #176" w:history="1">
        <w:r w:rsidR="004A4739">
          <w:rPr>
            <w:rFonts w:cstheme="minorHAnsi"/>
            <w:noProof/>
          </w:rPr>
          <w:t>30</w:t>
        </w:r>
      </w:hyperlink>
      <w:r w:rsidR="00541FAF">
        <w:rPr>
          <w:rFonts w:cstheme="minorHAnsi"/>
          <w:noProof/>
        </w:rPr>
        <w:t>]</w:t>
      </w:r>
      <w:r w:rsidR="0069792C" w:rsidRPr="003F6BBC">
        <w:rPr>
          <w:rFonts w:cstheme="minorHAnsi"/>
        </w:rPr>
        <w:fldChar w:fldCharType="end"/>
      </w:r>
      <w:r w:rsidR="00FD683F" w:rsidRPr="003F6BBC">
        <w:rPr>
          <w:rFonts w:cstheme="minorHAnsi"/>
        </w:rPr>
        <w:t xml:space="preserve">.  </w:t>
      </w:r>
      <w:r w:rsidRPr="003F6BBC">
        <w:rPr>
          <w:rFonts w:cstheme="minorHAnsi"/>
        </w:rPr>
        <w:t>Two liver X r</w:t>
      </w:r>
      <w:r w:rsidR="00344EBC" w:rsidRPr="003F6BBC">
        <w:rPr>
          <w:rFonts w:cstheme="minorHAnsi"/>
        </w:rPr>
        <w:t>eceptors found in mammals (LXR</w:t>
      </w:r>
      <w:r w:rsidR="00152F49">
        <w:rPr>
          <w:rFonts w:cstheme="minorHAnsi"/>
        </w:rPr>
        <w:t>α/NR1H3) and (LXRβ</w:t>
      </w:r>
      <w:r w:rsidRPr="003F6BBC">
        <w:rPr>
          <w:rFonts w:cstheme="minorHAnsi"/>
        </w:rPr>
        <w:t>/NR1H2) we</w:t>
      </w:r>
      <w:r w:rsidR="00344EBC" w:rsidRPr="003F6BBC">
        <w:rPr>
          <w:rFonts w:cstheme="minorHAnsi"/>
        </w:rPr>
        <w:t xml:space="preserve">re identified as </w:t>
      </w:r>
      <w:r w:rsidRPr="003F6BBC">
        <w:rPr>
          <w:rFonts w:cstheme="minorHAnsi"/>
        </w:rPr>
        <w:t>oxysterol-</w:t>
      </w:r>
      <w:r w:rsidR="00344EBC" w:rsidRPr="003F6BBC">
        <w:rPr>
          <w:rFonts w:cstheme="minorHAnsi"/>
        </w:rPr>
        <w:t>activated nuclear receptors which play a pivotal role in the control of whole body cholesterol homeostasis</w:t>
      </w:r>
      <w:r w:rsidR="0069792C" w:rsidRPr="003F6BBC">
        <w:rPr>
          <w:rFonts w:cstheme="minorHAnsi"/>
        </w:rPr>
        <w:fldChar w:fldCharType="begin"/>
      </w:r>
      <w:r w:rsidR="004A4739">
        <w:rPr>
          <w:rFonts w:cstheme="minorHAnsi"/>
        </w:rPr>
        <w:instrText xml:space="preserve"> ADDIN EN.CITE &lt;EndNote&gt;&lt;Cite&gt;&lt;Author&gt;Jakobsson&lt;/Author&gt;&lt;Year&gt;2012&lt;/Year&gt;&lt;RecNum&gt;174&lt;/RecNum&gt;&lt;DisplayText&gt;[31]&lt;/DisplayText&gt;&lt;record&gt;&lt;rec-number&gt;174&lt;/rec-number&gt;&lt;foreign-keys&gt;&lt;key app="EN" db-id="59fwaz25v999eae0p5ivs2pqdppe9esr9wz2"&gt;174&lt;/key&gt;&lt;/foreign-keys&gt;&lt;ref-type name="Journal Article"&gt;17&lt;/ref-type&gt;&lt;contributors&gt;&lt;authors&gt;&lt;author&gt;Jakobsson, T&lt;/author&gt;&lt;author&gt;Treuter, E&lt;/author&gt;&lt;author&gt;Gustafsson, J Å  &lt;/author&gt;&lt;author&gt;K R  Steffensen &lt;/author&gt;&lt;/authors&gt;&lt;/contributors&gt;&lt;titles&gt;&lt;title&gt;Liver X receptor biology and pharmacology: new pathways, challenges and opportunities&lt;/title&gt;&lt;secondary-title&gt;Trends in Pharmacological Sciences&lt;/secondary-title&gt;&lt;/titles&gt;&lt;periodical&gt;&lt;full-title&gt;Trends in Pharmacological Sciences&lt;/full-title&gt;&lt;/periodical&gt;&lt;pages&gt;394-404&lt;/pages&gt;&lt;volume&gt;33&lt;/volume&gt;&lt;dates&gt;&lt;year&gt;2012&lt;/year&gt;&lt;/dates&gt;&lt;urls&gt;&lt;/urls&gt;&lt;/record&gt;&lt;/Cite&gt;&lt;/EndNote&gt;</w:instrText>
      </w:r>
      <w:r w:rsidR="0069792C" w:rsidRPr="003F6BBC">
        <w:rPr>
          <w:rFonts w:cstheme="minorHAnsi"/>
        </w:rPr>
        <w:fldChar w:fldCharType="separate"/>
      </w:r>
      <w:r w:rsidR="00541FAF">
        <w:rPr>
          <w:rFonts w:cstheme="minorHAnsi"/>
          <w:noProof/>
        </w:rPr>
        <w:t>[</w:t>
      </w:r>
      <w:hyperlink w:anchor="_ENREF_31" w:tooltip="Jakobsson, 2012 #174" w:history="1">
        <w:r w:rsidR="004A4739">
          <w:rPr>
            <w:rFonts w:cstheme="minorHAnsi"/>
            <w:noProof/>
          </w:rPr>
          <w:t>31</w:t>
        </w:r>
      </w:hyperlink>
      <w:r w:rsidR="00541FAF">
        <w:rPr>
          <w:rFonts w:cstheme="minorHAnsi"/>
          <w:noProof/>
        </w:rPr>
        <w:t>]</w:t>
      </w:r>
      <w:r w:rsidR="0069792C" w:rsidRPr="003F6BBC">
        <w:rPr>
          <w:rFonts w:cstheme="minorHAnsi"/>
        </w:rPr>
        <w:fldChar w:fldCharType="end"/>
      </w:r>
      <w:r w:rsidR="00FD683F" w:rsidRPr="003F6BBC">
        <w:rPr>
          <w:rFonts w:cstheme="minorHAnsi"/>
        </w:rPr>
        <w:t xml:space="preserve">. </w:t>
      </w:r>
      <w:r w:rsidR="008B426C" w:rsidRPr="003F6BBC">
        <w:rPr>
          <w:rFonts w:cstheme="minorHAnsi"/>
        </w:rPr>
        <w:t xml:space="preserve">These receptors are expressed in metabolically active tissues like liver, intestine, macrophages, lungs, adrenal glands and found in cultured neurons, glia, and astrocytes </w:t>
      </w:r>
      <w:r w:rsidR="0069792C" w:rsidRPr="003F6BBC">
        <w:rPr>
          <w:rFonts w:cstheme="minorHAnsi"/>
        </w:rPr>
        <w:fldChar w:fldCharType="begin"/>
      </w:r>
      <w:r w:rsidR="004A4739">
        <w:rPr>
          <w:rFonts w:cstheme="minorHAnsi"/>
        </w:rPr>
        <w:instrText xml:space="preserve"> ADDIN EN.CITE &lt;EndNote&gt;&lt;Cite&gt;&lt;Author&gt;Mandrekar-Colucci&lt;/Author&gt;&lt;Year&gt;2011&lt;/Year&gt;&lt;RecNum&gt;173&lt;/RecNum&gt;&lt;DisplayText&gt;[32]&lt;/DisplayText&gt;&lt;record&gt;&lt;rec-number&gt;173&lt;/rec-number&gt;&lt;foreign-keys&gt;&lt;key app="EN" db-id="59fwaz25v999eae0p5ivs2pqdppe9esr9wz2"&gt;173&lt;/key&gt;&lt;/foreign-keys&gt;&lt;ref-type name="Journal Article"&gt;17&lt;/ref-type&gt;&lt;contributors&gt;&lt;authors&gt;&lt;author&gt;Mandrekar-Colucci, S&lt;/author&gt;&lt;author&gt;G E Landreth&lt;/author&gt;&lt;/authors&gt;&lt;/contributors&gt;&lt;titles&gt;&lt;title&gt;Nuclear receptors as therapeutic targets for Alzheimer&amp;apos;s disease&lt;/title&gt;&lt;secondary-title&gt;Expert Opinion on Therapeutic Targets&lt;/secondary-title&gt;&lt;/titles&gt;&lt;periodical&gt;&lt;full-title&gt;Expert Opinion on Therapeutic Targets&lt;/full-title&gt;&lt;/periodical&gt;&lt;pages&gt;1085-1097&lt;/pages&gt;&lt;volume&gt;15&lt;/volume&gt;&lt;dates&gt;&lt;year&gt;2011&lt;/year&gt;&lt;/dates&gt;&lt;urls&gt;&lt;/urls&gt;&lt;/record&gt;&lt;/Cite&gt;&lt;/EndNote&gt;</w:instrText>
      </w:r>
      <w:r w:rsidR="0069792C" w:rsidRPr="003F6BBC">
        <w:rPr>
          <w:rFonts w:cstheme="minorHAnsi"/>
        </w:rPr>
        <w:fldChar w:fldCharType="separate"/>
      </w:r>
      <w:r w:rsidR="00541FAF">
        <w:rPr>
          <w:rFonts w:cstheme="minorHAnsi"/>
          <w:noProof/>
        </w:rPr>
        <w:t>[</w:t>
      </w:r>
      <w:hyperlink w:anchor="_ENREF_32" w:tooltip="Mandrekar-Colucci, 2011 #173" w:history="1">
        <w:r w:rsidR="004A4739">
          <w:rPr>
            <w:rFonts w:cstheme="minorHAnsi"/>
            <w:noProof/>
          </w:rPr>
          <w:t>32</w:t>
        </w:r>
      </w:hyperlink>
      <w:r w:rsidR="00541FAF">
        <w:rPr>
          <w:rFonts w:cstheme="minorHAnsi"/>
          <w:noProof/>
        </w:rPr>
        <w:t>]</w:t>
      </w:r>
      <w:r w:rsidR="0069792C" w:rsidRPr="003F6BBC">
        <w:rPr>
          <w:rFonts w:cstheme="minorHAnsi"/>
        </w:rPr>
        <w:fldChar w:fldCharType="end"/>
      </w:r>
      <w:r w:rsidR="008B426C" w:rsidRPr="003F6BBC">
        <w:rPr>
          <w:rFonts w:cstheme="minorHAnsi"/>
        </w:rPr>
        <w:t xml:space="preserve">. </w:t>
      </w:r>
      <w:r w:rsidR="005E6D74" w:rsidRPr="003F6BBC">
        <w:rPr>
          <w:rFonts w:cstheme="minorHAnsi"/>
        </w:rPr>
        <w:t xml:space="preserve">As reviewed by De </w:t>
      </w:r>
      <w:proofErr w:type="spellStart"/>
      <w:r w:rsidR="005E6D74" w:rsidRPr="003F6BBC">
        <w:rPr>
          <w:rFonts w:cstheme="minorHAnsi"/>
        </w:rPr>
        <w:t>Boussac</w:t>
      </w:r>
      <w:proofErr w:type="spellEnd"/>
      <w:r w:rsidR="005E6D74" w:rsidRPr="003F6BBC">
        <w:rPr>
          <w:rFonts w:cstheme="minorHAnsi"/>
        </w:rPr>
        <w:t xml:space="preserve">  et al </w:t>
      </w:r>
      <w:r w:rsidR="0069792C" w:rsidRPr="003F6BBC">
        <w:rPr>
          <w:rFonts w:cstheme="minorHAnsi"/>
        </w:rPr>
        <w:fldChar w:fldCharType="begin"/>
      </w:r>
      <w:r w:rsidR="004A4739">
        <w:rPr>
          <w:rFonts w:cstheme="minorHAnsi"/>
        </w:rPr>
        <w:instrText xml:space="preserve"> ADDIN EN.CITE &lt;EndNote&gt;&lt;Cite&gt;&lt;Author&gt;De Boussac&lt;/Author&gt;&lt;Year&gt;2013&lt;/Year&gt;&lt;RecNum&gt;177&lt;/RecNum&gt;&lt;DisplayText&gt;[33]&lt;/DisplayText&gt;&lt;record&gt;&lt;rec-number&gt;177&lt;/rec-number&gt;&lt;foreign-keys&gt;&lt;key app="EN" db-id="59fwaz25v999eae0p5ivs2pqdppe9esr9wz2"&gt;177&lt;/key&gt;&lt;/foreign-keys&gt;&lt;ref-type name="Journal Article"&gt;17&lt;/ref-type&gt;&lt;contributors&gt;&lt;authors&gt;&lt;author&gt;De Boussac, H&lt;/author&gt;&lt;author&gt;Alioui, A &lt;/author&gt;&lt;author&gt;Viennois, E &lt;/author&gt;&lt;author&gt;Dufour, J &lt;/author&gt;&lt;author&gt;Trousson, A&lt;/author&gt;&lt;author&gt;Vega, A&lt;/author&gt;&lt;author&gt;Guy, L&lt;/author&gt;&lt;author&gt;Volle, D H&lt;/author&gt;&lt;author&gt;Lobaccaro, J M&lt;/author&gt;&lt;author&gt;S Baron&lt;/author&gt;&lt;/authors&gt;&lt;/contributors&gt;&lt;titles&gt;&lt;title&gt;Oxysterol receptors and their therapeutic applications in cancer conditions.&lt;/title&gt;&lt;secondary-title&gt;Expert Opin Ther Targets.&lt;/secondary-title&gt;&lt;/titles&gt;&lt;periodical&gt;&lt;full-title&gt;Expert Opin Ther Targets.&lt;/full-title&gt;&lt;/periodical&gt;&lt;pages&gt;1029-38&lt;/pages&gt;&lt;dates&gt;&lt;year&gt;2013&lt;/year&gt;&lt;/dates&gt;&lt;urls&gt;&lt;/urls&gt;&lt;/record&gt;&lt;/Cite&gt;&lt;/EndNote&gt;</w:instrText>
      </w:r>
      <w:r w:rsidR="0069792C" w:rsidRPr="003F6BBC">
        <w:rPr>
          <w:rFonts w:cstheme="minorHAnsi"/>
        </w:rPr>
        <w:fldChar w:fldCharType="separate"/>
      </w:r>
      <w:r w:rsidR="00541FAF">
        <w:rPr>
          <w:rFonts w:cstheme="minorHAnsi"/>
          <w:noProof/>
        </w:rPr>
        <w:t>[</w:t>
      </w:r>
      <w:hyperlink w:anchor="_ENREF_33" w:tooltip="De Boussac, 2013 #177" w:history="1">
        <w:r w:rsidR="004A4739">
          <w:rPr>
            <w:rFonts w:cstheme="minorHAnsi"/>
            <w:noProof/>
          </w:rPr>
          <w:t>33</w:t>
        </w:r>
      </w:hyperlink>
      <w:r w:rsidR="00541FAF">
        <w:rPr>
          <w:rFonts w:cstheme="minorHAnsi"/>
          <w:noProof/>
        </w:rPr>
        <w:t>]</w:t>
      </w:r>
      <w:r w:rsidR="0069792C" w:rsidRPr="003F6BBC">
        <w:rPr>
          <w:rFonts w:cstheme="minorHAnsi"/>
        </w:rPr>
        <w:fldChar w:fldCharType="end"/>
      </w:r>
      <w:r w:rsidR="005E6D74" w:rsidRPr="003F6BBC">
        <w:rPr>
          <w:rFonts w:cstheme="minorHAnsi"/>
        </w:rPr>
        <w:t xml:space="preserve"> o</w:t>
      </w:r>
      <w:r w:rsidR="008B426C" w:rsidRPr="003F6BBC">
        <w:rPr>
          <w:rFonts w:cstheme="minorHAnsi"/>
        </w:rPr>
        <w:t xml:space="preserve">ther proteins that received attention include cytoplasmic oxysterol-binding protein (OSBP), </w:t>
      </w:r>
      <w:r w:rsidR="005C53C9" w:rsidRPr="003F6BBC">
        <w:rPr>
          <w:rFonts w:cstheme="minorHAnsi"/>
        </w:rPr>
        <w:t>oestrogen</w:t>
      </w:r>
      <w:r w:rsidR="003F6BBC" w:rsidRPr="003F6BBC">
        <w:rPr>
          <w:rFonts w:cstheme="minorHAnsi"/>
        </w:rPr>
        <w:t xml:space="preserve"> receptors and</w:t>
      </w:r>
      <w:r w:rsidR="00152F49">
        <w:rPr>
          <w:rFonts w:cstheme="minorHAnsi"/>
        </w:rPr>
        <w:t xml:space="preserve"> </w:t>
      </w:r>
      <w:r w:rsidR="008B426C" w:rsidRPr="003F6BBC">
        <w:rPr>
          <w:rFonts w:cstheme="minorHAnsi"/>
        </w:rPr>
        <w:t>sterol regulating binding</w:t>
      </w:r>
      <w:r w:rsidR="00BF1B66">
        <w:rPr>
          <w:rFonts w:cstheme="minorHAnsi"/>
        </w:rPr>
        <w:t xml:space="preserve"> element</w:t>
      </w:r>
      <w:r w:rsidR="008B426C" w:rsidRPr="003F6BBC">
        <w:rPr>
          <w:rFonts w:cstheme="minorHAnsi"/>
        </w:rPr>
        <w:t>.</w:t>
      </w:r>
      <w:r w:rsidR="00152F49">
        <w:rPr>
          <w:rFonts w:cstheme="minorHAnsi"/>
        </w:rPr>
        <w:t xml:space="preserve"> </w:t>
      </w:r>
      <w:r w:rsidR="00CA03D1" w:rsidRPr="003F6BBC">
        <w:rPr>
          <w:rFonts w:cstheme="minorHAnsi"/>
        </w:rPr>
        <w:t xml:space="preserve">In recent years these receptors have been considered as therapeutic targets for AD </w:t>
      </w:r>
      <w:r w:rsidR="0069792C" w:rsidRPr="003F6BBC">
        <w:rPr>
          <w:rFonts w:cstheme="minorHAnsi"/>
        </w:rPr>
        <w:fldChar w:fldCharType="begin"/>
      </w:r>
      <w:r w:rsidR="004A4739">
        <w:rPr>
          <w:rFonts w:cstheme="minorHAnsi"/>
        </w:rPr>
        <w:instrText xml:space="preserve"> ADDIN EN.CITE &lt;EndNote&gt;&lt;Cite&gt;&lt;Author&gt;Jakobsson&lt;/Author&gt;&lt;Year&gt;2012&lt;/Year&gt;&lt;RecNum&gt;174&lt;/RecNum&gt;&lt;DisplayText&gt;[31]&lt;/DisplayText&gt;&lt;record&gt;&lt;rec-number&gt;174&lt;/rec-number&gt;&lt;foreign-keys&gt;&lt;key app="EN" db-id="59fwaz25v999eae0p5ivs2pqdppe9esr9wz2"&gt;174&lt;/key&gt;&lt;/foreign-keys&gt;&lt;ref-type name="Journal Article"&gt;17&lt;/ref-type&gt;&lt;contributors&gt;&lt;authors&gt;&lt;author&gt;Jakobsson, T&lt;/author&gt;&lt;author&gt;Treuter, E&lt;/author&gt;&lt;author&gt;Gustafsson, J Å  &lt;/author&gt;&lt;author&gt;K R  Steffensen &lt;/author&gt;&lt;/authors&gt;&lt;/contributors&gt;&lt;titles&gt;&lt;title&gt;Liver X receptor biology and pharmacology: new pathways, challenges and opportunities&lt;/title&gt;&lt;secondary-title&gt;Trends in Pharmacological Sciences&lt;/secondary-title&gt;&lt;/titles&gt;&lt;periodical&gt;&lt;full-title&gt;Trends in Pharmacological Sciences&lt;/full-title&gt;&lt;/periodical&gt;&lt;pages&gt;394-404&lt;/pages&gt;&lt;volume&gt;33&lt;/volume&gt;&lt;dates&gt;&lt;year&gt;2012&lt;/year&gt;&lt;/dates&gt;&lt;urls&gt;&lt;/urls&gt;&lt;/record&gt;&lt;/Cite&gt;&lt;/EndNote&gt;</w:instrText>
      </w:r>
      <w:r w:rsidR="0069792C" w:rsidRPr="003F6BBC">
        <w:rPr>
          <w:rFonts w:cstheme="minorHAnsi"/>
        </w:rPr>
        <w:fldChar w:fldCharType="separate"/>
      </w:r>
      <w:r w:rsidR="00541FAF">
        <w:rPr>
          <w:rFonts w:cstheme="minorHAnsi"/>
          <w:noProof/>
        </w:rPr>
        <w:t>[</w:t>
      </w:r>
      <w:hyperlink w:anchor="_ENREF_31" w:tooltip="Jakobsson, 2012 #174" w:history="1">
        <w:r w:rsidR="004A4739">
          <w:rPr>
            <w:rFonts w:cstheme="minorHAnsi"/>
            <w:noProof/>
          </w:rPr>
          <w:t>31</w:t>
        </w:r>
      </w:hyperlink>
      <w:r w:rsidR="00541FAF">
        <w:rPr>
          <w:rFonts w:cstheme="minorHAnsi"/>
          <w:noProof/>
        </w:rPr>
        <w:t>]</w:t>
      </w:r>
      <w:r w:rsidR="0069792C" w:rsidRPr="003F6BBC">
        <w:rPr>
          <w:rFonts w:cstheme="minorHAnsi"/>
        </w:rPr>
        <w:fldChar w:fldCharType="end"/>
      </w:r>
      <w:r w:rsidR="00CA03D1" w:rsidRPr="003F6BBC">
        <w:rPr>
          <w:rFonts w:cstheme="minorHAnsi"/>
        </w:rPr>
        <w:t>.</w:t>
      </w:r>
    </w:p>
    <w:p w:rsidR="0079654D" w:rsidRDefault="00C90D8F" w:rsidP="000957A6">
      <w:pPr>
        <w:shd w:val="clear" w:color="auto" w:fill="FFFFFF"/>
        <w:spacing w:before="100" w:beforeAutospacing="1" w:after="24" w:line="240" w:lineRule="auto"/>
        <w:rPr>
          <w:rFonts w:eastAsia="Arial Unicode MS" w:cs="Arial Unicode MS"/>
          <w:shd w:val="clear" w:color="auto" w:fill="FFFFFF"/>
        </w:rPr>
      </w:pPr>
      <w:r>
        <w:rPr>
          <w:rFonts w:cstheme="minorHAnsi"/>
        </w:rPr>
        <w:t>Oxysterol</w:t>
      </w:r>
      <w:r w:rsidR="00976642">
        <w:rPr>
          <w:rFonts w:cstheme="minorHAnsi"/>
        </w:rPr>
        <w:t xml:space="preserve"> and receptor interaction drives down stream process of lipid </w:t>
      </w:r>
      <w:r w:rsidR="005B459E">
        <w:rPr>
          <w:rFonts w:cstheme="minorHAnsi"/>
        </w:rPr>
        <w:t>biosynthesis</w:t>
      </w:r>
      <w:r w:rsidR="003D5369">
        <w:rPr>
          <w:rFonts w:cstheme="minorHAnsi"/>
        </w:rPr>
        <w:t>,</w:t>
      </w:r>
      <w:r w:rsidR="00152F49">
        <w:rPr>
          <w:rFonts w:cstheme="minorHAnsi"/>
        </w:rPr>
        <w:t xml:space="preserve"> </w:t>
      </w:r>
      <w:r w:rsidR="00976642">
        <w:rPr>
          <w:rFonts w:cstheme="minorHAnsi"/>
        </w:rPr>
        <w:t>metabo</w:t>
      </w:r>
      <w:r w:rsidR="005B459E">
        <w:rPr>
          <w:rFonts w:cstheme="minorHAnsi"/>
        </w:rPr>
        <w:t>lism</w:t>
      </w:r>
      <w:r w:rsidR="003D5369">
        <w:rPr>
          <w:rFonts w:cstheme="minorHAnsi"/>
        </w:rPr>
        <w:t xml:space="preserve"> or catabolism</w:t>
      </w:r>
      <w:r w:rsidR="00976642">
        <w:rPr>
          <w:rFonts w:cstheme="minorHAnsi"/>
        </w:rPr>
        <w:t xml:space="preserve">. Activated </w:t>
      </w:r>
      <w:r w:rsidR="00BF1B66" w:rsidRPr="00CA03D1">
        <w:rPr>
          <w:rFonts w:cstheme="minorHAnsi"/>
        </w:rPr>
        <w:t>LXR receptor</w:t>
      </w:r>
      <w:r w:rsidR="0079654D">
        <w:rPr>
          <w:rFonts w:cstheme="minorHAnsi"/>
        </w:rPr>
        <w:t xml:space="preserve">s up-regulate </w:t>
      </w:r>
      <w:r w:rsidR="00BF1B66" w:rsidRPr="00CA03D1">
        <w:rPr>
          <w:rFonts w:cstheme="minorHAnsi"/>
        </w:rPr>
        <w:t>its target genes</w:t>
      </w:r>
      <w:r w:rsidR="00976642">
        <w:rPr>
          <w:rFonts w:cstheme="minorHAnsi"/>
        </w:rPr>
        <w:t xml:space="preserve"> of</w:t>
      </w:r>
      <w:r w:rsidR="00152F49">
        <w:rPr>
          <w:rFonts w:cstheme="minorHAnsi"/>
        </w:rPr>
        <w:t xml:space="preserve"> </w:t>
      </w:r>
      <w:r w:rsidR="00BF1B66" w:rsidRPr="00CA03D1">
        <w:rPr>
          <w:rFonts w:cstheme="minorHAnsi"/>
        </w:rPr>
        <w:t>ABC (ATP Binding Cassette transporter isoforms A1, G1, G5 an</w:t>
      </w:r>
      <w:r w:rsidR="0079654D">
        <w:rPr>
          <w:rFonts w:cstheme="minorHAnsi"/>
        </w:rPr>
        <w:t>d</w:t>
      </w:r>
      <w:r w:rsidR="00BF1B66" w:rsidRPr="00CA03D1">
        <w:rPr>
          <w:rFonts w:cstheme="minorHAnsi"/>
        </w:rPr>
        <w:t xml:space="preserve"> G8), </w:t>
      </w:r>
      <w:proofErr w:type="spellStart"/>
      <w:r w:rsidR="00BF1B66" w:rsidRPr="00CA03D1">
        <w:rPr>
          <w:rFonts w:cstheme="minorHAnsi"/>
        </w:rPr>
        <w:t>ApoE</w:t>
      </w:r>
      <w:proofErr w:type="spellEnd"/>
      <w:r w:rsidR="00BF1B66" w:rsidRPr="00CA03D1">
        <w:rPr>
          <w:rFonts w:cstheme="minorHAnsi"/>
        </w:rPr>
        <w:t xml:space="preserve"> (</w:t>
      </w:r>
      <w:proofErr w:type="spellStart"/>
      <w:r w:rsidR="00BF1B66" w:rsidRPr="00CA03D1">
        <w:rPr>
          <w:rFonts w:cstheme="minorHAnsi"/>
        </w:rPr>
        <w:t>Apolipoprotein</w:t>
      </w:r>
      <w:proofErr w:type="spellEnd"/>
      <w:r w:rsidR="00BF1B66" w:rsidRPr="00CA03D1">
        <w:rPr>
          <w:rFonts w:cstheme="minorHAnsi"/>
        </w:rPr>
        <w:t xml:space="preserve"> E), CETP (</w:t>
      </w:r>
      <w:proofErr w:type="spellStart"/>
      <w:r w:rsidR="00BF1B66" w:rsidRPr="00CA03D1">
        <w:rPr>
          <w:rFonts w:cstheme="minorHAnsi"/>
        </w:rPr>
        <w:t>CholEsterylester</w:t>
      </w:r>
      <w:proofErr w:type="spellEnd"/>
      <w:r w:rsidR="00BF1B66" w:rsidRPr="00CA03D1">
        <w:rPr>
          <w:rFonts w:cstheme="minorHAnsi"/>
        </w:rPr>
        <w:t xml:space="preserve"> Transfer Protein), FAS (Fatty Acid Synthase), CYP7A1 (</w:t>
      </w:r>
      <w:r w:rsidR="00BF1B66" w:rsidRPr="00CA03D1">
        <w:rPr>
          <w:rFonts w:cs="Arial"/>
        </w:rPr>
        <w:t xml:space="preserve">Cytochrome P450 isoform 7A1 - cholesterol 7α-hydroxylase), LPL (Lipoprotein Lipase), </w:t>
      </w:r>
      <w:r w:rsidR="00BF1B66" w:rsidRPr="00CA03D1">
        <w:rPr>
          <w:rFonts w:cs="Arial"/>
          <w:bCs/>
        </w:rPr>
        <w:t>SREBP-1c</w:t>
      </w:r>
      <w:r w:rsidR="00BF1B66" w:rsidRPr="00CA03D1">
        <w:rPr>
          <w:rStyle w:val="apple-converted-space"/>
          <w:rFonts w:cs="Arial"/>
        </w:rPr>
        <w:t> </w:t>
      </w:r>
      <w:r w:rsidR="00CA03D1" w:rsidRPr="00CA03D1">
        <w:rPr>
          <w:rFonts w:cs="Arial"/>
        </w:rPr>
        <w:t>(</w:t>
      </w:r>
      <w:r w:rsidR="00BF1B66" w:rsidRPr="00CA03D1">
        <w:rPr>
          <w:rStyle w:val="apple-converted-space"/>
          <w:rFonts w:cs="Arial"/>
        </w:rPr>
        <w:t> </w:t>
      </w:r>
      <w:r w:rsidR="00BF1B66" w:rsidRPr="005C53C9">
        <w:rPr>
          <w:rFonts w:cs="Arial"/>
          <w:bCs/>
        </w:rPr>
        <w:t>S</w:t>
      </w:r>
      <w:r w:rsidR="00BF1B66" w:rsidRPr="005C53C9">
        <w:rPr>
          <w:rFonts w:cs="Arial"/>
        </w:rPr>
        <w:t>terol</w:t>
      </w:r>
      <w:r w:rsidR="00BF1B66" w:rsidRPr="00CA03D1">
        <w:rPr>
          <w:rStyle w:val="apple-converted-space"/>
          <w:rFonts w:cs="Arial"/>
        </w:rPr>
        <w:t> </w:t>
      </w:r>
      <w:r w:rsidR="00BF1B66" w:rsidRPr="005C53C9">
        <w:rPr>
          <w:rFonts w:cs="Arial"/>
          <w:bCs/>
        </w:rPr>
        <w:t>R</w:t>
      </w:r>
      <w:r w:rsidR="00BF1B66" w:rsidRPr="005C53C9">
        <w:rPr>
          <w:rFonts w:cs="Arial"/>
        </w:rPr>
        <w:t>egulatory</w:t>
      </w:r>
      <w:r w:rsidR="00BF1B66" w:rsidRPr="00CA03D1">
        <w:rPr>
          <w:rStyle w:val="apple-converted-space"/>
          <w:rFonts w:cs="Arial"/>
        </w:rPr>
        <w:t> </w:t>
      </w:r>
      <w:r w:rsidR="00BF1B66" w:rsidRPr="005C53C9">
        <w:rPr>
          <w:rFonts w:cs="Arial"/>
          <w:bCs/>
        </w:rPr>
        <w:t>E</w:t>
      </w:r>
      <w:r w:rsidR="00BF1B66" w:rsidRPr="005C53C9">
        <w:rPr>
          <w:rFonts w:cs="Arial"/>
        </w:rPr>
        <w:t>lement</w:t>
      </w:r>
      <w:r w:rsidR="00BF1B66" w:rsidRPr="00CA03D1">
        <w:rPr>
          <w:rStyle w:val="apple-converted-space"/>
          <w:rFonts w:cs="Arial"/>
        </w:rPr>
        <w:t> </w:t>
      </w:r>
      <w:r w:rsidR="00BF1B66" w:rsidRPr="005C53C9">
        <w:rPr>
          <w:rFonts w:cs="Arial"/>
          <w:bCs/>
        </w:rPr>
        <w:t>B</w:t>
      </w:r>
      <w:r w:rsidR="00BF1B66" w:rsidRPr="005C53C9">
        <w:rPr>
          <w:rFonts w:cs="Arial"/>
        </w:rPr>
        <w:t>inding</w:t>
      </w:r>
      <w:r w:rsidR="00BF1B66" w:rsidRPr="00CA03D1">
        <w:rPr>
          <w:rStyle w:val="apple-converted-space"/>
          <w:rFonts w:cs="Arial"/>
        </w:rPr>
        <w:t> </w:t>
      </w:r>
      <w:r w:rsidR="00BF1B66" w:rsidRPr="005C53C9">
        <w:rPr>
          <w:rFonts w:cs="Arial"/>
          <w:bCs/>
        </w:rPr>
        <w:t>P</w:t>
      </w:r>
      <w:r w:rsidR="00BF1B66" w:rsidRPr="005C53C9">
        <w:rPr>
          <w:rFonts w:cs="Arial"/>
        </w:rPr>
        <w:t>rotein</w:t>
      </w:r>
      <w:r w:rsidR="00BF1B66" w:rsidRPr="00CA03D1">
        <w:rPr>
          <w:rStyle w:val="apple-converted-space"/>
          <w:rFonts w:cs="Arial"/>
        </w:rPr>
        <w:t> </w:t>
      </w:r>
      <w:r w:rsidR="00BF1B66" w:rsidRPr="005C53C9">
        <w:rPr>
          <w:rFonts w:cs="Arial"/>
          <w:bCs/>
        </w:rPr>
        <w:t>1c</w:t>
      </w:r>
      <w:r w:rsidR="00CA03D1" w:rsidRPr="00CA03D1">
        <w:rPr>
          <w:rFonts w:cs="Arial"/>
        </w:rPr>
        <w:t>),</w:t>
      </w:r>
      <w:r w:rsidR="00152F49">
        <w:rPr>
          <w:rFonts w:cs="Arial"/>
        </w:rPr>
        <w:t xml:space="preserve"> </w:t>
      </w:r>
      <w:proofErr w:type="spellStart"/>
      <w:r w:rsidR="00BF1B66" w:rsidRPr="00CA03D1">
        <w:rPr>
          <w:rFonts w:cs="Arial"/>
          <w:bCs/>
        </w:rPr>
        <w:t>ChREBP</w:t>
      </w:r>
      <w:proofErr w:type="spellEnd"/>
      <w:r w:rsidR="00CA03D1">
        <w:rPr>
          <w:rFonts w:cs="Arial"/>
        </w:rPr>
        <w:t xml:space="preserve"> (</w:t>
      </w:r>
      <w:r w:rsidR="00BF1B66" w:rsidRPr="005C53C9">
        <w:rPr>
          <w:rFonts w:cs="Arial"/>
          <w:bCs/>
        </w:rPr>
        <w:t>C</w:t>
      </w:r>
      <w:r w:rsidR="00BF1B66" w:rsidRPr="005C53C9">
        <w:rPr>
          <w:rFonts w:cs="Arial"/>
        </w:rPr>
        <w:t>arbohydrate</w:t>
      </w:r>
      <w:r w:rsidR="00BF1B66" w:rsidRPr="00CA03D1">
        <w:rPr>
          <w:rStyle w:val="apple-converted-space"/>
          <w:rFonts w:cs="Arial"/>
        </w:rPr>
        <w:t> </w:t>
      </w:r>
      <w:r w:rsidR="00BF1B66" w:rsidRPr="005C53C9">
        <w:rPr>
          <w:rFonts w:cs="Arial"/>
          <w:bCs/>
        </w:rPr>
        <w:t>R</w:t>
      </w:r>
      <w:r w:rsidR="00BF1B66" w:rsidRPr="005C53C9">
        <w:rPr>
          <w:rFonts w:cs="Arial"/>
        </w:rPr>
        <w:t>egulatory</w:t>
      </w:r>
      <w:r w:rsidR="00BF1B66" w:rsidRPr="00CA03D1">
        <w:rPr>
          <w:rStyle w:val="apple-converted-space"/>
          <w:rFonts w:cs="Arial"/>
        </w:rPr>
        <w:t> </w:t>
      </w:r>
      <w:r w:rsidR="00BF1B66" w:rsidRPr="005C53C9">
        <w:rPr>
          <w:rFonts w:cs="Arial"/>
          <w:bCs/>
        </w:rPr>
        <w:t>E</w:t>
      </w:r>
      <w:r w:rsidR="00BF1B66" w:rsidRPr="005C53C9">
        <w:rPr>
          <w:rFonts w:cs="Arial"/>
        </w:rPr>
        <w:t>lement</w:t>
      </w:r>
      <w:r w:rsidR="00BF1B66" w:rsidRPr="00CA03D1">
        <w:rPr>
          <w:rStyle w:val="apple-converted-space"/>
          <w:rFonts w:cs="Arial"/>
        </w:rPr>
        <w:t> </w:t>
      </w:r>
      <w:r w:rsidR="00BF1B66" w:rsidRPr="005C53C9">
        <w:rPr>
          <w:rFonts w:cs="Arial"/>
          <w:bCs/>
        </w:rPr>
        <w:t>B</w:t>
      </w:r>
      <w:r w:rsidR="00BF1B66" w:rsidRPr="005C53C9">
        <w:rPr>
          <w:rFonts w:cs="Arial"/>
        </w:rPr>
        <w:t>inding</w:t>
      </w:r>
      <w:r w:rsidR="00BF1B66" w:rsidRPr="00CA03D1">
        <w:rPr>
          <w:rStyle w:val="apple-converted-space"/>
          <w:rFonts w:cs="Arial"/>
        </w:rPr>
        <w:t> </w:t>
      </w:r>
      <w:r w:rsidR="00BF1B66" w:rsidRPr="005C53C9">
        <w:rPr>
          <w:rFonts w:cs="Arial"/>
          <w:bCs/>
        </w:rPr>
        <w:t>P</w:t>
      </w:r>
      <w:r w:rsidR="00BF1B66" w:rsidRPr="005C53C9">
        <w:rPr>
          <w:rFonts w:cs="Arial"/>
        </w:rPr>
        <w:t>rotein</w:t>
      </w:r>
      <w:r w:rsidR="00CA03D1" w:rsidRPr="00167A60">
        <w:rPr>
          <w:rFonts w:cs="Arial"/>
        </w:rPr>
        <w:t>)</w:t>
      </w:r>
      <w:r w:rsidR="00167A60" w:rsidRPr="00167A60">
        <w:rPr>
          <w:rFonts w:cs="Arial"/>
        </w:rPr>
        <w:t xml:space="preserve">. </w:t>
      </w:r>
      <w:r w:rsidR="0079654D">
        <w:rPr>
          <w:rFonts w:cs="Arial"/>
        </w:rPr>
        <w:t>As reviewed in Edward et al.,</w:t>
      </w:r>
      <w:r w:rsidR="0069792C">
        <w:rPr>
          <w:rFonts w:cs="Arial"/>
        </w:rPr>
        <w:fldChar w:fldCharType="begin"/>
      </w:r>
      <w:r w:rsidR="004A4739">
        <w:rPr>
          <w:rFonts w:cs="Arial"/>
        </w:rPr>
        <w:instrText xml:space="preserve"> ADDIN EN.CITE &lt;EndNote&gt;&lt;Cite&gt;&lt;Author&gt;Edwards&lt;/Author&gt;&lt;Year&gt; 2002&lt;/Year&gt;&lt;RecNum&gt;179&lt;/RecNum&gt;&lt;DisplayText&gt;[34]&lt;/DisplayText&gt;&lt;record&gt;&lt;rec-number&gt;179&lt;/rec-number&gt;&lt;foreign-keys&gt;&lt;key app="EN" db-id="59fwaz25v999eae0p5ivs2pqdppe9esr9wz2"&gt;179&lt;/key&gt;&lt;/foreign-keys&gt;&lt;ref-type name="Journal Article"&gt;17&lt;/ref-type&gt;&lt;contributors&gt;&lt;authors&gt;&lt;author&gt;Edwards, P A&lt;/author&gt;&lt;author&gt;Kennedy, M A &lt;/author&gt;&lt;author&gt;P A Mak&lt;/author&gt;&lt;/authors&gt;&lt;/contributors&gt;&lt;titles&gt;&lt;title&gt;LXRs; oxysterol-activated nuclear receptors that regulate genes controlling lipid homeostasis.&lt;/title&gt;&lt;secondary-title&gt;Vascul Pharmacol.&lt;/secondary-title&gt;&lt;/titles&gt;&lt;periodical&gt;&lt;full-title&gt;Vascul Pharmacol.&lt;/full-title&gt;&lt;/periodical&gt;&lt;pages&gt;249-56&lt;/pages&gt;&lt;volume&gt;38&lt;/volume&gt;&lt;number&gt;4&lt;/number&gt;&lt;dates&gt;&lt;year&gt; 2002&lt;/year&gt;&lt;/dates&gt;&lt;urls&gt;&lt;/urls&gt;&lt;/record&gt;&lt;/Cite&gt;&lt;/EndNote&gt;</w:instrText>
      </w:r>
      <w:r w:rsidR="0069792C">
        <w:rPr>
          <w:rFonts w:cs="Arial"/>
        </w:rPr>
        <w:fldChar w:fldCharType="separate"/>
      </w:r>
      <w:r w:rsidR="00541FAF">
        <w:rPr>
          <w:rFonts w:cs="Arial"/>
          <w:noProof/>
        </w:rPr>
        <w:t>[</w:t>
      </w:r>
      <w:hyperlink w:anchor="_ENREF_34" w:tooltip="Edwards,  2002 #179" w:history="1">
        <w:r w:rsidR="004A4739">
          <w:rPr>
            <w:rFonts w:cs="Arial"/>
            <w:noProof/>
          </w:rPr>
          <w:t>34</w:t>
        </w:r>
      </w:hyperlink>
      <w:r w:rsidR="00541FAF">
        <w:rPr>
          <w:rFonts w:cs="Arial"/>
          <w:noProof/>
        </w:rPr>
        <w:t>]</w:t>
      </w:r>
      <w:r w:rsidR="0069792C">
        <w:rPr>
          <w:rFonts w:cs="Arial"/>
        </w:rPr>
        <w:fldChar w:fldCharType="end"/>
      </w:r>
      <w:r w:rsidR="0079654D">
        <w:rPr>
          <w:rFonts w:cs="Arial"/>
        </w:rPr>
        <w:t xml:space="preserve"> t</w:t>
      </w:r>
      <w:r w:rsidR="00167A60" w:rsidRPr="00167A60">
        <w:rPr>
          <w:rFonts w:eastAsia="Arial Unicode MS" w:cs="Arial Unicode MS"/>
          <w:shd w:val="clear" w:color="auto" w:fill="FFFFFF"/>
        </w:rPr>
        <w:t>hese LXR target genes encode proteins that have critical roles in regulating either the catabolism of</w:t>
      </w:r>
      <w:r w:rsidR="00167A60" w:rsidRPr="00167A60">
        <w:rPr>
          <w:rStyle w:val="apple-converted-space"/>
          <w:rFonts w:eastAsia="Arial Unicode MS" w:cs="Arial Unicode MS"/>
          <w:shd w:val="clear" w:color="auto" w:fill="FFFFFF"/>
        </w:rPr>
        <w:t xml:space="preserve"> cholesterol </w:t>
      </w:r>
      <w:r w:rsidR="00167A60" w:rsidRPr="00167A60">
        <w:rPr>
          <w:rFonts w:eastAsia="Arial Unicode MS" w:cs="Arial Unicode MS"/>
          <w:shd w:val="clear" w:color="auto" w:fill="FFFFFF"/>
        </w:rPr>
        <w:t>to bile acids (</w:t>
      </w:r>
      <w:r w:rsidR="00167A60" w:rsidRPr="00167A60">
        <w:rPr>
          <w:rFonts w:cstheme="minorHAnsi"/>
        </w:rPr>
        <w:t>CYP7A1</w:t>
      </w:r>
      <w:r w:rsidR="00167A60" w:rsidRPr="00167A60">
        <w:rPr>
          <w:rFonts w:eastAsia="Arial Unicode MS" w:cs="Arial Unicode MS"/>
          <w:shd w:val="clear" w:color="auto" w:fill="FFFFFF"/>
        </w:rPr>
        <w:t xml:space="preserve">), the synthesis of fatty acids from precursors (SREBP-1c and fatty acid synthase, FAS), the metabolism of plasma lipoproteins (cholesterol ester transfer protein, CETP, and LPL), or the </w:t>
      </w:r>
      <w:r w:rsidR="00152F49" w:rsidRPr="00167A60">
        <w:rPr>
          <w:rFonts w:eastAsia="Arial Unicode MS" w:cs="Arial Unicode MS"/>
          <w:shd w:val="clear" w:color="auto" w:fill="FFFFFF"/>
        </w:rPr>
        <w:t>trans membrane</w:t>
      </w:r>
      <w:r w:rsidR="00167A60" w:rsidRPr="00167A60">
        <w:rPr>
          <w:rFonts w:eastAsia="Arial Unicode MS" w:cs="Arial Unicode MS"/>
          <w:shd w:val="clear" w:color="auto" w:fill="FFFFFF"/>
        </w:rPr>
        <w:t xml:space="preserve"> transport of phospholipids and/or sterols (ABCA1, ABCG1, ABCG5, ABCG8). </w:t>
      </w:r>
    </w:p>
    <w:p w:rsidR="00FA063A" w:rsidRDefault="00FA063A" w:rsidP="000957A6">
      <w:pPr>
        <w:shd w:val="clear" w:color="auto" w:fill="FFFFFF"/>
        <w:spacing w:before="100" w:beforeAutospacing="1" w:after="24" w:line="240" w:lineRule="auto"/>
        <w:rPr>
          <w:rFonts w:eastAsia="Arial Unicode MS" w:cs="Arial Unicode MS"/>
          <w:shd w:val="clear" w:color="auto" w:fill="FFFFFF"/>
        </w:rPr>
      </w:pPr>
      <w:r w:rsidRPr="00FA063A">
        <w:rPr>
          <w:rFonts w:eastAsia="Arial Unicode MS" w:cs="Arial Unicode MS"/>
          <w:shd w:val="clear" w:color="auto" w:fill="FFFFFF"/>
        </w:rPr>
        <w:t>LXR signalling impacts the development of AD pathology through multiple pathways</w:t>
      </w:r>
      <w:r>
        <w:rPr>
          <w:rFonts w:eastAsia="Arial Unicode MS" w:cs="Arial Unicode MS"/>
          <w:shd w:val="clear" w:color="auto" w:fill="FFFFFF"/>
        </w:rPr>
        <w:t xml:space="preserve"> due to its mechanistic link between ABC1, </w:t>
      </w:r>
      <w:proofErr w:type="spellStart"/>
      <w:r>
        <w:rPr>
          <w:rFonts w:eastAsia="Arial Unicode MS" w:cs="Arial Unicode MS"/>
          <w:shd w:val="clear" w:color="auto" w:fill="FFFFFF"/>
        </w:rPr>
        <w:t>ApoE</w:t>
      </w:r>
      <w:proofErr w:type="spellEnd"/>
      <w:r>
        <w:rPr>
          <w:rFonts w:eastAsia="Arial Unicode MS" w:cs="Arial Unicode MS"/>
          <w:shd w:val="clear" w:color="auto" w:fill="FFFFFF"/>
        </w:rPr>
        <w:t xml:space="preserve"> and amyloid beta </w:t>
      </w:r>
      <w:r w:rsidR="00295CB6">
        <w:rPr>
          <w:rFonts w:eastAsia="Arial Unicode MS" w:cs="Arial Unicode MS"/>
          <w:shd w:val="clear" w:color="auto" w:fill="FFFFFF"/>
        </w:rPr>
        <w:t>clearance</w:t>
      </w:r>
      <w:r w:rsidRPr="00FA063A">
        <w:rPr>
          <w:rFonts w:eastAsia="Arial Unicode MS" w:cs="Arial Unicode MS"/>
          <w:shd w:val="clear" w:color="auto" w:fill="FFFFFF"/>
        </w:rPr>
        <w:t>.</w:t>
      </w:r>
      <w:r w:rsidR="00152F49">
        <w:rPr>
          <w:rFonts w:eastAsia="Arial Unicode MS" w:cs="Arial Unicode MS"/>
          <w:shd w:val="clear" w:color="auto" w:fill="FFFFFF"/>
        </w:rPr>
        <w:t xml:space="preserve"> </w:t>
      </w:r>
      <w:r w:rsidR="00295CB6" w:rsidRPr="00295CB6">
        <w:rPr>
          <w:rFonts w:eastAsia="Arial Unicode MS" w:cs="Arial Unicode MS"/>
          <w:shd w:val="clear" w:color="auto" w:fill="FFFFFF"/>
        </w:rPr>
        <w:t>While gen</w:t>
      </w:r>
      <w:r w:rsidR="00152F49">
        <w:rPr>
          <w:rFonts w:eastAsia="Arial Unicode MS" w:cs="Arial Unicode MS"/>
          <w:shd w:val="clear" w:color="auto" w:fill="FFFFFF"/>
        </w:rPr>
        <w:t>etic inactivation of either LXRα or LXRβ</w:t>
      </w:r>
      <w:r w:rsidR="00295CB6" w:rsidRPr="00295CB6">
        <w:rPr>
          <w:rFonts w:eastAsia="Arial Unicode MS" w:cs="Arial Unicode MS"/>
          <w:shd w:val="clear" w:color="auto" w:fill="FFFFFF"/>
        </w:rPr>
        <w:t xml:space="preserve"> reduced the levels of both </w:t>
      </w:r>
      <w:proofErr w:type="spellStart"/>
      <w:r w:rsidR="00295CB6" w:rsidRPr="00295CB6">
        <w:rPr>
          <w:rFonts w:eastAsia="Arial Unicode MS" w:cs="Arial Unicode MS"/>
          <w:shd w:val="clear" w:color="auto" w:fill="FFFFFF"/>
        </w:rPr>
        <w:t>ApoE</w:t>
      </w:r>
      <w:proofErr w:type="spellEnd"/>
      <w:r w:rsidR="00295CB6" w:rsidRPr="00295CB6">
        <w:rPr>
          <w:rFonts w:eastAsia="Arial Unicode MS" w:cs="Arial Unicode MS"/>
          <w:shd w:val="clear" w:color="auto" w:fill="FFFFFF"/>
        </w:rPr>
        <w:t xml:space="preserve"> and ABCA1 protein in APP/PS1 mice and </w:t>
      </w:r>
      <w:r w:rsidR="00295CB6" w:rsidRPr="00295CB6">
        <w:rPr>
          <w:rFonts w:eastAsia="Arial Unicode MS" w:cs="Arial Unicode MS"/>
          <w:shd w:val="clear" w:color="auto" w:fill="FFFFFF"/>
        </w:rPr>
        <w:lastRenderedPageBreak/>
        <w:t>exacerbated the plaque pathology</w:t>
      </w:r>
      <w:r w:rsidR="0069792C">
        <w:rPr>
          <w:rFonts w:eastAsia="Arial Unicode MS" w:cs="Arial Unicode MS"/>
          <w:shd w:val="clear" w:color="auto" w:fill="FFFFFF"/>
        </w:rPr>
        <w:fldChar w:fldCharType="begin"/>
      </w:r>
      <w:r w:rsidR="004A4739">
        <w:rPr>
          <w:rFonts w:eastAsia="Arial Unicode MS" w:cs="Arial Unicode MS"/>
          <w:shd w:val="clear" w:color="auto" w:fill="FFFFFF"/>
        </w:rPr>
        <w:instrText xml:space="preserve"> ADDIN EN.CITE &lt;EndNote&gt;&lt;Cite&gt;&lt;Author&gt;Zelcer&lt;/Author&gt;&lt;Year&gt;2007&lt;/Year&gt;&lt;RecNum&gt;180&lt;/RecNum&gt;&lt;DisplayText&gt;[35]&lt;/DisplayText&gt;&lt;record&gt;&lt;rec-number&gt;180&lt;/rec-number&gt;&lt;foreign-keys&gt;&lt;key app="EN" db-id="59fwaz25v999eae0p5ivs2pqdppe9esr9wz2"&gt;180&lt;/key&gt;&lt;/foreign-keys&gt;&lt;ref-type name="Journal Article"&gt;17&lt;/ref-type&gt;&lt;contributors&gt;&lt;authors&gt;&lt;author&gt;Zelcer, N&lt;/author&gt;&lt;author&gt;Khanlou, N &lt;/author&gt;&lt;author&gt;Clare, R&lt;/author&gt;&lt;author&gt;Jiang, Q &lt;/author&gt;&lt;author&gt;Reed-Geaghan, E G &lt;/author&gt;&lt;author&gt;Landreth, G E&lt;/author&gt;&lt;author&gt;Vinters, H V &lt;/author&gt;&lt;author&gt;P Tontonoz &lt;/author&gt;&lt;/authors&gt;&lt;/contributors&gt;&lt;titles&gt;&lt;title&gt;Attenuation of neuroinflammation and Alzheimer&amp;apos;s disease pathology by liver x receptors.&lt;/title&gt;&lt;secondary-title&gt;Proc Natl Acad Sci USA&lt;/secondary-title&gt;&lt;/titles&gt;&lt;periodical&gt;&lt;full-title&gt;Proc Natl Acad Sci USA&lt;/full-title&gt;&lt;/periodical&gt;&lt;pages&gt;10601-6&lt;/pages&gt;&lt;volume&gt;104&lt;/volume&gt;&lt;number&gt;25&lt;/number&gt;&lt;dates&gt;&lt;year&gt;2007&lt;/year&gt;&lt;/dates&gt;&lt;urls&gt;&lt;/urls&gt;&lt;/record&gt;&lt;/Cite&gt;&lt;/EndNote&gt;</w:instrText>
      </w:r>
      <w:r w:rsidR="0069792C">
        <w:rPr>
          <w:rFonts w:eastAsia="Arial Unicode MS" w:cs="Arial Unicode MS"/>
          <w:shd w:val="clear" w:color="auto" w:fill="FFFFFF"/>
        </w:rPr>
        <w:fldChar w:fldCharType="separate"/>
      </w:r>
      <w:r w:rsidR="00541FAF">
        <w:rPr>
          <w:rFonts w:eastAsia="Arial Unicode MS" w:cs="Arial Unicode MS"/>
          <w:noProof/>
          <w:shd w:val="clear" w:color="auto" w:fill="FFFFFF"/>
        </w:rPr>
        <w:t>[</w:t>
      </w:r>
      <w:hyperlink w:anchor="_ENREF_35" w:tooltip="Zelcer, 2007 #180" w:history="1">
        <w:r w:rsidR="004A4739">
          <w:rPr>
            <w:rFonts w:eastAsia="Arial Unicode MS" w:cs="Arial Unicode MS"/>
            <w:noProof/>
            <w:shd w:val="clear" w:color="auto" w:fill="FFFFFF"/>
          </w:rPr>
          <w:t>35</w:t>
        </w:r>
      </w:hyperlink>
      <w:r w:rsidR="00541FAF">
        <w:rPr>
          <w:rFonts w:eastAsia="Arial Unicode MS" w:cs="Arial Unicode MS"/>
          <w:noProof/>
          <w:shd w:val="clear" w:color="auto" w:fill="FFFFFF"/>
        </w:rPr>
        <w:t>]</w:t>
      </w:r>
      <w:r w:rsidR="0069792C">
        <w:rPr>
          <w:rFonts w:eastAsia="Arial Unicode MS" w:cs="Arial Unicode MS"/>
          <w:shd w:val="clear" w:color="auto" w:fill="FFFFFF"/>
        </w:rPr>
        <w:fldChar w:fldCharType="end"/>
      </w:r>
      <w:r w:rsidR="00295CB6" w:rsidRPr="00295CB6">
        <w:rPr>
          <w:rFonts w:eastAsia="Arial Unicode MS" w:cs="Arial Unicode MS"/>
          <w:shd w:val="clear" w:color="auto" w:fill="FFFFFF"/>
        </w:rPr>
        <w:t>.</w:t>
      </w:r>
      <w:r w:rsidRPr="00295CB6">
        <w:rPr>
          <w:rFonts w:eastAsia="Arial Unicode MS" w:cs="Arial Unicode MS"/>
          <w:shd w:val="clear" w:color="auto" w:fill="FFFFFF"/>
        </w:rPr>
        <w:t xml:space="preserve"> LXRs</w:t>
      </w:r>
      <w:r w:rsidR="00295CB6" w:rsidRPr="00295CB6">
        <w:rPr>
          <w:rFonts w:eastAsia="Arial Unicode MS" w:cs="Arial Unicode MS"/>
          <w:shd w:val="clear" w:color="auto" w:fill="FFFFFF"/>
        </w:rPr>
        <w:t xml:space="preserve"> ligand activation</w:t>
      </w:r>
      <w:r w:rsidRPr="00295CB6">
        <w:rPr>
          <w:rFonts w:eastAsia="Arial Unicode MS" w:cs="Arial Unicode MS"/>
          <w:shd w:val="clear" w:color="auto" w:fill="FFFFFF"/>
        </w:rPr>
        <w:t xml:space="preserve"> in Tg2576 mice enhanced, the expression of </w:t>
      </w:r>
      <w:r w:rsidR="008D2A6D" w:rsidRPr="008D2A6D">
        <w:rPr>
          <w:rFonts w:eastAsia="Arial Unicode MS" w:cs="Arial Unicode MS"/>
          <w:i/>
          <w:shd w:val="clear" w:color="auto" w:fill="FFFFFF"/>
        </w:rPr>
        <w:t>APOE</w:t>
      </w:r>
      <w:r w:rsidRPr="008D2A6D">
        <w:rPr>
          <w:rFonts w:eastAsia="Arial Unicode MS" w:cs="Arial Unicode MS"/>
          <w:i/>
          <w:shd w:val="clear" w:color="auto" w:fill="FFFFFF"/>
        </w:rPr>
        <w:t>,</w:t>
      </w:r>
      <w:r w:rsidR="008D2A6D" w:rsidRPr="008D2A6D">
        <w:rPr>
          <w:rFonts w:eastAsia="Arial Unicode MS" w:cs="Arial Unicode MS"/>
          <w:i/>
          <w:shd w:val="clear" w:color="auto" w:fill="FFFFFF"/>
        </w:rPr>
        <w:t>ABCA1</w:t>
      </w:r>
      <w:r w:rsidRPr="00295CB6">
        <w:rPr>
          <w:rFonts w:eastAsia="Arial Unicode MS" w:cs="Arial Unicode MS"/>
          <w:shd w:val="clear" w:color="auto" w:fill="FFFFFF"/>
        </w:rPr>
        <w:t xml:space="preserve"> down</w:t>
      </w:r>
      <w:r w:rsidR="004A541C">
        <w:rPr>
          <w:rFonts w:eastAsia="Arial Unicode MS" w:cs="Arial Unicode MS"/>
          <w:shd w:val="clear" w:color="auto" w:fill="FFFFFF"/>
        </w:rPr>
        <w:t xml:space="preserve"> regulated APP processing and Aβ</w:t>
      </w:r>
      <w:r w:rsidRPr="00295CB6">
        <w:rPr>
          <w:rFonts w:eastAsia="Arial Unicode MS" w:cs="Arial Unicode MS"/>
          <w:shd w:val="clear" w:color="auto" w:fill="FFFFFF"/>
        </w:rPr>
        <w:t xml:space="preserve"> production with significant improvement in memory functions</w:t>
      </w:r>
      <w:r w:rsidR="0069792C">
        <w:rPr>
          <w:rFonts w:eastAsia="Arial Unicode MS" w:cs="Arial Unicode MS"/>
          <w:shd w:val="clear" w:color="auto" w:fill="FFFFFF"/>
        </w:rPr>
        <w:fldChar w:fldCharType="begin"/>
      </w:r>
      <w:r w:rsidR="004A4739">
        <w:rPr>
          <w:rFonts w:eastAsia="Arial Unicode MS" w:cs="Arial Unicode MS"/>
          <w:shd w:val="clear" w:color="auto" w:fill="FFFFFF"/>
        </w:rPr>
        <w:instrText xml:space="preserve"> ADDIN EN.CITE &lt;EndNote&gt;&lt;Cite&gt;&lt;Author&gt;Donkin&lt;/Author&gt;&lt;Year&gt; 2010&lt;/Year&gt;&lt;RecNum&gt;181&lt;/RecNum&gt;&lt;DisplayText&gt;[36]&lt;/DisplayText&gt;&lt;record&gt;&lt;rec-number&gt;181&lt;/rec-number&gt;&lt;foreign-keys&gt;&lt;key app="EN" db-id="59fwaz25v999eae0p5ivs2pqdppe9esr9wz2"&gt;181&lt;/key&gt;&lt;/foreign-keys&gt;&lt;ref-type name="Journal Article"&gt;17&lt;/ref-type&gt;&lt;contributors&gt;&lt;authors&gt;&lt;author&gt;Donkin, J J&lt;/author&gt;&lt;author&gt;Stukas, S&lt;/author&gt;&lt;author&gt;Hirsch-Reinshagen, V&lt;/author&gt;&lt;author&gt;Namjoshi, D&lt;/author&gt;&lt;author&gt;Wilkinson, A &lt;/author&gt;&lt;author&gt;May, S&lt;/author&gt;&lt;author&gt;Chan, J &lt;/author&gt;&lt;author&gt;Fan, J&lt;/author&gt;&lt;author&gt;Collins, J&lt;/author&gt;&lt;author&gt;C L Wellington&lt;/author&gt;&lt;/authors&gt;&lt;/contributors&gt;&lt;titles&gt;&lt;title&gt;ATP-binding cassette transporter A1 mediates the beneficial effects of the liver X receptor agonist GW3965 on object recognition memory and amyloid burden in amyloid precursor protein/presenilin 1 mice.&lt;/title&gt;&lt;secondary-title&gt;J Biol Chem.&lt;/secondary-title&gt;&lt;/titles&gt;&lt;periodical&gt;&lt;full-title&gt;J Biol Chem.&lt;/full-title&gt;&lt;/periodical&gt;&lt;pages&gt;34144-54&lt;/pages&gt;&lt;volume&gt;285&lt;/volume&gt;&lt;number&gt;44&lt;/number&gt;&lt;dates&gt;&lt;year&gt; 2010&lt;/year&gt;&lt;/dates&gt;&lt;urls&gt;&lt;/urls&gt;&lt;/record&gt;&lt;/Cite&gt;&lt;/EndNote&gt;</w:instrText>
      </w:r>
      <w:r w:rsidR="0069792C">
        <w:rPr>
          <w:rFonts w:eastAsia="Arial Unicode MS" w:cs="Arial Unicode MS"/>
          <w:shd w:val="clear" w:color="auto" w:fill="FFFFFF"/>
        </w:rPr>
        <w:fldChar w:fldCharType="separate"/>
      </w:r>
      <w:r w:rsidR="00541FAF">
        <w:rPr>
          <w:rFonts w:eastAsia="Arial Unicode MS" w:cs="Arial Unicode MS"/>
          <w:noProof/>
          <w:shd w:val="clear" w:color="auto" w:fill="FFFFFF"/>
        </w:rPr>
        <w:t>[</w:t>
      </w:r>
      <w:hyperlink w:anchor="_ENREF_36" w:tooltip="Donkin,  2010 #181" w:history="1">
        <w:r w:rsidR="004A4739">
          <w:rPr>
            <w:rFonts w:eastAsia="Arial Unicode MS" w:cs="Arial Unicode MS"/>
            <w:noProof/>
            <w:shd w:val="clear" w:color="auto" w:fill="FFFFFF"/>
          </w:rPr>
          <w:t>36</w:t>
        </w:r>
      </w:hyperlink>
      <w:r w:rsidR="00541FAF">
        <w:rPr>
          <w:rFonts w:eastAsia="Arial Unicode MS" w:cs="Arial Unicode MS"/>
          <w:noProof/>
          <w:shd w:val="clear" w:color="auto" w:fill="FFFFFF"/>
        </w:rPr>
        <w:t>]</w:t>
      </w:r>
      <w:r w:rsidR="0069792C">
        <w:rPr>
          <w:rFonts w:eastAsia="Arial Unicode MS" w:cs="Arial Unicode MS"/>
          <w:shd w:val="clear" w:color="auto" w:fill="FFFFFF"/>
        </w:rPr>
        <w:fldChar w:fldCharType="end"/>
      </w:r>
      <w:r w:rsidR="003B6CB0">
        <w:rPr>
          <w:rFonts w:eastAsia="Arial Unicode MS" w:cs="Arial Unicode MS"/>
          <w:shd w:val="clear" w:color="auto" w:fill="FFFFFF"/>
        </w:rPr>
        <w:t>.</w:t>
      </w:r>
    </w:p>
    <w:p w:rsidR="00FD5C61" w:rsidRDefault="00FD5C61" w:rsidP="000957A6">
      <w:pPr>
        <w:shd w:val="clear" w:color="auto" w:fill="FFFFFF"/>
        <w:spacing w:before="100" w:beforeAutospacing="1" w:after="24" w:line="240" w:lineRule="auto"/>
        <w:jc w:val="center"/>
        <w:rPr>
          <w:rFonts w:eastAsia="Arial Unicode MS" w:cs="Arial Unicode MS"/>
          <w:shd w:val="clear" w:color="auto" w:fill="FFFFFF"/>
        </w:rPr>
      </w:pPr>
    </w:p>
    <w:p w:rsidR="00CD60AC" w:rsidRDefault="00CD60AC" w:rsidP="003F6BBC">
      <w:pPr>
        <w:autoSpaceDE w:val="0"/>
        <w:autoSpaceDN w:val="0"/>
        <w:adjustRightInd w:val="0"/>
        <w:spacing w:after="120"/>
        <w:rPr>
          <w:rFonts w:cstheme="minorHAnsi"/>
          <w:b/>
        </w:rPr>
      </w:pPr>
      <w:r>
        <w:rPr>
          <w:rFonts w:cstheme="minorHAnsi"/>
          <w:b/>
        </w:rPr>
        <w:t>P</w:t>
      </w:r>
      <w:r w:rsidR="00C57F07">
        <w:rPr>
          <w:rFonts w:cstheme="minorHAnsi"/>
          <w:b/>
        </w:rPr>
        <w:t>ossible implications</w:t>
      </w:r>
    </w:p>
    <w:p w:rsidR="00785E19" w:rsidRDefault="002B5CD9" w:rsidP="00636C47">
      <w:pPr>
        <w:autoSpaceDE w:val="0"/>
        <w:autoSpaceDN w:val="0"/>
        <w:adjustRightInd w:val="0"/>
        <w:spacing w:after="120"/>
        <w:rPr>
          <w:rFonts w:ascii="Times New Roman" w:hAnsi="Times New Roman" w:cs="Times New Roman"/>
          <w:sz w:val="20"/>
          <w:szCs w:val="20"/>
        </w:rPr>
      </w:pPr>
      <w:r w:rsidRPr="003B6CB0">
        <w:rPr>
          <w:rFonts w:cstheme="minorHAnsi"/>
        </w:rPr>
        <w:t xml:space="preserve">In an inflammatory milieu, where oxidative stress is observed, it is </w:t>
      </w:r>
      <w:r w:rsidR="003F6BBC" w:rsidRPr="003B6CB0">
        <w:rPr>
          <w:rFonts w:cstheme="minorHAnsi"/>
        </w:rPr>
        <w:t>likely that</w:t>
      </w:r>
      <w:r w:rsidR="00C57F07">
        <w:rPr>
          <w:rFonts w:cstheme="minorHAnsi"/>
        </w:rPr>
        <w:t xml:space="preserve"> </w:t>
      </w:r>
      <w:r w:rsidRPr="003B6CB0">
        <w:rPr>
          <w:rFonts w:cstheme="minorHAnsi"/>
        </w:rPr>
        <w:t>oxysterol</w:t>
      </w:r>
      <w:r w:rsidR="003F6BBC" w:rsidRPr="003B6CB0">
        <w:rPr>
          <w:rFonts w:cstheme="minorHAnsi"/>
        </w:rPr>
        <w:t xml:space="preserve"> concentrations are increased</w:t>
      </w:r>
      <w:r w:rsidRPr="003B6CB0">
        <w:rPr>
          <w:rFonts w:cstheme="minorHAnsi"/>
        </w:rPr>
        <w:t xml:space="preserve">. </w:t>
      </w:r>
      <w:r w:rsidR="006129C1" w:rsidRPr="003B6CB0">
        <w:rPr>
          <w:color w:val="000000"/>
          <w:shd w:val="clear" w:color="auto" w:fill="FFFFFF"/>
        </w:rPr>
        <w:t xml:space="preserve">Elevated levels of oxysterols are reported in </w:t>
      </w:r>
      <w:r w:rsidR="00E11ECD" w:rsidRPr="003B6CB0">
        <w:rPr>
          <w:color w:val="000000"/>
          <w:shd w:val="clear" w:color="auto" w:fill="FFFFFF"/>
        </w:rPr>
        <w:t>vascular</w:t>
      </w:r>
      <w:r w:rsidR="006129C1" w:rsidRPr="003B6CB0">
        <w:rPr>
          <w:color w:val="000000"/>
          <w:shd w:val="clear" w:color="auto" w:fill="FFFFFF"/>
        </w:rPr>
        <w:t xml:space="preserve"> lesions, </w:t>
      </w:r>
      <w:r w:rsidR="00E11ECD" w:rsidRPr="003B6CB0">
        <w:rPr>
          <w:color w:val="000000"/>
          <w:shd w:val="clear" w:color="auto" w:fill="FFFFFF"/>
        </w:rPr>
        <w:t>particularly</w:t>
      </w:r>
      <w:r w:rsidR="006129C1" w:rsidRPr="003B6CB0">
        <w:rPr>
          <w:color w:val="000000"/>
          <w:shd w:val="clear" w:color="auto" w:fill="FFFFFF"/>
        </w:rPr>
        <w:t xml:space="preserve"> 27</w:t>
      </w:r>
      <w:r w:rsidR="00B0751C">
        <w:rPr>
          <w:color w:val="000000"/>
          <w:shd w:val="clear" w:color="auto" w:fill="FFFFFF"/>
        </w:rPr>
        <w:t>-</w:t>
      </w:r>
      <w:r w:rsidR="006129C1" w:rsidRPr="003B6CB0">
        <w:rPr>
          <w:color w:val="000000"/>
          <w:shd w:val="clear" w:color="auto" w:fill="FFFFFF"/>
        </w:rPr>
        <w:t>OHC and 7αOHC</w:t>
      </w:r>
      <w:r w:rsidR="0069792C" w:rsidRPr="003B6CB0">
        <w:rPr>
          <w:color w:val="000000"/>
          <w:shd w:val="clear" w:color="auto" w:fill="FFFFFF"/>
        </w:rPr>
        <w:fldChar w:fldCharType="begin"/>
      </w:r>
      <w:r w:rsidR="004A4739">
        <w:rPr>
          <w:color w:val="000000"/>
          <w:shd w:val="clear" w:color="auto" w:fill="FFFFFF"/>
        </w:rPr>
        <w:instrText xml:space="preserve"> ADDIN EN.CITE &lt;EndNote&gt;&lt;Cite&gt;&lt;Author&gt;Donkin&lt;/Author&gt;&lt;Year&gt; 2010&lt;/Year&gt;&lt;RecNum&gt;181&lt;/RecNum&gt;&lt;DisplayText&gt;[36]&lt;/DisplayText&gt;&lt;record&gt;&lt;rec-number&gt;181&lt;/rec-number&gt;&lt;foreign-keys&gt;&lt;key app="EN" db-id="59fwaz25v999eae0p5ivs2pqdppe9esr9wz2"&gt;181&lt;/key&gt;&lt;/foreign-keys&gt;&lt;ref-type name="Journal Article"&gt;17&lt;/ref-type&gt;&lt;contributors&gt;&lt;authors&gt;&lt;author&gt;Donkin, J J&lt;/author&gt;&lt;author&gt;Stukas, S&lt;/author&gt;&lt;author&gt;Hirsch-Reinshagen, V&lt;/author&gt;&lt;author&gt;Namjoshi, D&lt;/author&gt;&lt;author&gt;Wilkinson, A &lt;/author&gt;&lt;author&gt;May, S&lt;/author&gt;&lt;author&gt;Chan, J &lt;/author&gt;&lt;author&gt;Fan, J&lt;/author&gt;&lt;author&gt;Collins, J&lt;/author&gt;&lt;author&gt;C L Wellington&lt;/author&gt;&lt;/authors&gt;&lt;/contributors&gt;&lt;titles&gt;&lt;title&gt;ATP-binding cassette transporter A1 mediates the beneficial effects of the liver X receptor agonist GW3965 on object recognition memory and amyloid burden in amyloid precursor protein/presenilin 1 mice.&lt;/title&gt;&lt;secondary-title&gt;J Biol Chem.&lt;/secondary-title&gt;&lt;/titles&gt;&lt;periodical&gt;&lt;full-title&gt;J Biol Chem.&lt;/full-title&gt;&lt;/periodical&gt;&lt;pages&gt;34144-54&lt;/pages&gt;&lt;volume&gt;285&lt;/volume&gt;&lt;number&gt;44&lt;/number&gt;&lt;dates&gt;&lt;year&gt; 2010&lt;/year&gt;&lt;/dates&gt;&lt;urls&gt;&lt;/urls&gt;&lt;/record&gt;&lt;/Cite&gt;&lt;/EndNote&gt;</w:instrText>
      </w:r>
      <w:r w:rsidR="0069792C" w:rsidRPr="003B6CB0">
        <w:rPr>
          <w:color w:val="000000"/>
          <w:shd w:val="clear" w:color="auto" w:fill="FFFFFF"/>
        </w:rPr>
        <w:fldChar w:fldCharType="separate"/>
      </w:r>
      <w:r w:rsidR="00541FAF">
        <w:rPr>
          <w:noProof/>
          <w:color w:val="000000"/>
          <w:shd w:val="clear" w:color="auto" w:fill="FFFFFF"/>
        </w:rPr>
        <w:t>[</w:t>
      </w:r>
      <w:hyperlink w:anchor="_ENREF_36" w:tooltip="Donkin,  2010 #181" w:history="1">
        <w:r w:rsidR="004A4739">
          <w:rPr>
            <w:noProof/>
            <w:color w:val="000000"/>
            <w:shd w:val="clear" w:color="auto" w:fill="FFFFFF"/>
          </w:rPr>
          <w:t>36</w:t>
        </w:r>
      </w:hyperlink>
      <w:r w:rsidR="00541FAF">
        <w:rPr>
          <w:noProof/>
          <w:color w:val="000000"/>
          <w:shd w:val="clear" w:color="auto" w:fill="FFFFFF"/>
        </w:rPr>
        <w:t>]</w:t>
      </w:r>
      <w:r w:rsidR="0069792C" w:rsidRPr="003B6CB0">
        <w:rPr>
          <w:color w:val="000000"/>
          <w:shd w:val="clear" w:color="auto" w:fill="FFFFFF"/>
        </w:rPr>
        <w:fldChar w:fldCharType="end"/>
      </w:r>
      <w:r w:rsidR="00F01610" w:rsidRPr="003B6CB0">
        <w:rPr>
          <w:color w:val="000000"/>
          <w:shd w:val="clear" w:color="auto" w:fill="FFFFFF"/>
        </w:rPr>
        <w:t>.</w:t>
      </w:r>
      <w:r w:rsidR="003B6CB0" w:rsidRPr="003B6CB0">
        <w:rPr>
          <w:color w:val="000000"/>
          <w:shd w:val="clear" w:color="auto" w:fill="FFFFFF"/>
        </w:rPr>
        <w:t xml:space="preserve">On chronic inflammatory exposure, oxysterols accumulate, release to circulation and incorporated to LDL for removal thereby leading to foam cell formation and overt disease. Relative solubility of oxysterols facilitates cross the BBB and could increase </w:t>
      </w:r>
      <w:proofErr w:type="spellStart"/>
      <w:r w:rsidR="003B6CB0" w:rsidRPr="003B6CB0">
        <w:rPr>
          <w:color w:val="000000"/>
          <w:shd w:val="clear" w:color="auto" w:fill="FFFFFF"/>
        </w:rPr>
        <w:t>neuroinflammation</w:t>
      </w:r>
      <w:proofErr w:type="spellEnd"/>
      <w:r w:rsidR="003B6CB0" w:rsidRPr="003B6CB0">
        <w:rPr>
          <w:color w:val="000000"/>
          <w:shd w:val="clear" w:color="auto" w:fill="FFFFFF"/>
        </w:rPr>
        <w:t xml:space="preserve"> and Aβ accumulation years before the impairment of memory is</w:t>
      </w:r>
      <w:r w:rsidR="003B6CB0">
        <w:rPr>
          <w:color w:val="000000"/>
          <w:shd w:val="clear" w:color="auto" w:fill="FFFFFF"/>
        </w:rPr>
        <w:t xml:space="preserve"> diagnosed. </w:t>
      </w:r>
      <w:r w:rsidR="00B50FF5" w:rsidRPr="003F6BBC">
        <w:rPr>
          <w:rFonts w:cstheme="minorHAnsi"/>
        </w:rPr>
        <w:t xml:space="preserve">Whilst the beneficial effects of statins against cardiovascular disease have been attributed to reduction in cholesterol, </w:t>
      </w:r>
      <w:r w:rsidR="003F6BBC" w:rsidRPr="003F6BBC">
        <w:rPr>
          <w:rFonts w:cstheme="minorHAnsi"/>
        </w:rPr>
        <w:t>others have</w:t>
      </w:r>
      <w:r w:rsidR="00B50FF5" w:rsidRPr="003F6BBC">
        <w:rPr>
          <w:rFonts w:cstheme="minorHAnsi"/>
        </w:rPr>
        <w:t xml:space="preserve"> suggest</w:t>
      </w:r>
      <w:r w:rsidR="003F6BBC" w:rsidRPr="003F6BBC">
        <w:rPr>
          <w:rFonts w:cstheme="minorHAnsi"/>
        </w:rPr>
        <w:t>ed</w:t>
      </w:r>
      <w:r w:rsidR="00B50FF5" w:rsidRPr="003F6BBC">
        <w:rPr>
          <w:rFonts w:cstheme="minorHAnsi"/>
        </w:rPr>
        <w:t xml:space="preserve"> that benefit is due to oxidised LDL removal </w:t>
      </w:r>
      <w:r w:rsidR="004A541C">
        <w:rPr>
          <w:rFonts w:cstheme="minorHAnsi"/>
        </w:rPr>
        <w:fldChar w:fldCharType="begin"/>
      </w:r>
      <w:r w:rsidR="004A4739">
        <w:rPr>
          <w:rFonts w:cstheme="minorHAnsi"/>
        </w:rPr>
        <w:instrText xml:space="preserve"> ADDIN EN.CITE &lt;EndNote&gt;&lt;Cite&gt;&lt;Author&gt;Olkkonen&lt;/Author&gt;&lt;Year&gt;2009&lt;/Year&gt;&lt;RecNum&gt;176&lt;/RecNum&gt;&lt;DisplayText&gt;[30]&lt;/DisplayText&gt;&lt;record&gt;&lt;rec-number&gt;176&lt;/rec-number&gt;&lt;foreign-keys&gt;&lt;key app="EN" db-id="59fwaz25v999eae0p5ivs2pqdppe9esr9wz2"&gt;176&lt;/key&gt;&lt;/foreign-keys&gt;&lt;ref-type name="Journal Article"&gt;17&lt;/ref-type&gt;&lt;contributors&gt;&lt;authors&gt;&lt;author&gt;Olkkonen, V M&lt;/author&gt;&lt;author&gt;R Hynynen&lt;/author&gt;&lt;/authors&gt;&lt;/contributors&gt;&lt;titles&gt;&lt;title&gt;Interactions of oxysterols with membranes and proteins&lt;/title&gt;&lt;secondary-title&gt;Mol. Aspects Med.&lt;/secondary-title&gt;&lt;/titles&gt;&lt;periodical&gt;&lt;full-title&gt;Mol. Aspects Med.&lt;/full-title&gt;&lt;/periodical&gt;&lt;pages&gt;123-133&lt;/pages&gt;&lt;volume&gt;30&lt;/volume&gt;&lt;dates&gt;&lt;year&gt;2009&lt;/year&gt;&lt;/dates&gt;&lt;urls&gt;&lt;/urls&gt;&lt;/record&gt;&lt;/Cite&gt;&lt;/EndNote&gt;</w:instrText>
      </w:r>
      <w:r w:rsidR="004A541C">
        <w:rPr>
          <w:rFonts w:cstheme="minorHAnsi"/>
        </w:rPr>
        <w:fldChar w:fldCharType="separate"/>
      </w:r>
      <w:r w:rsidR="004A541C">
        <w:rPr>
          <w:rFonts w:cstheme="minorHAnsi"/>
          <w:noProof/>
        </w:rPr>
        <w:t>[</w:t>
      </w:r>
      <w:hyperlink w:anchor="_ENREF_30" w:tooltip="Olkkonen, 2009 #176" w:history="1">
        <w:r w:rsidR="004A4739">
          <w:rPr>
            <w:rFonts w:cstheme="minorHAnsi"/>
            <w:noProof/>
          </w:rPr>
          <w:t>30</w:t>
        </w:r>
      </w:hyperlink>
      <w:r w:rsidR="004A541C">
        <w:rPr>
          <w:rFonts w:cstheme="minorHAnsi"/>
          <w:noProof/>
        </w:rPr>
        <w:t>]</w:t>
      </w:r>
      <w:r w:rsidR="004A541C">
        <w:rPr>
          <w:rFonts w:cstheme="minorHAnsi"/>
        </w:rPr>
        <w:fldChar w:fldCharType="end"/>
      </w:r>
      <w:r w:rsidR="00B50FF5" w:rsidRPr="003F6BBC">
        <w:rPr>
          <w:rFonts w:cstheme="minorHAnsi"/>
        </w:rPr>
        <w:t>. Indeed, clinical trials showing protective effects of statins against AD do not show that</w:t>
      </w:r>
      <w:r w:rsidR="003F6BBC" w:rsidRPr="003F6BBC">
        <w:rPr>
          <w:rFonts w:cstheme="minorHAnsi"/>
        </w:rPr>
        <w:t xml:space="preserve"> a</w:t>
      </w:r>
      <w:r w:rsidR="00B50FF5" w:rsidRPr="003F6BBC">
        <w:rPr>
          <w:rFonts w:cstheme="minorHAnsi"/>
        </w:rPr>
        <w:t xml:space="preserve"> reduction in plasma cholesterol correlates with reduced risk for AD, indicating an alternative mechanism of benefit </w:t>
      </w:r>
      <w:r w:rsidR="006143F9">
        <w:rPr>
          <w:rFonts w:cstheme="minorHAnsi"/>
        </w:rPr>
        <w:fldChar w:fldCharType="begin"/>
      </w:r>
      <w:r w:rsidR="004A4739">
        <w:rPr>
          <w:rFonts w:cstheme="minorHAnsi"/>
        </w:rPr>
        <w:instrText xml:space="preserve"> ADDIN EN.CITE &lt;EndNote&gt;&lt;Cite&gt;&lt;Author&gt;Jakobsson&lt;/Author&gt;&lt;Year&gt;2012&lt;/Year&gt;&lt;RecNum&gt;174&lt;/RecNum&gt;&lt;DisplayText&gt;[31]&lt;/DisplayText&gt;&lt;record&gt;&lt;rec-number&gt;174&lt;/rec-number&gt;&lt;foreign-keys&gt;&lt;key app="EN" db-id="59fwaz25v999eae0p5ivs2pqdppe9esr9wz2"&gt;174&lt;/key&gt;&lt;/foreign-keys&gt;&lt;ref-type name="Journal Article"&gt;17&lt;/ref-type&gt;&lt;contributors&gt;&lt;authors&gt;&lt;author&gt;Jakobsson, T&lt;/author&gt;&lt;author&gt;Treuter, E&lt;/author&gt;&lt;author&gt;Gustafsson, J Å  &lt;/author&gt;&lt;author&gt;K R  Steffensen &lt;/author&gt;&lt;/authors&gt;&lt;/contributors&gt;&lt;titles&gt;&lt;title&gt;Liver X receptor biology and pharmacology: new pathways, challenges and opportunities&lt;/title&gt;&lt;secondary-title&gt;Trends in Pharmacological Sciences&lt;/secondary-title&gt;&lt;/titles&gt;&lt;periodical&gt;&lt;full-title&gt;Trends in Pharmacological Sciences&lt;/full-title&gt;&lt;/periodical&gt;&lt;pages&gt;394-404&lt;/pages&gt;&lt;volume&gt;33&lt;/volume&gt;&lt;dates&gt;&lt;year&gt;2012&lt;/year&gt;&lt;/dates&gt;&lt;urls&gt;&lt;/urls&gt;&lt;/record&gt;&lt;/Cite&gt;&lt;/EndNote&gt;</w:instrText>
      </w:r>
      <w:r w:rsidR="006143F9">
        <w:rPr>
          <w:rFonts w:cstheme="minorHAnsi"/>
        </w:rPr>
        <w:fldChar w:fldCharType="separate"/>
      </w:r>
      <w:r w:rsidR="006143F9">
        <w:rPr>
          <w:rFonts w:cstheme="minorHAnsi"/>
          <w:noProof/>
        </w:rPr>
        <w:t>[</w:t>
      </w:r>
      <w:hyperlink w:anchor="_ENREF_31" w:tooltip="Jakobsson, 2012 #174" w:history="1">
        <w:r w:rsidR="004A4739">
          <w:rPr>
            <w:rFonts w:cstheme="minorHAnsi"/>
            <w:noProof/>
          </w:rPr>
          <w:t>31</w:t>
        </w:r>
      </w:hyperlink>
      <w:r w:rsidR="006143F9">
        <w:rPr>
          <w:rFonts w:cstheme="minorHAnsi"/>
          <w:noProof/>
        </w:rPr>
        <w:t>]</w:t>
      </w:r>
      <w:r w:rsidR="006143F9">
        <w:rPr>
          <w:rFonts w:cstheme="minorHAnsi"/>
        </w:rPr>
        <w:fldChar w:fldCharType="end"/>
      </w:r>
      <w:r w:rsidR="00B50FF5" w:rsidRPr="003F6BBC">
        <w:rPr>
          <w:rFonts w:cstheme="minorHAnsi"/>
        </w:rPr>
        <w:t xml:space="preserve">. It is not known whether removal of LDL </w:t>
      </w:r>
      <w:r w:rsidR="00885C6B" w:rsidRPr="003F6BBC">
        <w:rPr>
          <w:rFonts w:cstheme="minorHAnsi"/>
        </w:rPr>
        <w:t xml:space="preserve">or oxidised lipids </w:t>
      </w:r>
      <w:r w:rsidR="00B50FF5" w:rsidRPr="003F6BBC">
        <w:rPr>
          <w:rFonts w:cstheme="minorHAnsi"/>
        </w:rPr>
        <w:t xml:space="preserve">accounts for the protective effects of statin-usage in mid-life against </w:t>
      </w:r>
      <w:r w:rsidR="003F6BBC" w:rsidRPr="003F6BBC">
        <w:rPr>
          <w:rFonts w:cstheme="minorHAnsi"/>
        </w:rPr>
        <w:t>l</w:t>
      </w:r>
      <w:r w:rsidR="00B50FF5" w:rsidRPr="003F6BBC">
        <w:rPr>
          <w:rFonts w:cstheme="minorHAnsi"/>
        </w:rPr>
        <w:t>ater AD development.</w:t>
      </w:r>
    </w:p>
    <w:p w:rsidR="00785E19" w:rsidRDefault="00785E19" w:rsidP="00785E19">
      <w:pPr>
        <w:autoSpaceDE w:val="0"/>
        <w:autoSpaceDN w:val="0"/>
        <w:adjustRightInd w:val="0"/>
        <w:spacing w:after="0" w:line="240" w:lineRule="auto"/>
        <w:rPr>
          <w:rFonts w:ascii="Times New Roman" w:hAnsi="Times New Roman" w:cs="Times New Roman"/>
          <w:sz w:val="20"/>
          <w:szCs w:val="20"/>
        </w:rPr>
      </w:pPr>
    </w:p>
    <w:p w:rsidR="0003578F" w:rsidRPr="003F6BBC" w:rsidRDefault="0003578F" w:rsidP="003F6BBC">
      <w:pPr>
        <w:spacing w:after="120"/>
        <w:rPr>
          <w:rFonts w:cstheme="minorHAnsi"/>
          <w:b/>
        </w:rPr>
      </w:pPr>
      <w:r w:rsidRPr="003F6BBC">
        <w:rPr>
          <w:rFonts w:cstheme="minorHAnsi"/>
          <w:b/>
        </w:rPr>
        <w:t>References</w:t>
      </w:r>
    </w:p>
    <w:p w:rsidR="004A4739" w:rsidRPr="004A4739" w:rsidRDefault="0069792C" w:rsidP="004A4739">
      <w:pPr>
        <w:spacing w:after="0" w:line="240" w:lineRule="auto"/>
        <w:rPr>
          <w:rFonts w:ascii="Calibri" w:hAnsi="Calibri" w:cstheme="minorHAnsi"/>
          <w:bCs/>
          <w:noProof/>
        </w:rPr>
      </w:pPr>
      <w:r w:rsidRPr="003F6BBC">
        <w:rPr>
          <w:rFonts w:cstheme="minorHAnsi"/>
          <w:bCs/>
        </w:rPr>
        <w:fldChar w:fldCharType="begin"/>
      </w:r>
      <w:r w:rsidR="00070A56" w:rsidRPr="003F6BBC">
        <w:rPr>
          <w:rFonts w:cstheme="minorHAnsi"/>
          <w:bCs/>
        </w:rPr>
        <w:instrText xml:space="preserve"> ADDIN EN.REFLIST </w:instrText>
      </w:r>
      <w:r w:rsidRPr="003F6BBC">
        <w:rPr>
          <w:rFonts w:cstheme="minorHAnsi"/>
          <w:bCs/>
        </w:rPr>
        <w:fldChar w:fldCharType="separate"/>
      </w:r>
      <w:bookmarkStart w:id="1" w:name="_ENREF_1"/>
      <w:r w:rsidR="004A4739" w:rsidRPr="004A4739">
        <w:rPr>
          <w:rFonts w:ascii="Calibri" w:hAnsi="Calibri" w:cstheme="minorHAnsi"/>
          <w:bCs/>
          <w:noProof/>
        </w:rPr>
        <w:t>1</w:t>
      </w:r>
      <w:r w:rsidR="004A4739" w:rsidRPr="004A4739">
        <w:rPr>
          <w:rFonts w:ascii="Calibri" w:hAnsi="Calibri" w:cstheme="minorHAnsi"/>
          <w:bCs/>
          <w:noProof/>
        </w:rPr>
        <w:tab/>
        <w:t>WHO. (2012) Dementia: A public health priority. World Health Organisation</w:t>
      </w:r>
      <w:bookmarkEnd w:id="1"/>
    </w:p>
    <w:p w:rsidR="004A4739" w:rsidRPr="004A4739" w:rsidRDefault="004A4739" w:rsidP="004A4739">
      <w:pPr>
        <w:spacing w:after="0" w:line="240" w:lineRule="auto"/>
        <w:rPr>
          <w:rFonts w:ascii="Calibri" w:hAnsi="Calibri" w:cstheme="minorHAnsi"/>
          <w:bCs/>
          <w:noProof/>
        </w:rPr>
      </w:pPr>
      <w:bookmarkStart w:id="2" w:name="_ENREF_2"/>
      <w:r w:rsidRPr="004A4739">
        <w:rPr>
          <w:rFonts w:ascii="Calibri" w:hAnsi="Calibri" w:cstheme="minorHAnsi"/>
          <w:bCs/>
          <w:noProof/>
        </w:rPr>
        <w:t>2</w:t>
      </w:r>
      <w:r w:rsidRPr="004A4739">
        <w:rPr>
          <w:rFonts w:ascii="Calibri" w:hAnsi="Calibri" w:cstheme="minorHAnsi"/>
          <w:bCs/>
          <w:noProof/>
        </w:rPr>
        <w:tab/>
        <w:t xml:space="preserve">Mayeux, R. (2003) Epidemiology of neurodegeneration. Annual Review of Neuroscience. </w:t>
      </w:r>
      <w:r w:rsidRPr="004A4739">
        <w:rPr>
          <w:rFonts w:ascii="Calibri" w:hAnsi="Calibri" w:cstheme="minorHAnsi"/>
          <w:b/>
          <w:bCs/>
          <w:noProof/>
        </w:rPr>
        <w:t>26</w:t>
      </w:r>
      <w:r w:rsidRPr="004A4739">
        <w:rPr>
          <w:rFonts w:ascii="Calibri" w:hAnsi="Calibri" w:cstheme="minorHAnsi"/>
          <w:bCs/>
          <w:noProof/>
        </w:rPr>
        <w:t>, 81-104</w:t>
      </w:r>
      <w:bookmarkEnd w:id="2"/>
    </w:p>
    <w:p w:rsidR="004A4739" w:rsidRPr="004A4739" w:rsidRDefault="004A4739" w:rsidP="004A4739">
      <w:pPr>
        <w:spacing w:after="0" w:line="240" w:lineRule="auto"/>
        <w:rPr>
          <w:rFonts w:ascii="Calibri" w:hAnsi="Calibri" w:cstheme="minorHAnsi"/>
          <w:bCs/>
          <w:noProof/>
        </w:rPr>
      </w:pPr>
      <w:bookmarkStart w:id="3" w:name="_ENREF_3"/>
      <w:r w:rsidRPr="004A4739">
        <w:rPr>
          <w:rFonts w:ascii="Calibri" w:hAnsi="Calibri" w:cstheme="minorHAnsi"/>
          <w:bCs/>
          <w:noProof/>
        </w:rPr>
        <w:t>3</w:t>
      </w:r>
      <w:r w:rsidRPr="004A4739">
        <w:rPr>
          <w:rFonts w:ascii="Calibri" w:hAnsi="Calibri" w:cstheme="minorHAnsi"/>
          <w:bCs/>
          <w:noProof/>
        </w:rPr>
        <w:tab/>
        <w:t xml:space="preserve">Fratiglioni, L., De Ronchi, D. and Agüero-Torres, H. (1999) Worldwide Prevalence and Incidence of Dementia. Drugs &amp; Aging. </w:t>
      </w:r>
      <w:r w:rsidRPr="004A4739">
        <w:rPr>
          <w:rFonts w:ascii="Calibri" w:hAnsi="Calibri" w:cstheme="minorHAnsi"/>
          <w:b/>
          <w:bCs/>
          <w:noProof/>
        </w:rPr>
        <w:t>15</w:t>
      </w:r>
      <w:r w:rsidRPr="004A4739">
        <w:rPr>
          <w:rFonts w:ascii="Calibri" w:hAnsi="Calibri" w:cstheme="minorHAnsi"/>
          <w:bCs/>
          <w:noProof/>
        </w:rPr>
        <w:t>, 365-375</w:t>
      </w:r>
      <w:bookmarkEnd w:id="3"/>
    </w:p>
    <w:p w:rsidR="004A4739" w:rsidRPr="004A4739" w:rsidRDefault="004A4739" w:rsidP="004A4739">
      <w:pPr>
        <w:spacing w:after="0" w:line="240" w:lineRule="auto"/>
        <w:rPr>
          <w:rFonts w:ascii="Calibri" w:hAnsi="Calibri" w:cstheme="minorHAnsi"/>
          <w:bCs/>
          <w:noProof/>
        </w:rPr>
      </w:pPr>
      <w:bookmarkStart w:id="4" w:name="_ENREF_4"/>
      <w:r w:rsidRPr="004A4739">
        <w:rPr>
          <w:rFonts w:ascii="Calibri" w:hAnsi="Calibri" w:cstheme="minorHAnsi"/>
          <w:bCs/>
          <w:noProof/>
        </w:rPr>
        <w:t>4</w:t>
      </w:r>
      <w:r w:rsidRPr="004A4739">
        <w:rPr>
          <w:rFonts w:ascii="Calibri" w:hAnsi="Calibri" w:cstheme="minorHAnsi"/>
          <w:bCs/>
          <w:noProof/>
        </w:rPr>
        <w:tab/>
        <w:t xml:space="preserve">Corder, E. H., Saunders, A. M., Strittmatter, W. J., Schmechel, D. E., Gaskell, P. C., Small, G. W., Roses, A. D., Haines, J. L. and Pericak-Vance, M. (1993) Gene dose of apolipoprotein E type 4 allele and the risk of Alzheimer's disease in late onset families. Science. </w:t>
      </w:r>
      <w:r w:rsidRPr="004A4739">
        <w:rPr>
          <w:rFonts w:ascii="Calibri" w:hAnsi="Calibri" w:cstheme="minorHAnsi"/>
          <w:b/>
          <w:bCs/>
          <w:noProof/>
        </w:rPr>
        <w:t>261</w:t>
      </w:r>
      <w:r w:rsidRPr="004A4739">
        <w:rPr>
          <w:rFonts w:ascii="Calibri" w:hAnsi="Calibri" w:cstheme="minorHAnsi"/>
          <w:bCs/>
          <w:noProof/>
        </w:rPr>
        <w:t>, 868-869</w:t>
      </w:r>
      <w:bookmarkEnd w:id="4"/>
    </w:p>
    <w:p w:rsidR="004A4739" w:rsidRPr="004A4739" w:rsidRDefault="004A4739" w:rsidP="004A4739">
      <w:pPr>
        <w:spacing w:after="0" w:line="240" w:lineRule="auto"/>
        <w:rPr>
          <w:rFonts w:ascii="Calibri" w:hAnsi="Calibri" w:cstheme="minorHAnsi"/>
          <w:bCs/>
          <w:noProof/>
        </w:rPr>
      </w:pPr>
      <w:bookmarkStart w:id="5" w:name="_ENREF_5"/>
      <w:r w:rsidRPr="004A4739">
        <w:rPr>
          <w:rFonts w:ascii="Calibri" w:hAnsi="Calibri" w:cstheme="minorHAnsi"/>
          <w:bCs/>
          <w:noProof/>
        </w:rPr>
        <w:t>5</w:t>
      </w:r>
      <w:r w:rsidRPr="004A4739">
        <w:rPr>
          <w:rFonts w:ascii="Calibri" w:hAnsi="Calibri" w:cstheme="minorHAnsi"/>
          <w:bCs/>
          <w:noProof/>
        </w:rPr>
        <w:tab/>
        <w:t xml:space="preserve">Slooter, A. J., Cruts, M., Kalmijn, S., Hofman, A., Breteler, M. M., Van Broeckhoven, C. and Van-Duijn, C. M. (1998) Risk estimates of dementia by apolipoprotein e genotypes from a population-based incidence study: The rotterdam study. Archives of Neurology. </w:t>
      </w:r>
      <w:r w:rsidRPr="004A4739">
        <w:rPr>
          <w:rFonts w:ascii="Calibri" w:hAnsi="Calibri" w:cstheme="minorHAnsi"/>
          <w:b/>
          <w:bCs/>
          <w:noProof/>
        </w:rPr>
        <w:t>55</w:t>
      </w:r>
      <w:r w:rsidRPr="004A4739">
        <w:rPr>
          <w:rFonts w:ascii="Calibri" w:hAnsi="Calibri" w:cstheme="minorHAnsi"/>
          <w:bCs/>
          <w:noProof/>
        </w:rPr>
        <w:t>, 964-968</w:t>
      </w:r>
      <w:bookmarkEnd w:id="5"/>
    </w:p>
    <w:p w:rsidR="004A4739" w:rsidRPr="004A4739" w:rsidRDefault="004A4739" w:rsidP="004A4739">
      <w:pPr>
        <w:spacing w:after="0" w:line="240" w:lineRule="auto"/>
        <w:rPr>
          <w:rFonts w:ascii="Calibri" w:hAnsi="Calibri" w:cstheme="minorHAnsi"/>
          <w:bCs/>
          <w:noProof/>
        </w:rPr>
      </w:pPr>
      <w:bookmarkStart w:id="6" w:name="_ENREF_6"/>
      <w:r w:rsidRPr="004A4739">
        <w:rPr>
          <w:rFonts w:ascii="Calibri" w:hAnsi="Calibri" w:cstheme="minorHAnsi"/>
          <w:bCs/>
          <w:noProof/>
        </w:rPr>
        <w:t>6</w:t>
      </w:r>
      <w:r w:rsidRPr="004A4739">
        <w:rPr>
          <w:rFonts w:ascii="Calibri" w:hAnsi="Calibri" w:cstheme="minorHAnsi"/>
          <w:bCs/>
          <w:noProof/>
        </w:rPr>
        <w:tab/>
        <w:t xml:space="preserve">Wijsman, E. M., Pankratz, N. D., Choi, Y., Rothstein, J. H., Faber, K. M., Cheng, R., Lee, J. H., Bird, T. D., Bennett, D. A., Diaz-Arrastia, R., Goate, A. M., Farlow, M., Ghetti, B., Sweet, R. A., Foroud, T. M. and Mayeux, R. (2011) Genome-wide association of familial late-onset Alzheimer's disease replicates BIN1 and CLU and nominates CUGBP2 in interaction with APOE. PLoS Genet. </w:t>
      </w:r>
      <w:r w:rsidRPr="004A4739">
        <w:rPr>
          <w:rFonts w:ascii="Calibri" w:hAnsi="Calibri" w:cstheme="minorHAnsi"/>
          <w:b/>
          <w:bCs/>
          <w:noProof/>
        </w:rPr>
        <w:t>7</w:t>
      </w:r>
      <w:r w:rsidRPr="004A4739">
        <w:rPr>
          <w:rFonts w:ascii="Calibri" w:hAnsi="Calibri" w:cstheme="minorHAnsi"/>
          <w:bCs/>
          <w:noProof/>
        </w:rPr>
        <w:t>, e1001308</w:t>
      </w:r>
      <w:bookmarkEnd w:id="6"/>
    </w:p>
    <w:p w:rsidR="004A4739" w:rsidRPr="004A4739" w:rsidRDefault="004A4739" w:rsidP="004A4739">
      <w:pPr>
        <w:spacing w:after="0" w:line="240" w:lineRule="auto"/>
        <w:rPr>
          <w:rFonts w:ascii="Calibri" w:hAnsi="Calibri" w:cstheme="minorHAnsi"/>
          <w:bCs/>
          <w:noProof/>
        </w:rPr>
      </w:pPr>
      <w:bookmarkStart w:id="7" w:name="_ENREF_7"/>
      <w:r w:rsidRPr="004A4739">
        <w:rPr>
          <w:rFonts w:ascii="Calibri" w:hAnsi="Calibri" w:cstheme="minorHAnsi"/>
          <w:bCs/>
          <w:noProof/>
        </w:rPr>
        <w:t>7</w:t>
      </w:r>
      <w:r w:rsidRPr="004A4739">
        <w:rPr>
          <w:rFonts w:ascii="Calibri" w:hAnsi="Calibri" w:cstheme="minorHAnsi"/>
          <w:bCs/>
          <w:noProof/>
        </w:rPr>
        <w:tab/>
        <w:t xml:space="preserve">Davinelli, S., Intrieri, M., Russo, C., Di Costanzo, A., Zella, D., Bosco, P. and Scapagnini, G. (2011) The "Alzheimer's disease signature": potential perspectives for novel biomarkers. Immunity &amp; ageing : I &amp; A. </w:t>
      </w:r>
      <w:r w:rsidRPr="004A4739">
        <w:rPr>
          <w:rFonts w:ascii="Calibri" w:hAnsi="Calibri" w:cstheme="minorHAnsi"/>
          <w:b/>
          <w:bCs/>
          <w:noProof/>
        </w:rPr>
        <w:t>8</w:t>
      </w:r>
      <w:r w:rsidRPr="004A4739">
        <w:rPr>
          <w:rFonts w:ascii="Calibri" w:hAnsi="Calibri" w:cstheme="minorHAnsi"/>
          <w:bCs/>
          <w:noProof/>
        </w:rPr>
        <w:t>, 7</w:t>
      </w:r>
      <w:bookmarkEnd w:id="7"/>
    </w:p>
    <w:p w:rsidR="004A4739" w:rsidRPr="004A4739" w:rsidRDefault="004A4739" w:rsidP="004A4739">
      <w:pPr>
        <w:spacing w:after="0" w:line="240" w:lineRule="auto"/>
        <w:rPr>
          <w:rFonts w:ascii="Calibri" w:hAnsi="Calibri" w:cstheme="minorHAnsi"/>
          <w:bCs/>
          <w:noProof/>
        </w:rPr>
      </w:pPr>
      <w:bookmarkStart w:id="8" w:name="_ENREF_8"/>
      <w:r w:rsidRPr="004A4739">
        <w:rPr>
          <w:rFonts w:ascii="Calibri" w:hAnsi="Calibri" w:cstheme="minorHAnsi"/>
          <w:bCs/>
          <w:noProof/>
        </w:rPr>
        <w:t>8</w:t>
      </w:r>
      <w:r w:rsidRPr="004A4739">
        <w:rPr>
          <w:rFonts w:ascii="Calibri" w:hAnsi="Calibri" w:cstheme="minorHAnsi"/>
          <w:bCs/>
          <w:noProof/>
        </w:rPr>
        <w:tab/>
        <w:t xml:space="preserve">Luchsinger, J. A., Reitz, C., Honig, L. S., Tang, M. X., Shea, S. and Mayeux, R. (2005) Aggregation of vascular risk factors and risk of incident Alzheimer disease. Neurology. </w:t>
      </w:r>
      <w:r w:rsidRPr="004A4739">
        <w:rPr>
          <w:rFonts w:ascii="Calibri" w:hAnsi="Calibri" w:cstheme="minorHAnsi"/>
          <w:b/>
          <w:bCs/>
          <w:noProof/>
        </w:rPr>
        <w:t>65</w:t>
      </w:r>
      <w:r w:rsidRPr="004A4739">
        <w:rPr>
          <w:rFonts w:ascii="Calibri" w:hAnsi="Calibri" w:cstheme="minorHAnsi"/>
          <w:bCs/>
          <w:noProof/>
        </w:rPr>
        <w:t>, 545-551</w:t>
      </w:r>
      <w:bookmarkEnd w:id="8"/>
    </w:p>
    <w:p w:rsidR="004A4739" w:rsidRDefault="004A4739" w:rsidP="004A4739">
      <w:pPr>
        <w:spacing w:after="0" w:line="240" w:lineRule="auto"/>
        <w:rPr>
          <w:rFonts w:ascii="Calibri" w:hAnsi="Calibri" w:cstheme="minorHAnsi"/>
          <w:bCs/>
          <w:noProof/>
        </w:rPr>
      </w:pPr>
      <w:bookmarkStart w:id="9" w:name="_ENREF_9"/>
      <w:r w:rsidRPr="004A4739">
        <w:rPr>
          <w:rFonts w:ascii="Calibri" w:hAnsi="Calibri" w:cstheme="minorHAnsi"/>
          <w:bCs/>
          <w:noProof/>
        </w:rPr>
        <w:t>9</w:t>
      </w:r>
      <w:r w:rsidRPr="004A4739">
        <w:rPr>
          <w:rFonts w:ascii="Calibri" w:hAnsi="Calibri" w:cstheme="minorHAnsi"/>
          <w:bCs/>
          <w:noProof/>
        </w:rPr>
        <w:tab/>
        <w:t xml:space="preserve">Polidori, M. C., Mattioli, P., Aldred, S., Cecchetti, R., Stahl, W., Griffiths, H., Senin, U., Sies, H. and Mecocci, P. (2004) Plasma antioxidant status, immunoglobulin g oxidation and lipid peroxidation in demented patients: relevance to Alzheimer disease and vascular dementia. Dementia and geriatric cognitive disorders. </w:t>
      </w:r>
      <w:r w:rsidRPr="004A4739">
        <w:rPr>
          <w:rFonts w:ascii="Calibri" w:hAnsi="Calibri" w:cstheme="minorHAnsi"/>
          <w:b/>
          <w:bCs/>
          <w:noProof/>
        </w:rPr>
        <w:t>18</w:t>
      </w:r>
      <w:r w:rsidRPr="004A4739">
        <w:rPr>
          <w:rFonts w:ascii="Calibri" w:hAnsi="Calibri" w:cstheme="minorHAnsi"/>
          <w:bCs/>
          <w:noProof/>
        </w:rPr>
        <w:t>, 265-270</w:t>
      </w:r>
      <w:bookmarkEnd w:id="9"/>
    </w:p>
    <w:p w:rsidR="005E1301" w:rsidRPr="004A4739" w:rsidRDefault="005E1301" w:rsidP="005E1301">
      <w:pPr>
        <w:spacing w:after="0" w:line="240" w:lineRule="auto"/>
        <w:rPr>
          <w:rFonts w:ascii="Calibri" w:hAnsi="Calibri" w:cstheme="minorHAnsi"/>
          <w:bCs/>
          <w:noProof/>
        </w:rPr>
      </w:pPr>
      <w:r>
        <w:rPr>
          <w:rFonts w:ascii="Calibri" w:hAnsi="Calibri" w:cstheme="minorHAnsi"/>
          <w:bCs/>
          <w:noProof/>
        </w:rPr>
        <w:t>9a</w:t>
      </w:r>
      <w:r>
        <w:rPr>
          <w:rFonts w:ascii="Calibri" w:hAnsi="Calibri" w:cstheme="minorHAnsi"/>
          <w:bCs/>
          <w:noProof/>
        </w:rPr>
        <w:tab/>
      </w:r>
      <w:r w:rsidRPr="005E1301">
        <w:rPr>
          <w:rFonts w:ascii="Calibri" w:hAnsi="Calibri" w:cstheme="minorHAnsi"/>
          <w:bCs/>
          <w:noProof/>
        </w:rPr>
        <w:t>Dias, I.H.K., Polidori, M.C., Weber, D., Stahl, W., Nelles, G., Grune, T. and</w:t>
      </w:r>
      <w:r w:rsidR="00192AFB">
        <w:rPr>
          <w:rFonts w:ascii="Calibri" w:hAnsi="Calibri" w:cstheme="minorHAnsi"/>
          <w:bCs/>
          <w:noProof/>
        </w:rPr>
        <w:t xml:space="preserve"> </w:t>
      </w:r>
      <w:r w:rsidRPr="005E1301">
        <w:rPr>
          <w:rFonts w:ascii="Calibri" w:hAnsi="Calibri" w:cstheme="minorHAnsi"/>
          <w:bCs/>
          <w:noProof/>
        </w:rPr>
        <w:t>Griffiths, H.R. (2014) Plasma levels of HDL and carotenoids are lower in</w:t>
      </w:r>
      <w:r w:rsidR="00192AFB">
        <w:rPr>
          <w:rFonts w:ascii="Calibri" w:hAnsi="Calibri" w:cstheme="minorHAnsi"/>
          <w:bCs/>
          <w:noProof/>
        </w:rPr>
        <w:t xml:space="preserve"> </w:t>
      </w:r>
      <w:r w:rsidRPr="005E1301">
        <w:rPr>
          <w:rFonts w:ascii="Calibri" w:hAnsi="Calibri" w:cstheme="minorHAnsi"/>
          <w:bCs/>
          <w:noProof/>
        </w:rPr>
        <w:t>dementia patients with vascular comorbidities. J. Alzheimers Dis.</w:t>
      </w:r>
      <w:r w:rsidR="00192AFB">
        <w:rPr>
          <w:rFonts w:ascii="Calibri" w:hAnsi="Calibri" w:cstheme="minorHAnsi"/>
          <w:bCs/>
          <w:noProof/>
        </w:rPr>
        <w:t xml:space="preserve"> </w:t>
      </w:r>
      <w:r w:rsidRPr="005E1301">
        <w:rPr>
          <w:rFonts w:ascii="Calibri" w:hAnsi="Calibri" w:cstheme="minorHAnsi"/>
          <w:bCs/>
          <w:noProof/>
        </w:rPr>
        <w:t>40,399–40</w:t>
      </w:r>
      <w:r w:rsidR="00192AFB">
        <w:rPr>
          <w:rFonts w:ascii="Calibri" w:hAnsi="Calibri" w:cstheme="minorHAnsi"/>
          <w:bCs/>
          <w:noProof/>
        </w:rPr>
        <w:t>8</w:t>
      </w:r>
    </w:p>
    <w:p w:rsidR="004A4739" w:rsidRPr="004A4739" w:rsidRDefault="004A4739" w:rsidP="004A4739">
      <w:pPr>
        <w:spacing w:after="0" w:line="240" w:lineRule="auto"/>
        <w:rPr>
          <w:rFonts w:ascii="Calibri" w:hAnsi="Calibri" w:cstheme="minorHAnsi"/>
          <w:bCs/>
          <w:noProof/>
        </w:rPr>
      </w:pPr>
      <w:bookmarkStart w:id="10" w:name="_ENREF_10"/>
      <w:r w:rsidRPr="004A4739">
        <w:rPr>
          <w:rFonts w:ascii="Calibri" w:hAnsi="Calibri" w:cstheme="minorHAnsi"/>
          <w:bCs/>
          <w:noProof/>
        </w:rPr>
        <w:lastRenderedPageBreak/>
        <w:t>10</w:t>
      </w:r>
      <w:r w:rsidRPr="004A4739">
        <w:rPr>
          <w:rFonts w:ascii="Calibri" w:hAnsi="Calibri" w:cstheme="minorHAnsi"/>
          <w:bCs/>
          <w:noProof/>
        </w:rPr>
        <w:tab/>
        <w:t xml:space="preserve">Griffiths, H. R., Aldred, S., Dale, C., Nakano, E., Kitas, G. D., Grant, M. G., Nugent, D., Taiwo, F. A., Li, L. and Powers, H. J. (2006) Homocysteine from endothelial cells promotes LDL nitration and scavenger receptor uptake. Free radical biology &amp; medicine. </w:t>
      </w:r>
      <w:r w:rsidRPr="004A4739">
        <w:rPr>
          <w:rFonts w:ascii="Calibri" w:hAnsi="Calibri" w:cstheme="minorHAnsi"/>
          <w:b/>
          <w:bCs/>
          <w:noProof/>
        </w:rPr>
        <w:t>40</w:t>
      </w:r>
      <w:r w:rsidRPr="004A4739">
        <w:rPr>
          <w:rFonts w:ascii="Calibri" w:hAnsi="Calibri" w:cstheme="minorHAnsi"/>
          <w:bCs/>
          <w:noProof/>
        </w:rPr>
        <w:t>, 488-500</w:t>
      </w:r>
      <w:bookmarkEnd w:id="10"/>
    </w:p>
    <w:p w:rsidR="004A4739" w:rsidRPr="004A4739" w:rsidRDefault="004A4739" w:rsidP="004A4739">
      <w:pPr>
        <w:spacing w:after="0" w:line="240" w:lineRule="auto"/>
        <w:rPr>
          <w:rFonts w:ascii="Calibri" w:hAnsi="Calibri" w:cstheme="minorHAnsi"/>
          <w:bCs/>
          <w:noProof/>
        </w:rPr>
      </w:pPr>
      <w:bookmarkStart w:id="11" w:name="_ENREF_11"/>
      <w:r w:rsidRPr="004A4739">
        <w:rPr>
          <w:rFonts w:ascii="Calibri" w:hAnsi="Calibri" w:cstheme="minorHAnsi"/>
          <w:bCs/>
          <w:noProof/>
        </w:rPr>
        <w:t>11</w:t>
      </w:r>
      <w:r w:rsidRPr="004A4739">
        <w:rPr>
          <w:rFonts w:ascii="Calibri" w:hAnsi="Calibri" w:cstheme="minorHAnsi"/>
          <w:bCs/>
          <w:noProof/>
        </w:rPr>
        <w:tab/>
        <w:t xml:space="preserve">Pratico, D., Clark, C. M., Liun, F., Rokach, J., Lee, V. Y. and Trojanowski, J. Q. (2002) Increase of brain oxidative stress in mild cognitive impairment: a possible predictor of Alzheimer disease. Arch Neurol. </w:t>
      </w:r>
      <w:r w:rsidRPr="004A4739">
        <w:rPr>
          <w:rFonts w:ascii="Calibri" w:hAnsi="Calibri" w:cstheme="minorHAnsi"/>
          <w:b/>
          <w:bCs/>
          <w:noProof/>
        </w:rPr>
        <w:t>59</w:t>
      </w:r>
      <w:r w:rsidRPr="004A4739">
        <w:rPr>
          <w:rFonts w:ascii="Calibri" w:hAnsi="Calibri" w:cstheme="minorHAnsi"/>
          <w:bCs/>
          <w:noProof/>
        </w:rPr>
        <w:t>, 972-976</w:t>
      </w:r>
      <w:bookmarkEnd w:id="11"/>
    </w:p>
    <w:p w:rsidR="004A4739" w:rsidRPr="004A4739" w:rsidRDefault="004A4739" w:rsidP="004A4739">
      <w:pPr>
        <w:spacing w:after="0" w:line="240" w:lineRule="auto"/>
        <w:rPr>
          <w:rFonts w:ascii="Calibri" w:hAnsi="Calibri" w:cstheme="minorHAnsi"/>
          <w:bCs/>
          <w:noProof/>
        </w:rPr>
      </w:pPr>
      <w:bookmarkStart w:id="12" w:name="_ENREF_12"/>
      <w:r w:rsidRPr="004A4739">
        <w:rPr>
          <w:rFonts w:ascii="Calibri" w:hAnsi="Calibri" w:cstheme="minorHAnsi"/>
          <w:bCs/>
          <w:noProof/>
        </w:rPr>
        <w:t>12</w:t>
      </w:r>
      <w:r w:rsidRPr="004A4739">
        <w:rPr>
          <w:rFonts w:ascii="Calibri" w:hAnsi="Calibri" w:cstheme="minorHAnsi"/>
          <w:bCs/>
          <w:noProof/>
        </w:rPr>
        <w:tab/>
        <w:t xml:space="preserve">Kivipelto, M., Helkala, E., Laakso, M., Hänninen, T., Hallikainen, M., Alhainen, K., Soininen, H., Tuomilehto, J. and Nissinen, A. (2001) Midlife vascular risk factors and Alzheimer's disease in later life: longitudinal, population based study. BMJ. </w:t>
      </w:r>
      <w:r w:rsidRPr="004A4739">
        <w:rPr>
          <w:rFonts w:ascii="Calibri" w:hAnsi="Calibri" w:cstheme="minorHAnsi"/>
          <w:b/>
          <w:bCs/>
          <w:noProof/>
        </w:rPr>
        <w:t>322</w:t>
      </w:r>
      <w:r w:rsidRPr="004A4739">
        <w:rPr>
          <w:rFonts w:ascii="Calibri" w:hAnsi="Calibri" w:cstheme="minorHAnsi"/>
          <w:bCs/>
          <w:noProof/>
        </w:rPr>
        <w:t>, 1447-1451.</w:t>
      </w:r>
      <w:bookmarkEnd w:id="12"/>
    </w:p>
    <w:p w:rsidR="004A4739" w:rsidRPr="004A4739" w:rsidRDefault="004A4739" w:rsidP="004A4739">
      <w:pPr>
        <w:spacing w:after="0" w:line="240" w:lineRule="auto"/>
        <w:rPr>
          <w:rFonts w:ascii="Calibri" w:hAnsi="Calibri" w:cstheme="minorHAnsi"/>
          <w:bCs/>
          <w:noProof/>
        </w:rPr>
      </w:pPr>
      <w:bookmarkStart w:id="13" w:name="_ENREF_13"/>
      <w:r w:rsidRPr="004A4739">
        <w:rPr>
          <w:rFonts w:ascii="Calibri" w:hAnsi="Calibri" w:cstheme="minorHAnsi"/>
          <w:bCs/>
          <w:noProof/>
        </w:rPr>
        <w:t>13</w:t>
      </w:r>
      <w:r w:rsidRPr="004A4739">
        <w:rPr>
          <w:rFonts w:ascii="Calibri" w:hAnsi="Calibri" w:cstheme="minorHAnsi"/>
          <w:bCs/>
          <w:noProof/>
        </w:rPr>
        <w:tab/>
        <w:t xml:space="preserve">Notkola, I. L., Sulkava, R., Pekkanen, J., Erkinjuntti, T., Ehnholm, C., Kivinen, P., Tuomilehto, J. and Nissinen, A. (1998) Serum total cholesterol, apolipoprotein E epsilon 4 allele, and Alzheimer's disease. Neuroepidemiology. </w:t>
      </w:r>
      <w:r w:rsidRPr="004A4739">
        <w:rPr>
          <w:rFonts w:ascii="Calibri" w:hAnsi="Calibri" w:cstheme="minorHAnsi"/>
          <w:b/>
          <w:bCs/>
          <w:noProof/>
        </w:rPr>
        <w:t>17</w:t>
      </w:r>
      <w:r w:rsidRPr="004A4739">
        <w:rPr>
          <w:rFonts w:ascii="Calibri" w:hAnsi="Calibri" w:cstheme="minorHAnsi"/>
          <w:bCs/>
          <w:noProof/>
        </w:rPr>
        <w:t>, 14-20</w:t>
      </w:r>
      <w:bookmarkEnd w:id="13"/>
    </w:p>
    <w:p w:rsidR="004A4739" w:rsidRPr="004A4739" w:rsidRDefault="004A4739" w:rsidP="004A4739">
      <w:pPr>
        <w:spacing w:after="0" w:line="240" w:lineRule="auto"/>
        <w:rPr>
          <w:rFonts w:ascii="Calibri" w:hAnsi="Calibri" w:cstheme="minorHAnsi"/>
          <w:bCs/>
          <w:noProof/>
        </w:rPr>
      </w:pPr>
      <w:bookmarkStart w:id="14" w:name="_ENREF_14"/>
      <w:r w:rsidRPr="004A4739">
        <w:rPr>
          <w:rFonts w:ascii="Calibri" w:hAnsi="Calibri" w:cstheme="minorHAnsi"/>
          <w:bCs/>
          <w:noProof/>
        </w:rPr>
        <w:t>14</w:t>
      </w:r>
      <w:r w:rsidRPr="004A4739">
        <w:rPr>
          <w:rFonts w:ascii="Calibri" w:hAnsi="Calibri" w:cstheme="minorHAnsi"/>
          <w:bCs/>
          <w:noProof/>
        </w:rPr>
        <w:tab/>
        <w:t xml:space="preserve">Cramer, C., Haan, M. N., Galea, S., Langa, K. M. and Kalbfleisch, J. D. ( 2008) Use of statins and incidence of dementia and cognitive impairment without dementia in a cohort study. Neurology. </w:t>
      </w:r>
      <w:r w:rsidRPr="004A4739">
        <w:rPr>
          <w:rFonts w:ascii="Calibri" w:hAnsi="Calibri" w:cstheme="minorHAnsi"/>
          <w:b/>
          <w:bCs/>
          <w:noProof/>
        </w:rPr>
        <w:t>71</w:t>
      </w:r>
      <w:r w:rsidRPr="004A4739">
        <w:rPr>
          <w:rFonts w:ascii="Calibri" w:hAnsi="Calibri" w:cstheme="minorHAnsi"/>
          <w:bCs/>
          <w:noProof/>
        </w:rPr>
        <w:t>, 344-350</w:t>
      </w:r>
      <w:bookmarkEnd w:id="14"/>
    </w:p>
    <w:p w:rsidR="004A4739" w:rsidRPr="004A4739" w:rsidRDefault="004A4739" w:rsidP="004A4739">
      <w:pPr>
        <w:spacing w:after="0" w:line="240" w:lineRule="auto"/>
        <w:rPr>
          <w:rFonts w:ascii="Calibri" w:hAnsi="Calibri" w:cstheme="minorHAnsi"/>
          <w:bCs/>
          <w:noProof/>
        </w:rPr>
      </w:pPr>
      <w:bookmarkStart w:id="15" w:name="_ENREF_15"/>
      <w:r w:rsidRPr="004A4739">
        <w:rPr>
          <w:rFonts w:ascii="Calibri" w:hAnsi="Calibri" w:cstheme="minorHAnsi"/>
          <w:bCs/>
          <w:noProof/>
        </w:rPr>
        <w:t>15</w:t>
      </w:r>
      <w:r w:rsidRPr="004A4739">
        <w:rPr>
          <w:rFonts w:ascii="Calibri" w:hAnsi="Calibri" w:cstheme="minorHAnsi"/>
          <w:bCs/>
          <w:noProof/>
        </w:rPr>
        <w:tab/>
        <w:t xml:space="preserve">Li, G., Larson, E. B., Sonnen, J. A., Shofer, J. B., Petrie, E. C., Schantz, A., Peskind, E. R., Raskind, M. A., Breitner, J. C. and Montine, T. J. (2007) Statin therapy is associated with reduced neuropathologic changes of Alzheimer disease. Neurology. </w:t>
      </w:r>
      <w:r w:rsidRPr="004A4739">
        <w:rPr>
          <w:rFonts w:ascii="Calibri" w:hAnsi="Calibri" w:cstheme="minorHAnsi"/>
          <w:b/>
          <w:bCs/>
          <w:noProof/>
        </w:rPr>
        <w:t>69</w:t>
      </w:r>
      <w:r w:rsidRPr="004A4739">
        <w:rPr>
          <w:rFonts w:ascii="Calibri" w:hAnsi="Calibri" w:cstheme="minorHAnsi"/>
          <w:bCs/>
          <w:noProof/>
        </w:rPr>
        <w:t>, 878-885</w:t>
      </w:r>
      <w:bookmarkEnd w:id="15"/>
    </w:p>
    <w:p w:rsidR="004A4739" w:rsidRPr="004A4739" w:rsidRDefault="004A4739" w:rsidP="004A4739">
      <w:pPr>
        <w:spacing w:after="0" w:line="240" w:lineRule="auto"/>
        <w:rPr>
          <w:rFonts w:ascii="Calibri" w:hAnsi="Calibri" w:cstheme="minorHAnsi"/>
          <w:bCs/>
          <w:noProof/>
        </w:rPr>
      </w:pPr>
      <w:bookmarkStart w:id="16" w:name="_ENREF_16"/>
      <w:r w:rsidRPr="004A4739">
        <w:rPr>
          <w:rFonts w:ascii="Calibri" w:hAnsi="Calibri" w:cstheme="minorHAnsi"/>
          <w:bCs/>
          <w:noProof/>
        </w:rPr>
        <w:t>16</w:t>
      </w:r>
      <w:r w:rsidRPr="004A4739">
        <w:rPr>
          <w:rFonts w:ascii="Calibri" w:hAnsi="Calibri" w:cstheme="minorHAnsi"/>
          <w:bCs/>
          <w:noProof/>
        </w:rPr>
        <w:tab/>
        <w:t xml:space="preserve">Chauhan, N. B., Siegel, G. J. and Feinstein, D. L. (2004) Effects of lovastatin and pravastatin on amyloid processing and inflammatory response in TgCRND8 brain. Neurochem Res. </w:t>
      </w:r>
      <w:r w:rsidRPr="004A4739">
        <w:rPr>
          <w:rFonts w:ascii="Calibri" w:hAnsi="Calibri" w:cstheme="minorHAnsi"/>
          <w:b/>
          <w:bCs/>
          <w:noProof/>
        </w:rPr>
        <w:t>29</w:t>
      </w:r>
      <w:r w:rsidRPr="004A4739">
        <w:rPr>
          <w:rFonts w:ascii="Calibri" w:hAnsi="Calibri" w:cstheme="minorHAnsi"/>
          <w:bCs/>
          <w:noProof/>
        </w:rPr>
        <w:t>, 1897-1911</w:t>
      </w:r>
      <w:bookmarkEnd w:id="16"/>
    </w:p>
    <w:p w:rsidR="004A4739" w:rsidRPr="004A4739" w:rsidRDefault="004A4739" w:rsidP="004A4739">
      <w:pPr>
        <w:spacing w:after="0" w:line="240" w:lineRule="auto"/>
        <w:rPr>
          <w:rFonts w:ascii="Calibri" w:hAnsi="Calibri" w:cstheme="minorHAnsi"/>
          <w:bCs/>
          <w:noProof/>
        </w:rPr>
      </w:pPr>
      <w:bookmarkStart w:id="17" w:name="_ENREF_17"/>
      <w:r w:rsidRPr="004A4739">
        <w:rPr>
          <w:rFonts w:ascii="Calibri" w:hAnsi="Calibri" w:cstheme="minorHAnsi"/>
          <w:bCs/>
          <w:noProof/>
        </w:rPr>
        <w:t>17</w:t>
      </w:r>
      <w:r w:rsidRPr="004A4739">
        <w:rPr>
          <w:rFonts w:ascii="Calibri" w:hAnsi="Calibri" w:cstheme="minorHAnsi"/>
          <w:bCs/>
          <w:noProof/>
        </w:rPr>
        <w:tab/>
        <w:t xml:space="preserve">Kahles, T., Luedike, P., Endres, M., Galla, H. J., Steinmetz, H., Busse, R., Neumann-Haefelin, T. and Brandes, R. P. (2007) NADPH oxidase plays a central role in blood-brain barrier damage in experimental stroke. Stroke. </w:t>
      </w:r>
      <w:r w:rsidRPr="004A4739">
        <w:rPr>
          <w:rFonts w:ascii="Calibri" w:hAnsi="Calibri" w:cstheme="minorHAnsi"/>
          <w:b/>
          <w:bCs/>
          <w:noProof/>
        </w:rPr>
        <w:t>38</w:t>
      </w:r>
      <w:r w:rsidRPr="004A4739">
        <w:rPr>
          <w:rFonts w:ascii="Calibri" w:hAnsi="Calibri" w:cstheme="minorHAnsi"/>
          <w:bCs/>
          <w:noProof/>
        </w:rPr>
        <w:t>, 3000-3006</w:t>
      </w:r>
      <w:bookmarkEnd w:id="17"/>
    </w:p>
    <w:p w:rsidR="004A4739" w:rsidRPr="004A4739" w:rsidRDefault="004A4739" w:rsidP="004A4739">
      <w:pPr>
        <w:spacing w:after="0" w:line="240" w:lineRule="auto"/>
        <w:rPr>
          <w:rFonts w:ascii="Calibri" w:hAnsi="Calibri" w:cstheme="minorHAnsi"/>
          <w:bCs/>
          <w:noProof/>
        </w:rPr>
      </w:pPr>
      <w:bookmarkStart w:id="18" w:name="_ENREF_18"/>
      <w:r w:rsidRPr="004A4739">
        <w:rPr>
          <w:rFonts w:ascii="Calibri" w:hAnsi="Calibri" w:cstheme="minorHAnsi"/>
          <w:bCs/>
          <w:noProof/>
        </w:rPr>
        <w:t>18</w:t>
      </w:r>
      <w:r w:rsidRPr="004A4739">
        <w:rPr>
          <w:rFonts w:ascii="Calibri" w:hAnsi="Calibri" w:cstheme="minorHAnsi"/>
          <w:bCs/>
          <w:noProof/>
        </w:rPr>
        <w:tab/>
        <w:t xml:space="preserve">Pelegrí, C., Canudas, A. M. and sel-Valle, J. (2007) Increased permeability of blood-brain barrier on the hippocampus of a murine model of senescence. Mechanisms of Ageing and Development </w:t>
      </w:r>
      <w:r w:rsidRPr="004A4739">
        <w:rPr>
          <w:rFonts w:ascii="Calibri" w:hAnsi="Calibri" w:cstheme="minorHAnsi"/>
          <w:b/>
          <w:bCs/>
          <w:noProof/>
        </w:rPr>
        <w:t>128</w:t>
      </w:r>
      <w:r w:rsidRPr="004A4739">
        <w:rPr>
          <w:rFonts w:ascii="Calibri" w:hAnsi="Calibri" w:cstheme="minorHAnsi"/>
          <w:bCs/>
          <w:noProof/>
        </w:rPr>
        <w:t>, 522-528</w:t>
      </w:r>
      <w:bookmarkEnd w:id="18"/>
    </w:p>
    <w:p w:rsidR="004A4739" w:rsidRPr="004A4739" w:rsidRDefault="004A4739" w:rsidP="004A4739">
      <w:pPr>
        <w:spacing w:after="0" w:line="240" w:lineRule="auto"/>
        <w:rPr>
          <w:rFonts w:ascii="Calibri" w:hAnsi="Calibri" w:cstheme="minorHAnsi"/>
          <w:bCs/>
          <w:noProof/>
        </w:rPr>
      </w:pPr>
      <w:bookmarkStart w:id="19" w:name="_ENREF_19"/>
      <w:r w:rsidRPr="004A4739">
        <w:rPr>
          <w:rFonts w:ascii="Calibri" w:hAnsi="Calibri" w:cstheme="minorHAnsi"/>
          <w:bCs/>
          <w:noProof/>
        </w:rPr>
        <w:t>19</w:t>
      </w:r>
      <w:r w:rsidRPr="004A4739">
        <w:rPr>
          <w:rFonts w:ascii="Calibri" w:hAnsi="Calibri" w:cstheme="minorHAnsi"/>
          <w:bCs/>
          <w:noProof/>
        </w:rPr>
        <w:tab/>
        <w:t xml:space="preserve">Sureda, F. X., Gutierrez-Cuesta, J., Romeu, M., Mulero, M., Canudas, A. M., Camins, A., Mallol, J. and Pallàs, M. ( 2006) Changes in oxidative stress parameters and neurodegeneration markers in the brain of the senescence-accelerated mice SAMP-8. Exp Gerontol. </w:t>
      </w:r>
      <w:r w:rsidRPr="004A4739">
        <w:rPr>
          <w:rFonts w:ascii="Calibri" w:hAnsi="Calibri" w:cstheme="minorHAnsi"/>
          <w:b/>
          <w:bCs/>
          <w:noProof/>
        </w:rPr>
        <w:t>41</w:t>
      </w:r>
      <w:r w:rsidRPr="004A4739">
        <w:rPr>
          <w:rFonts w:ascii="Calibri" w:hAnsi="Calibri" w:cstheme="minorHAnsi"/>
          <w:bCs/>
          <w:noProof/>
        </w:rPr>
        <w:t>, 360-367</w:t>
      </w:r>
      <w:bookmarkEnd w:id="19"/>
    </w:p>
    <w:p w:rsidR="004A4739" w:rsidRPr="004A4739" w:rsidRDefault="004A4739" w:rsidP="004A4739">
      <w:pPr>
        <w:spacing w:after="0" w:line="240" w:lineRule="auto"/>
        <w:rPr>
          <w:rFonts w:ascii="Calibri" w:hAnsi="Calibri" w:cstheme="minorHAnsi"/>
          <w:bCs/>
          <w:noProof/>
        </w:rPr>
      </w:pPr>
      <w:bookmarkStart w:id="20" w:name="_ENREF_20"/>
      <w:r w:rsidRPr="004A4739">
        <w:rPr>
          <w:rFonts w:ascii="Calibri" w:hAnsi="Calibri" w:cstheme="minorHAnsi"/>
          <w:bCs/>
          <w:noProof/>
        </w:rPr>
        <w:t>20</w:t>
      </w:r>
      <w:r w:rsidRPr="004A4739">
        <w:rPr>
          <w:rFonts w:ascii="Calibri" w:hAnsi="Calibri" w:cstheme="minorHAnsi"/>
          <w:bCs/>
          <w:noProof/>
        </w:rPr>
        <w:tab/>
        <w:t xml:space="preserve">Parathath, S. R., Parathath, S. and Tsirka, S. E. (2006) Nitric oxide mediates neurodegeneration and breakdown of the blood-brain barrier in tPA-dependent excitotoxic injury in mice. J. Cell. Sci. </w:t>
      </w:r>
      <w:r w:rsidRPr="004A4739">
        <w:rPr>
          <w:rFonts w:ascii="Calibri" w:hAnsi="Calibri" w:cstheme="minorHAnsi"/>
          <w:b/>
          <w:bCs/>
          <w:noProof/>
        </w:rPr>
        <w:t>119</w:t>
      </w:r>
      <w:r w:rsidRPr="004A4739">
        <w:rPr>
          <w:rFonts w:ascii="Calibri" w:hAnsi="Calibri" w:cstheme="minorHAnsi"/>
          <w:bCs/>
          <w:noProof/>
        </w:rPr>
        <w:t>, 339-349</w:t>
      </w:r>
      <w:bookmarkEnd w:id="20"/>
    </w:p>
    <w:p w:rsidR="004A4739" w:rsidRPr="004A4739" w:rsidRDefault="004A4739" w:rsidP="004A4739">
      <w:pPr>
        <w:spacing w:after="0" w:line="240" w:lineRule="auto"/>
        <w:rPr>
          <w:rFonts w:ascii="Calibri" w:hAnsi="Calibri" w:cstheme="minorHAnsi"/>
          <w:bCs/>
          <w:noProof/>
        </w:rPr>
      </w:pPr>
      <w:bookmarkStart w:id="21" w:name="_ENREF_21"/>
      <w:r w:rsidRPr="004A4739">
        <w:rPr>
          <w:rFonts w:ascii="Calibri" w:hAnsi="Calibri" w:cstheme="minorHAnsi"/>
          <w:bCs/>
          <w:noProof/>
        </w:rPr>
        <w:t>21</w:t>
      </w:r>
      <w:r w:rsidRPr="004A4739">
        <w:rPr>
          <w:rFonts w:ascii="Calibri" w:hAnsi="Calibri" w:cstheme="minorHAnsi"/>
          <w:bCs/>
          <w:noProof/>
        </w:rPr>
        <w:tab/>
        <w:t xml:space="preserve">Vila, A., Levchenko, V. V., Korytowski, W. and Girotti, A. W. (2004) Sterol carrier protein-2-facilitated intermembrane transfer of cholesterol- and phospholipid-derived hydroperoxides. Biochemistry. </w:t>
      </w:r>
      <w:r w:rsidRPr="004A4739">
        <w:rPr>
          <w:rFonts w:ascii="Calibri" w:hAnsi="Calibri" w:cstheme="minorHAnsi"/>
          <w:b/>
          <w:bCs/>
          <w:noProof/>
        </w:rPr>
        <w:t>43</w:t>
      </w:r>
      <w:r w:rsidRPr="004A4739">
        <w:rPr>
          <w:rFonts w:ascii="Calibri" w:hAnsi="Calibri" w:cstheme="minorHAnsi"/>
          <w:bCs/>
          <w:noProof/>
        </w:rPr>
        <w:t>, 12592-12605</w:t>
      </w:r>
      <w:bookmarkEnd w:id="21"/>
    </w:p>
    <w:p w:rsidR="004A4739" w:rsidRPr="004A4739" w:rsidRDefault="004A4739" w:rsidP="004A4739">
      <w:pPr>
        <w:spacing w:after="0" w:line="240" w:lineRule="auto"/>
        <w:rPr>
          <w:rFonts w:ascii="Calibri" w:hAnsi="Calibri" w:cstheme="minorHAnsi"/>
          <w:bCs/>
          <w:noProof/>
        </w:rPr>
      </w:pPr>
      <w:bookmarkStart w:id="22" w:name="_ENREF_22"/>
      <w:r w:rsidRPr="004A4739">
        <w:rPr>
          <w:rFonts w:ascii="Calibri" w:hAnsi="Calibri" w:cstheme="minorHAnsi"/>
          <w:bCs/>
          <w:noProof/>
        </w:rPr>
        <w:t>22</w:t>
      </w:r>
      <w:r w:rsidRPr="004A4739">
        <w:rPr>
          <w:rFonts w:ascii="Calibri" w:hAnsi="Calibri" w:cstheme="minorHAnsi"/>
          <w:bCs/>
          <w:noProof/>
        </w:rPr>
        <w:tab/>
        <w:t xml:space="preserve">Vance, J. E., Hayashi, H. and Karten, B. (2005) Cholesterol homeostasis in neurons and glial cells. Semin Cell Dev Biol. </w:t>
      </w:r>
      <w:r w:rsidRPr="004A4739">
        <w:rPr>
          <w:rFonts w:ascii="Calibri" w:hAnsi="Calibri" w:cstheme="minorHAnsi"/>
          <w:b/>
          <w:bCs/>
          <w:noProof/>
        </w:rPr>
        <w:t>16</w:t>
      </w:r>
      <w:r w:rsidRPr="004A4739">
        <w:rPr>
          <w:rFonts w:ascii="Calibri" w:hAnsi="Calibri" w:cstheme="minorHAnsi"/>
          <w:bCs/>
          <w:noProof/>
        </w:rPr>
        <w:t>, 193-212</w:t>
      </w:r>
      <w:bookmarkEnd w:id="22"/>
    </w:p>
    <w:p w:rsidR="004A4739" w:rsidRPr="004A4739" w:rsidRDefault="004A4739" w:rsidP="004A4739">
      <w:pPr>
        <w:spacing w:after="0" w:line="240" w:lineRule="auto"/>
        <w:rPr>
          <w:rFonts w:ascii="Calibri" w:hAnsi="Calibri" w:cstheme="minorHAnsi"/>
          <w:bCs/>
          <w:noProof/>
        </w:rPr>
      </w:pPr>
      <w:bookmarkStart w:id="23" w:name="_ENREF_23"/>
      <w:r w:rsidRPr="004A4739">
        <w:rPr>
          <w:rFonts w:ascii="Calibri" w:hAnsi="Calibri" w:cstheme="minorHAnsi"/>
          <w:bCs/>
          <w:noProof/>
        </w:rPr>
        <w:t>23</w:t>
      </w:r>
      <w:r w:rsidRPr="004A4739">
        <w:rPr>
          <w:rFonts w:ascii="Calibri" w:hAnsi="Calibri" w:cstheme="minorHAnsi"/>
          <w:bCs/>
          <w:noProof/>
        </w:rPr>
        <w:tab/>
        <w:t xml:space="preserve">Abbott, N. (2002) Astrocyte-endothelial interactions and blood-brain barrier permeability. J Anat. </w:t>
      </w:r>
      <w:r w:rsidRPr="004A4739">
        <w:rPr>
          <w:rFonts w:ascii="Calibri" w:hAnsi="Calibri" w:cstheme="minorHAnsi"/>
          <w:b/>
          <w:bCs/>
          <w:noProof/>
        </w:rPr>
        <w:t>200</w:t>
      </w:r>
      <w:r w:rsidRPr="004A4739">
        <w:rPr>
          <w:rFonts w:ascii="Calibri" w:hAnsi="Calibri" w:cstheme="minorHAnsi"/>
          <w:bCs/>
          <w:noProof/>
        </w:rPr>
        <w:t>, 629-638</w:t>
      </w:r>
      <w:bookmarkEnd w:id="23"/>
    </w:p>
    <w:p w:rsidR="004A4739" w:rsidRPr="004A4739" w:rsidRDefault="004A4739" w:rsidP="004A4739">
      <w:pPr>
        <w:spacing w:after="0" w:line="240" w:lineRule="auto"/>
        <w:rPr>
          <w:rFonts w:ascii="Calibri" w:hAnsi="Calibri" w:cstheme="minorHAnsi"/>
          <w:bCs/>
          <w:noProof/>
        </w:rPr>
      </w:pPr>
      <w:bookmarkStart w:id="24" w:name="_ENREF_24"/>
      <w:r w:rsidRPr="004A4739">
        <w:rPr>
          <w:rFonts w:ascii="Calibri" w:hAnsi="Calibri" w:cstheme="minorHAnsi"/>
          <w:bCs/>
          <w:noProof/>
        </w:rPr>
        <w:t>24</w:t>
      </w:r>
      <w:r w:rsidRPr="004A4739">
        <w:rPr>
          <w:rFonts w:ascii="Calibri" w:hAnsi="Calibri" w:cstheme="minorHAnsi"/>
          <w:bCs/>
          <w:noProof/>
        </w:rPr>
        <w:tab/>
        <w:t xml:space="preserve">Yu, L., von Bergmann, K., Lutjohann, D., Hobbs, H. H. and Cohen, J. C. (2004) Selective sterol accumulation in ABCG5/ABCG8-deficient mice. J Lipid Res. </w:t>
      </w:r>
      <w:r w:rsidRPr="004A4739">
        <w:rPr>
          <w:rFonts w:ascii="Calibri" w:hAnsi="Calibri" w:cstheme="minorHAnsi"/>
          <w:b/>
          <w:bCs/>
          <w:noProof/>
        </w:rPr>
        <w:t>45</w:t>
      </w:r>
      <w:r w:rsidRPr="004A4739">
        <w:rPr>
          <w:rFonts w:ascii="Calibri" w:hAnsi="Calibri" w:cstheme="minorHAnsi"/>
          <w:bCs/>
          <w:noProof/>
        </w:rPr>
        <w:t>, 301-307</w:t>
      </w:r>
      <w:bookmarkEnd w:id="24"/>
    </w:p>
    <w:p w:rsidR="004A4739" w:rsidRPr="004A4739" w:rsidRDefault="004A4739" w:rsidP="004A4739">
      <w:pPr>
        <w:spacing w:after="0" w:line="240" w:lineRule="auto"/>
        <w:rPr>
          <w:rFonts w:ascii="Calibri" w:hAnsi="Calibri" w:cstheme="minorHAnsi"/>
          <w:bCs/>
          <w:noProof/>
        </w:rPr>
      </w:pPr>
      <w:bookmarkStart w:id="25" w:name="_ENREF_25"/>
      <w:r w:rsidRPr="004A4739">
        <w:rPr>
          <w:rFonts w:ascii="Calibri" w:hAnsi="Calibri" w:cstheme="minorHAnsi"/>
          <w:bCs/>
          <w:noProof/>
        </w:rPr>
        <w:t>25</w:t>
      </w:r>
      <w:r w:rsidRPr="004A4739">
        <w:rPr>
          <w:rFonts w:ascii="Calibri" w:hAnsi="Calibri" w:cstheme="minorHAnsi"/>
          <w:bCs/>
          <w:noProof/>
        </w:rPr>
        <w:tab/>
        <w:t xml:space="preserve">Iuliano, L. (2011) Pathways of cholesterol oxidation via non-enzymatic mechanisms. Chemistry and Physics of Lipids. </w:t>
      </w:r>
      <w:r w:rsidRPr="004A4739">
        <w:rPr>
          <w:rFonts w:ascii="Calibri" w:hAnsi="Calibri" w:cstheme="minorHAnsi"/>
          <w:b/>
          <w:bCs/>
          <w:noProof/>
        </w:rPr>
        <w:t>164</w:t>
      </w:r>
      <w:r w:rsidRPr="004A4739">
        <w:rPr>
          <w:rFonts w:ascii="Calibri" w:hAnsi="Calibri" w:cstheme="minorHAnsi"/>
          <w:bCs/>
          <w:noProof/>
        </w:rPr>
        <w:t>, 457-468</w:t>
      </w:r>
      <w:bookmarkEnd w:id="25"/>
    </w:p>
    <w:p w:rsidR="004A4739" w:rsidRPr="004A4739" w:rsidRDefault="004A4739" w:rsidP="004A4739">
      <w:pPr>
        <w:spacing w:after="0" w:line="240" w:lineRule="auto"/>
        <w:rPr>
          <w:rFonts w:ascii="Calibri" w:hAnsi="Calibri" w:cstheme="minorHAnsi"/>
          <w:bCs/>
          <w:noProof/>
        </w:rPr>
      </w:pPr>
      <w:bookmarkStart w:id="26" w:name="_ENREF_26"/>
      <w:r w:rsidRPr="004A4739">
        <w:rPr>
          <w:rFonts w:ascii="Calibri" w:hAnsi="Calibri" w:cstheme="minorHAnsi"/>
          <w:bCs/>
          <w:noProof/>
        </w:rPr>
        <w:t>26</w:t>
      </w:r>
      <w:r w:rsidRPr="004A4739">
        <w:rPr>
          <w:rFonts w:ascii="Calibri" w:hAnsi="Calibri" w:cstheme="minorHAnsi"/>
          <w:bCs/>
          <w:noProof/>
        </w:rPr>
        <w:tab/>
        <w:t xml:space="preserve">Lund, E. G., Guileyardo, J. M. and Russell, D. W. (1999) CDNA cloning of cholesterol 24-hydroxylase, a mediator of cholesterol homeostasis in the brain. Proc. Natl. Acad. Sci. USA,. </w:t>
      </w:r>
      <w:r w:rsidRPr="004A4739">
        <w:rPr>
          <w:rFonts w:ascii="Calibri" w:hAnsi="Calibri" w:cstheme="minorHAnsi"/>
          <w:b/>
          <w:bCs/>
          <w:noProof/>
        </w:rPr>
        <w:t>96</w:t>
      </w:r>
      <w:r w:rsidRPr="004A4739">
        <w:rPr>
          <w:rFonts w:ascii="Calibri" w:hAnsi="Calibri" w:cstheme="minorHAnsi"/>
          <w:bCs/>
          <w:noProof/>
        </w:rPr>
        <w:t>, 7238-7243</w:t>
      </w:r>
      <w:bookmarkEnd w:id="26"/>
    </w:p>
    <w:p w:rsidR="004A4739" w:rsidRPr="004A4739" w:rsidRDefault="004A4739" w:rsidP="004A4739">
      <w:pPr>
        <w:spacing w:after="0" w:line="240" w:lineRule="auto"/>
        <w:rPr>
          <w:rFonts w:ascii="Calibri" w:hAnsi="Calibri" w:cstheme="minorHAnsi"/>
          <w:bCs/>
          <w:noProof/>
        </w:rPr>
      </w:pPr>
      <w:bookmarkStart w:id="27" w:name="_ENREF_27"/>
      <w:r w:rsidRPr="004A4739">
        <w:rPr>
          <w:rFonts w:ascii="Calibri" w:hAnsi="Calibri" w:cstheme="minorHAnsi"/>
          <w:bCs/>
          <w:noProof/>
        </w:rPr>
        <w:t>27</w:t>
      </w:r>
      <w:r w:rsidRPr="004A4739">
        <w:rPr>
          <w:rFonts w:ascii="Calibri" w:hAnsi="Calibri" w:cstheme="minorHAnsi"/>
          <w:bCs/>
          <w:noProof/>
        </w:rPr>
        <w:tab/>
        <w:t xml:space="preserve">Heverin, M., Meaney, S., Lütjohann, D., Diczfalusy, U., Wahren, J. and I, B. (2005) Crossing the barrier: net flux of 27-hydroxycholesterol into the human brain and possible consequences for cerebral cholesterol homeostasis. J. Lipid Res. </w:t>
      </w:r>
      <w:r w:rsidRPr="004A4739">
        <w:rPr>
          <w:rFonts w:ascii="Calibri" w:hAnsi="Calibri" w:cstheme="minorHAnsi"/>
          <w:b/>
          <w:bCs/>
          <w:noProof/>
        </w:rPr>
        <w:t>46</w:t>
      </w:r>
      <w:r w:rsidRPr="004A4739">
        <w:rPr>
          <w:rFonts w:ascii="Calibri" w:hAnsi="Calibri" w:cstheme="minorHAnsi"/>
          <w:bCs/>
          <w:noProof/>
        </w:rPr>
        <w:t>, 1047-1052</w:t>
      </w:r>
      <w:bookmarkEnd w:id="27"/>
    </w:p>
    <w:p w:rsidR="004A4739" w:rsidRPr="004A4739" w:rsidRDefault="004A4739" w:rsidP="004A4739">
      <w:pPr>
        <w:spacing w:after="0" w:line="240" w:lineRule="auto"/>
        <w:rPr>
          <w:rFonts w:ascii="Calibri" w:hAnsi="Calibri" w:cstheme="minorHAnsi"/>
          <w:b/>
          <w:bCs/>
          <w:noProof/>
        </w:rPr>
      </w:pPr>
      <w:bookmarkStart w:id="28" w:name="_ENREF_28"/>
      <w:r w:rsidRPr="004A4739">
        <w:rPr>
          <w:rFonts w:ascii="Calibri" w:hAnsi="Calibri" w:cstheme="minorHAnsi"/>
          <w:bCs/>
          <w:noProof/>
        </w:rPr>
        <w:lastRenderedPageBreak/>
        <w:t>28</w:t>
      </w:r>
      <w:r w:rsidRPr="004A4739">
        <w:rPr>
          <w:rFonts w:ascii="Calibri" w:hAnsi="Calibri" w:cstheme="minorHAnsi"/>
          <w:bCs/>
          <w:noProof/>
        </w:rPr>
        <w:tab/>
        <w:t xml:space="preserve">Dias, I. H. K., Mistry, J., Fell, S., Reis, A., Spickett, C. M., Polidori, M. C., Lip, G. Y. H. and Griffiths, H. R. (2014) Oxidised LDL-lipids increase beta amyloid production by SH-SY5Y cells through glutathione depletion and lipid raft formation. FRBM. </w:t>
      </w:r>
      <w:r w:rsidRPr="004A4739">
        <w:rPr>
          <w:rFonts w:ascii="Calibri" w:hAnsi="Calibri" w:cstheme="minorHAnsi"/>
          <w:b/>
          <w:bCs/>
          <w:noProof/>
        </w:rPr>
        <w:t>under review</w:t>
      </w:r>
      <w:bookmarkEnd w:id="28"/>
    </w:p>
    <w:p w:rsidR="004A4739" w:rsidRPr="004A4739" w:rsidRDefault="004A4739" w:rsidP="004A4739">
      <w:pPr>
        <w:spacing w:after="0" w:line="240" w:lineRule="auto"/>
        <w:rPr>
          <w:rFonts w:ascii="Calibri" w:hAnsi="Calibri" w:cstheme="minorHAnsi"/>
          <w:bCs/>
          <w:noProof/>
        </w:rPr>
      </w:pPr>
      <w:bookmarkStart w:id="29" w:name="_ENREF_29"/>
      <w:r w:rsidRPr="004A4739">
        <w:rPr>
          <w:rFonts w:ascii="Calibri" w:hAnsi="Calibri" w:cstheme="minorHAnsi"/>
          <w:bCs/>
          <w:noProof/>
        </w:rPr>
        <w:t>29</w:t>
      </w:r>
      <w:r w:rsidRPr="004A4739">
        <w:rPr>
          <w:rFonts w:ascii="Calibri" w:hAnsi="Calibri" w:cstheme="minorHAnsi"/>
          <w:bCs/>
          <w:noProof/>
        </w:rPr>
        <w:tab/>
        <w:t xml:space="preserve">Gamba, P., Guglielmotto, M., Testa, G., Monteleone, D., Zerbinati, C., Gargiulo, S., Biasi, F., Iuliano, L., Giaccone, G., Mauro, A., Poli, G., Tamagno, E. and Leonarduzzi, G. (2014) Up-regulation of b-amyloidogenesis in neuron-like human cells by both 24- and 27-hydroxycholesterol: protective effect of N-acetyl-cysteine. Aging Cell </w:t>
      </w:r>
      <w:r w:rsidRPr="004A4739">
        <w:rPr>
          <w:rFonts w:ascii="Calibri" w:hAnsi="Calibri" w:cstheme="minorHAnsi"/>
          <w:b/>
          <w:bCs/>
          <w:noProof/>
        </w:rPr>
        <w:t>13</w:t>
      </w:r>
      <w:r w:rsidRPr="004A4739">
        <w:rPr>
          <w:rFonts w:ascii="Calibri" w:hAnsi="Calibri" w:cstheme="minorHAnsi"/>
          <w:bCs/>
          <w:noProof/>
        </w:rPr>
        <w:t>, 561-572</w:t>
      </w:r>
      <w:bookmarkEnd w:id="29"/>
    </w:p>
    <w:p w:rsidR="004A4739" w:rsidRPr="004A4739" w:rsidRDefault="004A4739" w:rsidP="004A4739">
      <w:pPr>
        <w:spacing w:after="0" w:line="240" w:lineRule="auto"/>
        <w:rPr>
          <w:rFonts w:ascii="Calibri" w:hAnsi="Calibri" w:cstheme="minorHAnsi"/>
          <w:bCs/>
          <w:noProof/>
        </w:rPr>
      </w:pPr>
      <w:bookmarkStart w:id="30" w:name="_ENREF_30"/>
      <w:r w:rsidRPr="004A4739">
        <w:rPr>
          <w:rFonts w:ascii="Calibri" w:hAnsi="Calibri" w:cstheme="minorHAnsi"/>
          <w:bCs/>
          <w:noProof/>
        </w:rPr>
        <w:t>30</w:t>
      </w:r>
      <w:r w:rsidRPr="004A4739">
        <w:rPr>
          <w:rFonts w:ascii="Calibri" w:hAnsi="Calibri" w:cstheme="minorHAnsi"/>
          <w:bCs/>
          <w:noProof/>
        </w:rPr>
        <w:tab/>
        <w:t xml:space="preserve">Olkkonen, V. M. and Hynynen, R. (2009) Interactions of oxysterols with membranes and proteins. Mol. Aspects Med. </w:t>
      </w:r>
      <w:r w:rsidRPr="004A4739">
        <w:rPr>
          <w:rFonts w:ascii="Calibri" w:hAnsi="Calibri" w:cstheme="minorHAnsi"/>
          <w:b/>
          <w:bCs/>
          <w:noProof/>
        </w:rPr>
        <w:t>30</w:t>
      </w:r>
      <w:r w:rsidRPr="004A4739">
        <w:rPr>
          <w:rFonts w:ascii="Calibri" w:hAnsi="Calibri" w:cstheme="minorHAnsi"/>
          <w:bCs/>
          <w:noProof/>
        </w:rPr>
        <w:t>, 123-133</w:t>
      </w:r>
      <w:bookmarkEnd w:id="30"/>
    </w:p>
    <w:p w:rsidR="004A4739" w:rsidRPr="004A4739" w:rsidRDefault="004A4739" w:rsidP="004A4739">
      <w:pPr>
        <w:spacing w:after="0" w:line="240" w:lineRule="auto"/>
        <w:rPr>
          <w:rFonts w:ascii="Calibri" w:hAnsi="Calibri" w:cstheme="minorHAnsi"/>
          <w:bCs/>
          <w:noProof/>
        </w:rPr>
      </w:pPr>
      <w:bookmarkStart w:id="31" w:name="_ENREF_31"/>
      <w:r w:rsidRPr="004A4739">
        <w:rPr>
          <w:rFonts w:ascii="Calibri" w:hAnsi="Calibri" w:cstheme="minorHAnsi"/>
          <w:bCs/>
          <w:noProof/>
        </w:rPr>
        <w:t>31</w:t>
      </w:r>
      <w:r w:rsidRPr="004A4739">
        <w:rPr>
          <w:rFonts w:ascii="Calibri" w:hAnsi="Calibri" w:cstheme="minorHAnsi"/>
          <w:bCs/>
          <w:noProof/>
        </w:rPr>
        <w:tab/>
        <w:t xml:space="preserve">Jakobsson, T., Treuter, E., Gustafsson, J. Å. and Steffensen, K. R. (2012) Liver X receptor biology and pharmacology: new pathways, challenges and opportunities. Trends in Pharmacological Sciences. </w:t>
      </w:r>
      <w:r w:rsidRPr="004A4739">
        <w:rPr>
          <w:rFonts w:ascii="Calibri" w:hAnsi="Calibri" w:cstheme="minorHAnsi"/>
          <w:b/>
          <w:bCs/>
          <w:noProof/>
        </w:rPr>
        <w:t>33</w:t>
      </w:r>
      <w:r w:rsidRPr="004A4739">
        <w:rPr>
          <w:rFonts w:ascii="Calibri" w:hAnsi="Calibri" w:cstheme="minorHAnsi"/>
          <w:bCs/>
          <w:noProof/>
        </w:rPr>
        <w:t>, 394-404</w:t>
      </w:r>
      <w:bookmarkEnd w:id="31"/>
    </w:p>
    <w:p w:rsidR="004A4739" w:rsidRPr="004A4739" w:rsidRDefault="004A4739" w:rsidP="004A4739">
      <w:pPr>
        <w:spacing w:after="0" w:line="240" w:lineRule="auto"/>
        <w:rPr>
          <w:rFonts w:ascii="Calibri" w:hAnsi="Calibri" w:cstheme="minorHAnsi"/>
          <w:bCs/>
          <w:noProof/>
        </w:rPr>
      </w:pPr>
      <w:bookmarkStart w:id="32" w:name="_ENREF_32"/>
      <w:r w:rsidRPr="004A4739">
        <w:rPr>
          <w:rFonts w:ascii="Calibri" w:hAnsi="Calibri" w:cstheme="minorHAnsi"/>
          <w:bCs/>
          <w:noProof/>
        </w:rPr>
        <w:t>32</w:t>
      </w:r>
      <w:r w:rsidRPr="004A4739">
        <w:rPr>
          <w:rFonts w:ascii="Calibri" w:hAnsi="Calibri" w:cstheme="minorHAnsi"/>
          <w:bCs/>
          <w:noProof/>
        </w:rPr>
        <w:tab/>
        <w:t xml:space="preserve">Mandrekar-Colucci, S. and Landreth, G. E. (2011) Nuclear receptors as therapeutic targets for Alzheimer's disease. Expert Opinion on Therapeutic Targets. </w:t>
      </w:r>
      <w:r w:rsidRPr="004A4739">
        <w:rPr>
          <w:rFonts w:ascii="Calibri" w:hAnsi="Calibri" w:cstheme="minorHAnsi"/>
          <w:b/>
          <w:bCs/>
          <w:noProof/>
        </w:rPr>
        <w:t>15</w:t>
      </w:r>
      <w:r w:rsidRPr="004A4739">
        <w:rPr>
          <w:rFonts w:ascii="Calibri" w:hAnsi="Calibri" w:cstheme="minorHAnsi"/>
          <w:bCs/>
          <w:noProof/>
        </w:rPr>
        <w:t>, 1085-1097</w:t>
      </w:r>
      <w:bookmarkEnd w:id="32"/>
    </w:p>
    <w:p w:rsidR="004A4739" w:rsidRPr="004A4739" w:rsidRDefault="004A4739" w:rsidP="004A4739">
      <w:pPr>
        <w:spacing w:after="0" w:line="240" w:lineRule="auto"/>
        <w:rPr>
          <w:rFonts w:ascii="Calibri" w:hAnsi="Calibri" w:cstheme="minorHAnsi"/>
          <w:bCs/>
          <w:noProof/>
        </w:rPr>
      </w:pPr>
      <w:bookmarkStart w:id="33" w:name="_ENREF_33"/>
      <w:r w:rsidRPr="004A4739">
        <w:rPr>
          <w:rFonts w:ascii="Calibri" w:hAnsi="Calibri" w:cstheme="minorHAnsi"/>
          <w:bCs/>
          <w:noProof/>
        </w:rPr>
        <w:t>33</w:t>
      </w:r>
      <w:r w:rsidRPr="004A4739">
        <w:rPr>
          <w:rFonts w:ascii="Calibri" w:hAnsi="Calibri" w:cstheme="minorHAnsi"/>
          <w:bCs/>
          <w:noProof/>
        </w:rPr>
        <w:tab/>
        <w:t>De Boussac, H., Alioui, A., Viennois, E., Dufour, J., Trousson, A., Vega, A., Guy, L., Volle, D. H., Lobaccaro, J. M. and Baron, S. (2013) Oxysterol receptors and their therapeutic applications in cancer conditions. Expert Opin Ther Targets., 1029-1038</w:t>
      </w:r>
      <w:bookmarkEnd w:id="33"/>
    </w:p>
    <w:p w:rsidR="004A4739" w:rsidRPr="004A4739" w:rsidRDefault="004A4739" w:rsidP="004A4739">
      <w:pPr>
        <w:spacing w:after="0" w:line="240" w:lineRule="auto"/>
        <w:rPr>
          <w:rFonts w:ascii="Calibri" w:hAnsi="Calibri" w:cstheme="minorHAnsi"/>
          <w:bCs/>
          <w:noProof/>
        </w:rPr>
      </w:pPr>
      <w:bookmarkStart w:id="34" w:name="_ENREF_34"/>
      <w:r w:rsidRPr="004A4739">
        <w:rPr>
          <w:rFonts w:ascii="Calibri" w:hAnsi="Calibri" w:cstheme="minorHAnsi"/>
          <w:bCs/>
          <w:noProof/>
        </w:rPr>
        <w:t>34</w:t>
      </w:r>
      <w:r w:rsidRPr="004A4739">
        <w:rPr>
          <w:rFonts w:ascii="Calibri" w:hAnsi="Calibri" w:cstheme="minorHAnsi"/>
          <w:bCs/>
          <w:noProof/>
        </w:rPr>
        <w:tab/>
        <w:t xml:space="preserve">Edwards, P. A., Kennedy, M. A. and Mak, P. A. ( 2002) LXRs; oxysterol-activated nuclear receptors that regulate genes controlling lipid homeostasis. Vascul Pharmacol. </w:t>
      </w:r>
      <w:r w:rsidRPr="004A4739">
        <w:rPr>
          <w:rFonts w:ascii="Calibri" w:hAnsi="Calibri" w:cstheme="minorHAnsi"/>
          <w:b/>
          <w:bCs/>
          <w:noProof/>
        </w:rPr>
        <w:t>38</w:t>
      </w:r>
      <w:r w:rsidRPr="004A4739">
        <w:rPr>
          <w:rFonts w:ascii="Calibri" w:hAnsi="Calibri" w:cstheme="minorHAnsi"/>
          <w:bCs/>
          <w:noProof/>
        </w:rPr>
        <w:t>, 249-256</w:t>
      </w:r>
      <w:bookmarkEnd w:id="34"/>
    </w:p>
    <w:p w:rsidR="004A4739" w:rsidRPr="004A4739" w:rsidRDefault="004A4739" w:rsidP="004A4739">
      <w:pPr>
        <w:spacing w:after="0" w:line="240" w:lineRule="auto"/>
        <w:rPr>
          <w:rFonts w:ascii="Calibri" w:hAnsi="Calibri" w:cstheme="minorHAnsi"/>
          <w:bCs/>
          <w:noProof/>
        </w:rPr>
      </w:pPr>
      <w:bookmarkStart w:id="35" w:name="_ENREF_35"/>
      <w:r w:rsidRPr="004A4739">
        <w:rPr>
          <w:rFonts w:ascii="Calibri" w:hAnsi="Calibri" w:cstheme="minorHAnsi"/>
          <w:bCs/>
          <w:noProof/>
        </w:rPr>
        <w:t>35</w:t>
      </w:r>
      <w:r w:rsidRPr="004A4739">
        <w:rPr>
          <w:rFonts w:ascii="Calibri" w:hAnsi="Calibri" w:cstheme="minorHAnsi"/>
          <w:bCs/>
          <w:noProof/>
        </w:rPr>
        <w:tab/>
        <w:t xml:space="preserve">Zelcer, N., Khanlou, N., Clare, R., Jiang, Q., Reed-Geaghan, E. G., Landreth, G. E., Vinters, H. V. and Tontonoz, P. (2007) Attenuation of neuroinflammation and Alzheimer's disease pathology by liver x receptors. Proc Natl Acad Sci USA. </w:t>
      </w:r>
      <w:r w:rsidRPr="004A4739">
        <w:rPr>
          <w:rFonts w:ascii="Calibri" w:hAnsi="Calibri" w:cstheme="minorHAnsi"/>
          <w:b/>
          <w:bCs/>
          <w:noProof/>
        </w:rPr>
        <w:t>104</w:t>
      </w:r>
      <w:r w:rsidRPr="004A4739">
        <w:rPr>
          <w:rFonts w:ascii="Calibri" w:hAnsi="Calibri" w:cstheme="minorHAnsi"/>
          <w:bCs/>
          <w:noProof/>
        </w:rPr>
        <w:t>, 10601-10606</w:t>
      </w:r>
      <w:bookmarkEnd w:id="35"/>
    </w:p>
    <w:p w:rsidR="004A4739" w:rsidRPr="004A4739" w:rsidRDefault="004A4739" w:rsidP="004A4739">
      <w:pPr>
        <w:spacing w:line="240" w:lineRule="auto"/>
        <w:rPr>
          <w:rFonts w:ascii="Calibri" w:hAnsi="Calibri" w:cstheme="minorHAnsi"/>
          <w:bCs/>
          <w:noProof/>
        </w:rPr>
      </w:pPr>
      <w:bookmarkStart w:id="36" w:name="_ENREF_36"/>
      <w:r w:rsidRPr="004A4739">
        <w:rPr>
          <w:rFonts w:ascii="Calibri" w:hAnsi="Calibri" w:cstheme="minorHAnsi"/>
          <w:bCs/>
          <w:noProof/>
        </w:rPr>
        <w:t>36</w:t>
      </w:r>
      <w:r w:rsidRPr="004A4739">
        <w:rPr>
          <w:rFonts w:ascii="Calibri" w:hAnsi="Calibri" w:cstheme="minorHAnsi"/>
          <w:bCs/>
          <w:noProof/>
        </w:rPr>
        <w:tab/>
        <w:t xml:space="preserve">Donkin, J. J., Stukas, S., Hirsch-Reinshagen, V., Namjoshi, D., Wilkinson, A., May, S., Chan, J., Fan, J., Collins, J. and Wellington, C. L. ( 2010) ATP-binding cassette transporter A1 mediates the beneficial effects of the liver X receptor agonist GW3965 on object recognition memory and amyloid burden in amyloid precursor protein/presenilin 1 mice. J Biol Chem. </w:t>
      </w:r>
      <w:r w:rsidRPr="004A4739">
        <w:rPr>
          <w:rFonts w:ascii="Calibri" w:hAnsi="Calibri" w:cstheme="minorHAnsi"/>
          <w:b/>
          <w:bCs/>
          <w:noProof/>
        </w:rPr>
        <w:t>285</w:t>
      </w:r>
      <w:r w:rsidRPr="004A4739">
        <w:rPr>
          <w:rFonts w:ascii="Calibri" w:hAnsi="Calibri" w:cstheme="minorHAnsi"/>
          <w:bCs/>
          <w:noProof/>
        </w:rPr>
        <w:t>, 34144-34154</w:t>
      </w:r>
      <w:bookmarkEnd w:id="36"/>
    </w:p>
    <w:p w:rsidR="004A4739" w:rsidRDefault="004A4739" w:rsidP="004A4739">
      <w:pPr>
        <w:spacing w:line="240" w:lineRule="auto"/>
        <w:rPr>
          <w:rFonts w:ascii="Calibri" w:hAnsi="Calibri" w:cstheme="minorHAnsi"/>
          <w:bCs/>
          <w:noProof/>
        </w:rPr>
      </w:pPr>
    </w:p>
    <w:p w:rsidR="006B3F3D" w:rsidRPr="003F6BBC" w:rsidRDefault="0069792C" w:rsidP="003F6BBC">
      <w:pPr>
        <w:spacing w:after="120"/>
        <w:rPr>
          <w:rFonts w:cstheme="minorHAnsi"/>
          <w:bCs/>
        </w:rPr>
      </w:pPr>
      <w:r w:rsidRPr="003F6BBC">
        <w:rPr>
          <w:rFonts w:cstheme="minorHAnsi"/>
          <w:bCs/>
        </w:rPr>
        <w:fldChar w:fldCharType="end"/>
      </w:r>
    </w:p>
    <w:sectPr w:rsidR="006B3F3D" w:rsidRPr="003F6BBC" w:rsidSect="00A02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C7"/>
    <w:multiLevelType w:val="multilevel"/>
    <w:tmpl w:val="14F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87142"/>
    <w:multiLevelType w:val="multilevel"/>
    <w:tmpl w:val="727C9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1861CE"/>
    <w:multiLevelType w:val="multilevel"/>
    <w:tmpl w:val="B2F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73757"/>
    <w:multiLevelType w:val="hybridMultilevel"/>
    <w:tmpl w:val="0CCAE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865F6"/>
    <w:multiLevelType w:val="multilevel"/>
    <w:tmpl w:val="CBCA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652F"/>
    <w:multiLevelType w:val="multilevel"/>
    <w:tmpl w:val="21CA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9fwaz25v999eae0p5ivs2pqdppe9esr9wz2&quot;&gt;ARUK&lt;record-ids&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2&lt;/item&gt;&lt;item&gt;165&lt;/item&gt;&lt;item&gt;167&lt;/item&gt;&lt;item&gt;168&lt;/item&gt;&lt;item&gt;169&lt;/item&gt;&lt;item&gt;173&lt;/item&gt;&lt;item&gt;174&lt;/item&gt;&lt;item&gt;175&lt;/item&gt;&lt;item&gt;176&lt;/item&gt;&lt;item&gt;177&lt;/item&gt;&lt;item&gt;178&lt;/item&gt;&lt;item&gt;179&lt;/item&gt;&lt;item&gt;180&lt;/item&gt;&lt;item&gt;181&lt;/item&gt;&lt;/record-ids&gt;&lt;/item&gt;&lt;/Libraries&gt;"/>
  </w:docVars>
  <w:rsids>
    <w:rsidRoot w:val="004B5F81"/>
    <w:rsid w:val="0002519A"/>
    <w:rsid w:val="0002766B"/>
    <w:rsid w:val="0003578F"/>
    <w:rsid w:val="00037E25"/>
    <w:rsid w:val="00037FFD"/>
    <w:rsid w:val="00043A62"/>
    <w:rsid w:val="00070A56"/>
    <w:rsid w:val="000957A6"/>
    <w:rsid w:val="00095BA2"/>
    <w:rsid w:val="000B01CE"/>
    <w:rsid w:val="000C3831"/>
    <w:rsid w:val="000D0777"/>
    <w:rsid w:val="0011230F"/>
    <w:rsid w:val="001225EB"/>
    <w:rsid w:val="001239FC"/>
    <w:rsid w:val="0012788D"/>
    <w:rsid w:val="00152F49"/>
    <w:rsid w:val="00167A60"/>
    <w:rsid w:val="00177BAF"/>
    <w:rsid w:val="0018527A"/>
    <w:rsid w:val="00192AFB"/>
    <w:rsid w:val="00194514"/>
    <w:rsid w:val="001B00E0"/>
    <w:rsid w:val="001D0274"/>
    <w:rsid w:val="001D10F0"/>
    <w:rsid w:val="002013BF"/>
    <w:rsid w:val="00215BB7"/>
    <w:rsid w:val="00216E65"/>
    <w:rsid w:val="00253876"/>
    <w:rsid w:val="00270390"/>
    <w:rsid w:val="002950FE"/>
    <w:rsid w:val="00295CB6"/>
    <w:rsid w:val="002B315D"/>
    <w:rsid w:val="002B5CD9"/>
    <w:rsid w:val="00303FE9"/>
    <w:rsid w:val="00325517"/>
    <w:rsid w:val="00330C4D"/>
    <w:rsid w:val="00344EBC"/>
    <w:rsid w:val="00350D9C"/>
    <w:rsid w:val="00354531"/>
    <w:rsid w:val="003561CA"/>
    <w:rsid w:val="00376FAC"/>
    <w:rsid w:val="003939C1"/>
    <w:rsid w:val="003A4F17"/>
    <w:rsid w:val="003A535D"/>
    <w:rsid w:val="003B5BFC"/>
    <w:rsid w:val="003B6CB0"/>
    <w:rsid w:val="003C43F5"/>
    <w:rsid w:val="003D22F4"/>
    <w:rsid w:val="003D5369"/>
    <w:rsid w:val="003F6BBC"/>
    <w:rsid w:val="00400FE3"/>
    <w:rsid w:val="004132FE"/>
    <w:rsid w:val="00430EAA"/>
    <w:rsid w:val="0043482A"/>
    <w:rsid w:val="004610A1"/>
    <w:rsid w:val="00461157"/>
    <w:rsid w:val="004612BF"/>
    <w:rsid w:val="004812E5"/>
    <w:rsid w:val="004A4739"/>
    <w:rsid w:val="004A541C"/>
    <w:rsid w:val="004B2F0D"/>
    <w:rsid w:val="004B5F81"/>
    <w:rsid w:val="00525CDE"/>
    <w:rsid w:val="00541FAF"/>
    <w:rsid w:val="00542EAF"/>
    <w:rsid w:val="00556887"/>
    <w:rsid w:val="0056599E"/>
    <w:rsid w:val="005836BD"/>
    <w:rsid w:val="00587108"/>
    <w:rsid w:val="005B459E"/>
    <w:rsid w:val="005C1F2F"/>
    <w:rsid w:val="005C53C9"/>
    <w:rsid w:val="005E1301"/>
    <w:rsid w:val="005E6D74"/>
    <w:rsid w:val="00603C70"/>
    <w:rsid w:val="0061181A"/>
    <w:rsid w:val="006129C1"/>
    <w:rsid w:val="006143F9"/>
    <w:rsid w:val="006319AB"/>
    <w:rsid w:val="00636C47"/>
    <w:rsid w:val="00644052"/>
    <w:rsid w:val="00661862"/>
    <w:rsid w:val="0069792C"/>
    <w:rsid w:val="006B3F3D"/>
    <w:rsid w:val="006B53BC"/>
    <w:rsid w:val="006C2C97"/>
    <w:rsid w:val="0071081F"/>
    <w:rsid w:val="007502BC"/>
    <w:rsid w:val="00764CCF"/>
    <w:rsid w:val="00785E19"/>
    <w:rsid w:val="00786E52"/>
    <w:rsid w:val="00793747"/>
    <w:rsid w:val="0079654D"/>
    <w:rsid w:val="007C6039"/>
    <w:rsid w:val="007E10C5"/>
    <w:rsid w:val="0081738D"/>
    <w:rsid w:val="00833D05"/>
    <w:rsid w:val="00885C6B"/>
    <w:rsid w:val="008A0A1C"/>
    <w:rsid w:val="008B426C"/>
    <w:rsid w:val="008C7AC1"/>
    <w:rsid w:val="008D2A6D"/>
    <w:rsid w:val="008D545B"/>
    <w:rsid w:val="009540F6"/>
    <w:rsid w:val="0096532E"/>
    <w:rsid w:val="00975F6D"/>
    <w:rsid w:val="00976642"/>
    <w:rsid w:val="0099714D"/>
    <w:rsid w:val="009D0E4B"/>
    <w:rsid w:val="009E1094"/>
    <w:rsid w:val="00A02581"/>
    <w:rsid w:val="00A33BAE"/>
    <w:rsid w:val="00A52E9A"/>
    <w:rsid w:val="00A609A8"/>
    <w:rsid w:val="00A7401C"/>
    <w:rsid w:val="00A77ADF"/>
    <w:rsid w:val="00A86C65"/>
    <w:rsid w:val="00AB5257"/>
    <w:rsid w:val="00AF15D2"/>
    <w:rsid w:val="00B01E2F"/>
    <w:rsid w:val="00B0751C"/>
    <w:rsid w:val="00B230C4"/>
    <w:rsid w:val="00B34CBF"/>
    <w:rsid w:val="00B50FF5"/>
    <w:rsid w:val="00BC1617"/>
    <w:rsid w:val="00BC6626"/>
    <w:rsid w:val="00BD263F"/>
    <w:rsid w:val="00BD7CE2"/>
    <w:rsid w:val="00BF1B66"/>
    <w:rsid w:val="00C347EA"/>
    <w:rsid w:val="00C419A3"/>
    <w:rsid w:val="00C57F07"/>
    <w:rsid w:val="00C80E09"/>
    <w:rsid w:val="00C816A1"/>
    <w:rsid w:val="00C90D8F"/>
    <w:rsid w:val="00CA03D1"/>
    <w:rsid w:val="00CA6F50"/>
    <w:rsid w:val="00CC02AD"/>
    <w:rsid w:val="00CC331C"/>
    <w:rsid w:val="00CC5589"/>
    <w:rsid w:val="00CD55AE"/>
    <w:rsid w:val="00CD60AC"/>
    <w:rsid w:val="00CE47A9"/>
    <w:rsid w:val="00CE4804"/>
    <w:rsid w:val="00CF194E"/>
    <w:rsid w:val="00CF5349"/>
    <w:rsid w:val="00D1731F"/>
    <w:rsid w:val="00D34948"/>
    <w:rsid w:val="00D47744"/>
    <w:rsid w:val="00D76903"/>
    <w:rsid w:val="00DA4EC9"/>
    <w:rsid w:val="00DB5CCC"/>
    <w:rsid w:val="00DC3F18"/>
    <w:rsid w:val="00DD40A1"/>
    <w:rsid w:val="00DE1DC7"/>
    <w:rsid w:val="00DF017B"/>
    <w:rsid w:val="00DF65D7"/>
    <w:rsid w:val="00E070C7"/>
    <w:rsid w:val="00E11ECD"/>
    <w:rsid w:val="00E329B7"/>
    <w:rsid w:val="00E33051"/>
    <w:rsid w:val="00E65A87"/>
    <w:rsid w:val="00EA5F1D"/>
    <w:rsid w:val="00EB0C91"/>
    <w:rsid w:val="00EC2036"/>
    <w:rsid w:val="00EC4AAC"/>
    <w:rsid w:val="00ED411A"/>
    <w:rsid w:val="00EE5E67"/>
    <w:rsid w:val="00EF1A14"/>
    <w:rsid w:val="00EF425A"/>
    <w:rsid w:val="00F01610"/>
    <w:rsid w:val="00F62601"/>
    <w:rsid w:val="00F63693"/>
    <w:rsid w:val="00F73472"/>
    <w:rsid w:val="00F7789C"/>
    <w:rsid w:val="00F931AF"/>
    <w:rsid w:val="00F94EDF"/>
    <w:rsid w:val="00F959A0"/>
    <w:rsid w:val="00FA063A"/>
    <w:rsid w:val="00FD5C61"/>
    <w:rsid w:val="00FD683F"/>
    <w:rsid w:val="00FE68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47EA"/>
    <w:pPr>
      <w:keepNext/>
      <w:spacing w:before="240" w:after="60" w:line="240" w:lineRule="auto"/>
      <w:outlineLvl w:val="0"/>
    </w:pPr>
    <w:rPr>
      <w:rFonts w:ascii="Arial" w:eastAsia="Times New Roman" w:hAnsi="Arial" w:cs="Times New Roman"/>
      <w:b/>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F81"/>
    <w:rPr>
      <w:b/>
      <w:bCs/>
    </w:rPr>
  </w:style>
  <w:style w:type="character" w:customStyle="1" w:styleId="st1">
    <w:name w:val="st1"/>
    <w:rsid w:val="004B5F81"/>
  </w:style>
  <w:style w:type="character" w:customStyle="1" w:styleId="Heading1Char">
    <w:name w:val="Heading 1 Char"/>
    <w:basedOn w:val="DefaultParagraphFont"/>
    <w:link w:val="Heading1"/>
    <w:rsid w:val="00C347EA"/>
    <w:rPr>
      <w:rFonts w:ascii="Arial" w:eastAsia="Times New Roman" w:hAnsi="Arial" w:cs="Times New Roman"/>
      <w:b/>
      <w:kern w:val="32"/>
      <w:sz w:val="32"/>
      <w:szCs w:val="32"/>
      <w:lang w:val="en-US"/>
    </w:rPr>
  </w:style>
  <w:style w:type="character" w:styleId="Emphasis">
    <w:name w:val="Emphasis"/>
    <w:basedOn w:val="DefaultParagraphFont"/>
    <w:uiPriority w:val="20"/>
    <w:qFormat/>
    <w:rsid w:val="00CC02AD"/>
    <w:rPr>
      <w:i/>
      <w:iCs/>
    </w:rPr>
  </w:style>
  <w:style w:type="paragraph" w:styleId="HTMLPreformatted">
    <w:name w:val="HTML Preformatted"/>
    <w:basedOn w:val="Normal"/>
    <w:link w:val="HTMLPreformattedChar"/>
    <w:rsid w:val="00F7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789C"/>
    <w:rPr>
      <w:rFonts w:ascii="Courier New" w:eastAsia="Times New Roman" w:hAnsi="Courier New" w:cs="Courier New"/>
      <w:sz w:val="20"/>
      <w:szCs w:val="20"/>
      <w:lang w:val="en-US"/>
    </w:rPr>
  </w:style>
  <w:style w:type="character" w:styleId="Hyperlink">
    <w:name w:val="Hyperlink"/>
    <w:basedOn w:val="DefaultParagraphFont"/>
    <w:rsid w:val="00F7789C"/>
    <w:rPr>
      <w:color w:val="0000FF"/>
      <w:u w:val="single"/>
    </w:rPr>
  </w:style>
  <w:style w:type="table" w:styleId="TableGrid">
    <w:name w:val="Table Grid"/>
    <w:basedOn w:val="TableNormal"/>
    <w:uiPriority w:val="59"/>
    <w:rsid w:val="006B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65D7"/>
    <w:rPr>
      <w:color w:val="800080" w:themeColor="followedHyperlink"/>
      <w:u w:val="single"/>
    </w:rPr>
  </w:style>
  <w:style w:type="character" w:styleId="CommentReference">
    <w:name w:val="annotation reference"/>
    <w:basedOn w:val="DefaultParagraphFont"/>
    <w:uiPriority w:val="99"/>
    <w:semiHidden/>
    <w:unhideWhenUsed/>
    <w:rsid w:val="00430EAA"/>
    <w:rPr>
      <w:sz w:val="16"/>
      <w:szCs w:val="16"/>
    </w:rPr>
  </w:style>
  <w:style w:type="paragraph" w:styleId="CommentText">
    <w:name w:val="annotation text"/>
    <w:basedOn w:val="Normal"/>
    <w:link w:val="CommentTextChar"/>
    <w:uiPriority w:val="99"/>
    <w:semiHidden/>
    <w:unhideWhenUsed/>
    <w:rsid w:val="00430EAA"/>
    <w:pPr>
      <w:spacing w:line="240" w:lineRule="auto"/>
    </w:pPr>
    <w:rPr>
      <w:sz w:val="20"/>
      <w:szCs w:val="20"/>
    </w:rPr>
  </w:style>
  <w:style w:type="character" w:customStyle="1" w:styleId="CommentTextChar">
    <w:name w:val="Comment Text Char"/>
    <w:basedOn w:val="DefaultParagraphFont"/>
    <w:link w:val="CommentText"/>
    <w:uiPriority w:val="99"/>
    <w:semiHidden/>
    <w:rsid w:val="00430EAA"/>
    <w:rPr>
      <w:sz w:val="20"/>
      <w:szCs w:val="20"/>
    </w:rPr>
  </w:style>
  <w:style w:type="paragraph" w:styleId="CommentSubject">
    <w:name w:val="annotation subject"/>
    <w:basedOn w:val="CommentText"/>
    <w:next w:val="CommentText"/>
    <w:link w:val="CommentSubjectChar"/>
    <w:uiPriority w:val="99"/>
    <w:semiHidden/>
    <w:unhideWhenUsed/>
    <w:rsid w:val="00430EAA"/>
    <w:rPr>
      <w:b/>
      <w:bCs/>
    </w:rPr>
  </w:style>
  <w:style w:type="character" w:customStyle="1" w:styleId="CommentSubjectChar">
    <w:name w:val="Comment Subject Char"/>
    <w:basedOn w:val="CommentTextChar"/>
    <w:link w:val="CommentSubject"/>
    <w:uiPriority w:val="99"/>
    <w:semiHidden/>
    <w:rsid w:val="00430EAA"/>
    <w:rPr>
      <w:b/>
      <w:bCs/>
      <w:sz w:val="20"/>
      <w:szCs w:val="20"/>
    </w:rPr>
  </w:style>
  <w:style w:type="paragraph" w:styleId="BalloonText">
    <w:name w:val="Balloon Text"/>
    <w:basedOn w:val="Normal"/>
    <w:link w:val="BalloonTextChar"/>
    <w:uiPriority w:val="99"/>
    <w:semiHidden/>
    <w:unhideWhenUsed/>
    <w:rsid w:val="0043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AA"/>
    <w:rPr>
      <w:rFonts w:ascii="Tahoma" w:hAnsi="Tahoma" w:cs="Tahoma"/>
      <w:sz w:val="16"/>
      <w:szCs w:val="16"/>
    </w:rPr>
  </w:style>
  <w:style w:type="character" w:customStyle="1" w:styleId="apple-converted-space">
    <w:name w:val="apple-converted-space"/>
    <w:basedOn w:val="DefaultParagraphFont"/>
    <w:rsid w:val="00BF1B66"/>
  </w:style>
  <w:style w:type="paragraph" w:customStyle="1" w:styleId="volissue">
    <w:name w:val="volissue"/>
    <w:basedOn w:val="Normal"/>
    <w:rsid w:val="00CA0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CA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lttitle">
    <w:name w:val="articlealttitle"/>
    <w:basedOn w:val="DefaultParagraphFont"/>
    <w:rsid w:val="00CA03D1"/>
  </w:style>
  <w:style w:type="paragraph" w:styleId="NormalWeb">
    <w:name w:val="Normal (Web)"/>
    <w:basedOn w:val="Normal"/>
    <w:uiPriority w:val="99"/>
    <w:unhideWhenUsed/>
    <w:rsid w:val="0029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F734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5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47EA"/>
    <w:pPr>
      <w:keepNext/>
      <w:spacing w:before="240" w:after="60" w:line="240" w:lineRule="auto"/>
      <w:outlineLvl w:val="0"/>
    </w:pPr>
    <w:rPr>
      <w:rFonts w:ascii="Arial" w:eastAsia="Times New Roman" w:hAnsi="Arial" w:cs="Times New Roman"/>
      <w:b/>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F81"/>
    <w:rPr>
      <w:b/>
      <w:bCs/>
    </w:rPr>
  </w:style>
  <w:style w:type="character" w:customStyle="1" w:styleId="st1">
    <w:name w:val="st1"/>
    <w:rsid w:val="004B5F81"/>
  </w:style>
  <w:style w:type="character" w:customStyle="1" w:styleId="Heading1Char">
    <w:name w:val="Heading 1 Char"/>
    <w:basedOn w:val="DefaultParagraphFont"/>
    <w:link w:val="Heading1"/>
    <w:rsid w:val="00C347EA"/>
    <w:rPr>
      <w:rFonts w:ascii="Arial" w:eastAsia="Times New Roman" w:hAnsi="Arial" w:cs="Times New Roman"/>
      <w:b/>
      <w:kern w:val="32"/>
      <w:sz w:val="32"/>
      <w:szCs w:val="32"/>
      <w:lang w:val="en-US"/>
    </w:rPr>
  </w:style>
  <w:style w:type="character" w:styleId="Emphasis">
    <w:name w:val="Emphasis"/>
    <w:basedOn w:val="DefaultParagraphFont"/>
    <w:uiPriority w:val="20"/>
    <w:qFormat/>
    <w:rsid w:val="00CC02AD"/>
    <w:rPr>
      <w:i/>
      <w:iCs/>
    </w:rPr>
  </w:style>
  <w:style w:type="paragraph" w:styleId="HTMLPreformatted">
    <w:name w:val="HTML Preformatted"/>
    <w:basedOn w:val="Normal"/>
    <w:link w:val="HTMLPreformattedChar"/>
    <w:rsid w:val="00F7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789C"/>
    <w:rPr>
      <w:rFonts w:ascii="Courier New" w:eastAsia="Times New Roman" w:hAnsi="Courier New" w:cs="Courier New"/>
      <w:sz w:val="20"/>
      <w:szCs w:val="20"/>
      <w:lang w:val="en-US"/>
    </w:rPr>
  </w:style>
  <w:style w:type="character" w:styleId="Hyperlink">
    <w:name w:val="Hyperlink"/>
    <w:basedOn w:val="DefaultParagraphFont"/>
    <w:rsid w:val="00F7789C"/>
    <w:rPr>
      <w:color w:val="0000FF"/>
      <w:u w:val="single"/>
    </w:rPr>
  </w:style>
  <w:style w:type="table" w:styleId="TableGrid">
    <w:name w:val="Table Grid"/>
    <w:basedOn w:val="TableNormal"/>
    <w:uiPriority w:val="59"/>
    <w:rsid w:val="006B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65D7"/>
    <w:rPr>
      <w:color w:val="800080" w:themeColor="followedHyperlink"/>
      <w:u w:val="single"/>
    </w:rPr>
  </w:style>
  <w:style w:type="character" w:styleId="CommentReference">
    <w:name w:val="annotation reference"/>
    <w:basedOn w:val="DefaultParagraphFont"/>
    <w:uiPriority w:val="99"/>
    <w:semiHidden/>
    <w:unhideWhenUsed/>
    <w:rsid w:val="00430EAA"/>
    <w:rPr>
      <w:sz w:val="16"/>
      <w:szCs w:val="16"/>
    </w:rPr>
  </w:style>
  <w:style w:type="paragraph" w:styleId="CommentText">
    <w:name w:val="annotation text"/>
    <w:basedOn w:val="Normal"/>
    <w:link w:val="CommentTextChar"/>
    <w:uiPriority w:val="99"/>
    <w:semiHidden/>
    <w:unhideWhenUsed/>
    <w:rsid w:val="00430EAA"/>
    <w:pPr>
      <w:spacing w:line="240" w:lineRule="auto"/>
    </w:pPr>
    <w:rPr>
      <w:sz w:val="20"/>
      <w:szCs w:val="20"/>
    </w:rPr>
  </w:style>
  <w:style w:type="character" w:customStyle="1" w:styleId="CommentTextChar">
    <w:name w:val="Comment Text Char"/>
    <w:basedOn w:val="DefaultParagraphFont"/>
    <w:link w:val="CommentText"/>
    <w:uiPriority w:val="99"/>
    <w:semiHidden/>
    <w:rsid w:val="00430EAA"/>
    <w:rPr>
      <w:sz w:val="20"/>
      <w:szCs w:val="20"/>
    </w:rPr>
  </w:style>
  <w:style w:type="paragraph" w:styleId="CommentSubject">
    <w:name w:val="annotation subject"/>
    <w:basedOn w:val="CommentText"/>
    <w:next w:val="CommentText"/>
    <w:link w:val="CommentSubjectChar"/>
    <w:uiPriority w:val="99"/>
    <w:semiHidden/>
    <w:unhideWhenUsed/>
    <w:rsid w:val="00430EAA"/>
    <w:rPr>
      <w:b/>
      <w:bCs/>
    </w:rPr>
  </w:style>
  <w:style w:type="character" w:customStyle="1" w:styleId="CommentSubjectChar">
    <w:name w:val="Comment Subject Char"/>
    <w:basedOn w:val="CommentTextChar"/>
    <w:link w:val="CommentSubject"/>
    <w:uiPriority w:val="99"/>
    <w:semiHidden/>
    <w:rsid w:val="00430EAA"/>
    <w:rPr>
      <w:b/>
      <w:bCs/>
      <w:sz w:val="20"/>
      <w:szCs w:val="20"/>
    </w:rPr>
  </w:style>
  <w:style w:type="paragraph" w:styleId="BalloonText">
    <w:name w:val="Balloon Text"/>
    <w:basedOn w:val="Normal"/>
    <w:link w:val="BalloonTextChar"/>
    <w:uiPriority w:val="99"/>
    <w:semiHidden/>
    <w:unhideWhenUsed/>
    <w:rsid w:val="0043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AA"/>
    <w:rPr>
      <w:rFonts w:ascii="Tahoma" w:hAnsi="Tahoma" w:cs="Tahoma"/>
      <w:sz w:val="16"/>
      <w:szCs w:val="16"/>
    </w:rPr>
  </w:style>
  <w:style w:type="character" w:customStyle="1" w:styleId="apple-converted-space">
    <w:name w:val="apple-converted-space"/>
    <w:basedOn w:val="DefaultParagraphFont"/>
    <w:rsid w:val="00BF1B66"/>
  </w:style>
  <w:style w:type="paragraph" w:customStyle="1" w:styleId="volissue">
    <w:name w:val="volissue"/>
    <w:basedOn w:val="Normal"/>
    <w:rsid w:val="00CA0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CA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lttitle">
    <w:name w:val="articlealttitle"/>
    <w:basedOn w:val="DefaultParagraphFont"/>
    <w:rsid w:val="00CA03D1"/>
  </w:style>
  <w:style w:type="paragraph" w:styleId="NormalWeb">
    <w:name w:val="Normal (Web)"/>
    <w:basedOn w:val="Normal"/>
    <w:uiPriority w:val="99"/>
    <w:unhideWhenUsed/>
    <w:rsid w:val="0029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F734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1003">
      <w:bodyDiv w:val="1"/>
      <w:marLeft w:val="0"/>
      <w:marRight w:val="0"/>
      <w:marTop w:val="0"/>
      <w:marBottom w:val="0"/>
      <w:divBdr>
        <w:top w:val="none" w:sz="0" w:space="0" w:color="auto"/>
        <w:left w:val="none" w:sz="0" w:space="0" w:color="auto"/>
        <w:bottom w:val="none" w:sz="0" w:space="0" w:color="auto"/>
        <w:right w:val="none" w:sz="0" w:space="0" w:color="auto"/>
      </w:divBdr>
    </w:div>
    <w:div w:id="392434581">
      <w:bodyDiv w:val="1"/>
      <w:marLeft w:val="0"/>
      <w:marRight w:val="0"/>
      <w:marTop w:val="0"/>
      <w:marBottom w:val="0"/>
      <w:divBdr>
        <w:top w:val="none" w:sz="0" w:space="0" w:color="auto"/>
        <w:left w:val="none" w:sz="0" w:space="0" w:color="auto"/>
        <w:bottom w:val="none" w:sz="0" w:space="0" w:color="auto"/>
        <w:right w:val="none" w:sz="0" w:space="0" w:color="auto"/>
      </w:divBdr>
      <w:divsChild>
        <w:div w:id="260652288">
          <w:marLeft w:val="0"/>
          <w:marRight w:val="0"/>
          <w:marTop w:val="225"/>
          <w:marBottom w:val="315"/>
          <w:divBdr>
            <w:top w:val="single" w:sz="6" w:space="0" w:color="D7D7D7"/>
            <w:left w:val="none" w:sz="0" w:space="0" w:color="auto"/>
            <w:bottom w:val="single" w:sz="6" w:space="0" w:color="D7D7D7"/>
            <w:right w:val="none" w:sz="0" w:space="0" w:color="auto"/>
          </w:divBdr>
          <w:divsChild>
            <w:div w:id="2131896465">
              <w:marLeft w:val="0"/>
              <w:marRight w:val="0"/>
              <w:marTop w:val="0"/>
              <w:marBottom w:val="0"/>
              <w:divBdr>
                <w:top w:val="none" w:sz="0" w:space="0" w:color="auto"/>
                <w:left w:val="none" w:sz="0" w:space="0" w:color="auto"/>
                <w:bottom w:val="none" w:sz="0" w:space="0" w:color="auto"/>
                <w:right w:val="none" w:sz="0" w:space="0" w:color="auto"/>
              </w:divBdr>
            </w:div>
            <w:div w:id="1254167183">
              <w:marLeft w:val="0"/>
              <w:marRight w:val="0"/>
              <w:marTop w:val="0"/>
              <w:marBottom w:val="0"/>
              <w:divBdr>
                <w:top w:val="none" w:sz="0" w:space="0" w:color="auto"/>
                <w:left w:val="none" w:sz="0" w:space="0" w:color="auto"/>
                <w:bottom w:val="none" w:sz="0" w:space="0" w:color="auto"/>
                <w:right w:val="none" w:sz="0" w:space="0" w:color="auto"/>
              </w:divBdr>
            </w:div>
          </w:divsChild>
        </w:div>
        <w:div w:id="1967080540">
          <w:marLeft w:val="0"/>
          <w:marRight w:val="0"/>
          <w:marTop w:val="0"/>
          <w:marBottom w:val="0"/>
          <w:divBdr>
            <w:top w:val="none" w:sz="0" w:space="0" w:color="auto"/>
            <w:left w:val="none" w:sz="0" w:space="0" w:color="auto"/>
            <w:bottom w:val="none" w:sz="0" w:space="0" w:color="auto"/>
            <w:right w:val="none" w:sz="0" w:space="0" w:color="auto"/>
          </w:divBdr>
        </w:div>
      </w:divsChild>
    </w:div>
    <w:div w:id="559677459">
      <w:bodyDiv w:val="1"/>
      <w:marLeft w:val="0"/>
      <w:marRight w:val="0"/>
      <w:marTop w:val="0"/>
      <w:marBottom w:val="0"/>
      <w:divBdr>
        <w:top w:val="none" w:sz="0" w:space="0" w:color="auto"/>
        <w:left w:val="none" w:sz="0" w:space="0" w:color="auto"/>
        <w:bottom w:val="none" w:sz="0" w:space="0" w:color="auto"/>
        <w:right w:val="none" w:sz="0" w:space="0" w:color="auto"/>
      </w:divBdr>
    </w:div>
    <w:div w:id="745079613">
      <w:bodyDiv w:val="1"/>
      <w:marLeft w:val="0"/>
      <w:marRight w:val="0"/>
      <w:marTop w:val="0"/>
      <w:marBottom w:val="0"/>
      <w:divBdr>
        <w:top w:val="none" w:sz="0" w:space="0" w:color="auto"/>
        <w:left w:val="none" w:sz="0" w:space="0" w:color="auto"/>
        <w:bottom w:val="none" w:sz="0" w:space="0" w:color="auto"/>
        <w:right w:val="none" w:sz="0" w:space="0" w:color="auto"/>
      </w:divBdr>
    </w:div>
    <w:div w:id="1349871580">
      <w:bodyDiv w:val="1"/>
      <w:marLeft w:val="0"/>
      <w:marRight w:val="0"/>
      <w:marTop w:val="0"/>
      <w:marBottom w:val="0"/>
      <w:divBdr>
        <w:top w:val="none" w:sz="0" w:space="0" w:color="auto"/>
        <w:left w:val="none" w:sz="0" w:space="0" w:color="auto"/>
        <w:bottom w:val="none" w:sz="0" w:space="0" w:color="auto"/>
        <w:right w:val="none" w:sz="0" w:space="0" w:color="auto"/>
      </w:divBdr>
    </w:div>
    <w:div w:id="1621759755">
      <w:bodyDiv w:val="1"/>
      <w:marLeft w:val="0"/>
      <w:marRight w:val="0"/>
      <w:marTop w:val="0"/>
      <w:marBottom w:val="0"/>
      <w:divBdr>
        <w:top w:val="none" w:sz="0" w:space="0" w:color="auto"/>
        <w:left w:val="none" w:sz="0" w:space="0" w:color="auto"/>
        <w:bottom w:val="none" w:sz="0" w:space="0" w:color="auto"/>
        <w:right w:val="none" w:sz="0" w:space="0" w:color="auto"/>
      </w:divBdr>
    </w:div>
    <w:div w:id="1709376010">
      <w:bodyDiv w:val="1"/>
      <w:marLeft w:val="0"/>
      <w:marRight w:val="0"/>
      <w:marTop w:val="0"/>
      <w:marBottom w:val="0"/>
      <w:divBdr>
        <w:top w:val="none" w:sz="0" w:space="0" w:color="auto"/>
        <w:left w:val="none" w:sz="0" w:space="0" w:color="auto"/>
        <w:bottom w:val="none" w:sz="0" w:space="0" w:color="auto"/>
        <w:right w:val="none" w:sz="0" w:space="0" w:color="auto"/>
      </w:divBdr>
    </w:div>
    <w:div w:id="1742630834">
      <w:bodyDiv w:val="1"/>
      <w:marLeft w:val="0"/>
      <w:marRight w:val="0"/>
      <w:marTop w:val="0"/>
      <w:marBottom w:val="0"/>
      <w:divBdr>
        <w:top w:val="none" w:sz="0" w:space="0" w:color="auto"/>
        <w:left w:val="none" w:sz="0" w:space="0" w:color="auto"/>
        <w:bottom w:val="none" w:sz="0" w:space="0" w:color="auto"/>
        <w:right w:val="none" w:sz="0" w:space="0" w:color="auto"/>
      </w:divBdr>
      <w:divsChild>
        <w:div w:id="1452742529">
          <w:marLeft w:val="0"/>
          <w:marRight w:val="0"/>
          <w:marTop w:val="0"/>
          <w:marBottom w:val="0"/>
          <w:divBdr>
            <w:top w:val="none" w:sz="0" w:space="0" w:color="auto"/>
            <w:left w:val="none" w:sz="0" w:space="0" w:color="auto"/>
            <w:bottom w:val="none" w:sz="0" w:space="0" w:color="auto"/>
            <w:right w:val="none" w:sz="0" w:space="0" w:color="auto"/>
          </w:divBdr>
        </w:div>
        <w:div w:id="938217377">
          <w:marLeft w:val="0"/>
          <w:marRight w:val="0"/>
          <w:marTop w:val="0"/>
          <w:marBottom w:val="0"/>
          <w:divBdr>
            <w:top w:val="none" w:sz="0" w:space="0" w:color="auto"/>
            <w:left w:val="none" w:sz="0" w:space="0" w:color="auto"/>
            <w:bottom w:val="none" w:sz="0" w:space="0" w:color="auto"/>
            <w:right w:val="none" w:sz="0" w:space="0" w:color="auto"/>
          </w:divBdr>
        </w:div>
        <w:div w:id="394280117">
          <w:marLeft w:val="0"/>
          <w:marRight w:val="0"/>
          <w:marTop w:val="0"/>
          <w:marBottom w:val="0"/>
          <w:divBdr>
            <w:top w:val="none" w:sz="0" w:space="0" w:color="auto"/>
            <w:left w:val="none" w:sz="0" w:space="0" w:color="auto"/>
            <w:bottom w:val="none" w:sz="0" w:space="0" w:color="auto"/>
            <w:right w:val="none" w:sz="0" w:space="0" w:color="auto"/>
          </w:divBdr>
        </w:div>
        <w:div w:id="401415463">
          <w:marLeft w:val="0"/>
          <w:marRight w:val="0"/>
          <w:marTop w:val="0"/>
          <w:marBottom w:val="0"/>
          <w:divBdr>
            <w:top w:val="none" w:sz="0" w:space="0" w:color="auto"/>
            <w:left w:val="none" w:sz="0" w:space="0" w:color="auto"/>
            <w:bottom w:val="none" w:sz="0" w:space="0" w:color="auto"/>
            <w:right w:val="none" w:sz="0" w:space="0" w:color="auto"/>
          </w:divBdr>
        </w:div>
        <w:div w:id="1923416848">
          <w:marLeft w:val="0"/>
          <w:marRight w:val="0"/>
          <w:marTop w:val="0"/>
          <w:marBottom w:val="0"/>
          <w:divBdr>
            <w:top w:val="none" w:sz="0" w:space="0" w:color="auto"/>
            <w:left w:val="none" w:sz="0" w:space="0" w:color="auto"/>
            <w:bottom w:val="none" w:sz="0" w:space="0" w:color="auto"/>
            <w:right w:val="none" w:sz="0" w:space="0" w:color="auto"/>
          </w:divBdr>
        </w:div>
        <w:div w:id="55977781">
          <w:marLeft w:val="0"/>
          <w:marRight w:val="0"/>
          <w:marTop w:val="0"/>
          <w:marBottom w:val="0"/>
          <w:divBdr>
            <w:top w:val="none" w:sz="0" w:space="0" w:color="auto"/>
            <w:left w:val="none" w:sz="0" w:space="0" w:color="auto"/>
            <w:bottom w:val="none" w:sz="0" w:space="0" w:color="auto"/>
            <w:right w:val="none" w:sz="0" w:space="0" w:color="auto"/>
          </w:divBdr>
        </w:div>
        <w:div w:id="1032265977">
          <w:marLeft w:val="0"/>
          <w:marRight w:val="0"/>
          <w:marTop w:val="0"/>
          <w:marBottom w:val="0"/>
          <w:divBdr>
            <w:top w:val="none" w:sz="0" w:space="0" w:color="auto"/>
            <w:left w:val="none" w:sz="0" w:space="0" w:color="auto"/>
            <w:bottom w:val="none" w:sz="0" w:space="0" w:color="auto"/>
            <w:right w:val="none" w:sz="0" w:space="0" w:color="auto"/>
          </w:divBdr>
        </w:div>
        <w:div w:id="208108091">
          <w:marLeft w:val="0"/>
          <w:marRight w:val="0"/>
          <w:marTop w:val="0"/>
          <w:marBottom w:val="0"/>
          <w:divBdr>
            <w:top w:val="none" w:sz="0" w:space="0" w:color="auto"/>
            <w:left w:val="none" w:sz="0" w:space="0" w:color="auto"/>
            <w:bottom w:val="none" w:sz="0" w:space="0" w:color="auto"/>
            <w:right w:val="none" w:sz="0" w:space="0" w:color="auto"/>
          </w:divBdr>
        </w:div>
        <w:div w:id="1532376215">
          <w:marLeft w:val="0"/>
          <w:marRight w:val="0"/>
          <w:marTop w:val="0"/>
          <w:marBottom w:val="0"/>
          <w:divBdr>
            <w:top w:val="none" w:sz="0" w:space="0" w:color="auto"/>
            <w:left w:val="none" w:sz="0" w:space="0" w:color="auto"/>
            <w:bottom w:val="none" w:sz="0" w:space="0" w:color="auto"/>
            <w:right w:val="none" w:sz="0" w:space="0" w:color="auto"/>
          </w:divBdr>
        </w:div>
        <w:div w:id="308290333">
          <w:marLeft w:val="0"/>
          <w:marRight w:val="0"/>
          <w:marTop w:val="0"/>
          <w:marBottom w:val="0"/>
          <w:divBdr>
            <w:top w:val="none" w:sz="0" w:space="0" w:color="auto"/>
            <w:left w:val="none" w:sz="0" w:space="0" w:color="auto"/>
            <w:bottom w:val="none" w:sz="0" w:space="0" w:color="auto"/>
            <w:right w:val="none" w:sz="0" w:space="0" w:color="auto"/>
          </w:divBdr>
        </w:div>
        <w:div w:id="625966223">
          <w:marLeft w:val="0"/>
          <w:marRight w:val="0"/>
          <w:marTop w:val="0"/>
          <w:marBottom w:val="0"/>
          <w:divBdr>
            <w:top w:val="none" w:sz="0" w:space="0" w:color="auto"/>
            <w:left w:val="none" w:sz="0" w:space="0" w:color="auto"/>
            <w:bottom w:val="none" w:sz="0" w:space="0" w:color="auto"/>
            <w:right w:val="none" w:sz="0" w:space="0" w:color="auto"/>
          </w:divBdr>
        </w:div>
        <w:div w:id="768240917">
          <w:marLeft w:val="0"/>
          <w:marRight w:val="0"/>
          <w:marTop w:val="0"/>
          <w:marBottom w:val="0"/>
          <w:divBdr>
            <w:top w:val="none" w:sz="0" w:space="0" w:color="auto"/>
            <w:left w:val="none" w:sz="0" w:space="0" w:color="auto"/>
            <w:bottom w:val="none" w:sz="0" w:space="0" w:color="auto"/>
            <w:right w:val="none" w:sz="0" w:space="0" w:color="auto"/>
          </w:divBdr>
        </w:div>
        <w:div w:id="1664045045">
          <w:marLeft w:val="0"/>
          <w:marRight w:val="0"/>
          <w:marTop w:val="0"/>
          <w:marBottom w:val="0"/>
          <w:divBdr>
            <w:top w:val="none" w:sz="0" w:space="0" w:color="auto"/>
            <w:left w:val="none" w:sz="0" w:space="0" w:color="auto"/>
            <w:bottom w:val="none" w:sz="0" w:space="0" w:color="auto"/>
            <w:right w:val="none" w:sz="0" w:space="0" w:color="auto"/>
          </w:divBdr>
        </w:div>
        <w:div w:id="2138449401">
          <w:marLeft w:val="0"/>
          <w:marRight w:val="0"/>
          <w:marTop w:val="0"/>
          <w:marBottom w:val="0"/>
          <w:divBdr>
            <w:top w:val="none" w:sz="0" w:space="0" w:color="auto"/>
            <w:left w:val="none" w:sz="0" w:space="0" w:color="auto"/>
            <w:bottom w:val="none" w:sz="0" w:space="0" w:color="auto"/>
            <w:right w:val="none" w:sz="0" w:space="0" w:color="auto"/>
          </w:divBdr>
        </w:div>
      </w:divsChild>
    </w:div>
    <w:div w:id="2032678637">
      <w:bodyDiv w:val="1"/>
      <w:marLeft w:val="0"/>
      <w:marRight w:val="0"/>
      <w:marTop w:val="0"/>
      <w:marBottom w:val="0"/>
      <w:divBdr>
        <w:top w:val="none" w:sz="0" w:space="0" w:color="auto"/>
        <w:left w:val="none" w:sz="0" w:space="0" w:color="auto"/>
        <w:bottom w:val="none" w:sz="0" w:space="0" w:color="auto"/>
        <w:right w:val="none" w:sz="0" w:space="0" w:color="auto"/>
      </w:divBdr>
      <w:divsChild>
        <w:div w:id="1184437758">
          <w:marLeft w:val="0"/>
          <w:marRight w:val="0"/>
          <w:marTop w:val="0"/>
          <w:marBottom w:val="150"/>
          <w:divBdr>
            <w:top w:val="none" w:sz="0" w:space="0" w:color="auto"/>
            <w:left w:val="none" w:sz="0" w:space="0" w:color="auto"/>
            <w:bottom w:val="none" w:sz="0" w:space="0" w:color="auto"/>
            <w:right w:val="none" w:sz="0" w:space="0" w:color="auto"/>
          </w:divBdr>
          <w:divsChild>
            <w:div w:id="129519276">
              <w:marLeft w:val="0"/>
              <w:marRight w:val="0"/>
              <w:marTop w:val="0"/>
              <w:marBottom w:val="0"/>
              <w:divBdr>
                <w:top w:val="none" w:sz="0" w:space="0" w:color="auto"/>
                <w:left w:val="none" w:sz="0" w:space="0" w:color="auto"/>
                <w:bottom w:val="none" w:sz="0" w:space="0" w:color="auto"/>
                <w:right w:val="none" w:sz="0" w:space="0" w:color="auto"/>
              </w:divBdr>
            </w:div>
          </w:divsChild>
        </w:div>
        <w:div w:id="81684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osgenetics.org/article/info%3Adoi%2F10.1371%2Fjournal.pgen.10013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9664</Words>
  <Characters>55090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64625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Kosala</dc:creator>
  <cp:lastModifiedBy>Aston University</cp:lastModifiedBy>
  <cp:revision>2</cp:revision>
  <dcterms:created xsi:type="dcterms:W3CDTF">2014-08-22T08:50:00Z</dcterms:created>
  <dcterms:modified xsi:type="dcterms:W3CDTF">2014-08-22T08:50:00Z</dcterms:modified>
</cp:coreProperties>
</file>