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docProps/custom.xml" ContentType="application/vnd.openxmlformats-officedocument.custom-propertie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8B5" w:rsidRPr="00D221D0" w:rsidRDefault="007378B5" w:rsidP="007378B5">
      <w:pPr>
        <w:spacing w:line="360" w:lineRule="auto"/>
        <w:jc w:val="center"/>
        <w:rPr>
          <w:rFonts w:asciiTheme="minorHAnsi" w:hAnsiTheme="minorHAnsi" w:cstheme="minorHAnsi"/>
          <w:b/>
          <w:sz w:val="36"/>
          <w:szCs w:val="36"/>
        </w:rPr>
      </w:pPr>
      <w:r>
        <w:rPr>
          <w:rFonts w:asciiTheme="minorHAnsi" w:hAnsiTheme="minorHAnsi" w:cstheme="minorHAnsi"/>
          <w:b/>
          <w:sz w:val="36"/>
          <w:szCs w:val="36"/>
        </w:rPr>
        <w:t>Cost-exergy optimisation of</w:t>
      </w:r>
      <w:r w:rsidRPr="00D221D0">
        <w:rPr>
          <w:rFonts w:asciiTheme="minorHAnsi" w:hAnsiTheme="minorHAnsi" w:cstheme="minorHAnsi"/>
          <w:b/>
          <w:sz w:val="36"/>
          <w:szCs w:val="36"/>
        </w:rPr>
        <w:t xml:space="preserve"> linear Fresnel reflector</w:t>
      </w:r>
      <w:r>
        <w:rPr>
          <w:rFonts w:asciiTheme="minorHAnsi" w:hAnsiTheme="minorHAnsi" w:cstheme="minorHAnsi"/>
          <w:b/>
          <w:sz w:val="36"/>
          <w:szCs w:val="36"/>
        </w:rPr>
        <w:t>s</w:t>
      </w:r>
    </w:p>
    <w:p w:rsidR="007378B5" w:rsidRPr="00D221D0" w:rsidRDefault="007378B5" w:rsidP="007378B5">
      <w:pPr>
        <w:spacing w:line="360" w:lineRule="auto"/>
        <w:jc w:val="both"/>
        <w:rPr>
          <w:rFonts w:asciiTheme="minorHAnsi" w:hAnsiTheme="minorHAnsi" w:cstheme="minorHAnsi"/>
          <w:b/>
          <w:sz w:val="24"/>
        </w:rPr>
      </w:pPr>
    </w:p>
    <w:p w:rsidR="007378B5" w:rsidRPr="00D221D0" w:rsidRDefault="007378B5" w:rsidP="007378B5">
      <w:pPr>
        <w:spacing w:line="360" w:lineRule="auto"/>
        <w:jc w:val="center"/>
        <w:outlineLvl w:val="0"/>
        <w:rPr>
          <w:rFonts w:asciiTheme="minorHAnsi" w:hAnsiTheme="minorHAnsi" w:cstheme="minorHAnsi"/>
          <w:sz w:val="28"/>
          <w:szCs w:val="28"/>
        </w:rPr>
      </w:pPr>
      <w:r w:rsidRPr="00D221D0">
        <w:rPr>
          <w:rFonts w:asciiTheme="minorHAnsi" w:hAnsiTheme="minorHAnsi" w:cstheme="minorHAnsi"/>
          <w:sz w:val="28"/>
          <w:szCs w:val="28"/>
        </w:rPr>
        <w:t>J. D. Nixon and P. A. Davies</w:t>
      </w:r>
      <w:r w:rsidRPr="00D221D0">
        <w:rPr>
          <w:rFonts w:asciiTheme="minorHAnsi" w:hAnsiTheme="minorHAnsi" w:cstheme="minorHAnsi"/>
          <w:sz w:val="28"/>
          <w:szCs w:val="28"/>
          <w:vertAlign w:val="superscript"/>
        </w:rPr>
        <w:t>*</w:t>
      </w:r>
    </w:p>
    <w:p w:rsidR="007378B5" w:rsidRPr="00D221D0" w:rsidRDefault="007378B5" w:rsidP="007378B5">
      <w:pPr>
        <w:pBdr>
          <w:bottom w:val="single" w:sz="4" w:space="1" w:color="auto"/>
        </w:pBdr>
        <w:spacing w:line="360" w:lineRule="auto"/>
        <w:jc w:val="both"/>
        <w:rPr>
          <w:rFonts w:asciiTheme="minorHAnsi" w:hAnsiTheme="minorHAnsi" w:cstheme="minorHAnsi"/>
          <w:sz w:val="24"/>
          <w:vertAlign w:val="superscript"/>
        </w:rPr>
      </w:pPr>
    </w:p>
    <w:p w:rsidR="007378B5" w:rsidRPr="00D221D0" w:rsidRDefault="007378B5" w:rsidP="007378B5">
      <w:pPr>
        <w:pBdr>
          <w:bottom w:val="single" w:sz="4" w:space="1" w:color="auto"/>
        </w:pBdr>
        <w:spacing w:line="360" w:lineRule="auto"/>
        <w:jc w:val="both"/>
        <w:rPr>
          <w:rFonts w:asciiTheme="minorHAnsi" w:hAnsiTheme="minorHAnsi" w:cstheme="minorHAnsi"/>
          <w:sz w:val="24"/>
        </w:rPr>
      </w:pPr>
      <w:r w:rsidRPr="00D221D0">
        <w:rPr>
          <w:rFonts w:asciiTheme="minorHAnsi" w:hAnsiTheme="minorHAnsi" w:cstheme="minorHAnsi"/>
          <w:sz w:val="24"/>
        </w:rPr>
        <w:t>Sustainable Environment Research Group, School of Engineering and Applied Science</w:t>
      </w:r>
    </w:p>
    <w:p w:rsidR="007378B5" w:rsidRPr="00D221D0" w:rsidRDefault="007378B5" w:rsidP="007378B5">
      <w:pPr>
        <w:pBdr>
          <w:bottom w:val="single" w:sz="4" w:space="1" w:color="auto"/>
        </w:pBdr>
        <w:spacing w:line="360" w:lineRule="auto"/>
        <w:jc w:val="both"/>
        <w:outlineLvl w:val="0"/>
        <w:rPr>
          <w:rFonts w:asciiTheme="minorHAnsi" w:hAnsiTheme="minorHAnsi" w:cstheme="minorHAnsi"/>
          <w:sz w:val="24"/>
        </w:rPr>
      </w:pPr>
      <w:r w:rsidRPr="00D221D0">
        <w:rPr>
          <w:rFonts w:asciiTheme="minorHAnsi" w:hAnsiTheme="minorHAnsi" w:cstheme="minorHAnsi"/>
          <w:sz w:val="24"/>
        </w:rPr>
        <w:t>Aston University, Aston Triangle, Birmingham, B4 7ET, UK</w:t>
      </w:r>
    </w:p>
    <w:p w:rsidR="007378B5" w:rsidRPr="00D221D0" w:rsidRDefault="007378B5" w:rsidP="007378B5">
      <w:pPr>
        <w:pBdr>
          <w:bottom w:val="single" w:sz="4" w:space="1" w:color="auto"/>
        </w:pBdr>
        <w:spacing w:line="360" w:lineRule="auto"/>
        <w:jc w:val="both"/>
        <w:rPr>
          <w:rFonts w:asciiTheme="minorHAnsi" w:hAnsiTheme="minorHAnsi" w:cstheme="minorHAnsi"/>
          <w:sz w:val="24"/>
        </w:rPr>
      </w:pPr>
      <w:r w:rsidRPr="00D221D0">
        <w:rPr>
          <w:rFonts w:asciiTheme="minorHAnsi" w:hAnsiTheme="minorHAnsi" w:cstheme="minorHAnsi"/>
          <w:sz w:val="24"/>
        </w:rPr>
        <w:t xml:space="preserve">*corresponding author, e-mail: </w:t>
      </w:r>
      <w:hyperlink r:id="rId8" w:history="1">
        <w:r w:rsidRPr="00D221D0">
          <w:rPr>
            <w:rStyle w:val="Hyperlink"/>
            <w:rFonts w:asciiTheme="minorHAnsi" w:eastAsiaTheme="majorEastAsia" w:hAnsiTheme="minorHAnsi" w:cstheme="minorHAnsi"/>
            <w:sz w:val="24"/>
          </w:rPr>
          <w:t>p.a.davies@aston.ac.uk</w:t>
        </w:r>
      </w:hyperlink>
      <w:r w:rsidRPr="00D221D0">
        <w:rPr>
          <w:rFonts w:asciiTheme="minorHAnsi" w:hAnsiTheme="minorHAnsi" w:cstheme="minorHAnsi"/>
          <w:sz w:val="24"/>
        </w:rPr>
        <w:t>, Tel +44 121 204 3724</w:t>
      </w:r>
    </w:p>
    <w:p w:rsidR="007378B5" w:rsidRPr="00D221D0" w:rsidRDefault="007378B5" w:rsidP="007378B5">
      <w:pPr>
        <w:pBdr>
          <w:bottom w:val="single" w:sz="4" w:space="1" w:color="auto"/>
        </w:pBdr>
        <w:spacing w:line="360" w:lineRule="auto"/>
        <w:jc w:val="both"/>
        <w:rPr>
          <w:rFonts w:asciiTheme="minorHAnsi" w:hAnsiTheme="minorHAnsi" w:cstheme="minorHAnsi"/>
          <w:sz w:val="24"/>
        </w:rPr>
      </w:pPr>
    </w:p>
    <w:p w:rsidR="007378B5" w:rsidRPr="00D221D0" w:rsidRDefault="007378B5" w:rsidP="007378B5">
      <w:pPr>
        <w:jc w:val="both"/>
        <w:rPr>
          <w:rFonts w:asciiTheme="minorHAnsi" w:hAnsiTheme="minorHAnsi" w:cstheme="minorHAnsi"/>
          <w:b/>
          <w:sz w:val="24"/>
        </w:rPr>
      </w:pPr>
    </w:p>
    <w:p w:rsidR="007378B5" w:rsidRPr="00F21467" w:rsidRDefault="007378B5" w:rsidP="007378B5">
      <w:pPr>
        <w:jc w:val="both"/>
        <w:outlineLvl w:val="0"/>
        <w:rPr>
          <w:rFonts w:asciiTheme="minorHAnsi" w:hAnsiTheme="minorHAnsi" w:cstheme="minorHAnsi"/>
          <w:b/>
          <w:sz w:val="24"/>
        </w:rPr>
      </w:pPr>
      <w:r w:rsidRPr="00D221D0">
        <w:rPr>
          <w:rFonts w:asciiTheme="minorHAnsi" w:hAnsiTheme="minorHAnsi" w:cstheme="minorHAnsi"/>
          <w:b/>
          <w:sz w:val="24"/>
        </w:rPr>
        <w:t>Abstract</w:t>
      </w:r>
    </w:p>
    <w:p w:rsidR="007378B5" w:rsidRDefault="007378B5" w:rsidP="007378B5">
      <w:pPr>
        <w:jc w:val="both"/>
        <w:rPr>
          <w:rFonts w:asciiTheme="minorHAnsi" w:hAnsiTheme="minorHAnsi" w:cstheme="minorHAnsi"/>
          <w:sz w:val="24"/>
        </w:rPr>
      </w:pPr>
    </w:p>
    <w:p w:rsidR="007378B5" w:rsidRDefault="007378B5" w:rsidP="007378B5">
      <w:pPr>
        <w:jc w:val="both"/>
        <w:rPr>
          <w:rFonts w:asciiTheme="minorHAnsi" w:hAnsiTheme="minorHAnsi" w:cstheme="minorHAnsi"/>
          <w:sz w:val="24"/>
        </w:rPr>
      </w:pPr>
      <w:r w:rsidRPr="002010F4">
        <w:rPr>
          <w:rFonts w:asciiTheme="minorHAnsi" w:hAnsiTheme="minorHAnsi" w:cstheme="minorHAnsi"/>
          <w:color w:val="000000" w:themeColor="text1"/>
          <w:sz w:val="24"/>
        </w:rPr>
        <w:t xml:space="preserve">This paper presents a new method for the optimisation of the mirror element spacing arrangement </w:t>
      </w:r>
      <w:r>
        <w:rPr>
          <w:rFonts w:asciiTheme="minorHAnsi" w:hAnsiTheme="minorHAnsi" w:cstheme="minorHAnsi"/>
          <w:color w:val="000000" w:themeColor="text1"/>
          <w:sz w:val="24"/>
        </w:rPr>
        <w:t xml:space="preserve">and operating temperature </w:t>
      </w:r>
      <w:r w:rsidRPr="002010F4">
        <w:rPr>
          <w:rFonts w:asciiTheme="minorHAnsi" w:hAnsiTheme="minorHAnsi" w:cstheme="minorHAnsi"/>
          <w:color w:val="000000" w:themeColor="text1"/>
          <w:sz w:val="24"/>
        </w:rPr>
        <w:t>of linear Fresnel reflector</w:t>
      </w:r>
      <w:r>
        <w:rPr>
          <w:rFonts w:asciiTheme="minorHAnsi" w:hAnsiTheme="minorHAnsi" w:cstheme="minorHAnsi"/>
          <w:color w:val="000000" w:themeColor="text1"/>
          <w:sz w:val="24"/>
        </w:rPr>
        <w:t>s</w:t>
      </w:r>
      <w:r w:rsidRPr="002010F4">
        <w:rPr>
          <w:rFonts w:asciiTheme="minorHAnsi" w:hAnsiTheme="minorHAnsi" w:cstheme="minorHAnsi"/>
          <w:color w:val="000000" w:themeColor="text1"/>
          <w:sz w:val="24"/>
        </w:rPr>
        <w:t xml:space="preserve"> (LFR)</w:t>
      </w:r>
      <w:r>
        <w:rPr>
          <w:rFonts w:asciiTheme="minorHAnsi" w:hAnsiTheme="minorHAnsi" w:cstheme="minorHAnsi"/>
          <w:color w:val="000000" w:themeColor="text1"/>
          <w:sz w:val="24"/>
        </w:rPr>
        <w:t xml:space="preserve">. The specific objective is to maximise available power output (i.e. exergy) and operational hours whilst minimising cost. </w:t>
      </w:r>
      <w:r>
        <w:rPr>
          <w:rFonts w:asciiTheme="minorHAnsi" w:hAnsiTheme="minorHAnsi" w:cstheme="minorHAnsi"/>
          <w:sz w:val="24"/>
        </w:rPr>
        <w:t>T</w:t>
      </w:r>
      <w:r w:rsidRPr="00D221D0">
        <w:rPr>
          <w:rFonts w:asciiTheme="minorHAnsi" w:hAnsiTheme="minorHAnsi" w:cstheme="minorHAnsi"/>
          <w:sz w:val="24"/>
        </w:rPr>
        <w:t xml:space="preserve">he </w:t>
      </w:r>
      <w:r>
        <w:rPr>
          <w:rFonts w:asciiTheme="minorHAnsi" w:hAnsiTheme="minorHAnsi" w:cstheme="minorHAnsi"/>
          <w:sz w:val="24"/>
        </w:rPr>
        <w:t xml:space="preserve">method is described in detail and compared to an existing design method prominent in the literature. Results are given in terms of the exergy per </w:t>
      </w:r>
      <w:r w:rsidR="00340360">
        <w:rPr>
          <w:rFonts w:asciiTheme="minorHAnsi" w:hAnsiTheme="minorHAnsi" w:cstheme="minorHAnsi"/>
          <w:sz w:val="24"/>
        </w:rPr>
        <w:t xml:space="preserve">total mirror </w:t>
      </w:r>
      <w:r w:rsidR="007916BF">
        <w:rPr>
          <w:rFonts w:asciiTheme="minorHAnsi" w:hAnsiTheme="minorHAnsi" w:cstheme="minorHAnsi"/>
          <w:sz w:val="24"/>
        </w:rPr>
        <w:t>area</w:t>
      </w:r>
      <w:r>
        <w:rPr>
          <w:rFonts w:asciiTheme="minorHAnsi" w:hAnsiTheme="minorHAnsi" w:cstheme="minorHAnsi"/>
          <w:sz w:val="24"/>
        </w:rPr>
        <w:t xml:space="preserve"> (W/m</w:t>
      </w:r>
      <w:r w:rsidRPr="00A5260F">
        <w:rPr>
          <w:rFonts w:asciiTheme="minorHAnsi" w:hAnsiTheme="minorHAnsi" w:cstheme="minorHAnsi"/>
          <w:sz w:val="24"/>
          <w:vertAlign w:val="superscript"/>
        </w:rPr>
        <w:t>2</w:t>
      </w:r>
      <w:r>
        <w:rPr>
          <w:rFonts w:asciiTheme="minorHAnsi" w:hAnsiTheme="minorHAnsi" w:cstheme="minorHAnsi"/>
          <w:sz w:val="24"/>
        </w:rPr>
        <w:t>) and cost per exergy (US $/W). The new method</w:t>
      </w:r>
      <w:r w:rsidRPr="00D221D0">
        <w:rPr>
          <w:rFonts w:asciiTheme="minorHAnsi" w:hAnsiTheme="minorHAnsi" w:cstheme="minorHAnsi"/>
          <w:sz w:val="24"/>
        </w:rPr>
        <w:t xml:space="preserve"> is ap</w:t>
      </w:r>
      <w:r>
        <w:rPr>
          <w:rFonts w:asciiTheme="minorHAnsi" w:hAnsiTheme="minorHAnsi" w:cstheme="minorHAnsi"/>
          <w:sz w:val="24"/>
        </w:rPr>
        <w:t>plied principally to</w:t>
      </w:r>
      <w:r w:rsidRPr="00D221D0">
        <w:rPr>
          <w:rFonts w:asciiTheme="minorHAnsi" w:hAnsiTheme="minorHAnsi" w:cstheme="minorHAnsi"/>
          <w:sz w:val="24"/>
        </w:rPr>
        <w:t xml:space="preserve"> the optimisation</w:t>
      </w:r>
      <w:r>
        <w:rPr>
          <w:rFonts w:asciiTheme="minorHAnsi" w:hAnsiTheme="minorHAnsi" w:cstheme="minorHAnsi"/>
          <w:sz w:val="24"/>
        </w:rPr>
        <w:t xml:space="preserve"> of an LFR in Gujarat, India, for which cost data have been gathered.  It is recommended to use a spacing </w:t>
      </w:r>
      <w:r w:rsidRPr="000D6645">
        <w:rPr>
          <w:rFonts w:asciiTheme="minorHAnsi" w:hAnsiTheme="minorHAnsi" w:cstheme="minorHAnsi"/>
          <w:sz w:val="24"/>
        </w:rPr>
        <w:t xml:space="preserve">arrangement such that the onset of shadowing among mirror elements occurs </w:t>
      </w:r>
      <w:r w:rsidRPr="002010F4">
        <w:rPr>
          <w:rFonts w:asciiTheme="minorHAnsi" w:hAnsiTheme="minorHAnsi" w:cstheme="minorHAnsi"/>
          <w:sz w:val="24"/>
        </w:rPr>
        <w:t xml:space="preserve">at a </w:t>
      </w:r>
      <w:r>
        <w:rPr>
          <w:rFonts w:asciiTheme="minorHAnsi" w:hAnsiTheme="minorHAnsi" w:cstheme="minorHAnsi"/>
          <w:sz w:val="24"/>
        </w:rPr>
        <w:t>transversal</w:t>
      </w:r>
      <w:r w:rsidRPr="002010F4">
        <w:rPr>
          <w:rFonts w:asciiTheme="minorHAnsi" w:hAnsiTheme="minorHAnsi" w:cstheme="minorHAnsi"/>
          <w:sz w:val="24"/>
        </w:rPr>
        <w:t xml:space="preserve"> angle of </w:t>
      </w:r>
      <w:r w:rsidR="00100B07">
        <w:rPr>
          <w:rFonts w:asciiTheme="minorHAnsi" w:hAnsiTheme="minorHAnsi" w:cstheme="minorHAnsi"/>
          <w:sz w:val="24"/>
        </w:rPr>
        <w:t>45</w:t>
      </w:r>
      <w:r w:rsidRPr="002010F4">
        <w:rPr>
          <w:rFonts w:asciiTheme="minorHAnsi" w:hAnsiTheme="minorHAnsi" w:cstheme="minorHAnsi"/>
          <w:sz w:val="24"/>
        </w:rPr>
        <w:t>°</w:t>
      </w:r>
      <w:r>
        <w:rPr>
          <w:rFonts w:asciiTheme="minorHAnsi" w:hAnsiTheme="minorHAnsi" w:cstheme="minorHAnsi"/>
          <w:sz w:val="24"/>
        </w:rPr>
        <w:t>. This results in a cost per exergy of 2.</w:t>
      </w:r>
      <w:r w:rsidR="00584025">
        <w:rPr>
          <w:rFonts w:asciiTheme="minorHAnsi" w:hAnsiTheme="minorHAnsi" w:cstheme="minorHAnsi"/>
          <w:sz w:val="24"/>
        </w:rPr>
        <w:t>3</w:t>
      </w:r>
      <w:r>
        <w:rPr>
          <w:rFonts w:asciiTheme="minorHAnsi" w:hAnsiTheme="minorHAnsi" w:cstheme="minorHAnsi"/>
          <w:sz w:val="24"/>
        </w:rPr>
        <w:t xml:space="preserve"> $/W. Compared to the existing design approach, the exergy averaged over the year is increased by </w:t>
      </w:r>
      <w:r w:rsidR="00100B07">
        <w:rPr>
          <w:rFonts w:asciiTheme="minorHAnsi" w:hAnsiTheme="minorHAnsi" w:cstheme="minorHAnsi"/>
          <w:sz w:val="24"/>
        </w:rPr>
        <w:t>9</w:t>
      </w:r>
      <w:r>
        <w:rPr>
          <w:rFonts w:asciiTheme="minorHAnsi" w:hAnsiTheme="minorHAnsi" w:cstheme="minorHAnsi"/>
          <w:sz w:val="24"/>
        </w:rPr>
        <w:t xml:space="preserve">% to </w:t>
      </w:r>
      <w:r w:rsidR="00584025">
        <w:rPr>
          <w:rFonts w:asciiTheme="minorHAnsi" w:hAnsiTheme="minorHAnsi" w:cstheme="minorHAnsi"/>
          <w:sz w:val="24"/>
        </w:rPr>
        <w:t>50</w:t>
      </w:r>
      <w:r>
        <w:rPr>
          <w:rFonts w:asciiTheme="minorHAnsi" w:hAnsiTheme="minorHAnsi" w:cstheme="minorHAnsi"/>
          <w:sz w:val="24"/>
        </w:rPr>
        <w:t xml:space="preserve"> W/m</w:t>
      </w:r>
      <w:r w:rsidRPr="003D67B1">
        <w:rPr>
          <w:rFonts w:asciiTheme="minorHAnsi" w:hAnsiTheme="minorHAnsi" w:cstheme="minorHAnsi"/>
          <w:sz w:val="24"/>
          <w:vertAlign w:val="superscript"/>
        </w:rPr>
        <w:t>2</w:t>
      </w:r>
      <w:r>
        <w:rPr>
          <w:rFonts w:asciiTheme="minorHAnsi" w:hAnsiTheme="minorHAnsi" w:cstheme="minorHAnsi"/>
          <w:sz w:val="24"/>
        </w:rPr>
        <w:t xml:space="preserve"> and an additional </w:t>
      </w:r>
      <w:r w:rsidR="00584025">
        <w:rPr>
          <w:rFonts w:asciiTheme="minorHAnsi" w:hAnsiTheme="minorHAnsi" w:cstheme="minorHAnsi"/>
          <w:sz w:val="24"/>
        </w:rPr>
        <w:t>12</w:t>
      </w:r>
      <w:r w:rsidR="00100B07">
        <w:rPr>
          <w:rFonts w:asciiTheme="minorHAnsi" w:hAnsiTheme="minorHAnsi" w:cstheme="minorHAnsi"/>
          <w:sz w:val="24"/>
        </w:rPr>
        <w:t xml:space="preserve">2 </w:t>
      </w:r>
      <w:r>
        <w:rPr>
          <w:rFonts w:asciiTheme="minorHAnsi" w:hAnsiTheme="minorHAnsi" w:cstheme="minorHAnsi"/>
          <w:sz w:val="24"/>
        </w:rPr>
        <w:t>hours of operation per year are predicted. The ideal operating temperature at the surface of the absorber tubes is found to be 300</w:t>
      </w:r>
      <w:r>
        <w:rPr>
          <w:rFonts w:cs="Arial"/>
          <w:sz w:val="24"/>
        </w:rPr>
        <w:t>°</w:t>
      </w:r>
      <w:r>
        <w:rPr>
          <w:rFonts w:asciiTheme="minorHAnsi" w:hAnsiTheme="minorHAnsi" w:cstheme="minorHAnsi"/>
          <w:sz w:val="24"/>
        </w:rPr>
        <w:t>C. It is concluded that the new method is an improvement over existing techniques and a significant tool for any future design work on LFR systems.</w:t>
      </w:r>
    </w:p>
    <w:p w:rsidR="007378B5" w:rsidRDefault="007378B5" w:rsidP="007378B5">
      <w:pPr>
        <w:jc w:val="both"/>
        <w:rPr>
          <w:rFonts w:asciiTheme="minorHAnsi" w:hAnsiTheme="minorHAnsi" w:cstheme="minorHAnsi"/>
          <w:sz w:val="24"/>
        </w:rPr>
      </w:pPr>
    </w:p>
    <w:p w:rsidR="007378B5" w:rsidRDefault="007378B5" w:rsidP="007378B5">
      <w:pPr>
        <w:jc w:val="both"/>
        <w:rPr>
          <w:rFonts w:asciiTheme="minorHAnsi" w:hAnsiTheme="minorHAnsi" w:cstheme="minorHAnsi"/>
          <w:i/>
          <w:sz w:val="24"/>
        </w:rPr>
      </w:pPr>
      <w:r w:rsidRPr="00350B1C">
        <w:rPr>
          <w:rFonts w:asciiTheme="minorHAnsi" w:hAnsiTheme="minorHAnsi" w:cstheme="minorHAnsi"/>
          <w:i/>
          <w:sz w:val="24"/>
        </w:rPr>
        <w:t>Keywords:</w:t>
      </w:r>
    </w:p>
    <w:p w:rsidR="007378B5" w:rsidRPr="00350B1C" w:rsidRDefault="007378B5" w:rsidP="007378B5">
      <w:pPr>
        <w:jc w:val="both"/>
        <w:rPr>
          <w:rFonts w:asciiTheme="minorHAnsi" w:hAnsiTheme="minorHAnsi" w:cstheme="minorHAnsi"/>
          <w:i/>
          <w:sz w:val="24"/>
        </w:rPr>
      </w:pPr>
      <w:proofErr w:type="gramStart"/>
      <w:r>
        <w:rPr>
          <w:rFonts w:asciiTheme="minorHAnsi" w:hAnsiTheme="minorHAnsi" w:cstheme="minorHAnsi"/>
          <w:sz w:val="24"/>
        </w:rPr>
        <w:t xml:space="preserve">Solar thermal collector, Linear Fresnel reflector (LFR), </w:t>
      </w:r>
      <w:r w:rsidRPr="006A738D">
        <w:rPr>
          <w:rFonts w:asciiTheme="minorHAnsi" w:hAnsiTheme="minorHAnsi" w:cstheme="minorHAnsi"/>
          <w:sz w:val="24"/>
        </w:rPr>
        <w:t>Linear Fresnel collector (LFC)</w:t>
      </w:r>
      <w:r>
        <w:rPr>
          <w:rFonts w:asciiTheme="minorHAnsi" w:hAnsiTheme="minorHAnsi" w:cstheme="minorHAnsi"/>
          <w:sz w:val="24"/>
        </w:rPr>
        <w:t>, Exergy, CSP.</w:t>
      </w:r>
      <w:proofErr w:type="gramEnd"/>
      <w:r>
        <w:rPr>
          <w:rFonts w:asciiTheme="minorHAnsi" w:hAnsiTheme="minorHAnsi" w:cstheme="minorHAnsi"/>
          <w:sz w:val="24"/>
        </w:rPr>
        <w:t xml:space="preserve"> </w:t>
      </w:r>
    </w:p>
    <w:p w:rsidR="007378B5" w:rsidRDefault="007378B5" w:rsidP="007378B5">
      <w:pPr>
        <w:jc w:val="both"/>
        <w:rPr>
          <w:rFonts w:asciiTheme="minorHAnsi" w:hAnsiTheme="minorHAnsi" w:cstheme="minorHAnsi"/>
          <w:sz w:val="24"/>
        </w:rPr>
      </w:pPr>
    </w:p>
    <w:p w:rsidR="007378B5" w:rsidRDefault="007378B5" w:rsidP="007378B5">
      <w:pPr>
        <w:jc w:val="both"/>
        <w:rPr>
          <w:rFonts w:asciiTheme="minorHAnsi" w:hAnsiTheme="minorHAnsi" w:cstheme="minorHAnsi"/>
          <w:sz w:val="24"/>
        </w:rPr>
      </w:pPr>
    </w:p>
    <w:p w:rsidR="007378B5" w:rsidRDefault="007378B5" w:rsidP="007378B5">
      <w:pPr>
        <w:jc w:val="both"/>
        <w:rPr>
          <w:rFonts w:asciiTheme="minorHAnsi" w:hAnsiTheme="minorHAnsi" w:cstheme="minorHAnsi"/>
          <w:sz w:val="24"/>
        </w:rPr>
      </w:pPr>
    </w:p>
    <w:p w:rsidR="007378B5" w:rsidRDefault="007378B5" w:rsidP="007378B5">
      <w:pPr>
        <w:spacing w:after="200" w:line="276" w:lineRule="auto"/>
        <w:rPr>
          <w:rFonts w:asciiTheme="minorHAnsi" w:hAnsiTheme="minorHAnsi" w:cstheme="minorHAnsi"/>
          <w:sz w:val="24"/>
        </w:rPr>
      </w:pPr>
    </w:p>
    <w:p w:rsidR="007378B5" w:rsidRDefault="007378B5" w:rsidP="007378B5">
      <w:pPr>
        <w:spacing w:after="200" w:line="276" w:lineRule="auto"/>
        <w:rPr>
          <w:rFonts w:asciiTheme="minorHAnsi" w:hAnsiTheme="minorHAnsi" w:cstheme="minorHAnsi"/>
          <w:sz w:val="24"/>
        </w:rPr>
      </w:pPr>
    </w:p>
    <w:p w:rsidR="007378B5" w:rsidRDefault="007378B5" w:rsidP="007378B5">
      <w:pPr>
        <w:spacing w:after="200" w:line="276" w:lineRule="auto"/>
        <w:rPr>
          <w:rFonts w:asciiTheme="minorHAnsi" w:hAnsiTheme="minorHAnsi" w:cstheme="minorHAnsi"/>
          <w:sz w:val="24"/>
        </w:rPr>
      </w:pPr>
    </w:p>
    <w:p w:rsidR="007378B5" w:rsidRDefault="007378B5" w:rsidP="007378B5">
      <w:pPr>
        <w:spacing w:after="200" w:line="276" w:lineRule="auto"/>
        <w:rPr>
          <w:rFonts w:asciiTheme="minorHAnsi" w:hAnsiTheme="minorHAnsi" w:cstheme="minorHAnsi"/>
          <w:sz w:val="24"/>
        </w:rPr>
      </w:pPr>
    </w:p>
    <w:p w:rsidR="007378B5" w:rsidRDefault="007378B5" w:rsidP="007378B5">
      <w:pPr>
        <w:spacing w:after="200" w:line="276" w:lineRule="auto"/>
        <w:rPr>
          <w:rFonts w:asciiTheme="minorHAnsi" w:hAnsiTheme="minorHAnsi" w:cstheme="minorHAnsi"/>
          <w:sz w:val="24"/>
        </w:rPr>
      </w:pPr>
    </w:p>
    <w:p w:rsidR="007378B5" w:rsidRDefault="007378B5" w:rsidP="007378B5">
      <w:pPr>
        <w:spacing w:after="200" w:line="276" w:lineRule="auto"/>
        <w:rPr>
          <w:rFonts w:asciiTheme="minorHAnsi" w:hAnsiTheme="minorHAnsi" w:cstheme="minorHAnsi"/>
          <w:sz w:val="24"/>
        </w:rPr>
      </w:pPr>
    </w:p>
    <w:p w:rsidR="007378B5" w:rsidRDefault="007378B5" w:rsidP="007378B5">
      <w:pPr>
        <w:spacing w:after="200" w:line="276" w:lineRule="auto"/>
        <w:rPr>
          <w:rFonts w:asciiTheme="minorHAnsi" w:hAnsiTheme="minorHAnsi" w:cstheme="minorHAnsi"/>
          <w:sz w:val="24"/>
        </w:rPr>
      </w:pPr>
    </w:p>
    <w:p w:rsidR="007378B5" w:rsidRPr="007275CE" w:rsidRDefault="007378B5" w:rsidP="007378B5">
      <w:pPr>
        <w:pBdr>
          <w:top w:val="single" w:sz="4" w:space="1" w:color="000000" w:themeColor="text1"/>
          <w:left w:val="single" w:sz="4" w:space="4" w:color="000000" w:themeColor="text1"/>
          <w:bottom w:val="single" w:sz="4" w:space="1" w:color="000000" w:themeColor="text1"/>
          <w:right w:val="single" w:sz="4" w:space="4" w:color="000000" w:themeColor="text1"/>
        </w:pBdr>
        <w:jc w:val="both"/>
        <w:rPr>
          <w:rFonts w:asciiTheme="minorHAnsi" w:hAnsiTheme="minorHAnsi" w:cstheme="minorHAnsi"/>
          <w:b/>
          <w:sz w:val="24"/>
        </w:rPr>
      </w:pPr>
      <w:r w:rsidRPr="007275CE">
        <w:rPr>
          <w:rFonts w:asciiTheme="minorHAnsi" w:hAnsiTheme="minorHAnsi" w:cstheme="minorHAnsi"/>
          <w:b/>
          <w:sz w:val="24"/>
        </w:rPr>
        <w:lastRenderedPageBreak/>
        <w:t>Nomenclature</w:t>
      </w:r>
    </w:p>
    <w:p w:rsidR="007378B5" w:rsidRDefault="007378B5" w:rsidP="007378B5">
      <w:pPr>
        <w:pBdr>
          <w:top w:val="single" w:sz="4" w:space="1" w:color="000000" w:themeColor="text1"/>
          <w:left w:val="single" w:sz="4" w:space="4" w:color="000000" w:themeColor="text1"/>
          <w:bottom w:val="single" w:sz="4" w:space="1" w:color="000000" w:themeColor="text1"/>
          <w:right w:val="single" w:sz="4" w:space="4" w:color="000000" w:themeColor="text1"/>
        </w:pBdr>
        <w:jc w:val="both"/>
        <w:rPr>
          <w:rFonts w:asciiTheme="minorHAnsi" w:hAnsiTheme="minorHAnsi" w:cstheme="minorHAnsi"/>
          <w:sz w:val="24"/>
        </w:rPr>
      </w:pPr>
    </w:p>
    <w:p w:rsidR="00F0580C" w:rsidRPr="00F0580C" w:rsidRDefault="00F0580C" w:rsidP="007378B5">
      <w:pPr>
        <w:pBdr>
          <w:top w:val="single" w:sz="4" w:space="1" w:color="000000" w:themeColor="text1"/>
          <w:left w:val="single" w:sz="4" w:space="4" w:color="000000" w:themeColor="text1"/>
          <w:bottom w:val="single" w:sz="4" w:space="1" w:color="000000" w:themeColor="text1"/>
          <w:right w:val="single" w:sz="4" w:space="4" w:color="000000" w:themeColor="text1"/>
        </w:pBdr>
        <w:jc w:val="both"/>
        <w:rPr>
          <w:rFonts w:asciiTheme="minorHAnsi" w:hAnsiTheme="minorHAnsi" w:cstheme="minorHAnsi"/>
          <w:i/>
          <w:sz w:val="24"/>
        </w:rPr>
      </w:pPr>
      <w:proofErr w:type="gramStart"/>
      <w:r w:rsidRPr="00F0580C">
        <w:rPr>
          <w:rFonts w:asciiTheme="minorHAnsi" w:hAnsiTheme="minorHAnsi" w:cstheme="minorHAnsi"/>
          <w:i/>
          <w:sz w:val="24"/>
        </w:rPr>
        <w:t>A</w:t>
      </w:r>
      <w:r w:rsidRPr="00F0580C">
        <w:rPr>
          <w:rFonts w:asciiTheme="minorHAnsi" w:hAnsiTheme="minorHAnsi" w:cstheme="minorHAnsi"/>
          <w:i/>
          <w:sz w:val="24"/>
          <w:vertAlign w:val="subscript"/>
        </w:rPr>
        <w:t>a</w:t>
      </w:r>
      <w:proofErr w:type="gramEnd"/>
      <w:r>
        <w:rPr>
          <w:rFonts w:asciiTheme="minorHAnsi" w:hAnsiTheme="minorHAnsi" w:cstheme="minorHAnsi"/>
          <w:i/>
          <w:sz w:val="24"/>
          <w:vertAlign w:val="subscript"/>
        </w:rPr>
        <w:tab/>
      </w:r>
      <w:r>
        <w:rPr>
          <w:rFonts w:asciiTheme="minorHAnsi" w:hAnsiTheme="minorHAnsi" w:cstheme="minorHAnsi"/>
          <w:i/>
          <w:sz w:val="24"/>
          <w:vertAlign w:val="subscript"/>
        </w:rPr>
        <w:tab/>
      </w:r>
      <w:r w:rsidRPr="00F0580C">
        <w:rPr>
          <w:rFonts w:asciiTheme="minorHAnsi" w:hAnsiTheme="minorHAnsi" w:cstheme="minorHAnsi"/>
          <w:sz w:val="24"/>
        </w:rPr>
        <w:t>Effective mirror aperture area</w:t>
      </w:r>
      <w:r w:rsidR="00064D20">
        <w:rPr>
          <w:rFonts w:asciiTheme="minorHAnsi" w:hAnsiTheme="minorHAnsi" w:cstheme="minorHAnsi"/>
          <w:sz w:val="24"/>
        </w:rPr>
        <w:t xml:space="preserve"> (m</w:t>
      </w:r>
      <w:r w:rsidR="00064D20" w:rsidRPr="00064D20">
        <w:rPr>
          <w:rFonts w:asciiTheme="minorHAnsi" w:hAnsiTheme="minorHAnsi" w:cstheme="minorHAnsi"/>
          <w:sz w:val="24"/>
          <w:vertAlign w:val="superscript"/>
        </w:rPr>
        <w:t>2</w:t>
      </w:r>
      <w:r w:rsidR="00064D20">
        <w:rPr>
          <w:rFonts w:asciiTheme="minorHAnsi" w:hAnsiTheme="minorHAnsi" w:cstheme="minorHAnsi"/>
          <w:sz w:val="24"/>
        </w:rPr>
        <w:t>)</w:t>
      </w:r>
    </w:p>
    <w:p w:rsidR="007378B5" w:rsidRDefault="007378B5" w:rsidP="007378B5">
      <w:pPr>
        <w:pBdr>
          <w:top w:val="single" w:sz="4" w:space="1" w:color="000000" w:themeColor="text1"/>
          <w:left w:val="single" w:sz="4" w:space="4" w:color="000000" w:themeColor="text1"/>
          <w:bottom w:val="single" w:sz="4" w:space="1" w:color="000000" w:themeColor="text1"/>
          <w:right w:val="single" w:sz="4" w:space="4" w:color="000000" w:themeColor="text1"/>
        </w:pBdr>
        <w:jc w:val="both"/>
        <w:rPr>
          <w:rFonts w:ascii="Times New Roman" w:hAnsi="Times New Roman"/>
          <w:sz w:val="24"/>
        </w:rPr>
      </w:pPr>
      <w:proofErr w:type="gramStart"/>
      <w:r w:rsidRPr="00996CB0">
        <w:rPr>
          <w:rFonts w:ascii="Times New Roman" w:hAnsi="Times New Roman"/>
          <w:i/>
          <w:sz w:val="24"/>
        </w:rPr>
        <w:t>A</w:t>
      </w:r>
      <w:r w:rsidR="002317DF">
        <w:rPr>
          <w:rFonts w:ascii="Times New Roman" w:hAnsi="Times New Roman"/>
          <w:i/>
          <w:sz w:val="24"/>
          <w:vertAlign w:val="subscript"/>
        </w:rPr>
        <w:t>m</w:t>
      </w:r>
      <w:proofErr w:type="gramEnd"/>
      <w:r>
        <w:rPr>
          <w:rFonts w:ascii="Times New Roman" w:hAnsi="Times New Roman"/>
          <w:sz w:val="24"/>
        </w:rPr>
        <w:tab/>
      </w:r>
      <w:r>
        <w:rPr>
          <w:rFonts w:ascii="Times New Roman" w:hAnsi="Times New Roman"/>
          <w:sz w:val="24"/>
        </w:rPr>
        <w:tab/>
      </w:r>
      <w:r w:rsidR="00340360">
        <w:rPr>
          <w:rFonts w:ascii="Times New Roman" w:hAnsi="Times New Roman"/>
          <w:sz w:val="24"/>
        </w:rPr>
        <w:t xml:space="preserve">Total </w:t>
      </w:r>
      <w:r w:rsidR="00563573">
        <w:rPr>
          <w:rFonts w:ascii="Times New Roman" w:hAnsi="Times New Roman"/>
          <w:sz w:val="24"/>
        </w:rPr>
        <w:t>mir</w:t>
      </w:r>
      <w:r w:rsidR="00B96557">
        <w:rPr>
          <w:rFonts w:ascii="Times New Roman" w:hAnsi="Times New Roman"/>
          <w:sz w:val="24"/>
        </w:rPr>
        <w:t>ror area</w:t>
      </w:r>
      <w:r>
        <w:rPr>
          <w:rFonts w:ascii="Times New Roman" w:hAnsi="Times New Roman"/>
          <w:sz w:val="24"/>
        </w:rPr>
        <w:t xml:space="preserve"> (m</w:t>
      </w:r>
      <w:r w:rsidRPr="007275CE">
        <w:rPr>
          <w:rFonts w:ascii="Times New Roman" w:hAnsi="Times New Roman"/>
          <w:sz w:val="24"/>
          <w:vertAlign w:val="superscript"/>
        </w:rPr>
        <w:t>2</w:t>
      </w:r>
      <w:r>
        <w:rPr>
          <w:rFonts w:ascii="Times New Roman" w:hAnsi="Times New Roman"/>
          <w:sz w:val="24"/>
        </w:rPr>
        <w:t>)</w:t>
      </w:r>
    </w:p>
    <w:p w:rsidR="007378B5" w:rsidRPr="00996CB0" w:rsidRDefault="007378B5" w:rsidP="007378B5">
      <w:pPr>
        <w:pBdr>
          <w:top w:val="single" w:sz="4" w:space="1" w:color="000000" w:themeColor="text1"/>
          <w:left w:val="single" w:sz="4" w:space="4" w:color="000000" w:themeColor="text1"/>
          <w:bottom w:val="single" w:sz="4" w:space="1" w:color="000000" w:themeColor="text1"/>
          <w:right w:val="single" w:sz="4" w:space="4" w:color="000000" w:themeColor="text1"/>
        </w:pBdr>
        <w:jc w:val="both"/>
        <w:rPr>
          <w:rFonts w:ascii="Times New Roman" w:hAnsi="Times New Roman"/>
          <w:i/>
          <w:sz w:val="24"/>
        </w:rPr>
      </w:pPr>
      <w:proofErr w:type="spellStart"/>
      <w:r w:rsidRPr="00996CB0">
        <w:rPr>
          <w:rFonts w:ascii="Times New Roman" w:hAnsi="Times New Roman"/>
          <w:i/>
          <w:sz w:val="24"/>
        </w:rPr>
        <w:t>A</w:t>
      </w:r>
      <w:r w:rsidRPr="00996CB0">
        <w:rPr>
          <w:rFonts w:ascii="Times New Roman" w:hAnsi="Times New Roman"/>
          <w:i/>
          <w:sz w:val="24"/>
          <w:vertAlign w:val="subscript"/>
        </w:rPr>
        <w:t>cg</w:t>
      </w:r>
      <w:proofErr w:type="spellEnd"/>
      <w:proofErr w:type="gramStart"/>
      <w:r>
        <w:rPr>
          <w:rFonts w:ascii="Times New Roman" w:hAnsi="Times New Roman"/>
          <w:i/>
          <w:sz w:val="24"/>
          <w:vertAlign w:val="subscript"/>
        </w:rPr>
        <w:tab/>
      </w:r>
      <w:r>
        <w:rPr>
          <w:rFonts w:ascii="Times New Roman" w:hAnsi="Times New Roman"/>
          <w:i/>
          <w:sz w:val="24"/>
          <w:vertAlign w:val="subscript"/>
        </w:rPr>
        <w:tab/>
      </w:r>
      <w:r>
        <w:rPr>
          <w:rFonts w:ascii="Times New Roman" w:hAnsi="Times New Roman"/>
          <w:sz w:val="24"/>
        </w:rPr>
        <w:t>Surface area of receiver cover</w:t>
      </w:r>
      <w:proofErr w:type="gramEnd"/>
      <w:r w:rsidRPr="00002500">
        <w:rPr>
          <w:rFonts w:asciiTheme="minorHAnsi" w:eastAsiaTheme="minorHAnsi" w:hAnsiTheme="minorHAnsi" w:cstheme="minorHAnsi"/>
          <w:sz w:val="24"/>
          <w:lang w:val="en-US" w:eastAsia="en-US"/>
        </w:rPr>
        <w:t xml:space="preserve"> </w:t>
      </w:r>
      <w:r>
        <w:rPr>
          <w:rFonts w:asciiTheme="minorHAnsi" w:eastAsiaTheme="minorHAnsi" w:hAnsiTheme="minorHAnsi" w:cstheme="minorHAnsi"/>
          <w:sz w:val="24"/>
          <w:lang w:val="en-US" w:eastAsia="en-US"/>
        </w:rPr>
        <w:t>glazing (</w:t>
      </w:r>
      <w:r w:rsidRPr="00002500">
        <w:rPr>
          <w:rFonts w:asciiTheme="minorHAnsi" w:eastAsiaTheme="minorHAnsi" w:hAnsiTheme="minorHAnsi" w:cstheme="minorHAnsi"/>
          <w:sz w:val="24"/>
          <w:lang w:val="en-US" w:eastAsia="en-US"/>
        </w:rPr>
        <w:t>m</w:t>
      </w:r>
      <w:r w:rsidRPr="00002500">
        <w:rPr>
          <w:rFonts w:asciiTheme="minorHAnsi" w:eastAsiaTheme="minorHAnsi" w:hAnsiTheme="minorHAnsi" w:cstheme="minorHAnsi"/>
          <w:sz w:val="24"/>
          <w:vertAlign w:val="superscript"/>
          <w:lang w:val="en-US" w:eastAsia="en-US"/>
        </w:rPr>
        <w:t>2</w:t>
      </w:r>
      <w:r>
        <w:rPr>
          <w:rFonts w:asciiTheme="minorHAnsi" w:eastAsiaTheme="minorHAnsi" w:hAnsiTheme="minorHAnsi" w:cstheme="minorHAnsi"/>
          <w:sz w:val="24"/>
          <w:lang w:val="en-US" w:eastAsia="en-US"/>
        </w:rPr>
        <w:t>)</w:t>
      </w:r>
    </w:p>
    <w:p w:rsidR="007378B5" w:rsidRPr="00057962" w:rsidRDefault="007378B5" w:rsidP="007378B5">
      <w:pPr>
        <w:pBdr>
          <w:top w:val="single" w:sz="4" w:space="1" w:color="000000" w:themeColor="text1"/>
          <w:left w:val="single" w:sz="4" w:space="4" w:color="000000" w:themeColor="text1"/>
          <w:bottom w:val="single" w:sz="4" w:space="1" w:color="000000" w:themeColor="text1"/>
          <w:right w:val="single" w:sz="4" w:space="4" w:color="000000" w:themeColor="text1"/>
        </w:pBdr>
        <w:jc w:val="both"/>
        <w:rPr>
          <w:rFonts w:ascii="Times New Roman" w:hAnsi="Times New Roman"/>
          <w:sz w:val="24"/>
        </w:rPr>
      </w:pPr>
      <w:proofErr w:type="spellStart"/>
      <w:proofErr w:type="gramStart"/>
      <w:r w:rsidRPr="00996CB0">
        <w:rPr>
          <w:rFonts w:ascii="Times New Roman" w:hAnsi="Times New Roman"/>
          <w:i/>
          <w:sz w:val="24"/>
        </w:rPr>
        <w:t>A</w:t>
      </w:r>
      <w:r w:rsidRPr="00996CB0">
        <w:rPr>
          <w:rFonts w:ascii="Times New Roman" w:hAnsi="Times New Roman"/>
          <w:i/>
          <w:sz w:val="24"/>
          <w:vertAlign w:val="subscript"/>
        </w:rPr>
        <w:t>p</w:t>
      </w:r>
      <w:proofErr w:type="spellEnd"/>
      <w:proofErr w:type="gramEnd"/>
      <w:r>
        <w:rPr>
          <w:rFonts w:ascii="Times New Roman" w:hAnsi="Times New Roman"/>
          <w:i/>
          <w:sz w:val="24"/>
          <w:vertAlign w:val="subscript"/>
        </w:rPr>
        <w:tab/>
      </w:r>
      <w:r>
        <w:rPr>
          <w:rFonts w:ascii="Times New Roman" w:hAnsi="Times New Roman"/>
          <w:i/>
          <w:sz w:val="24"/>
          <w:vertAlign w:val="subscript"/>
        </w:rPr>
        <w:tab/>
      </w:r>
      <w:r>
        <w:rPr>
          <w:rFonts w:ascii="Times New Roman" w:hAnsi="Times New Roman"/>
          <w:sz w:val="24"/>
        </w:rPr>
        <w:t>Surface area of exposed receiver (m</w:t>
      </w:r>
      <w:r w:rsidRPr="00057962">
        <w:rPr>
          <w:rFonts w:ascii="Times New Roman" w:hAnsi="Times New Roman"/>
          <w:sz w:val="24"/>
          <w:vertAlign w:val="superscript"/>
        </w:rPr>
        <w:t>2</w:t>
      </w:r>
      <w:r>
        <w:rPr>
          <w:rFonts w:ascii="Times New Roman" w:hAnsi="Times New Roman"/>
          <w:sz w:val="24"/>
        </w:rPr>
        <w:t>)</w:t>
      </w:r>
    </w:p>
    <w:p w:rsidR="007378B5" w:rsidRDefault="007378B5" w:rsidP="007378B5">
      <w:pPr>
        <w:pBdr>
          <w:top w:val="single" w:sz="4" w:space="1" w:color="000000" w:themeColor="text1"/>
          <w:left w:val="single" w:sz="4" w:space="4" w:color="000000" w:themeColor="text1"/>
          <w:bottom w:val="single" w:sz="4" w:space="1" w:color="000000" w:themeColor="text1"/>
          <w:right w:val="single" w:sz="4" w:space="4" w:color="000000" w:themeColor="text1"/>
        </w:pBdr>
        <w:jc w:val="both"/>
        <w:rPr>
          <w:rFonts w:ascii="Times New Roman" w:hAnsi="Times New Roman"/>
          <w:sz w:val="24"/>
        </w:rPr>
      </w:pPr>
      <w:r w:rsidRPr="00996CB0">
        <w:rPr>
          <w:rFonts w:ascii="Times New Roman" w:hAnsi="Times New Roman"/>
          <w:i/>
          <w:sz w:val="24"/>
        </w:rPr>
        <w:t>A</w:t>
      </w:r>
      <w:r w:rsidRPr="00996CB0">
        <w:rPr>
          <w:rFonts w:ascii="Times New Roman" w:hAnsi="Times New Roman"/>
          <w:i/>
          <w:sz w:val="24"/>
          <w:vertAlign w:val="subscript"/>
        </w:rPr>
        <w:t>r</w:t>
      </w:r>
      <w:r>
        <w:rPr>
          <w:rFonts w:ascii="Times New Roman" w:hAnsi="Times New Roman"/>
          <w:sz w:val="24"/>
        </w:rPr>
        <w:tab/>
      </w:r>
      <w:r>
        <w:rPr>
          <w:rFonts w:ascii="Times New Roman" w:hAnsi="Times New Roman"/>
          <w:sz w:val="24"/>
        </w:rPr>
        <w:tab/>
        <w:t>Area of receiver (m</w:t>
      </w:r>
      <w:r w:rsidRPr="007275CE">
        <w:rPr>
          <w:rFonts w:ascii="Times New Roman" w:hAnsi="Times New Roman"/>
          <w:sz w:val="24"/>
          <w:vertAlign w:val="superscript"/>
        </w:rPr>
        <w:t>2</w:t>
      </w:r>
      <w:r>
        <w:rPr>
          <w:rFonts w:ascii="Times New Roman" w:hAnsi="Times New Roman"/>
          <w:sz w:val="24"/>
        </w:rPr>
        <w:t>)</w:t>
      </w:r>
    </w:p>
    <w:p w:rsidR="007378B5" w:rsidRDefault="007378B5" w:rsidP="007378B5">
      <w:pPr>
        <w:pBdr>
          <w:top w:val="single" w:sz="4" w:space="1" w:color="000000" w:themeColor="text1"/>
          <w:left w:val="single" w:sz="4" w:space="4" w:color="000000" w:themeColor="text1"/>
          <w:bottom w:val="single" w:sz="4" w:space="1" w:color="000000" w:themeColor="text1"/>
          <w:right w:val="single" w:sz="4" w:space="4" w:color="000000" w:themeColor="text1"/>
        </w:pBdr>
        <w:jc w:val="both"/>
        <w:rPr>
          <w:rFonts w:ascii="Times New Roman" w:hAnsi="Times New Roman"/>
          <w:sz w:val="24"/>
        </w:rPr>
      </w:pPr>
      <w:proofErr w:type="spellStart"/>
      <w:proofErr w:type="gramStart"/>
      <w:r w:rsidRPr="00996CB0">
        <w:rPr>
          <w:rFonts w:ascii="Times New Roman" w:hAnsi="Times New Roman"/>
          <w:i/>
          <w:sz w:val="24"/>
        </w:rPr>
        <w:t>d</w:t>
      </w:r>
      <w:r w:rsidRPr="006365F8">
        <w:rPr>
          <w:rFonts w:ascii="Times New Roman" w:hAnsi="Times New Roman"/>
          <w:i/>
          <w:sz w:val="24"/>
          <w:vertAlign w:val="subscript"/>
        </w:rPr>
        <w:t>n</w:t>
      </w:r>
      <w:proofErr w:type="spellEnd"/>
      <w:proofErr w:type="gramEnd"/>
      <w:r>
        <w:rPr>
          <w:rFonts w:ascii="Times New Roman" w:hAnsi="Times New Roman"/>
          <w:sz w:val="24"/>
        </w:rPr>
        <w:tab/>
      </w:r>
      <w:r>
        <w:rPr>
          <w:rFonts w:ascii="Times New Roman" w:hAnsi="Times New Roman"/>
          <w:sz w:val="24"/>
        </w:rPr>
        <w:tab/>
        <w:t>Width of shade on mirror element (m)</w:t>
      </w:r>
    </w:p>
    <w:p w:rsidR="007378B5" w:rsidRDefault="007378B5" w:rsidP="007378B5">
      <w:pPr>
        <w:pBdr>
          <w:top w:val="single" w:sz="4" w:space="1" w:color="000000" w:themeColor="text1"/>
          <w:left w:val="single" w:sz="4" w:space="4" w:color="000000" w:themeColor="text1"/>
          <w:bottom w:val="single" w:sz="4" w:space="1" w:color="000000" w:themeColor="text1"/>
          <w:right w:val="single" w:sz="4" w:space="4" w:color="000000" w:themeColor="text1"/>
        </w:pBdr>
        <w:jc w:val="both"/>
        <w:rPr>
          <w:rFonts w:ascii="Times New Roman" w:hAnsi="Times New Roman"/>
          <w:sz w:val="24"/>
        </w:rPr>
      </w:pPr>
      <w:r w:rsidRPr="003D67B1">
        <w:rPr>
          <w:rFonts w:ascii="Times New Roman" w:hAnsi="Times New Roman"/>
          <w:i/>
          <w:sz w:val="24"/>
        </w:rPr>
        <w:t>DNI</w:t>
      </w:r>
      <w:r>
        <w:rPr>
          <w:rFonts w:ascii="Times New Roman" w:hAnsi="Times New Roman"/>
          <w:sz w:val="24"/>
        </w:rPr>
        <w:tab/>
      </w:r>
      <w:r>
        <w:rPr>
          <w:rFonts w:ascii="Times New Roman" w:hAnsi="Times New Roman"/>
          <w:sz w:val="24"/>
        </w:rPr>
        <w:tab/>
        <w:t>Direct-normal irradiance (W/m</w:t>
      </w:r>
      <w:r w:rsidRPr="008C09B1">
        <w:rPr>
          <w:rFonts w:ascii="Times New Roman" w:hAnsi="Times New Roman"/>
          <w:sz w:val="24"/>
          <w:vertAlign w:val="superscript"/>
        </w:rPr>
        <w:t>2</w:t>
      </w:r>
      <w:r>
        <w:rPr>
          <w:rFonts w:ascii="Times New Roman" w:hAnsi="Times New Roman"/>
          <w:sz w:val="24"/>
        </w:rPr>
        <w:t>)</w:t>
      </w:r>
    </w:p>
    <w:p w:rsidR="000E5850" w:rsidRPr="000E5850" w:rsidRDefault="000E5850" w:rsidP="007378B5">
      <w:pPr>
        <w:pBdr>
          <w:top w:val="single" w:sz="4" w:space="1" w:color="000000" w:themeColor="text1"/>
          <w:left w:val="single" w:sz="4" w:space="4" w:color="000000" w:themeColor="text1"/>
          <w:bottom w:val="single" w:sz="4" w:space="1" w:color="000000" w:themeColor="text1"/>
          <w:right w:val="single" w:sz="4" w:space="4" w:color="000000" w:themeColor="text1"/>
        </w:pBdr>
        <w:jc w:val="both"/>
        <w:rPr>
          <w:rFonts w:ascii="Times New Roman" w:hAnsi="Times New Roman"/>
          <w:sz w:val="24"/>
        </w:rPr>
      </w:pPr>
      <w:proofErr w:type="spellStart"/>
      <w:r w:rsidRPr="000E5850">
        <w:rPr>
          <w:rFonts w:ascii="Times New Roman" w:hAnsi="Times New Roman"/>
          <w:i/>
          <w:sz w:val="24"/>
        </w:rPr>
        <w:t>E</w:t>
      </w:r>
      <w:r w:rsidRPr="000E5850">
        <w:rPr>
          <w:rFonts w:ascii="Times New Roman" w:hAnsi="Times New Roman"/>
          <w:i/>
          <w:sz w:val="24"/>
          <w:vertAlign w:val="subscript"/>
        </w:rPr>
        <w:t>x</w:t>
      </w:r>
      <w:proofErr w:type="gramStart"/>
      <w:r w:rsidRPr="000E5850">
        <w:rPr>
          <w:rFonts w:ascii="Times New Roman" w:hAnsi="Times New Roman"/>
          <w:i/>
          <w:sz w:val="24"/>
          <w:vertAlign w:val="subscript"/>
        </w:rPr>
        <w:t>,out</w:t>
      </w:r>
      <w:proofErr w:type="spellEnd"/>
      <w:proofErr w:type="gramEnd"/>
      <w:r>
        <w:rPr>
          <w:rFonts w:ascii="Times New Roman" w:hAnsi="Times New Roman"/>
          <w:i/>
          <w:sz w:val="24"/>
          <w:vertAlign w:val="subscript"/>
        </w:rPr>
        <w:tab/>
      </w:r>
      <w:r>
        <w:rPr>
          <w:rFonts w:ascii="Times New Roman" w:hAnsi="Times New Roman"/>
          <w:i/>
          <w:sz w:val="24"/>
          <w:vertAlign w:val="subscript"/>
        </w:rPr>
        <w:tab/>
      </w:r>
      <w:r w:rsidR="00064D20">
        <w:rPr>
          <w:rFonts w:ascii="Times New Roman" w:hAnsi="Times New Roman"/>
          <w:sz w:val="24"/>
        </w:rPr>
        <w:t>Exergy</w:t>
      </w:r>
      <w:r w:rsidR="00AA3ED3">
        <w:rPr>
          <w:rFonts w:ascii="Times New Roman" w:hAnsi="Times New Roman"/>
          <w:sz w:val="24"/>
        </w:rPr>
        <w:t xml:space="preserve"> per total mirror area</w:t>
      </w:r>
      <w:r w:rsidR="00064D20">
        <w:rPr>
          <w:rFonts w:ascii="Times New Roman" w:hAnsi="Times New Roman"/>
          <w:sz w:val="24"/>
        </w:rPr>
        <w:t xml:space="preserve"> (W/m</w:t>
      </w:r>
      <w:r w:rsidR="00064D20" w:rsidRPr="00B96557">
        <w:rPr>
          <w:rFonts w:ascii="Times New Roman" w:hAnsi="Times New Roman"/>
          <w:sz w:val="24"/>
          <w:vertAlign w:val="superscript"/>
        </w:rPr>
        <w:t>2</w:t>
      </w:r>
      <w:r w:rsidR="00064D20">
        <w:rPr>
          <w:rFonts w:ascii="Times New Roman" w:hAnsi="Times New Roman"/>
          <w:sz w:val="24"/>
        </w:rPr>
        <w:t>)</w:t>
      </w:r>
    </w:p>
    <w:p w:rsidR="007378B5" w:rsidRDefault="007378B5" w:rsidP="007378B5">
      <w:pPr>
        <w:pBdr>
          <w:top w:val="single" w:sz="4" w:space="1" w:color="000000" w:themeColor="text1"/>
          <w:left w:val="single" w:sz="4" w:space="4" w:color="000000" w:themeColor="text1"/>
          <w:bottom w:val="single" w:sz="4" w:space="1" w:color="000000" w:themeColor="text1"/>
          <w:right w:val="single" w:sz="4" w:space="4" w:color="000000" w:themeColor="text1"/>
        </w:pBdr>
        <w:jc w:val="both"/>
        <w:rPr>
          <w:rFonts w:ascii="Times New Roman" w:hAnsi="Times New Roman"/>
          <w:sz w:val="24"/>
        </w:rPr>
      </w:pPr>
      <w:r>
        <w:rPr>
          <w:rFonts w:ascii="Times New Roman" w:hAnsi="Times New Roman"/>
          <w:i/>
          <w:sz w:val="24"/>
        </w:rPr>
        <w:t>IAM</w:t>
      </w:r>
      <w:r>
        <w:rPr>
          <w:rFonts w:ascii="Times New Roman" w:hAnsi="Times New Roman"/>
          <w:i/>
          <w:sz w:val="24"/>
          <w:vertAlign w:val="subscript"/>
        </w:rPr>
        <w:tab/>
      </w:r>
      <w:r>
        <w:rPr>
          <w:rFonts w:ascii="Times New Roman" w:hAnsi="Times New Roman"/>
          <w:i/>
          <w:sz w:val="24"/>
          <w:vertAlign w:val="subscript"/>
        </w:rPr>
        <w:tab/>
      </w:r>
      <w:r w:rsidRPr="00996CB0">
        <w:rPr>
          <w:rFonts w:ascii="Times New Roman" w:hAnsi="Times New Roman"/>
          <w:sz w:val="24"/>
        </w:rPr>
        <w:t>Incident angle modifier</w:t>
      </w:r>
      <w:r>
        <w:rPr>
          <w:rFonts w:ascii="Times New Roman" w:hAnsi="Times New Roman"/>
          <w:sz w:val="24"/>
        </w:rPr>
        <w:t xml:space="preserve"> (-)</w:t>
      </w:r>
    </w:p>
    <w:p w:rsidR="00563573" w:rsidRPr="00996CB0" w:rsidRDefault="00563573" w:rsidP="007378B5">
      <w:pPr>
        <w:pBdr>
          <w:top w:val="single" w:sz="4" w:space="1" w:color="000000" w:themeColor="text1"/>
          <w:left w:val="single" w:sz="4" w:space="4" w:color="000000" w:themeColor="text1"/>
          <w:bottom w:val="single" w:sz="4" w:space="1" w:color="000000" w:themeColor="text1"/>
          <w:right w:val="single" w:sz="4" w:space="4" w:color="000000" w:themeColor="text1"/>
        </w:pBdr>
        <w:jc w:val="both"/>
        <w:rPr>
          <w:rFonts w:ascii="Times New Roman" w:hAnsi="Times New Roman"/>
          <w:sz w:val="24"/>
        </w:rPr>
      </w:pPr>
      <w:r w:rsidRPr="00563573">
        <w:rPr>
          <w:rFonts w:ascii="Times New Roman" w:hAnsi="Times New Roman"/>
          <w:i/>
          <w:sz w:val="24"/>
        </w:rPr>
        <w:t>L</w:t>
      </w:r>
      <w:r>
        <w:rPr>
          <w:rFonts w:ascii="Times New Roman" w:hAnsi="Times New Roman"/>
          <w:sz w:val="24"/>
        </w:rPr>
        <w:tab/>
      </w:r>
      <w:r>
        <w:rPr>
          <w:rFonts w:ascii="Times New Roman" w:hAnsi="Times New Roman"/>
          <w:sz w:val="24"/>
        </w:rPr>
        <w:tab/>
        <w:t>Length of collector</w:t>
      </w:r>
    </w:p>
    <w:p w:rsidR="007378B5" w:rsidRDefault="007378B5" w:rsidP="007378B5">
      <w:pPr>
        <w:pBdr>
          <w:top w:val="single" w:sz="4" w:space="1" w:color="000000" w:themeColor="text1"/>
          <w:left w:val="single" w:sz="4" w:space="4" w:color="000000" w:themeColor="text1"/>
          <w:bottom w:val="single" w:sz="4" w:space="1" w:color="000000" w:themeColor="text1"/>
          <w:right w:val="single" w:sz="4" w:space="4" w:color="000000" w:themeColor="text1"/>
        </w:pBdr>
        <w:jc w:val="both"/>
        <w:rPr>
          <w:rFonts w:ascii="Times New Roman" w:hAnsi="Times New Roman"/>
          <w:sz w:val="24"/>
        </w:rPr>
      </w:pPr>
      <w:proofErr w:type="spellStart"/>
      <w:r w:rsidRPr="00996CB0">
        <w:rPr>
          <w:rFonts w:ascii="Times New Roman" w:hAnsi="Times New Roman"/>
          <w:i/>
          <w:sz w:val="24"/>
        </w:rPr>
        <w:t>P</w:t>
      </w:r>
      <w:r w:rsidRPr="006E3645">
        <w:rPr>
          <w:rFonts w:ascii="Times New Roman" w:hAnsi="Times New Roman"/>
          <w:i/>
          <w:sz w:val="24"/>
          <w:vertAlign w:val="subscript"/>
        </w:rPr>
        <w:t>n</w:t>
      </w:r>
      <w:proofErr w:type="spellEnd"/>
      <w:r>
        <w:rPr>
          <w:rFonts w:ascii="Times New Roman" w:hAnsi="Times New Roman"/>
          <w:sz w:val="24"/>
        </w:rPr>
        <w:tab/>
      </w:r>
      <w:r>
        <w:rPr>
          <w:rFonts w:ascii="Times New Roman" w:hAnsi="Times New Roman"/>
          <w:sz w:val="24"/>
        </w:rPr>
        <w:tab/>
        <w:t>Pitch (m)</w:t>
      </w:r>
    </w:p>
    <w:p w:rsidR="007378B5" w:rsidRDefault="007378B5" w:rsidP="007378B5">
      <w:pPr>
        <w:pBdr>
          <w:top w:val="single" w:sz="4" w:space="1" w:color="000000" w:themeColor="text1"/>
          <w:left w:val="single" w:sz="4" w:space="4" w:color="000000" w:themeColor="text1"/>
          <w:bottom w:val="single" w:sz="4" w:space="1" w:color="000000" w:themeColor="text1"/>
          <w:right w:val="single" w:sz="4" w:space="4" w:color="000000" w:themeColor="text1"/>
        </w:pBdr>
        <w:jc w:val="both"/>
        <w:rPr>
          <w:rFonts w:ascii="Times New Roman" w:hAnsi="Times New Roman"/>
          <w:sz w:val="24"/>
        </w:rPr>
      </w:pPr>
      <w:r w:rsidRPr="00996CB0">
        <w:rPr>
          <w:rFonts w:ascii="Times New Roman" w:hAnsi="Times New Roman"/>
          <w:i/>
          <w:sz w:val="24"/>
        </w:rPr>
        <w:t>Q</w:t>
      </w:r>
      <w:r w:rsidRPr="00996CB0">
        <w:rPr>
          <w:rFonts w:ascii="Times New Roman" w:hAnsi="Times New Roman"/>
          <w:i/>
          <w:sz w:val="24"/>
        </w:rPr>
        <w:tab/>
      </w:r>
      <w:r>
        <w:rPr>
          <w:rFonts w:ascii="Times New Roman" w:hAnsi="Times New Roman"/>
          <w:sz w:val="24"/>
        </w:rPr>
        <w:tab/>
      </w:r>
      <w:r w:rsidR="002941F0">
        <w:rPr>
          <w:rFonts w:ascii="Times New Roman" w:hAnsi="Times New Roman"/>
          <w:sz w:val="24"/>
        </w:rPr>
        <w:t>Net h</w:t>
      </w:r>
      <w:r>
        <w:rPr>
          <w:rFonts w:ascii="Times New Roman" w:hAnsi="Times New Roman"/>
          <w:sz w:val="24"/>
        </w:rPr>
        <w:t>eat transfer</w:t>
      </w:r>
      <w:r w:rsidR="002941F0">
        <w:rPr>
          <w:rFonts w:ascii="Times New Roman" w:hAnsi="Times New Roman"/>
          <w:sz w:val="24"/>
        </w:rPr>
        <w:t xml:space="preserve"> to receiver</w:t>
      </w:r>
      <w:r>
        <w:rPr>
          <w:rFonts w:ascii="Times New Roman" w:hAnsi="Times New Roman"/>
          <w:sz w:val="24"/>
        </w:rPr>
        <w:t xml:space="preserve"> (W)</w:t>
      </w:r>
    </w:p>
    <w:p w:rsidR="007378B5" w:rsidRDefault="007378B5" w:rsidP="007378B5">
      <w:pPr>
        <w:pBdr>
          <w:top w:val="single" w:sz="4" w:space="1" w:color="000000" w:themeColor="text1"/>
          <w:left w:val="single" w:sz="4" w:space="4" w:color="000000" w:themeColor="text1"/>
          <w:bottom w:val="single" w:sz="4" w:space="1" w:color="000000" w:themeColor="text1"/>
          <w:right w:val="single" w:sz="4" w:space="4" w:color="000000" w:themeColor="text1"/>
        </w:pBdr>
        <w:jc w:val="both"/>
        <w:rPr>
          <w:rFonts w:ascii="Times New Roman" w:hAnsi="Times New Roman"/>
          <w:sz w:val="24"/>
        </w:rPr>
      </w:pPr>
      <w:proofErr w:type="spellStart"/>
      <w:r w:rsidRPr="00996CB0">
        <w:rPr>
          <w:rFonts w:ascii="Times New Roman" w:hAnsi="Times New Roman"/>
          <w:i/>
          <w:sz w:val="24"/>
        </w:rPr>
        <w:t>Q</w:t>
      </w:r>
      <w:r w:rsidRPr="00996CB0">
        <w:rPr>
          <w:rFonts w:ascii="Times New Roman" w:hAnsi="Times New Roman"/>
          <w:i/>
          <w:sz w:val="24"/>
          <w:vertAlign w:val="subscript"/>
        </w:rPr>
        <w:t>In</w:t>
      </w:r>
      <w:proofErr w:type="spellEnd"/>
      <w:r w:rsidRPr="00996CB0">
        <w:rPr>
          <w:rFonts w:ascii="Times New Roman" w:hAnsi="Times New Roman"/>
          <w:i/>
          <w:sz w:val="24"/>
        </w:rPr>
        <w:t>*</w:t>
      </w:r>
      <w:r>
        <w:rPr>
          <w:rFonts w:ascii="Times New Roman" w:hAnsi="Times New Roman"/>
          <w:sz w:val="24"/>
        </w:rPr>
        <w:tab/>
      </w:r>
      <w:r>
        <w:rPr>
          <w:rFonts w:ascii="Times New Roman" w:hAnsi="Times New Roman"/>
          <w:sz w:val="24"/>
        </w:rPr>
        <w:tab/>
        <w:t>Heat transferred in (W)</w:t>
      </w:r>
    </w:p>
    <w:p w:rsidR="007378B5" w:rsidRDefault="007378B5" w:rsidP="007378B5">
      <w:pPr>
        <w:pBdr>
          <w:top w:val="single" w:sz="4" w:space="1" w:color="000000" w:themeColor="text1"/>
          <w:left w:val="single" w:sz="4" w:space="4" w:color="000000" w:themeColor="text1"/>
          <w:bottom w:val="single" w:sz="4" w:space="1" w:color="000000" w:themeColor="text1"/>
          <w:right w:val="single" w:sz="4" w:space="4" w:color="000000" w:themeColor="text1"/>
        </w:pBdr>
        <w:jc w:val="both"/>
        <w:rPr>
          <w:rFonts w:ascii="Times New Roman" w:hAnsi="Times New Roman"/>
          <w:sz w:val="24"/>
        </w:rPr>
      </w:pPr>
      <w:proofErr w:type="spellStart"/>
      <w:r w:rsidRPr="00996CB0">
        <w:rPr>
          <w:rFonts w:ascii="Times New Roman" w:hAnsi="Times New Roman"/>
          <w:i/>
          <w:sz w:val="24"/>
        </w:rPr>
        <w:t>Q</w:t>
      </w:r>
      <w:r w:rsidRPr="00996CB0">
        <w:rPr>
          <w:rFonts w:ascii="Times New Roman" w:hAnsi="Times New Roman"/>
          <w:i/>
          <w:sz w:val="24"/>
          <w:vertAlign w:val="subscript"/>
        </w:rPr>
        <w:t>Loss</w:t>
      </w:r>
      <w:proofErr w:type="spellEnd"/>
      <w:r w:rsidRPr="00996CB0">
        <w:rPr>
          <w:rFonts w:ascii="Times New Roman" w:hAnsi="Times New Roman"/>
          <w:i/>
          <w:sz w:val="24"/>
          <w:vertAlign w:val="subscript"/>
        </w:rPr>
        <w:tab/>
      </w:r>
      <w:r>
        <w:rPr>
          <w:rFonts w:ascii="Times New Roman" w:hAnsi="Times New Roman"/>
          <w:sz w:val="24"/>
        </w:rPr>
        <w:tab/>
        <w:t>Heat loss (W)</w:t>
      </w:r>
    </w:p>
    <w:p w:rsidR="007378B5" w:rsidRDefault="007378B5" w:rsidP="007378B5">
      <w:pPr>
        <w:pBdr>
          <w:top w:val="single" w:sz="4" w:space="1" w:color="000000" w:themeColor="text1"/>
          <w:left w:val="single" w:sz="4" w:space="4" w:color="000000" w:themeColor="text1"/>
          <w:bottom w:val="single" w:sz="4" w:space="1" w:color="000000" w:themeColor="text1"/>
          <w:right w:val="single" w:sz="4" w:space="4" w:color="000000" w:themeColor="text1"/>
        </w:pBdr>
        <w:jc w:val="both"/>
        <w:rPr>
          <w:rFonts w:ascii="Times New Roman" w:hAnsi="Times New Roman"/>
          <w:sz w:val="24"/>
        </w:rPr>
      </w:pPr>
      <w:proofErr w:type="spellStart"/>
      <w:r w:rsidRPr="00996CB0">
        <w:rPr>
          <w:rFonts w:ascii="Times New Roman" w:hAnsi="Times New Roman"/>
          <w:i/>
          <w:sz w:val="24"/>
        </w:rPr>
        <w:t>Q</w:t>
      </w:r>
      <w:r w:rsidRPr="00996CB0">
        <w:rPr>
          <w:rFonts w:ascii="Times New Roman" w:hAnsi="Times New Roman"/>
          <w:i/>
          <w:sz w:val="24"/>
          <w:vertAlign w:val="subscript"/>
        </w:rPr>
        <w:t>n</w:t>
      </w:r>
      <w:proofErr w:type="spellEnd"/>
      <w:r>
        <w:rPr>
          <w:rFonts w:ascii="Times New Roman" w:hAnsi="Times New Roman"/>
          <w:sz w:val="24"/>
        </w:rPr>
        <w:tab/>
      </w:r>
      <w:r>
        <w:rPr>
          <w:rFonts w:ascii="Times New Roman" w:hAnsi="Times New Roman"/>
          <w:sz w:val="24"/>
        </w:rPr>
        <w:tab/>
        <w:t>Distance of an n</w:t>
      </w:r>
      <w:r w:rsidRPr="00771281">
        <w:rPr>
          <w:rFonts w:ascii="Times New Roman" w:hAnsi="Times New Roman"/>
          <w:sz w:val="24"/>
          <w:vertAlign w:val="superscript"/>
        </w:rPr>
        <w:t>th</w:t>
      </w:r>
      <w:r>
        <w:rPr>
          <w:rFonts w:ascii="Times New Roman" w:hAnsi="Times New Roman"/>
          <w:sz w:val="24"/>
        </w:rPr>
        <w:t xml:space="preserve"> mirror element from receiver (m)</w:t>
      </w:r>
    </w:p>
    <w:p w:rsidR="007378B5" w:rsidRDefault="007378B5" w:rsidP="007378B5">
      <w:pPr>
        <w:pBdr>
          <w:top w:val="single" w:sz="4" w:space="1" w:color="000000" w:themeColor="text1"/>
          <w:left w:val="single" w:sz="4" w:space="4" w:color="000000" w:themeColor="text1"/>
          <w:bottom w:val="single" w:sz="4" w:space="1" w:color="000000" w:themeColor="text1"/>
          <w:right w:val="single" w:sz="4" w:space="4" w:color="000000" w:themeColor="text1"/>
        </w:pBdr>
        <w:jc w:val="both"/>
        <w:rPr>
          <w:rFonts w:ascii="Times New Roman" w:hAnsi="Times New Roman"/>
          <w:sz w:val="24"/>
        </w:rPr>
      </w:pPr>
      <w:r w:rsidRPr="00996CB0">
        <w:rPr>
          <w:rFonts w:ascii="Times New Roman" w:hAnsi="Times New Roman"/>
          <w:i/>
          <w:sz w:val="24"/>
        </w:rPr>
        <w:t>S</w:t>
      </w:r>
      <w:r w:rsidRPr="00996CB0">
        <w:rPr>
          <w:rFonts w:ascii="Times New Roman" w:hAnsi="Times New Roman"/>
          <w:i/>
          <w:sz w:val="24"/>
          <w:vertAlign w:val="subscript"/>
        </w:rPr>
        <w:t>n</w:t>
      </w:r>
      <w:r>
        <w:rPr>
          <w:rFonts w:ascii="Times New Roman" w:hAnsi="Times New Roman"/>
          <w:sz w:val="24"/>
        </w:rPr>
        <w:tab/>
      </w:r>
      <w:r>
        <w:rPr>
          <w:rFonts w:ascii="Times New Roman" w:hAnsi="Times New Roman"/>
          <w:sz w:val="24"/>
        </w:rPr>
        <w:tab/>
        <w:t>Shift (m)</w:t>
      </w:r>
    </w:p>
    <w:p w:rsidR="007378B5" w:rsidRDefault="007378B5" w:rsidP="007378B5">
      <w:pPr>
        <w:pBdr>
          <w:top w:val="single" w:sz="4" w:space="1" w:color="000000" w:themeColor="text1"/>
          <w:left w:val="single" w:sz="4" w:space="4" w:color="000000" w:themeColor="text1"/>
          <w:bottom w:val="single" w:sz="4" w:space="1" w:color="000000" w:themeColor="text1"/>
          <w:right w:val="single" w:sz="4" w:space="4" w:color="000000" w:themeColor="text1"/>
        </w:pBdr>
        <w:jc w:val="both"/>
        <w:rPr>
          <w:rFonts w:ascii="Times New Roman" w:hAnsi="Times New Roman"/>
          <w:sz w:val="24"/>
        </w:rPr>
      </w:pPr>
      <w:r w:rsidRPr="00996CB0">
        <w:rPr>
          <w:rFonts w:ascii="Times New Roman" w:hAnsi="Times New Roman"/>
          <w:i/>
          <w:sz w:val="24"/>
        </w:rPr>
        <w:t>T</w:t>
      </w:r>
      <w:r w:rsidRPr="00996CB0">
        <w:rPr>
          <w:rFonts w:ascii="Times New Roman" w:hAnsi="Times New Roman"/>
          <w:i/>
          <w:sz w:val="24"/>
          <w:vertAlign w:val="subscript"/>
        </w:rPr>
        <w:t>a</w:t>
      </w:r>
      <w:r>
        <w:rPr>
          <w:rFonts w:ascii="Times New Roman" w:hAnsi="Times New Roman"/>
          <w:sz w:val="24"/>
        </w:rPr>
        <w:tab/>
      </w:r>
      <w:r>
        <w:rPr>
          <w:rFonts w:ascii="Times New Roman" w:hAnsi="Times New Roman"/>
          <w:sz w:val="24"/>
        </w:rPr>
        <w:tab/>
        <w:t>Ambient temperature (K)</w:t>
      </w:r>
    </w:p>
    <w:p w:rsidR="007378B5" w:rsidRDefault="007378B5" w:rsidP="007378B5">
      <w:pPr>
        <w:pBdr>
          <w:top w:val="single" w:sz="4" w:space="1" w:color="000000" w:themeColor="text1"/>
          <w:left w:val="single" w:sz="4" w:space="4" w:color="000000" w:themeColor="text1"/>
          <w:bottom w:val="single" w:sz="4" w:space="1" w:color="000000" w:themeColor="text1"/>
          <w:right w:val="single" w:sz="4" w:space="4" w:color="000000" w:themeColor="text1"/>
        </w:pBdr>
        <w:jc w:val="both"/>
        <w:rPr>
          <w:rFonts w:ascii="Times New Roman" w:hAnsi="Times New Roman"/>
          <w:sz w:val="24"/>
        </w:rPr>
      </w:pPr>
      <w:proofErr w:type="spellStart"/>
      <w:proofErr w:type="gramStart"/>
      <w:r w:rsidRPr="00996CB0">
        <w:rPr>
          <w:rFonts w:ascii="Times New Roman" w:hAnsi="Times New Roman"/>
          <w:i/>
          <w:sz w:val="24"/>
        </w:rPr>
        <w:t>T</w:t>
      </w:r>
      <w:r w:rsidRPr="00996CB0">
        <w:rPr>
          <w:rFonts w:ascii="Times New Roman" w:hAnsi="Times New Roman"/>
          <w:i/>
          <w:sz w:val="24"/>
          <w:vertAlign w:val="subscript"/>
        </w:rPr>
        <w:t>r</w:t>
      </w:r>
      <w:proofErr w:type="spellEnd"/>
      <w:proofErr w:type="gramEnd"/>
      <w:r>
        <w:rPr>
          <w:rFonts w:ascii="Times New Roman" w:hAnsi="Times New Roman"/>
          <w:sz w:val="24"/>
        </w:rPr>
        <w:tab/>
      </w:r>
      <w:r>
        <w:rPr>
          <w:rFonts w:ascii="Times New Roman" w:hAnsi="Times New Roman"/>
          <w:sz w:val="24"/>
        </w:rPr>
        <w:tab/>
        <w:t>Temperature of receiver (K)</w:t>
      </w:r>
    </w:p>
    <w:p w:rsidR="007378B5" w:rsidRDefault="007378B5" w:rsidP="007378B5">
      <w:pPr>
        <w:pBdr>
          <w:top w:val="single" w:sz="4" w:space="1" w:color="000000" w:themeColor="text1"/>
          <w:left w:val="single" w:sz="4" w:space="4" w:color="000000" w:themeColor="text1"/>
          <w:bottom w:val="single" w:sz="4" w:space="1" w:color="000000" w:themeColor="text1"/>
          <w:right w:val="single" w:sz="4" w:space="4" w:color="000000" w:themeColor="text1"/>
        </w:pBdr>
        <w:jc w:val="both"/>
        <w:rPr>
          <w:rFonts w:ascii="Times New Roman" w:hAnsi="Times New Roman"/>
          <w:sz w:val="24"/>
        </w:rPr>
      </w:pPr>
      <w:proofErr w:type="spellStart"/>
      <w:r w:rsidRPr="00996CB0">
        <w:rPr>
          <w:rFonts w:ascii="Times New Roman" w:hAnsi="Times New Roman"/>
          <w:i/>
          <w:sz w:val="24"/>
        </w:rPr>
        <w:t>T</w:t>
      </w:r>
      <w:r w:rsidRPr="00996CB0">
        <w:rPr>
          <w:rFonts w:ascii="Times New Roman" w:hAnsi="Times New Roman"/>
          <w:i/>
          <w:sz w:val="24"/>
          <w:vertAlign w:val="subscript"/>
        </w:rPr>
        <w:t>r</w:t>
      </w:r>
      <w:proofErr w:type="gramStart"/>
      <w:r w:rsidRPr="00996CB0">
        <w:rPr>
          <w:rFonts w:ascii="Times New Roman" w:hAnsi="Times New Roman"/>
          <w:i/>
          <w:sz w:val="24"/>
          <w:vertAlign w:val="subscript"/>
        </w:rPr>
        <w:t>,max</w:t>
      </w:r>
      <w:proofErr w:type="spellEnd"/>
      <w:proofErr w:type="gramEnd"/>
      <w:r>
        <w:rPr>
          <w:rFonts w:ascii="Times New Roman" w:hAnsi="Times New Roman"/>
          <w:sz w:val="24"/>
        </w:rPr>
        <w:tab/>
      </w:r>
      <w:r>
        <w:rPr>
          <w:rFonts w:ascii="Times New Roman" w:hAnsi="Times New Roman"/>
          <w:sz w:val="24"/>
        </w:rPr>
        <w:tab/>
        <w:t>Stagnation temperature (maximum temperature of receiver) (K)</w:t>
      </w:r>
    </w:p>
    <w:p w:rsidR="007378B5" w:rsidRDefault="007378B5" w:rsidP="007378B5">
      <w:pPr>
        <w:pBdr>
          <w:top w:val="single" w:sz="4" w:space="1" w:color="000000" w:themeColor="text1"/>
          <w:left w:val="single" w:sz="4" w:space="4" w:color="000000" w:themeColor="text1"/>
          <w:bottom w:val="single" w:sz="4" w:space="1" w:color="000000" w:themeColor="text1"/>
          <w:right w:val="single" w:sz="4" w:space="4" w:color="000000" w:themeColor="text1"/>
        </w:pBdr>
        <w:jc w:val="both"/>
        <w:rPr>
          <w:rFonts w:ascii="Times New Roman" w:hAnsi="Times New Roman"/>
          <w:sz w:val="24"/>
        </w:rPr>
      </w:pPr>
      <w:proofErr w:type="spellStart"/>
      <w:r w:rsidRPr="00996CB0">
        <w:rPr>
          <w:rFonts w:ascii="Times New Roman" w:hAnsi="Times New Roman"/>
          <w:i/>
          <w:sz w:val="24"/>
        </w:rPr>
        <w:t>T</w:t>
      </w:r>
      <w:r w:rsidRPr="00996CB0">
        <w:rPr>
          <w:rFonts w:ascii="Times New Roman" w:hAnsi="Times New Roman"/>
          <w:i/>
          <w:sz w:val="24"/>
          <w:vertAlign w:val="subscript"/>
        </w:rPr>
        <w:t>r</w:t>
      </w:r>
      <w:proofErr w:type="gramStart"/>
      <w:r w:rsidRPr="00996CB0">
        <w:rPr>
          <w:rFonts w:ascii="Times New Roman" w:hAnsi="Times New Roman"/>
          <w:i/>
          <w:sz w:val="24"/>
          <w:vertAlign w:val="subscript"/>
        </w:rPr>
        <w:t>,opt</w:t>
      </w:r>
      <w:proofErr w:type="spellEnd"/>
      <w:proofErr w:type="gramEnd"/>
      <w:r>
        <w:rPr>
          <w:rFonts w:ascii="Times New Roman" w:hAnsi="Times New Roman"/>
          <w:sz w:val="24"/>
        </w:rPr>
        <w:tab/>
      </w:r>
      <w:r>
        <w:rPr>
          <w:rFonts w:ascii="Times New Roman" w:hAnsi="Times New Roman"/>
          <w:sz w:val="24"/>
        </w:rPr>
        <w:tab/>
        <w:t>Optimum temperature of receiver (K)</w:t>
      </w:r>
    </w:p>
    <w:p w:rsidR="007378B5" w:rsidRDefault="007378B5" w:rsidP="007378B5">
      <w:pPr>
        <w:pBdr>
          <w:top w:val="single" w:sz="4" w:space="1" w:color="000000" w:themeColor="text1"/>
          <w:left w:val="single" w:sz="4" w:space="4" w:color="000000" w:themeColor="text1"/>
          <w:bottom w:val="single" w:sz="4" w:space="1" w:color="000000" w:themeColor="text1"/>
          <w:right w:val="single" w:sz="4" w:space="4" w:color="000000" w:themeColor="text1"/>
        </w:pBdr>
        <w:jc w:val="both"/>
        <w:rPr>
          <w:rFonts w:ascii="Times New Roman" w:hAnsi="Times New Roman"/>
          <w:sz w:val="24"/>
        </w:rPr>
      </w:pPr>
      <w:r w:rsidRPr="00996CB0">
        <w:rPr>
          <w:rFonts w:ascii="Times New Roman" w:hAnsi="Times New Roman"/>
          <w:i/>
          <w:sz w:val="24"/>
        </w:rPr>
        <w:t>U</w:t>
      </w:r>
      <w:r w:rsidRPr="00996CB0">
        <w:rPr>
          <w:rFonts w:ascii="Times New Roman" w:hAnsi="Times New Roman"/>
          <w:i/>
          <w:sz w:val="24"/>
          <w:vertAlign w:val="subscript"/>
        </w:rPr>
        <w:t>L</w:t>
      </w:r>
      <w:r>
        <w:rPr>
          <w:rFonts w:ascii="Times New Roman" w:hAnsi="Times New Roman"/>
          <w:sz w:val="24"/>
          <w:vertAlign w:val="subscript"/>
        </w:rPr>
        <w:tab/>
      </w:r>
      <w:r>
        <w:rPr>
          <w:rFonts w:ascii="Times New Roman" w:hAnsi="Times New Roman"/>
          <w:sz w:val="24"/>
          <w:vertAlign w:val="subscript"/>
        </w:rPr>
        <w:tab/>
      </w:r>
      <w:r>
        <w:rPr>
          <w:rFonts w:ascii="Times New Roman" w:hAnsi="Times New Roman"/>
          <w:sz w:val="24"/>
        </w:rPr>
        <w:t>Overall heat transfer coefficient (W/m</w:t>
      </w:r>
      <w:r w:rsidRPr="00B077FE">
        <w:rPr>
          <w:rFonts w:ascii="Times New Roman" w:hAnsi="Times New Roman"/>
          <w:sz w:val="24"/>
          <w:vertAlign w:val="superscript"/>
        </w:rPr>
        <w:t>2</w:t>
      </w:r>
      <w:r>
        <w:rPr>
          <w:rFonts w:ascii="Times New Roman" w:hAnsi="Times New Roman"/>
          <w:sz w:val="24"/>
        </w:rPr>
        <w:t>.K)</w:t>
      </w:r>
    </w:p>
    <w:p w:rsidR="007378B5" w:rsidRDefault="007378B5" w:rsidP="007378B5">
      <w:pPr>
        <w:pBdr>
          <w:top w:val="single" w:sz="4" w:space="1" w:color="000000" w:themeColor="text1"/>
          <w:left w:val="single" w:sz="4" w:space="4" w:color="000000" w:themeColor="text1"/>
          <w:bottom w:val="single" w:sz="4" w:space="1" w:color="000000" w:themeColor="text1"/>
          <w:right w:val="single" w:sz="4" w:space="4" w:color="000000" w:themeColor="text1"/>
        </w:pBdr>
        <w:jc w:val="both"/>
        <w:rPr>
          <w:rFonts w:ascii="Times New Roman" w:hAnsi="Times New Roman"/>
          <w:sz w:val="24"/>
        </w:rPr>
      </w:pPr>
      <w:r w:rsidRPr="00996CB0">
        <w:rPr>
          <w:rFonts w:ascii="Times New Roman" w:hAnsi="Times New Roman"/>
          <w:i/>
          <w:sz w:val="24"/>
        </w:rPr>
        <w:t>W</w:t>
      </w:r>
      <w:r>
        <w:rPr>
          <w:rFonts w:ascii="Times New Roman" w:hAnsi="Times New Roman"/>
          <w:sz w:val="24"/>
        </w:rPr>
        <w:tab/>
      </w:r>
      <w:r>
        <w:rPr>
          <w:rFonts w:ascii="Times New Roman" w:hAnsi="Times New Roman"/>
          <w:sz w:val="24"/>
        </w:rPr>
        <w:tab/>
        <w:t>Width of mirror element (m)</w:t>
      </w:r>
    </w:p>
    <w:p w:rsidR="007378B5" w:rsidRDefault="007378B5" w:rsidP="007378B5">
      <w:pPr>
        <w:pBdr>
          <w:top w:val="single" w:sz="4" w:space="1" w:color="000000" w:themeColor="text1"/>
          <w:left w:val="single" w:sz="4" w:space="4" w:color="000000" w:themeColor="text1"/>
          <w:bottom w:val="single" w:sz="4" w:space="1" w:color="000000" w:themeColor="text1"/>
          <w:right w:val="single" w:sz="4" w:space="4" w:color="000000" w:themeColor="text1"/>
        </w:pBdr>
        <w:jc w:val="both"/>
        <w:rPr>
          <w:rFonts w:ascii="Times New Roman" w:hAnsi="Times New Roman"/>
          <w:sz w:val="24"/>
        </w:rPr>
      </w:pPr>
    </w:p>
    <w:p w:rsidR="007378B5" w:rsidRPr="002D06BE" w:rsidRDefault="007378B5" w:rsidP="007378B5">
      <w:pPr>
        <w:pBdr>
          <w:top w:val="single" w:sz="4" w:space="1" w:color="000000" w:themeColor="text1"/>
          <w:left w:val="single" w:sz="4" w:space="4" w:color="000000" w:themeColor="text1"/>
          <w:bottom w:val="single" w:sz="4" w:space="1" w:color="000000" w:themeColor="text1"/>
          <w:right w:val="single" w:sz="4" w:space="4" w:color="000000" w:themeColor="text1"/>
        </w:pBdr>
        <w:jc w:val="both"/>
        <w:rPr>
          <w:rFonts w:ascii="Times New Roman" w:hAnsi="Times New Roman"/>
          <w:i/>
          <w:sz w:val="24"/>
        </w:rPr>
      </w:pPr>
      <w:r w:rsidRPr="002D06BE">
        <w:rPr>
          <w:rFonts w:ascii="Times New Roman" w:hAnsi="Times New Roman"/>
          <w:i/>
          <w:sz w:val="24"/>
        </w:rPr>
        <w:t>Greek Symbols</w:t>
      </w:r>
    </w:p>
    <w:p w:rsidR="007378B5" w:rsidRPr="00785A18" w:rsidRDefault="007378B5" w:rsidP="007378B5">
      <w:pPr>
        <w:pBdr>
          <w:top w:val="single" w:sz="4" w:space="1" w:color="000000" w:themeColor="text1"/>
          <w:left w:val="single" w:sz="4" w:space="4" w:color="000000" w:themeColor="text1"/>
          <w:bottom w:val="single" w:sz="4" w:space="1" w:color="000000" w:themeColor="text1"/>
          <w:right w:val="single" w:sz="4" w:space="4" w:color="000000" w:themeColor="text1"/>
        </w:pBdr>
        <w:jc w:val="both"/>
        <w:rPr>
          <w:rFonts w:ascii="Times New Roman" w:hAnsi="Times New Roman"/>
          <w:sz w:val="24"/>
        </w:rPr>
      </w:pPr>
      <w:proofErr w:type="gramStart"/>
      <w:r w:rsidRPr="00996CB0">
        <w:rPr>
          <w:rFonts w:ascii="Times New Roman" w:hAnsi="Times New Roman"/>
          <w:i/>
          <w:sz w:val="24"/>
        </w:rPr>
        <w:t>α</w:t>
      </w:r>
      <w:proofErr w:type="gramEnd"/>
      <w:r>
        <w:rPr>
          <w:rFonts w:ascii="Times New Roman" w:hAnsi="Times New Roman"/>
          <w:i/>
          <w:sz w:val="24"/>
        </w:rPr>
        <w:tab/>
      </w:r>
      <w:r>
        <w:rPr>
          <w:rFonts w:ascii="Times New Roman" w:hAnsi="Times New Roman"/>
          <w:i/>
          <w:sz w:val="24"/>
        </w:rPr>
        <w:tab/>
      </w:r>
      <w:r>
        <w:rPr>
          <w:rFonts w:ascii="Times New Roman" w:hAnsi="Times New Roman"/>
          <w:sz w:val="24"/>
        </w:rPr>
        <w:t>Absorption</w:t>
      </w:r>
    </w:p>
    <w:p w:rsidR="007378B5" w:rsidRDefault="007378B5" w:rsidP="007378B5">
      <w:pPr>
        <w:pBdr>
          <w:top w:val="single" w:sz="4" w:space="1" w:color="000000" w:themeColor="text1"/>
          <w:left w:val="single" w:sz="4" w:space="4" w:color="000000" w:themeColor="text1"/>
          <w:bottom w:val="single" w:sz="4" w:space="1" w:color="000000" w:themeColor="text1"/>
          <w:right w:val="single" w:sz="4" w:space="4" w:color="000000" w:themeColor="text1"/>
        </w:pBdr>
        <w:jc w:val="both"/>
        <w:rPr>
          <w:rFonts w:ascii="Times New Roman" w:hAnsi="Times New Roman"/>
          <w:sz w:val="24"/>
        </w:rPr>
      </w:pPr>
      <w:proofErr w:type="spellStart"/>
      <w:proofErr w:type="gramStart"/>
      <w:r w:rsidRPr="00996CB0">
        <w:rPr>
          <w:rFonts w:ascii="Times New Roman" w:hAnsi="Times New Roman"/>
          <w:i/>
          <w:sz w:val="24"/>
        </w:rPr>
        <w:t>α</w:t>
      </w:r>
      <w:r w:rsidRPr="00996CB0">
        <w:rPr>
          <w:rFonts w:ascii="Times New Roman" w:hAnsi="Times New Roman"/>
          <w:i/>
          <w:sz w:val="24"/>
          <w:vertAlign w:val="subscript"/>
        </w:rPr>
        <w:t>s</w:t>
      </w:r>
      <w:proofErr w:type="spellEnd"/>
      <w:proofErr w:type="gramEnd"/>
      <w:r>
        <w:rPr>
          <w:rFonts w:ascii="Times New Roman" w:hAnsi="Times New Roman"/>
          <w:sz w:val="24"/>
        </w:rPr>
        <w:tab/>
      </w:r>
      <w:r>
        <w:rPr>
          <w:rFonts w:ascii="Times New Roman" w:hAnsi="Times New Roman"/>
          <w:sz w:val="24"/>
        </w:rPr>
        <w:tab/>
        <w:t>Solar altitude</w:t>
      </w:r>
    </w:p>
    <w:p w:rsidR="007378B5" w:rsidRPr="00BA16BA" w:rsidRDefault="007378B5" w:rsidP="007378B5">
      <w:pPr>
        <w:pBdr>
          <w:top w:val="single" w:sz="4" w:space="1" w:color="000000" w:themeColor="text1"/>
          <w:left w:val="single" w:sz="4" w:space="4" w:color="000000" w:themeColor="text1"/>
          <w:bottom w:val="single" w:sz="4" w:space="1" w:color="000000" w:themeColor="text1"/>
          <w:right w:val="single" w:sz="4" w:space="4" w:color="000000" w:themeColor="text1"/>
        </w:pBdr>
        <w:jc w:val="both"/>
        <w:rPr>
          <w:rFonts w:ascii="Times New Roman" w:hAnsi="Times New Roman"/>
          <w:i/>
          <w:sz w:val="24"/>
        </w:rPr>
      </w:pPr>
      <w:proofErr w:type="gramStart"/>
      <w:r w:rsidRPr="003D67B1">
        <w:rPr>
          <w:rFonts w:ascii="Times New Roman" w:hAnsi="Times New Roman"/>
          <w:i/>
          <w:sz w:val="24"/>
        </w:rPr>
        <w:t>β</w:t>
      </w:r>
      <w:proofErr w:type="gramEnd"/>
      <w:r>
        <w:rPr>
          <w:rFonts w:ascii="Times New Roman" w:hAnsi="Times New Roman"/>
          <w:i/>
          <w:sz w:val="24"/>
        </w:rPr>
        <w:tab/>
      </w:r>
      <w:r>
        <w:rPr>
          <w:rFonts w:ascii="Times New Roman" w:hAnsi="Times New Roman"/>
          <w:i/>
          <w:sz w:val="24"/>
        </w:rPr>
        <w:tab/>
      </w:r>
      <w:r w:rsidRPr="003D67B1">
        <w:rPr>
          <w:rFonts w:ascii="Times New Roman" w:hAnsi="Times New Roman"/>
          <w:sz w:val="24"/>
        </w:rPr>
        <w:t>R</w:t>
      </w:r>
      <w:r>
        <w:rPr>
          <w:rFonts w:ascii="Times New Roman" w:hAnsi="Times New Roman"/>
          <w:sz w:val="24"/>
        </w:rPr>
        <w:t>ay angle from mirror element to receiver</w:t>
      </w:r>
    </w:p>
    <w:p w:rsidR="007378B5" w:rsidRPr="00057962" w:rsidRDefault="007378B5" w:rsidP="007378B5">
      <w:pPr>
        <w:pBdr>
          <w:top w:val="single" w:sz="4" w:space="1" w:color="000000" w:themeColor="text1"/>
          <w:left w:val="single" w:sz="4" w:space="4" w:color="000000" w:themeColor="text1"/>
          <w:bottom w:val="single" w:sz="4" w:space="1" w:color="000000" w:themeColor="text1"/>
          <w:right w:val="single" w:sz="4" w:space="4" w:color="000000" w:themeColor="text1"/>
        </w:pBdr>
        <w:jc w:val="both"/>
        <w:rPr>
          <w:rFonts w:ascii="Times New Roman" w:hAnsi="Times New Roman"/>
          <w:sz w:val="24"/>
        </w:rPr>
      </w:pPr>
      <w:proofErr w:type="spellStart"/>
      <w:proofErr w:type="gramStart"/>
      <w:r w:rsidRPr="00996CB0">
        <w:rPr>
          <w:rFonts w:ascii="Times New Roman" w:hAnsi="Times New Roman"/>
          <w:i/>
          <w:sz w:val="24"/>
        </w:rPr>
        <w:t>γ</w:t>
      </w:r>
      <w:r w:rsidRPr="00996CB0">
        <w:rPr>
          <w:rFonts w:ascii="Times New Roman" w:hAnsi="Times New Roman"/>
          <w:i/>
          <w:sz w:val="24"/>
          <w:vertAlign w:val="subscript"/>
        </w:rPr>
        <w:t>s</w:t>
      </w:r>
      <w:proofErr w:type="spellEnd"/>
      <w:proofErr w:type="gramEnd"/>
      <w:r>
        <w:rPr>
          <w:rFonts w:ascii="Times New Roman" w:hAnsi="Times New Roman"/>
          <w:i/>
          <w:sz w:val="24"/>
          <w:vertAlign w:val="subscript"/>
        </w:rPr>
        <w:tab/>
      </w:r>
      <w:r>
        <w:rPr>
          <w:rFonts w:ascii="Times New Roman" w:hAnsi="Times New Roman"/>
          <w:i/>
          <w:sz w:val="24"/>
          <w:vertAlign w:val="subscript"/>
        </w:rPr>
        <w:tab/>
      </w:r>
      <w:r>
        <w:rPr>
          <w:rFonts w:ascii="Times New Roman" w:hAnsi="Times New Roman"/>
          <w:sz w:val="24"/>
        </w:rPr>
        <w:t>Solar azimuth angle from the south</w:t>
      </w:r>
    </w:p>
    <w:p w:rsidR="007378B5" w:rsidRDefault="007378B5" w:rsidP="007378B5">
      <w:pPr>
        <w:pBdr>
          <w:top w:val="single" w:sz="4" w:space="1" w:color="000000" w:themeColor="text1"/>
          <w:left w:val="single" w:sz="4" w:space="4" w:color="000000" w:themeColor="text1"/>
          <w:bottom w:val="single" w:sz="4" w:space="1" w:color="000000" w:themeColor="text1"/>
          <w:right w:val="single" w:sz="4" w:space="4" w:color="000000" w:themeColor="text1"/>
        </w:pBdr>
        <w:jc w:val="both"/>
        <w:rPr>
          <w:rFonts w:ascii="Times New Roman" w:hAnsi="Times New Roman"/>
          <w:sz w:val="24"/>
        </w:rPr>
      </w:pPr>
      <w:proofErr w:type="gramStart"/>
      <w:r w:rsidRPr="00996CB0">
        <w:rPr>
          <w:rFonts w:ascii="Times New Roman" w:hAnsi="Times New Roman"/>
          <w:i/>
          <w:sz w:val="24"/>
        </w:rPr>
        <w:t>δ</w:t>
      </w:r>
      <w:proofErr w:type="gramEnd"/>
      <w:r>
        <w:rPr>
          <w:rFonts w:ascii="Times New Roman" w:hAnsi="Times New Roman"/>
          <w:sz w:val="24"/>
        </w:rPr>
        <w:tab/>
      </w:r>
      <w:r>
        <w:rPr>
          <w:rFonts w:ascii="Times New Roman" w:hAnsi="Times New Roman"/>
          <w:sz w:val="24"/>
        </w:rPr>
        <w:tab/>
        <w:t>Declination</w:t>
      </w:r>
    </w:p>
    <w:p w:rsidR="007378B5" w:rsidRPr="00785A18" w:rsidRDefault="007378B5" w:rsidP="007378B5">
      <w:pPr>
        <w:pBdr>
          <w:top w:val="single" w:sz="4" w:space="1" w:color="000000" w:themeColor="text1"/>
          <w:left w:val="single" w:sz="4" w:space="4" w:color="000000" w:themeColor="text1"/>
          <w:bottom w:val="single" w:sz="4" w:space="1" w:color="000000" w:themeColor="text1"/>
          <w:right w:val="single" w:sz="4" w:space="4" w:color="000000" w:themeColor="text1"/>
        </w:pBdr>
        <w:jc w:val="both"/>
        <w:rPr>
          <w:rFonts w:ascii="Times New Roman" w:hAnsi="Times New Roman"/>
          <w:sz w:val="24"/>
        </w:rPr>
      </w:pPr>
      <w:proofErr w:type="spellStart"/>
      <w:proofErr w:type="gramStart"/>
      <w:r w:rsidRPr="005D64CF">
        <w:rPr>
          <w:rFonts w:asciiTheme="minorHAnsi" w:hAnsiTheme="minorHAnsi" w:cstheme="minorHAnsi"/>
          <w:i/>
          <w:sz w:val="24"/>
        </w:rPr>
        <w:t>η</w:t>
      </w:r>
      <w:r w:rsidRPr="005D64CF">
        <w:rPr>
          <w:rFonts w:asciiTheme="minorHAnsi" w:hAnsiTheme="minorHAnsi" w:cstheme="minorHAnsi"/>
          <w:i/>
          <w:sz w:val="24"/>
          <w:vertAlign w:val="subscript"/>
        </w:rPr>
        <w:t>c</w:t>
      </w:r>
      <w:proofErr w:type="spellEnd"/>
      <w:proofErr w:type="gramEnd"/>
      <w:r>
        <w:rPr>
          <w:rFonts w:ascii="Times New Roman" w:hAnsi="Times New Roman"/>
          <w:i/>
          <w:sz w:val="24"/>
          <w:vertAlign w:val="subscript"/>
        </w:rPr>
        <w:tab/>
      </w:r>
      <w:r>
        <w:rPr>
          <w:rFonts w:ascii="Times New Roman" w:hAnsi="Times New Roman"/>
          <w:i/>
          <w:sz w:val="24"/>
          <w:vertAlign w:val="subscript"/>
        </w:rPr>
        <w:tab/>
      </w:r>
      <w:r>
        <w:rPr>
          <w:rFonts w:ascii="Times New Roman" w:hAnsi="Times New Roman"/>
          <w:sz w:val="24"/>
        </w:rPr>
        <w:t>Collector efficiency</w:t>
      </w:r>
    </w:p>
    <w:p w:rsidR="007378B5" w:rsidRPr="00CB5638" w:rsidRDefault="007378B5" w:rsidP="007378B5">
      <w:pPr>
        <w:pBdr>
          <w:top w:val="single" w:sz="4" w:space="1" w:color="000000" w:themeColor="text1"/>
          <w:left w:val="single" w:sz="4" w:space="4" w:color="000000" w:themeColor="text1"/>
          <w:bottom w:val="single" w:sz="4" w:space="1" w:color="000000" w:themeColor="text1"/>
          <w:right w:val="single" w:sz="4" w:space="4" w:color="000000" w:themeColor="text1"/>
        </w:pBdr>
        <w:jc w:val="both"/>
        <w:rPr>
          <w:rFonts w:ascii="Times New Roman" w:hAnsi="Times New Roman"/>
          <w:sz w:val="24"/>
        </w:rPr>
      </w:pPr>
      <w:proofErr w:type="spellStart"/>
      <w:proofErr w:type="gramStart"/>
      <w:r w:rsidRPr="005D64CF">
        <w:rPr>
          <w:rFonts w:asciiTheme="minorHAnsi" w:hAnsiTheme="minorHAnsi" w:cstheme="minorHAnsi"/>
          <w:i/>
          <w:sz w:val="24"/>
        </w:rPr>
        <w:t>η</w:t>
      </w:r>
      <w:r w:rsidRPr="00996CB0">
        <w:rPr>
          <w:rFonts w:ascii="Times New Roman" w:hAnsi="Times New Roman"/>
          <w:i/>
          <w:sz w:val="24"/>
          <w:vertAlign w:val="subscript"/>
        </w:rPr>
        <w:t>Carnot</w:t>
      </w:r>
      <w:proofErr w:type="spellEnd"/>
      <w:proofErr w:type="gramEnd"/>
      <w:r>
        <w:rPr>
          <w:rFonts w:ascii="Times New Roman" w:hAnsi="Times New Roman"/>
          <w:sz w:val="24"/>
          <w:vertAlign w:val="subscript"/>
        </w:rPr>
        <w:tab/>
      </w:r>
      <w:r>
        <w:rPr>
          <w:rFonts w:ascii="Times New Roman" w:hAnsi="Times New Roman"/>
          <w:sz w:val="24"/>
          <w:vertAlign w:val="subscript"/>
        </w:rPr>
        <w:tab/>
      </w:r>
      <w:r>
        <w:rPr>
          <w:rFonts w:ascii="Times New Roman" w:hAnsi="Times New Roman"/>
          <w:sz w:val="24"/>
        </w:rPr>
        <w:t>Carnot efficiency</w:t>
      </w:r>
    </w:p>
    <w:p w:rsidR="007378B5" w:rsidRDefault="007378B5" w:rsidP="007378B5">
      <w:pPr>
        <w:pBdr>
          <w:top w:val="single" w:sz="4" w:space="1" w:color="000000" w:themeColor="text1"/>
          <w:left w:val="single" w:sz="4" w:space="4" w:color="000000" w:themeColor="text1"/>
          <w:bottom w:val="single" w:sz="4" w:space="1" w:color="000000" w:themeColor="text1"/>
          <w:right w:val="single" w:sz="4" w:space="4" w:color="000000" w:themeColor="text1"/>
        </w:pBdr>
        <w:jc w:val="both"/>
        <w:rPr>
          <w:rFonts w:ascii="Times New Roman" w:hAnsi="Times New Roman"/>
          <w:sz w:val="24"/>
        </w:rPr>
      </w:pPr>
      <w:proofErr w:type="spellStart"/>
      <w:proofErr w:type="gramStart"/>
      <w:r w:rsidRPr="005D64CF">
        <w:rPr>
          <w:rFonts w:asciiTheme="minorHAnsi" w:hAnsiTheme="minorHAnsi" w:cstheme="minorHAnsi"/>
          <w:i/>
          <w:sz w:val="24"/>
        </w:rPr>
        <w:t>η</w:t>
      </w:r>
      <w:r w:rsidRPr="00996CB0">
        <w:rPr>
          <w:rFonts w:ascii="Times New Roman" w:hAnsi="Times New Roman"/>
          <w:i/>
          <w:sz w:val="24"/>
          <w:vertAlign w:val="subscript"/>
        </w:rPr>
        <w:t>o</w:t>
      </w:r>
      <w:proofErr w:type="spellEnd"/>
      <w:proofErr w:type="gramEnd"/>
      <w:r w:rsidR="00340360">
        <w:rPr>
          <w:rFonts w:ascii="Times New Roman" w:hAnsi="Times New Roman"/>
          <w:i/>
          <w:sz w:val="24"/>
          <w:vertAlign w:val="subscript"/>
        </w:rPr>
        <w:tab/>
      </w:r>
      <w:r>
        <w:rPr>
          <w:rFonts w:ascii="Times New Roman" w:hAnsi="Times New Roman"/>
          <w:sz w:val="24"/>
          <w:vertAlign w:val="subscript"/>
        </w:rPr>
        <w:tab/>
      </w:r>
      <w:r>
        <w:rPr>
          <w:rFonts w:ascii="Times New Roman" w:hAnsi="Times New Roman"/>
          <w:sz w:val="24"/>
        </w:rPr>
        <w:t>Optical efficiency</w:t>
      </w:r>
    </w:p>
    <w:p w:rsidR="007378B5" w:rsidRDefault="007378B5" w:rsidP="007378B5">
      <w:pPr>
        <w:pBdr>
          <w:top w:val="single" w:sz="4" w:space="1" w:color="000000" w:themeColor="text1"/>
          <w:left w:val="single" w:sz="4" w:space="4" w:color="000000" w:themeColor="text1"/>
          <w:bottom w:val="single" w:sz="4" w:space="1" w:color="000000" w:themeColor="text1"/>
          <w:right w:val="single" w:sz="4" w:space="4" w:color="000000" w:themeColor="text1"/>
        </w:pBdr>
        <w:jc w:val="both"/>
        <w:rPr>
          <w:rFonts w:ascii="Times New Roman" w:hAnsi="Times New Roman"/>
          <w:sz w:val="24"/>
        </w:rPr>
      </w:pPr>
      <w:proofErr w:type="spellStart"/>
      <w:proofErr w:type="gramStart"/>
      <w:r w:rsidRPr="005D64CF">
        <w:rPr>
          <w:rFonts w:asciiTheme="minorHAnsi" w:hAnsiTheme="minorHAnsi" w:cstheme="minorHAnsi"/>
          <w:i/>
          <w:sz w:val="24"/>
        </w:rPr>
        <w:t>η</w:t>
      </w:r>
      <w:r w:rsidRPr="00996CB0">
        <w:rPr>
          <w:rFonts w:ascii="Times New Roman" w:hAnsi="Times New Roman"/>
          <w:i/>
          <w:sz w:val="24"/>
          <w:vertAlign w:val="subscript"/>
        </w:rPr>
        <w:t>Shadow</w:t>
      </w:r>
      <w:proofErr w:type="spellEnd"/>
      <w:proofErr w:type="gramEnd"/>
      <w:r>
        <w:rPr>
          <w:rFonts w:ascii="Times New Roman" w:hAnsi="Times New Roman"/>
          <w:sz w:val="24"/>
          <w:vertAlign w:val="subscript"/>
        </w:rPr>
        <w:tab/>
      </w:r>
      <w:r>
        <w:rPr>
          <w:rFonts w:ascii="Times New Roman" w:hAnsi="Times New Roman"/>
          <w:sz w:val="24"/>
          <w:vertAlign w:val="subscript"/>
        </w:rPr>
        <w:tab/>
      </w:r>
      <w:r>
        <w:rPr>
          <w:rFonts w:ascii="Times New Roman" w:hAnsi="Times New Roman"/>
          <w:sz w:val="24"/>
        </w:rPr>
        <w:t>Shadow efficiency</w:t>
      </w:r>
    </w:p>
    <w:p w:rsidR="007378B5" w:rsidRPr="005F6B96" w:rsidRDefault="007378B5" w:rsidP="007378B5">
      <w:pPr>
        <w:pBdr>
          <w:top w:val="single" w:sz="4" w:space="1" w:color="000000" w:themeColor="text1"/>
          <w:left w:val="single" w:sz="4" w:space="4" w:color="000000" w:themeColor="text1"/>
          <w:bottom w:val="single" w:sz="4" w:space="1" w:color="000000" w:themeColor="text1"/>
          <w:right w:val="single" w:sz="4" w:space="4" w:color="000000" w:themeColor="text1"/>
        </w:pBdr>
        <w:jc w:val="both"/>
        <w:rPr>
          <w:rFonts w:ascii="Times New Roman" w:hAnsi="Times New Roman"/>
          <w:sz w:val="24"/>
          <w:vertAlign w:val="subscript"/>
        </w:rPr>
      </w:pPr>
      <w:proofErr w:type="spellStart"/>
      <w:proofErr w:type="gramStart"/>
      <w:r w:rsidRPr="00996CB0">
        <w:rPr>
          <w:rFonts w:ascii="Times New Roman" w:hAnsi="Times New Roman"/>
          <w:i/>
          <w:sz w:val="24"/>
        </w:rPr>
        <w:t>θ</w:t>
      </w:r>
      <w:r>
        <w:rPr>
          <w:rFonts w:ascii="Times New Roman" w:hAnsi="Times New Roman"/>
          <w:i/>
          <w:sz w:val="24"/>
          <w:vertAlign w:val="subscript"/>
        </w:rPr>
        <w:t>l</w:t>
      </w:r>
      <w:proofErr w:type="spellEnd"/>
      <w:proofErr w:type="gramEnd"/>
      <w:r>
        <w:rPr>
          <w:rFonts w:ascii="Times New Roman" w:hAnsi="Times New Roman"/>
          <w:i/>
          <w:sz w:val="24"/>
          <w:vertAlign w:val="subscript"/>
        </w:rPr>
        <w:tab/>
      </w:r>
      <w:r w:rsidRPr="005F6B96">
        <w:rPr>
          <w:rFonts w:ascii="Times New Roman" w:hAnsi="Times New Roman"/>
          <w:i/>
          <w:sz w:val="24"/>
        </w:rPr>
        <w:tab/>
      </w:r>
      <w:r w:rsidRPr="005F6B96">
        <w:rPr>
          <w:rFonts w:ascii="Times New Roman" w:hAnsi="Times New Roman"/>
          <w:sz w:val="24"/>
        </w:rPr>
        <w:t>Angle in the longitudinal plane</w:t>
      </w:r>
    </w:p>
    <w:p w:rsidR="007378B5" w:rsidRPr="00771281" w:rsidRDefault="007378B5" w:rsidP="007378B5">
      <w:pPr>
        <w:pBdr>
          <w:top w:val="single" w:sz="4" w:space="1" w:color="000000" w:themeColor="text1"/>
          <w:left w:val="single" w:sz="4" w:space="4" w:color="000000" w:themeColor="text1"/>
          <w:bottom w:val="single" w:sz="4" w:space="1" w:color="000000" w:themeColor="text1"/>
          <w:right w:val="single" w:sz="4" w:space="4" w:color="000000" w:themeColor="text1"/>
        </w:pBdr>
        <w:jc w:val="both"/>
        <w:rPr>
          <w:rFonts w:ascii="Times New Roman" w:hAnsi="Times New Roman"/>
          <w:sz w:val="24"/>
        </w:rPr>
      </w:pPr>
      <w:proofErr w:type="gramStart"/>
      <w:r w:rsidRPr="00996CB0">
        <w:rPr>
          <w:rFonts w:ascii="Times New Roman" w:hAnsi="Times New Roman"/>
          <w:i/>
          <w:sz w:val="24"/>
        </w:rPr>
        <w:t>θ</w:t>
      </w:r>
      <w:r w:rsidRPr="00996CB0">
        <w:rPr>
          <w:rFonts w:ascii="Times New Roman" w:hAnsi="Times New Roman"/>
          <w:i/>
          <w:sz w:val="24"/>
          <w:vertAlign w:val="subscript"/>
        </w:rPr>
        <w:t>n</w:t>
      </w:r>
      <w:proofErr w:type="gramEnd"/>
      <w:r>
        <w:rPr>
          <w:rFonts w:ascii="Times New Roman" w:hAnsi="Times New Roman"/>
          <w:sz w:val="24"/>
          <w:vertAlign w:val="subscript"/>
        </w:rPr>
        <w:tab/>
      </w:r>
      <w:r>
        <w:rPr>
          <w:rFonts w:ascii="Times New Roman" w:hAnsi="Times New Roman"/>
          <w:sz w:val="24"/>
          <w:vertAlign w:val="subscript"/>
        </w:rPr>
        <w:tab/>
      </w:r>
      <w:r>
        <w:rPr>
          <w:rFonts w:ascii="Times New Roman" w:hAnsi="Times New Roman"/>
          <w:sz w:val="24"/>
        </w:rPr>
        <w:t>Slope angle of an n</w:t>
      </w:r>
      <w:r w:rsidRPr="00771281">
        <w:rPr>
          <w:rFonts w:ascii="Times New Roman" w:hAnsi="Times New Roman"/>
          <w:sz w:val="24"/>
          <w:vertAlign w:val="superscript"/>
        </w:rPr>
        <w:t>th</w:t>
      </w:r>
      <w:r>
        <w:rPr>
          <w:rFonts w:ascii="Times New Roman" w:hAnsi="Times New Roman"/>
          <w:sz w:val="24"/>
        </w:rPr>
        <w:t xml:space="preserve"> mirror element</w:t>
      </w:r>
    </w:p>
    <w:p w:rsidR="007378B5" w:rsidRPr="003902F9" w:rsidRDefault="007378B5" w:rsidP="007378B5">
      <w:pPr>
        <w:pBdr>
          <w:top w:val="single" w:sz="4" w:space="1" w:color="000000" w:themeColor="text1"/>
          <w:left w:val="single" w:sz="4" w:space="4" w:color="000000" w:themeColor="text1"/>
          <w:bottom w:val="single" w:sz="4" w:space="1" w:color="000000" w:themeColor="text1"/>
          <w:right w:val="single" w:sz="4" w:space="4" w:color="000000" w:themeColor="text1"/>
        </w:pBdr>
        <w:jc w:val="both"/>
        <w:rPr>
          <w:rFonts w:ascii="Times New Roman" w:hAnsi="Times New Roman"/>
          <w:sz w:val="24"/>
        </w:rPr>
      </w:pPr>
      <w:proofErr w:type="gramStart"/>
      <w:r w:rsidRPr="00996CB0">
        <w:rPr>
          <w:rFonts w:ascii="Times New Roman" w:hAnsi="Times New Roman"/>
          <w:i/>
          <w:sz w:val="24"/>
        </w:rPr>
        <w:t>θ</w:t>
      </w:r>
      <w:r w:rsidRPr="00996CB0">
        <w:rPr>
          <w:rFonts w:ascii="Times New Roman" w:hAnsi="Times New Roman"/>
          <w:i/>
          <w:sz w:val="24"/>
          <w:vertAlign w:val="subscript"/>
        </w:rPr>
        <w:t>p</w:t>
      </w:r>
      <w:proofErr w:type="gramEnd"/>
      <w:r>
        <w:rPr>
          <w:rFonts w:ascii="Times New Roman" w:hAnsi="Times New Roman"/>
          <w:sz w:val="24"/>
          <w:vertAlign w:val="subscript"/>
        </w:rPr>
        <w:tab/>
      </w:r>
      <w:r>
        <w:rPr>
          <w:rFonts w:ascii="Times New Roman" w:hAnsi="Times New Roman"/>
          <w:sz w:val="24"/>
          <w:vertAlign w:val="subscript"/>
        </w:rPr>
        <w:tab/>
      </w:r>
      <w:r>
        <w:rPr>
          <w:rFonts w:ascii="Times New Roman" w:hAnsi="Times New Roman"/>
          <w:sz w:val="24"/>
        </w:rPr>
        <w:t>Profile angle of the sun</w:t>
      </w:r>
    </w:p>
    <w:p w:rsidR="007378B5" w:rsidRPr="001C4965" w:rsidRDefault="007378B5" w:rsidP="007378B5">
      <w:pPr>
        <w:pBdr>
          <w:top w:val="single" w:sz="4" w:space="1" w:color="000000" w:themeColor="text1"/>
          <w:left w:val="single" w:sz="4" w:space="4" w:color="000000" w:themeColor="text1"/>
          <w:bottom w:val="single" w:sz="4" w:space="1" w:color="000000" w:themeColor="text1"/>
          <w:right w:val="single" w:sz="4" w:space="4" w:color="000000" w:themeColor="text1"/>
        </w:pBdr>
        <w:jc w:val="both"/>
        <w:rPr>
          <w:rFonts w:ascii="Times New Roman" w:hAnsi="Times New Roman"/>
          <w:i/>
          <w:sz w:val="24"/>
          <w:vertAlign w:val="subscript"/>
        </w:rPr>
      </w:pPr>
      <w:proofErr w:type="spellStart"/>
      <w:proofErr w:type="gramStart"/>
      <w:r w:rsidRPr="00996CB0">
        <w:rPr>
          <w:rFonts w:ascii="Times New Roman" w:hAnsi="Times New Roman"/>
          <w:i/>
          <w:sz w:val="24"/>
        </w:rPr>
        <w:t>θ</w:t>
      </w:r>
      <w:r>
        <w:rPr>
          <w:rFonts w:ascii="Times New Roman" w:hAnsi="Times New Roman"/>
          <w:i/>
          <w:sz w:val="24"/>
          <w:vertAlign w:val="subscript"/>
        </w:rPr>
        <w:t>t</w:t>
      </w:r>
      <w:proofErr w:type="spellEnd"/>
      <w:proofErr w:type="gramEnd"/>
      <w:r>
        <w:rPr>
          <w:rFonts w:ascii="Times New Roman" w:hAnsi="Times New Roman"/>
          <w:i/>
          <w:sz w:val="24"/>
          <w:vertAlign w:val="subscript"/>
        </w:rPr>
        <w:tab/>
      </w:r>
      <w:r>
        <w:rPr>
          <w:rFonts w:ascii="Times New Roman" w:hAnsi="Times New Roman"/>
          <w:i/>
          <w:sz w:val="24"/>
          <w:vertAlign w:val="subscript"/>
        </w:rPr>
        <w:tab/>
      </w:r>
      <w:r w:rsidR="00B96557" w:rsidRPr="005F6B96">
        <w:rPr>
          <w:rFonts w:ascii="Times New Roman" w:hAnsi="Times New Roman"/>
          <w:sz w:val="24"/>
        </w:rPr>
        <w:t xml:space="preserve">Angle in the </w:t>
      </w:r>
      <w:r w:rsidR="00B96557">
        <w:rPr>
          <w:rFonts w:ascii="Times New Roman" w:hAnsi="Times New Roman"/>
          <w:sz w:val="24"/>
        </w:rPr>
        <w:t>t</w:t>
      </w:r>
      <w:r w:rsidRPr="005F6B96">
        <w:rPr>
          <w:rFonts w:ascii="Times New Roman" w:hAnsi="Times New Roman"/>
          <w:sz w:val="24"/>
        </w:rPr>
        <w:t xml:space="preserve">ransversal </w:t>
      </w:r>
      <w:r w:rsidR="00B96557">
        <w:rPr>
          <w:rFonts w:ascii="Times New Roman" w:hAnsi="Times New Roman"/>
          <w:sz w:val="24"/>
        </w:rPr>
        <w:t>plane</w:t>
      </w:r>
    </w:p>
    <w:p w:rsidR="007378B5" w:rsidRPr="00785A18" w:rsidRDefault="007378B5" w:rsidP="007378B5">
      <w:pPr>
        <w:pBdr>
          <w:top w:val="single" w:sz="4" w:space="1" w:color="000000" w:themeColor="text1"/>
          <w:left w:val="single" w:sz="4" w:space="4" w:color="000000" w:themeColor="text1"/>
          <w:bottom w:val="single" w:sz="4" w:space="1" w:color="000000" w:themeColor="text1"/>
          <w:right w:val="single" w:sz="4" w:space="4" w:color="000000" w:themeColor="text1"/>
        </w:pBdr>
        <w:jc w:val="both"/>
        <w:rPr>
          <w:rFonts w:ascii="Times New Roman" w:hAnsi="Times New Roman"/>
          <w:sz w:val="24"/>
        </w:rPr>
      </w:pPr>
      <w:proofErr w:type="gramStart"/>
      <w:r w:rsidRPr="00AA7901">
        <w:rPr>
          <w:rFonts w:ascii="Times New Roman" w:hAnsi="Times New Roman"/>
          <w:i/>
          <w:sz w:val="24"/>
        </w:rPr>
        <w:t>λ</w:t>
      </w:r>
      <w:proofErr w:type="gramEnd"/>
      <w:r>
        <w:rPr>
          <w:rFonts w:ascii="Times New Roman" w:hAnsi="Times New Roman"/>
          <w:i/>
          <w:sz w:val="24"/>
        </w:rPr>
        <w:tab/>
      </w:r>
      <w:r>
        <w:rPr>
          <w:rFonts w:ascii="Times New Roman" w:hAnsi="Times New Roman"/>
          <w:i/>
          <w:sz w:val="24"/>
        </w:rPr>
        <w:tab/>
      </w:r>
      <w:r>
        <w:rPr>
          <w:rFonts w:ascii="Times New Roman" w:hAnsi="Times New Roman"/>
          <w:sz w:val="24"/>
        </w:rPr>
        <w:t>Intercept factor</w:t>
      </w:r>
    </w:p>
    <w:p w:rsidR="007378B5" w:rsidRPr="00785A18" w:rsidRDefault="007378B5" w:rsidP="007378B5">
      <w:pPr>
        <w:pBdr>
          <w:top w:val="single" w:sz="4" w:space="1" w:color="000000" w:themeColor="text1"/>
          <w:left w:val="single" w:sz="4" w:space="4" w:color="000000" w:themeColor="text1"/>
          <w:bottom w:val="single" w:sz="4" w:space="1" w:color="000000" w:themeColor="text1"/>
          <w:right w:val="single" w:sz="4" w:space="4" w:color="000000" w:themeColor="text1"/>
        </w:pBdr>
        <w:jc w:val="both"/>
        <w:rPr>
          <w:rFonts w:ascii="Times New Roman" w:hAnsi="Times New Roman"/>
          <w:sz w:val="24"/>
        </w:rPr>
      </w:pPr>
      <w:proofErr w:type="gramStart"/>
      <w:r>
        <w:rPr>
          <w:rFonts w:ascii="Times New Roman" w:hAnsi="Times New Roman"/>
          <w:i/>
          <w:sz w:val="24"/>
        </w:rPr>
        <w:t>ρ</w:t>
      </w:r>
      <w:proofErr w:type="gramEnd"/>
      <w:r>
        <w:rPr>
          <w:rFonts w:ascii="Times New Roman" w:hAnsi="Times New Roman"/>
          <w:i/>
          <w:sz w:val="24"/>
        </w:rPr>
        <w:tab/>
      </w:r>
      <w:r>
        <w:rPr>
          <w:rFonts w:ascii="Times New Roman" w:hAnsi="Times New Roman"/>
          <w:i/>
          <w:sz w:val="24"/>
        </w:rPr>
        <w:tab/>
      </w:r>
      <w:r>
        <w:rPr>
          <w:rFonts w:ascii="Times New Roman" w:hAnsi="Times New Roman"/>
          <w:sz w:val="24"/>
        </w:rPr>
        <w:t>Reflectance</w:t>
      </w:r>
    </w:p>
    <w:p w:rsidR="007378B5" w:rsidRPr="00785A18" w:rsidRDefault="007378B5" w:rsidP="007378B5">
      <w:pPr>
        <w:pBdr>
          <w:top w:val="single" w:sz="4" w:space="1" w:color="000000" w:themeColor="text1"/>
          <w:left w:val="single" w:sz="4" w:space="4" w:color="000000" w:themeColor="text1"/>
          <w:bottom w:val="single" w:sz="4" w:space="1" w:color="000000" w:themeColor="text1"/>
          <w:right w:val="single" w:sz="4" w:space="4" w:color="000000" w:themeColor="text1"/>
        </w:pBdr>
        <w:jc w:val="both"/>
        <w:rPr>
          <w:rFonts w:ascii="Times New Roman" w:hAnsi="Times New Roman"/>
          <w:sz w:val="24"/>
        </w:rPr>
      </w:pPr>
      <w:proofErr w:type="gramStart"/>
      <w:r w:rsidRPr="00996CB0">
        <w:rPr>
          <w:rFonts w:ascii="Times New Roman" w:hAnsi="Times New Roman"/>
          <w:i/>
          <w:sz w:val="24"/>
        </w:rPr>
        <w:t>τ</w:t>
      </w:r>
      <w:proofErr w:type="gramEnd"/>
      <w:r>
        <w:rPr>
          <w:rFonts w:ascii="Times New Roman" w:hAnsi="Times New Roman"/>
          <w:i/>
          <w:sz w:val="24"/>
        </w:rPr>
        <w:tab/>
      </w:r>
      <w:r>
        <w:rPr>
          <w:rFonts w:ascii="Times New Roman" w:hAnsi="Times New Roman"/>
          <w:i/>
          <w:sz w:val="24"/>
        </w:rPr>
        <w:tab/>
      </w:r>
      <w:r>
        <w:rPr>
          <w:rFonts w:ascii="Times New Roman" w:hAnsi="Times New Roman"/>
          <w:sz w:val="24"/>
        </w:rPr>
        <w:t>Transmittance</w:t>
      </w:r>
    </w:p>
    <w:p w:rsidR="007378B5" w:rsidRDefault="007378B5" w:rsidP="007378B5">
      <w:pPr>
        <w:pBdr>
          <w:top w:val="single" w:sz="4" w:space="1" w:color="000000" w:themeColor="text1"/>
          <w:left w:val="single" w:sz="4" w:space="4" w:color="000000" w:themeColor="text1"/>
          <w:bottom w:val="single" w:sz="4" w:space="1" w:color="000000" w:themeColor="text1"/>
          <w:right w:val="single" w:sz="4" w:space="4" w:color="000000" w:themeColor="text1"/>
        </w:pBdr>
        <w:jc w:val="both"/>
        <w:rPr>
          <w:rFonts w:ascii="Times New Roman" w:hAnsi="Times New Roman"/>
          <w:sz w:val="24"/>
        </w:rPr>
      </w:pPr>
      <w:proofErr w:type="gramStart"/>
      <w:r w:rsidRPr="00785A18">
        <w:rPr>
          <w:rFonts w:ascii="Times New Roman" w:hAnsi="Times New Roman"/>
          <w:i/>
          <w:sz w:val="24"/>
        </w:rPr>
        <w:t>φ</w:t>
      </w:r>
      <w:proofErr w:type="gramEnd"/>
      <w:r>
        <w:rPr>
          <w:rFonts w:ascii="Times New Roman" w:hAnsi="Times New Roman"/>
          <w:i/>
          <w:sz w:val="24"/>
        </w:rPr>
        <w:tab/>
      </w:r>
      <w:r>
        <w:rPr>
          <w:rFonts w:ascii="Times New Roman" w:hAnsi="Times New Roman"/>
          <w:i/>
          <w:sz w:val="24"/>
        </w:rPr>
        <w:tab/>
      </w:r>
      <w:r w:rsidRPr="00785A18">
        <w:rPr>
          <w:rFonts w:ascii="Times New Roman" w:hAnsi="Times New Roman"/>
          <w:sz w:val="24"/>
        </w:rPr>
        <w:t>Latitude</w:t>
      </w:r>
    </w:p>
    <w:p w:rsidR="007378B5" w:rsidRPr="007275CE" w:rsidRDefault="007378B5" w:rsidP="007378B5">
      <w:pPr>
        <w:pBdr>
          <w:top w:val="single" w:sz="4" w:space="1" w:color="000000" w:themeColor="text1"/>
          <w:left w:val="single" w:sz="4" w:space="4" w:color="000000" w:themeColor="text1"/>
          <w:bottom w:val="single" w:sz="4" w:space="1" w:color="000000" w:themeColor="text1"/>
          <w:right w:val="single" w:sz="4" w:space="4" w:color="000000" w:themeColor="text1"/>
        </w:pBdr>
        <w:jc w:val="both"/>
        <w:rPr>
          <w:rFonts w:ascii="Times New Roman" w:hAnsi="Times New Roman"/>
          <w:sz w:val="24"/>
        </w:rPr>
      </w:pPr>
      <w:proofErr w:type="gramStart"/>
      <w:r w:rsidRPr="00996CB0">
        <w:rPr>
          <w:rFonts w:ascii="Times New Roman" w:hAnsi="Times New Roman"/>
          <w:i/>
          <w:sz w:val="24"/>
        </w:rPr>
        <w:t>ω</w:t>
      </w:r>
      <w:proofErr w:type="gramEnd"/>
      <w:r>
        <w:rPr>
          <w:rFonts w:ascii="Times New Roman" w:hAnsi="Times New Roman"/>
          <w:sz w:val="24"/>
        </w:rPr>
        <w:tab/>
      </w:r>
      <w:r>
        <w:rPr>
          <w:rFonts w:ascii="Times New Roman" w:hAnsi="Times New Roman"/>
          <w:sz w:val="24"/>
        </w:rPr>
        <w:tab/>
        <w:t>Solar hour angle</w:t>
      </w:r>
    </w:p>
    <w:p w:rsidR="007378B5" w:rsidRDefault="007378B5" w:rsidP="007378B5">
      <w:pPr>
        <w:spacing w:after="200" w:line="276" w:lineRule="auto"/>
        <w:rPr>
          <w:rFonts w:asciiTheme="minorHAnsi" w:eastAsiaTheme="majorEastAsia" w:hAnsiTheme="minorHAnsi" w:cstheme="minorHAnsi"/>
          <w:b/>
          <w:bCs/>
          <w:sz w:val="24"/>
        </w:rPr>
      </w:pPr>
      <w:r>
        <w:rPr>
          <w:rFonts w:asciiTheme="minorHAnsi" w:hAnsiTheme="minorHAnsi" w:cstheme="minorHAnsi"/>
          <w:sz w:val="24"/>
        </w:rPr>
        <w:br w:type="page"/>
      </w:r>
    </w:p>
    <w:p w:rsidR="007378B5" w:rsidRPr="00D578EE" w:rsidRDefault="007378B5" w:rsidP="007378B5">
      <w:pPr>
        <w:pStyle w:val="Heading1"/>
        <w:numPr>
          <w:ilvl w:val="0"/>
          <w:numId w:val="1"/>
        </w:numPr>
        <w:rPr>
          <w:rFonts w:asciiTheme="minorHAnsi" w:hAnsiTheme="minorHAnsi" w:cstheme="minorHAnsi"/>
          <w:color w:val="auto"/>
          <w:sz w:val="24"/>
          <w:szCs w:val="24"/>
        </w:rPr>
      </w:pPr>
      <w:r w:rsidRPr="00F80A3F">
        <w:rPr>
          <w:rFonts w:asciiTheme="minorHAnsi" w:hAnsiTheme="minorHAnsi" w:cstheme="minorHAnsi"/>
          <w:color w:val="auto"/>
          <w:sz w:val="24"/>
          <w:szCs w:val="24"/>
        </w:rPr>
        <w:lastRenderedPageBreak/>
        <w:t>Introduction</w:t>
      </w:r>
    </w:p>
    <w:p w:rsidR="007378B5" w:rsidRDefault="007378B5" w:rsidP="007378B5"/>
    <w:p w:rsidR="007378B5" w:rsidRDefault="007378B5" w:rsidP="007378B5">
      <w:pPr>
        <w:jc w:val="both"/>
        <w:rPr>
          <w:rFonts w:ascii="Times New Roman" w:hAnsi="Times New Roman"/>
          <w:sz w:val="24"/>
        </w:rPr>
      </w:pPr>
      <w:r>
        <w:rPr>
          <w:rFonts w:ascii="Times New Roman" w:hAnsi="Times New Roman"/>
          <w:sz w:val="24"/>
        </w:rPr>
        <w:t xml:space="preserve">Among solar thermal collectors, the linear Fresnel reflector (LFR), also referred to as the linear Fresnel collector (LFC), is considered a promising technology due to its simple and inexpensive design. It captures, however, less energy that other collectors and this makes it important to seek improvements in performance and further reduction in costs </w:t>
      </w:r>
      <w:r w:rsidR="00C45F6B">
        <w:rPr>
          <w:rFonts w:ascii="Times New Roman" w:hAnsi="Times New Roman"/>
          <w:sz w:val="24"/>
        </w:rPr>
        <w:fldChar w:fldCharType="begin"/>
      </w:r>
      <w:r>
        <w:rPr>
          <w:rFonts w:ascii="Times New Roman" w:hAnsi="Times New Roman"/>
          <w:sz w:val="24"/>
        </w:rPr>
        <w:instrText xml:space="preserve"> ADDIN EN.CITE &lt;EndNote&gt;&lt;Cite&gt;&lt;Year&gt;2009&lt;/Year&gt;&lt;RecNum&gt;122&lt;/RecNum&gt;&lt;record&gt;&lt;rec-number&gt;122&lt;/rec-number&gt;&lt;foreign-keys&gt;&lt;key app="EN" db-id="pdtfdevf1zvrffeswevv0fzyfp20a0wvzxfz"&gt;122&lt;/key&gt;&lt;/foreign-keys&gt;&lt;ref-type name="Report"&gt;27&lt;/ref-type&gt;&lt;contributors&gt;&lt;secondary-authors&gt;&lt;author&gt;C. Richter&lt;/author&gt;&lt;/secondary-authors&gt;&lt;/contributors&gt;&lt;titles&gt;&lt;title&gt;International Energy Agency (IEA), Solar Power and Chemical Energy Systems&lt;/title&gt;&lt;secondary-title&gt;SolarPACES Annual Report&lt;/secondary-title&gt;&lt;/titles&gt;&lt;dates&gt;&lt;year&gt;2009&lt;/year&gt;&lt;/dates&gt;&lt;urls&gt;&lt;/urls&gt;&lt;/record&gt;&lt;/Cite&gt;&lt;Cite&gt;&lt;Author&gt;Nixon.&lt;/Author&gt;&lt;Year&gt;2010&lt;/Year&gt;&lt;RecNum&gt;96&lt;/RecNum&gt;&lt;record&gt;&lt;rec-number&gt;96&lt;/rec-number&gt;&lt;foreign-keys&gt;&lt;key app='EN' db-id='pdtfdevf1zvrffeswevv0fzyfp20a0wvzxfz'&gt;96&lt;/key&gt;&lt;/foreign-keys&gt;&lt;ref-type name='Journal Article'&gt;17&lt;/ref-type&gt;&lt;contributors&gt;&lt;authors&gt;&lt;author&gt;Nixon., J. Dey, P. Davies, P.&lt;/author&gt;&lt;/authors&gt;&lt;/contributors&gt;&lt;titles&gt;&lt;title&gt;&lt;style face='normal' font='default' size='100%'&gt;Which is the best solar thermal collection technology for electricity generation in north-west India? &lt;/style&gt;&lt;style face='italic' font='default' size='100%'&gt;Evaluation of options using the Analytical Hierarchy Process&lt;/style&gt;&lt;/title&gt;&lt;secondary-title&gt;Energy&lt;/secondary-title&gt;&lt;/titles&gt;&lt;periodical&gt;&lt;full-title&gt;Energy&lt;/full-title&gt;&lt;/periodical&gt;&lt;dates&gt;&lt;year&gt;2010&lt;/year&gt;&lt;/dates&gt;&lt;urls&gt;&lt;/urls&gt;&lt;/record&gt;&lt;/Cite&gt;&lt;/EndNote&gt;</w:instrText>
      </w:r>
      <w:r w:rsidR="00C45F6B">
        <w:rPr>
          <w:rFonts w:ascii="Times New Roman" w:hAnsi="Times New Roman"/>
          <w:sz w:val="24"/>
        </w:rPr>
        <w:fldChar w:fldCharType="separate"/>
      </w:r>
      <w:r>
        <w:rPr>
          <w:rFonts w:ascii="Times New Roman" w:hAnsi="Times New Roman"/>
          <w:noProof/>
          <w:sz w:val="24"/>
        </w:rPr>
        <w:t>[1-2]</w:t>
      </w:r>
      <w:r w:rsidR="00C45F6B">
        <w:rPr>
          <w:rFonts w:ascii="Times New Roman" w:hAnsi="Times New Roman"/>
          <w:sz w:val="24"/>
        </w:rPr>
        <w:fldChar w:fldCharType="end"/>
      </w:r>
      <w:r>
        <w:rPr>
          <w:rFonts w:ascii="Times New Roman" w:hAnsi="Times New Roman"/>
          <w:sz w:val="24"/>
        </w:rPr>
        <w:t xml:space="preserve">. First developed in 1961 by Giorgio </w:t>
      </w:r>
      <w:proofErr w:type="spellStart"/>
      <w:r>
        <w:rPr>
          <w:rFonts w:ascii="Times New Roman" w:hAnsi="Times New Roman"/>
          <w:sz w:val="24"/>
        </w:rPr>
        <w:t>Francia</w:t>
      </w:r>
      <w:proofErr w:type="spellEnd"/>
      <w:r>
        <w:rPr>
          <w:rFonts w:ascii="Times New Roman" w:hAnsi="Times New Roman"/>
          <w:sz w:val="24"/>
        </w:rPr>
        <w:t xml:space="preserve">, the LFR has received renewed attention over the last few years </w:t>
      </w:r>
      <w:r w:rsidR="00C45F6B">
        <w:rPr>
          <w:rFonts w:ascii="Times New Roman" w:hAnsi="Times New Roman"/>
          <w:sz w:val="24"/>
        </w:rPr>
        <w:fldChar w:fldCharType="begin"/>
      </w:r>
      <w:r>
        <w:rPr>
          <w:rFonts w:ascii="Times New Roman" w:hAnsi="Times New Roman"/>
          <w:sz w:val="24"/>
        </w:rPr>
        <w:instrText xml:space="preserve"> ADDIN EN.CITE &lt;EndNote&gt;&lt;Cite&gt;&lt;Author&gt;Mills&lt;/Author&gt;&lt;Year&gt;2003&lt;/Year&gt;&lt;RecNum&gt;24&lt;/RecNum&gt;&lt;record&gt;&lt;rec-number&gt;24&lt;/rec-number&gt;&lt;foreign-keys&gt;&lt;key app="EN" db-id="pdtfdevf1zvrffeswevv0fzyfp20a0wvzxfz"&gt;24&lt;/key&gt;&lt;/foreign-keys&gt;&lt;ref-type name="Journal Article"&gt;17&lt;/ref-type&gt;&lt;contributors&gt;&lt;authors&gt;&lt;author&gt;Mills, D.&lt;/author&gt;&lt;/authors&gt;&lt;/contributors&gt;&lt;titles&gt;&lt;title&gt;Advances in solar thermal electricity technology&lt;/title&gt;&lt;secondary-title&gt;Solar Energy&lt;/secondary-title&gt;&lt;/titles&gt;&lt;periodical&gt;&lt;full-title&gt;Solar Energy&lt;/full-title&gt;&lt;/periodical&gt;&lt;pages&gt;19-31&lt;/pages&gt;&lt;volume&gt;76&lt;/volume&gt;&lt;number&gt;1-3&lt;/number&gt;&lt;dates&gt;&lt;year&gt;2003&lt;/year&gt;&lt;/dates&gt;&lt;isbn&gt;0038-092X&lt;/isbn&gt;&lt;work-type&gt;doi: DOI: 10.1016/S0038-092X(03)00102-6&lt;/work-type&gt;&lt;urls&gt;&lt;related-urls&gt;&lt;url&gt;http://www.sciencedirect.com/science/article/B6V50-48FC6SP-2/2/c5a22010c116577d693296bb1e31aa1c&lt;/url&gt;&lt;/related-urls&gt;&lt;/urls&gt;&lt;access-date&gt;2004/3//&lt;/access-date&gt;&lt;/record&gt;&lt;/Cite&gt;&lt;/EndNote&gt;</w:instrText>
      </w:r>
      <w:r w:rsidR="00C45F6B">
        <w:rPr>
          <w:rFonts w:ascii="Times New Roman" w:hAnsi="Times New Roman"/>
          <w:sz w:val="24"/>
        </w:rPr>
        <w:fldChar w:fldCharType="separate"/>
      </w:r>
      <w:r>
        <w:rPr>
          <w:rFonts w:ascii="Times New Roman" w:hAnsi="Times New Roman"/>
          <w:noProof/>
          <w:sz w:val="24"/>
        </w:rPr>
        <w:t>[3]</w:t>
      </w:r>
      <w:r w:rsidR="00C45F6B">
        <w:rPr>
          <w:rFonts w:ascii="Times New Roman" w:hAnsi="Times New Roman"/>
          <w:sz w:val="24"/>
        </w:rPr>
        <w:fldChar w:fldCharType="end"/>
      </w:r>
      <w:r>
        <w:rPr>
          <w:rFonts w:ascii="Times New Roman" w:hAnsi="Times New Roman"/>
          <w:sz w:val="24"/>
        </w:rPr>
        <w:t xml:space="preserve">. One significant recent development has been Puerto </w:t>
      </w:r>
      <w:proofErr w:type="spellStart"/>
      <w:r>
        <w:rPr>
          <w:rFonts w:ascii="Times New Roman" w:hAnsi="Times New Roman"/>
          <w:sz w:val="24"/>
        </w:rPr>
        <w:t>Errado</w:t>
      </w:r>
      <w:proofErr w:type="spellEnd"/>
      <w:r>
        <w:rPr>
          <w:rFonts w:ascii="Times New Roman" w:hAnsi="Times New Roman"/>
          <w:sz w:val="24"/>
        </w:rPr>
        <w:t xml:space="preserve"> 1, the world’s first LFR commercial power plant, built in southern Spain. This 1.4 MW power plant commenced selling power to the Spanish grid in March 2009. Construction of Puerto </w:t>
      </w:r>
      <w:proofErr w:type="spellStart"/>
      <w:r>
        <w:rPr>
          <w:rFonts w:ascii="Times New Roman" w:hAnsi="Times New Roman"/>
          <w:sz w:val="24"/>
        </w:rPr>
        <w:t>Errado</w:t>
      </w:r>
      <w:proofErr w:type="spellEnd"/>
      <w:r>
        <w:rPr>
          <w:rFonts w:ascii="Times New Roman" w:hAnsi="Times New Roman"/>
          <w:sz w:val="24"/>
        </w:rPr>
        <w:t xml:space="preserve"> 2, a 30 MW power plant, has also begun in Murcia, Spain </w:t>
      </w:r>
      <w:r w:rsidR="00C45F6B">
        <w:rPr>
          <w:rFonts w:ascii="Times New Roman" w:hAnsi="Times New Roman"/>
          <w:sz w:val="24"/>
        </w:rPr>
        <w:fldChar w:fldCharType="begin"/>
      </w:r>
      <w:r>
        <w:rPr>
          <w:rFonts w:ascii="Times New Roman" w:hAnsi="Times New Roman"/>
          <w:sz w:val="24"/>
        </w:rPr>
        <w:instrText xml:space="preserve"> ADDIN EN.CITE &lt;EndNote&gt;&lt;Cite&gt;&lt;RecNum&gt;118&lt;/RecNum&gt;&lt;record&gt;&lt;rec-number&gt;118&lt;/rec-number&gt;&lt;foreign-keys&gt;&lt;key app="EN" db-id="pdtfdevf1zvrffeswevv0fzyfp20a0wvzxfz"&gt;118&lt;/key&gt;&lt;/foreign-keys&gt;&lt;ref-type name="Web Page"&gt;12&lt;/ref-type&gt;&lt;contributors&gt;&lt;/contributors&gt;&lt;titles&gt;&lt;title&gt;Novatec Biosol&lt;/title&gt;&lt;/titles&gt;&lt;number&gt;06/09/10&lt;/number&gt;&lt;dates&gt;&lt;/dates&gt;&lt;urls&gt;&lt;related-urls&gt;&lt;url&gt;http://www.novatec-biosol.com/&lt;/url&gt;&lt;/related-urls&gt;&lt;/urls&gt;&lt;/record&gt;&lt;/Cite&gt;&lt;/EndNote&gt;</w:instrText>
      </w:r>
      <w:r w:rsidR="00C45F6B">
        <w:rPr>
          <w:rFonts w:ascii="Times New Roman" w:hAnsi="Times New Roman"/>
          <w:sz w:val="24"/>
        </w:rPr>
        <w:fldChar w:fldCharType="separate"/>
      </w:r>
      <w:r>
        <w:rPr>
          <w:rFonts w:ascii="Times New Roman" w:hAnsi="Times New Roman"/>
          <w:noProof/>
          <w:sz w:val="24"/>
        </w:rPr>
        <w:t>[4]</w:t>
      </w:r>
      <w:r w:rsidR="00C45F6B">
        <w:rPr>
          <w:rFonts w:ascii="Times New Roman" w:hAnsi="Times New Roman"/>
          <w:sz w:val="24"/>
        </w:rPr>
        <w:fldChar w:fldCharType="end"/>
      </w:r>
      <w:r>
        <w:rPr>
          <w:rFonts w:ascii="Times New Roman" w:hAnsi="Times New Roman"/>
          <w:sz w:val="24"/>
        </w:rPr>
        <w:t xml:space="preserve">. Industrial process heat applications </w:t>
      </w:r>
      <w:r w:rsidR="00A96339">
        <w:rPr>
          <w:rFonts w:ascii="Times New Roman" w:hAnsi="Times New Roman"/>
          <w:color w:val="000000" w:themeColor="text1"/>
          <w:sz w:val="24"/>
        </w:rPr>
        <w:t>are</w:t>
      </w:r>
      <w:r>
        <w:rPr>
          <w:rFonts w:ascii="Times New Roman" w:hAnsi="Times New Roman"/>
          <w:color w:val="000000" w:themeColor="text1"/>
          <w:sz w:val="24"/>
        </w:rPr>
        <w:t xml:space="preserve"> also a vast but relatively untouched area for concentrating solar power (CSP) technologies.</w:t>
      </w:r>
      <w:r>
        <w:rPr>
          <w:rFonts w:ascii="Times New Roman" w:hAnsi="Times New Roman"/>
          <w:sz w:val="24"/>
        </w:rPr>
        <w:t xml:space="preserve"> Since 2005 numerous LFR collectors have also been constructed for industrial applications and solar cooling in the European towns of Freiburg, Bergamo, </w:t>
      </w:r>
      <w:proofErr w:type="spellStart"/>
      <w:r>
        <w:rPr>
          <w:rFonts w:ascii="Times New Roman" w:hAnsi="Times New Roman"/>
          <w:sz w:val="24"/>
        </w:rPr>
        <w:t>Grombalia</w:t>
      </w:r>
      <w:proofErr w:type="spellEnd"/>
      <w:r>
        <w:rPr>
          <w:rFonts w:ascii="Times New Roman" w:hAnsi="Times New Roman"/>
          <w:sz w:val="24"/>
        </w:rPr>
        <w:t xml:space="preserve">, and </w:t>
      </w:r>
      <w:proofErr w:type="spellStart"/>
      <w:r>
        <w:rPr>
          <w:rFonts w:ascii="Times New Roman" w:hAnsi="Times New Roman"/>
          <w:sz w:val="24"/>
        </w:rPr>
        <w:t>Sevilla</w:t>
      </w:r>
      <w:proofErr w:type="spellEnd"/>
      <w:r>
        <w:rPr>
          <w:rFonts w:ascii="Times New Roman" w:hAnsi="Times New Roman"/>
          <w:sz w:val="24"/>
        </w:rPr>
        <w:t xml:space="preserve"> </w:t>
      </w:r>
      <w:r w:rsidR="00C45F6B">
        <w:rPr>
          <w:rFonts w:ascii="Times New Roman" w:hAnsi="Times New Roman"/>
          <w:sz w:val="24"/>
        </w:rPr>
        <w:fldChar w:fldCharType="begin"/>
      </w:r>
      <w:r>
        <w:rPr>
          <w:rFonts w:ascii="Times New Roman" w:hAnsi="Times New Roman"/>
          <w:sz w:val="24"/>
        </w:rPr>
        <w:instrText xml:space="preserve"> ADDIN EN.CITE &lt;EndNote&gt;&lt;Cite&gt;&lt;Year&gt;2008&lt;/Year&gt;&lt;RecNum&gt;119&lt;/RecNum&gt;&lt;record&gt;&lt;rec-number&gt;119&lt;/rec-number&gt;&lt;foreign-keys&gt;&lt;key app="EN" db-id="pdtfdevf1zvrffeswevv0fzyfp20a0wvzxfz"&gt;119&lt;/key&gt;&lt;/foreign-keys&gt;&lt;ref-type name="Report"&gt;27&lt;/ref-type&gt;&lt;contributors&gt;&lt;secondary-authors&gt;&lt;author&gt;Richter, C&lt;/author&gt;&lt;/secondary-authors&gt;&lt;/contributors&gt;&lt;titles&gt;&lt;title&gt;International Energy Agency (IEA), Solar Power and Chemical Energy Systems&lt;/title&gt;&lt;secondary-title&gt;SolarPACES Annual Report&lt;/secondary-title&gt;&lt;/titles&gt;&lt;dates&gt;&lt;year&gt;2008&lt;/year&gt;&lt;/dates&gt;&lt;urls&gt;&lt;/urls&gt;&lt;/record&gt;&lt;/Cite&gt;&lt;/EndNote&gt;</w:instrText>
      </w:r>
      <w:r w:rsidR="00C45F6B">
        <w:rPr>
          <w:rFonts w:ascii="Times New Roman" w:hAnsi="Times New Roman"/>
          <w:sz w:val="24"/>
        </w:rPr>
        <w:fldChar w:fldCharType="separate"/>
      </w:r>
      <w:r>
        <w:rPr>
          <w:rFonts w:ascii="Times New Roman" w:hAnsi="Times New Roman"/>
          <w:noProof/>
          <w:sz w:val="24"/>
        </w:rPr>
        <w:t>[5]</w:t>
      </w:r>
      <w:r w:rsidR="00C45F6B">
        <w:rPr>
          <w:rFonts w:ascii="Times New Roman" w:hAnsi="Times New Roman"/>
          <w:sz w:val="24"/>
        </w:rPr>
        <w:fldChar w:fldCharType="end"/>
      </w:r>
      <w:r>
        <w:rPr>
          <w:rFonts w:ascii="Times New Roman" w:hAnsi="Times New Roman"/>
          <w:sz w:val="24"/>
        </w:rPr>
        <w:t xml:space="preserve"> and in various locations across the USA </w:t>
      </w:r>
      <w:r w:rsidR="00C45F6B">
        <w:rPr>
          <w:rFonts w:ascii="Times New Roman" w:hAnsi="Times New Roman"/>
          <w:sz w:val="24"/>
        </w:rPr>
        <w:fldChar w:fldCharType="begin"/>
      </w:r>
      <w:r>
        <w:rPr>
          <w:rFonts w:ascii="Times New Roman" w:hAnsi="Times New Roman"/>
          <w:sz w:val="24"/>
        </w:rPr>
        <w:instrText xml:space="preserve"> ADDIN EN.CITE &lt;EndNote&gt;&lt;Cite&gt;&lt;RecNum&gt;121&lt;/RecNum&gt;&lt;record&gt;&lt;rec-number&gt;121&lt;/rec-number&gt;&lt;foreign-keys&gt;&lt;key app="EN" db-id="pdtfdevf1zvrffeswevv0fzyfp20a0wvzxfz"&gt;121&lt;/key&gt;&lt;/foreign-keys&gt;&lt;ref-type name="Web Page"&gt;12&lt;/ref-type&gt;&lt;contributors&gt;&lt;/contributors&gt;&lt;titles&gt;&lt;title&gt;HelioDynamics&lt;/title&gt;&lt;/titles&gt;&lt;number&gt;13/09/10&lt;/number&gt;&lt;dates&gt;&lt;/dates&gt;&lt;urls&gt;&lt;related-urls&gt;&lt;url&gt;http://www.heliodynamics.com/index.htm&lt;/url&gt;&lt;/related-urls&gt;&lt;/urls&gt;&lt;/record&gt;&lt;/Cite&gt;&lt;/EndNote&gt;</w:instrText>
      </w:r>
      <w:r w:rsidR="00C45F6B">
        <w:rPr>
          <w:rFonts w:ascii="Times New Roman" w:hAnsi="Times New Roman"/>
          <w:sz w:val="24"/>
        </w:rPr>
        <w:fldChar w:fldCharType="separate"/>
      </w:r>
      <w:r>
        <w:rPr>
          <w:rFonts w:ascii="Times New Roman" w:hAnsi="Times New Roman"/>
          <w:noProof/>
          <w:sz w:val="24"/>
        </w:rPr>
        <w:t>[6]</w:t>
      </w:r>
      <w:r w:rsidR="00C45F6B">
        <w:rPr>
          <w:rFonts w:ascii="Times New Roman" w:hAnsi="Times New Roman"/>
          <w:sz w:val="24"/>
        </w:rPr>
        <w:fldChar w:fldCharType="end"/>
      </w:r>
      <w:r>
        <w:rPr>
          <w:rFonts w:ascii="Times New Roman" w:hAnsi="Times New Roman"/>
          <w:sz w:val="24"/>
        </w:rPr>
        <w:t>. A large pilot plant demonstrating a LFR was also erected at t</w:t>
      </w:r>
      <w:r w:rsidRPr="006F4057">
        <w:rPr>
          <w:rFonts w:ascii="Times New Roman" w:hAnsi="Times New Roman"/>
          <w:color w:val="000000" w:themeColor="text1"/>
          <w:sz w:val="24"/>
        </w:rPr>
        <w:t xml:space="preserve">he </w:t>
      </w:r>
      <w:proofErr w:type="spellStart"/>
      <w:r w:rsidRPr="006F4057">
        <w:rPr>
          <w:rFonts w:ascii="Times New Roman" w:hAnsi="Times New Roman"/>
          <w:color w:val="000000" w:themeColor="text1"/>
          <w:sz w:val="24"/>
        </w:rPr>
        <w:t>Plataforma</w:t>
      </w:r>
      <w:proofErr w:type="spellEnd"/>
      <w:r w:rsidRPr="006F4057">
        <w:rPr>
          <w:rFonts w:ascii="Times New Roman" w:hAnsi="Times New Roman"/>
          <w:color w:val="000000" w:themeColor="text1"/>
          <w:sz w:val="24"/>
        </w:rPr>
        <w:t xml:space="preserve"> Solar de </w:t>
      </w:r>
      <w:proofErr w:type="spellStart"/>
      <w:r w:rsidRPr="006F4057">
        <w:rPr>
          <w:rFonts w:ascii="Times New Roman" w:hAnsi="Times New Roman"/>
          <w:color w:val="000000" w:themeColor="text1"/>
          <w:sz w:val="24"/>
        </w:rPr>
        <w:t>Almería</w:t>
      </w:r>
      <w:proofErr w:type="spellEnd"/>
      <w:r w:rsidRPr="006F4057">
        <w:rPr>
          <w:rFonts w:ascii="Times New Roman" w:hAnsi="Times New Roman"/>
          <w:color w:val="000000" w:themeColor="text1"/>
          <w:sz w:val="24"/>
        </w:rPr>
        <w:t xml:space="preserve"> (PSA) in Spain</w:t>
      </w:r>
      <w:r>
        <w:rPr>
          <w:rFonts w:ascii="Times New Roman" w:hAnsi="Times New Roman"/>
          <w:color w:val="000000" w:themeColor="text1"/>
          <w:sz w:val="24"/>
        </w:rPr>
        <w:t xml:space="preserve"> and tested until 2008 </w:t>
      </w:r>
      <w:r w:rsidR="00C45F6B">
        <w:rPr>
          <w:rFonts w:ascii="Times New Roman" w:hAnsi="Times New Roman"/>
          <w:color w:val="000000" w:themeColor="text1"/>
          <w:sz w:val="24"/>
        </w:rPr>
        <w:fldChar w:fldCharType="begin"/>
      </w:r>
      <w:r>
        <w:rPr>
          <w:rFonts w:ascii="Times New Roman" w:hAnsi="Times New Roman"/>
          <w:color w:val="000000" w:themeColor="text1"/>
          <w:sz w:val="24"/>
        </w:rPr>
        <w:instrText xml:space="preserve"> ADDIN EN.CITE &lt;EndNote&gt;&lt;Cite&gt;&lt;Year&gt;2007&lt;/Year&gt;&lt;RecNum&gt;120&lt;/RecNum&gt;&lt;record&gt;&lt;rec-number&gt;120&lt;/rec-number&gt;&lt;foreign-keys&gt;&lt;key app="EN" db-id="pdtfdevf1zvrffeswevv0fzyfp20a0wvzxfz"&gt;120&lt;/key&gt;&lt;/foreign-keys&gt;&lt;ref-type name="Report"&gt;27&lt;/ref-type&gt;&lt;contributors&gt;&lt;/contributors&gt;&lt;titles&gt;&lt;title&gt;Plataforma Solar de Almería (P.S.A)&lt;/title&gt;&lt;secondary-title&gt;Annual Report&lt;/secondary-title&gt;&lt;/titles&gt;&lt;dates&gt;&lt;year&gt;2007&lt;/year&gt;&lt;/dates&gt;&lt;urls&gt;&lt;/urls&gt;&lt;/record&gt;&lt;/Cite&gt;&lt;/EndNote&gt;</w:instrText>
      </w:r>
      <w:r w:rsidR="00C45F6B">
        <w:rPr>
          <w:rFonts w:ascii="Times New Roman" w:hAnsi="Times New Roman"/>
          <w:color w:val="000000" w:themeColor="text1"/>
          <w:sz w:val="24"/>
        </w:rPr>
        <w:fldChar w:fldCharType="separate"/>
      </w:r>
      <w:r>
        <w:rPr>
          <w:rFonts w:ascii="Times New Roman" w:hAnsi="Times New Roman"/>
          <w:noProof/>
          <w:color w:val="000000" w:themeColor="text1"/>
          <w:sz w:val="24"/>
        </w:rPr>
        <w:t>[7]</w:t>
      </w:r>
      <w:r w:rsidR="00C45F6B">
        <w:rPr>
          <w:rFonts w:ascii="Times New Roman" w:hAnsi="Times New Roman"/>
          <w:color w:val="000000" w:themeColor="text1"/>
          <w:sz w:val="24"/>
        </w:rPr>
        <w:fldChar w:fldCharType="end"/>
      </w:r>
      <w:r>
        <w:rPr>
          <w:rFonts w:ascii="Times New Roman" w:hAnsi="Times New Roman"/>
          <w:color w:val="000000" w:themeColor="text1"/>
          <w:sz w:val="24"/>
        </w:rPr>
        <w:t xml:space="preserve">. </w:t>
      </w:r>
    </w:p>
    <w:p w:rsidR="007378B5" w:rsidRDefault="007378B5" w:rsidP="007378B5">
      <w:pPr>
        <w:jc w:val="both"/>
        <w:rPr>
          <w:rFonts w:ascii="Times New Roman" w:hAnsi="Times New Roman"/>
          <w:sz w:val="24"/>
        </w:rPr>
      </w:pPr>
    </w:p>
    <w:p w:rsidR="007378B5" w:rsidRPr="005925D9" w:rsidRDefault="007378B5" w:rsidP="007378B5">
      <w:pPr>
        <w:jc w:val="both"/>
        <w:rPr>
          <w:rFonts w:asciiTheme="minorHAnsi" w:hAnsiTheme="minorHAnsi" w:cstheme="minorHAnsi"/>
          <w:sz w:val="24"/>
        </w:rPr>
      </w:pPr>
      <w:r>
        <w:rPr>
          <w:rFonts w:ascii="Times New Roman" w:hAnsi="Times New Roman"/>
          <w:sz w:val="24"/>
        </w:rPr>
        <w:t xml:space="preserve">The LFR typically uses flat mirror elements of equal width to focus the sun’s rays onto a linear central receiver supported by a tower </w:t>
      </w:r>
      <w:r w:rsidRPr="005038C8">
        <w:rPr>
          <w:rFonts w:asciiTheme="minorHAnsi" w:hAnsiTheme="minorHAnsi" w:cstheme="minorHAnsi"/>
          <w:sz w:val="24"/>
        </w:rPr>
        <w:t>(</w:t>
      </w:r>
      <w:r w:rsidRPr="00F21467">
        <w:rPr>
          <w:rFonts w:asciiTheme="minorHAnsi" w:hAnsiTheme="minorHAnsi" w:cstheme="minorHAnsi"/>
          <w:sz w:val="24"/>
        </w:rPr>
        <w:t xml:space="preserve">see </w:t>
      </w:r>
      <w:r>
        <w:rPr>
          <w:rFonts w:asciiTheme="minorHAnsi" w:hAnsiTheme="minorHAnsi" w:cstheme="minorHAnsi"/>
          <w:sz w:val="24"/>
        </w:rPr>
        <w:t xml:space="preserve">Figure 1). A well designed receiver can increase the performance considerably. Several receiver designs exist, with configurations using simple pipes, plates, evacuated tubes and secondary concentrating devices </w:t>
      </w:r>
      <w:r w:rsidR="00C45F6B">
        <w:rPr>
          <w:rFonts w:ascii="Times New Roman" w:hAnsi="Times New Roman"/>
          <w:sz w:val="24"/>
        </w:rPr>
        <w:fldChar w:fldCharType="begin"/>
      </w:r>
      <w:r>
        <w:rPr>
          <w:rFonts w:ascii="Times New Roman" w:hAnsi="Times New Roman"/>
          <w:sz w:val="24"/>
        </w:rPr>
        <w:instrText xml:space="preserve"> ADDIN EN.CITE &lt;EndNote&gt;&lt;Cite&gt;&lt;Author&gt;Feuermann&lt;/Author&gt;&lt;Year&gt;1991&lt;/Year&gt;&lt;RecNum&gt;33&lt;/RecNum&gt;&lt;record&gt;&lt;rec-number&gt;33&lt;/rec-number&gt;&lt;foreign-keys&gt;&lt;key app="EN" db-id="pdtfdevf1zvrffeswevv0fzyfp20a0wvzxfz"&gt;33&lt;/key&gt;&lt;/foreign-keys&gt;&lt;ref-type name="Journal Article"&gt;17&lt;/ref-type&gt;&lt;contributors&gt;&lt;authors&gt;&lt;author&gt;Feuermann, D&lt;/author&gt;&lt;author&gt;Gordon, JM&lt;/author&gt;&lt;/authors&gt;&lt;/contributors&gt;&lt;titles&gt;&lt;title&gt;Analysis of a two-stage linear Fresnel reflector solar concentrator&lt;/title&gt;&lt;secondary-title&gt;Journal of Solar Energy Engineering&lt;/secondary-title&gt;&lt;/titles&gt;&lt;periodical&gt;&lt;full-title&gt;Journal of Solar Energy Engineering&lt;/full-title&gt;&lt;/periodical&gt;&lt;pages&gt;272&lt;/pages&gt;&lt;volume&gt;113&lt;/volume&gt;&lt;dates&gt;&lt;year&gt;1991&lt;/year&gt;&lt;/dates&gt;&lt;urls&gt;&lt;/urls&gt;&lt;/record&gt;&lt;/Cite&gt;&lt;/EndNote&gt;</w:instrText>
      </w:r>
      <w:r w:rsidR="00C45F6B">
        <w:rPr>
          <w:rFonts w:ascii="Times New Roman" w:hAnsi="Times New Roman"/>
          <w:sz w:val="24"/>
        </w:rPr>
        <w:fldChar w:fldCharType="separate"/>
      </w:r>
      <w:r>
        <w:rPr>
          <w:rFonts w:ascii="Times New Roman" w:hAnsi="Times New Roman"/>
          <w:noProof/>
          <w:sz w:val="24"/>
        </w:rPr>
        <w:t>[8]</w:t>
      </w:r>
      <w:r w:rsidR="00C45F6B">
        <w:rPr>
          <w:rFonts w:ascii="Times New Roman" w:hAnsi="Times New Roman"/>
          <w:sz w:val="24"/>
        </w:rPr>
        <w:fldChar w:fldCharType="end"/>
      </w:r>
      <w:r>
        <w:rPr>
          <w:rFonts w:asciiTheme="minorHAnsi" w:hAnsiTheme="minorHAnsi" w:cstheme="minorHAnsi"/>
          <w:sz w:val="24"/>
        </w:rPr>
        <w:t xml:space="preserve">. Typically a horizontal type is favoured over a vertical or angled receiver </w:t>
      </w:r>
      <w:r w:rsidR="00C45F6B">
        <w:rPr>
          <w:rFonts w:asciiTheme="minorHAnsi" w:hAnsiTheme="minorHAnsi" w:cstheme="minorHAnsi"/>
          <w:sz w:val="24"/>
        </w:rPr>
        <w:fldChar w:fldCharType="begin"/>
      </w:r>
      <w:r>
        <w:rPr>
          <w:rFonts w:asciiTheme="minorHAnsi" w:hAnsiTheme="minorHAnsi" w:cstheme="minorHAnsi"/>
          <w:sz w:val="24"/>
        </w:rPr>
        <w:instrText xml:space="preserve"> ADDIN EN.CITE &lt;EndNote&gt;&lt;Cite&gt;&lt;Author&gt;Mills&lt;/Author&gt;&lt;Year&gt;2000&lt;/Year&gt;&lt;RecNum&gt;32&lt;/RecNum&gt;&lt;record&gt;&lt;rec-number&gt;32&lt;/rec-number&gt;&lt;foreign-keys&gt;&lt;key app="EN" db-id="pdtfdevf1zvrffeswevv0fzyfp20a0wvzxfz"&gt;32&lt;/key&gt;&lt;/foreign-keys&gt;&lt;ref-type name="Journal Article"&gt;17&lt;/ref-type&gt;&lt;contributors&gt;&lt;authors&gt;&lt;author&gt;Mills, DR&lt;/author&gt;&lt;author&gt;Morrison, GL&lt;/author&gt;&lt;/authors&gt;&lt;/contributors&gt;&lt;titles&gt;&lt;title&gt;Compact linear Fresnel reflector solar thermal powerplants&lt;/title&gt;&lt;secondary-title&gt;Solar Energy&lt;/secondary-title&gt;&lt;/titles&gt;&lt;periodical&gt;&lt;full-title&gt;Solar Energy&lt;/full-title&gt;&lt;/periodical&gt;&lt;pages&gt;263-283&lt;/pages&gt;&lt;volume&gt;68&lt;/volume&gt;&lt;number&gt;3&lt;/number&gt;&lt;dates&gt;&lt;year&gt;2000&lt;/year&gt;&lt;/dates&gt;&lt;publisher&gt;Elsevier&lt;/publisher&gt;&lt;urls&gt;&lt;/urls&gt;&lt;/record&gt;&lt;/Cite&gt;&lt;Cite&gt;&lt;Author&gt;Singh&lt;/Author&gt;&lt;Year&gt;2010&lt;/Year&gt;&lt;RecNum&gt;76&lt;/RecNum&gt;&lt;record&gt;&lt;rec-number&gt;76&lt;/rec-number&gt;&lt;foreign-keys&gt;&lt;key app="EN" db-id="pdtfdevf1zvrffeswevv0fzyfp20a0wvzxfz"&gt;76&lt;/key&gt;&lt;/foreign-keys&gt;&lt;ref-type name="Journal Article"&gt;17&lt;/ref-type&gt;&lt;contributors&gt;&lt;authors&gt;&lt;author&gt;Singh, Panna Lal&lt;/author&gt;&lt;author&gt;Sarviya, R. M.&lt;/author&gt;&lt;author&gt;Bhagoria, J. L.&lt;/author&gt;&lt;/authors&gt;&lt;/contributors&gt;&lt;titles&gt;&lt;title&gt;Thermal performance of linear Fresnel reflecting solar concentrator with trapezoidal cavity absorbers&lt;/title&gt;&lt;secondary-title&gt;Applied Energy&lt;/secondary-title&gt;&lt;/titles&gt;&lt;periodical&gt;&lt;full-title&gt;Applied Energy&lt;/full-title&gt;&lt;/periodical&gt;&lt;pages&gt;541-550&lt;/pages&gt;&lt;volume&gt;87&lt;/volume&gt;&lt;number&gt;2&lt;/number&gt;&lt;keywords&gt;&lt;keyword&gt;Fresnel reflecting solar concentrator&lt;/keyword&gt;&lt;keyword&gt;Heat loss coefficient&lt;/keyword&gt;&lt;keyword&gt;Selective surface coating&lt;/keyword&gt;&lt;keyword&gt;Thermal efficiency&lt;/keyword&gt;&lt;keyword&gt;Trapezoidal cavity absorber&lt;/keyword&gt;&lt;/keywords&gt;&lt;dates&gt;&lt;year&gt;2010&lt;/year&gt;&lt;/dates&gt;&lt;isbn&gt;0306-2619&lt;/isbn&gt;&lt;work-type&gt;doi: DOI: 10.1016/j.apenergy.2009.08.019&lt;/work-type&gt;&lt;urls&gt;&lt;related-urls&gt;&lt;url&gt;http://www.sciencedirect.com/science/article/B6V1T-4X66CM3-2/2/fea98ea6cb7ff1f5b294bcedda0dbef6&lt;/url&gt;&lt;/related-urls&gt;&lt;/urls&gt;&lt;/record&gt;&lt;/Cite&gt;&lt;/EndNote&gt;</w:instrText>
      </w:r>
      <w:r w:rsidR="00C45F6B">
        <w:rPr>
          <w:rFonts w:asciiTheme="minorHAnsi" w:hAnsiTheme="minorHAnsi" w:cstheme="minorHAnsi"/>
          <w:sz w:val="24"/>
        </w:rPr>
        <w:fldChar w:fldCharType="separate"/>
      </w:r>
      <w:r>
        <w:rPr>
          <w:rFonts w:asciiTheme="minorHAnsi" w:hAnsiTheme="minorHAnsi" w:cstheme="minorHAnsi"/>
          <w:noProof/>
          <w:sz w:val="24"/>
        </w:rPr>
        <w:t>[9-10]</w:t>
      </w:r>
      <w:r w:rsidR="00C45F6B">
        <w:rPr>
          <w:rFonts w:asciiTheme="minorHAnsi" w:hAnsiTheme="minorHAnsi" w:cstheme="minorHAnsi"/>
          <w:sz w:val="24"/>
        </w:rPr>
        <w:fldChar w:fldCharType="end"/>
      </w:r>
      <w:r>
        <w:rPr>
          <w:rFonts w:asciiTheme="minorHAnsi" w:hAnsiTheme="minorHAnsi" w:cstheme="minorHAnsi"/>
          <w:sz w:val="24"/>
        </w:rPr>
        <w:t xml:space="preserve">. One particular design often utilized is the trapezoidal cavity receiver which comprises partially insulated absorber pipes with a reflector plate and cover glazing forming a cavity for the collection of rays and minimisation of heat losses </w:t>
      </w:r>
      <w:r w:rsidR="00C45F6B">
        <w:rPr>
          <w:rFonts w:asciiTheme="minorHAnsi" w:hAnsiTheme="minorHAnsi" w:cstheme="minorHAnsi"/>
          <w:sz w:val="24"/>
        </w:rPr>
        <w:fldChar w:fldCharType="begin"/>
      </w:r>
      <w:r>
        <w:rPr>
          <w:rFonts w:asciiTheme="minorHAnsi" w:hAnsiTheme="minorHAnsi" w:cstheme="minorHAnsi"/>
          <w:sz w:val="24"/>
        </w:rPr>
        <w:instrText xml:space="preserve"> ADDIN EN.CITE &lt;EndNote&gt;&lt;Cite&gt;&lt;Author&gt;Singh&lt;/Author&gt;&lt;Year&gt;1999&lt;/Year&gt;&lt;RecNum&gt;81&lt;/RecNum&gt;&lt;record&gt;&lt;rec-number&gt;81&lt;/rec-number&gt;&lt;foreign-keys&gt;&lt;key app="EN" db-id="pdtfdevf1zvrffeswevv0fzyfp20a0wvzxfz"&gt;81&lt;/key&gt;&lt;/foreign-keys&gt;&lt;ref-type name="Journal Article"&gt;17&lt;/ref-type&gt;&lt;contributors&gt;&lt;authors&gt;&lt;author&gt;Singh, PL&lt;/author&gt;&lt;author&gt;Ganesan, S&lt;/author&gt;&lt;author&gt;Yadav, GC&lt;/author&gt;&lt;/authors&gt;&lt;/contributors&gt;&lt;titles&gt;&lt;title&gt;Technical note-Performance study of a linear Fresnel concentrating solar device&lt;/title&gt;&lt;secondary-title&gt;Renewable Energy&lt;/secondary-title&gt;&lt;/titles&gt;&lt;periodical&gt;&lt;full-title&gt;Renewable Energy&lt;/full-title&gt;&lt;/periodical&gt;&lt;pages&gt;409-416&lt;/pages&gt;&lt;volume&gt;18&lt;/volume&gt;&lt;number&gt;3&lt;/number&gt;&lt;dates&gt;&lt;year&gt;1999&lt;/year&gt;&lt;/dates&gt;&lt;publisher&gt;Elsevier&lt;/publisher&gt;&lt;urls&gt;&lt;/urls&gt;&lt;/record&gt;&lt;/Cite&gt;&lt;Cite&gt;&lt;Author&gt;Facão&lt;/Author&gt;&lt;Year&gt;2011&lt;/Year&gt;&lt;RecNum&gt;151&lt;/RecNum&gt;&lt;record&gt;&lt;rec-number&gt;151&lt;/rec-number&gt;&lt;foreign-keys&gt;&lt;key app="EN" db-id="pdtfdevf1zvrffeswevv0fzyfp20a0wvzxfz"&gt;151&lt;/key&gt;&lt;/foreign-keys&gt;&lt;ref-type name="Journal Article"&gt;17&lt;/ref-type&gt;&lt;contributors&gt;&lt;authors&gt;&lt;author&gt;Facão, Jorge&lt;/author&gt;&lt;author&gt;Oliveira, Armando C.&lt;/author&gt;&lt;/authors&gt;&lt;/contributors&gt;&lt;titles&gt;&lt;title&gt;Numerical simulation of a trapezoidal cavity receiver for a linear Fresnel solar collector concentrator&lt;/title&gt;&lt;secondary-title&gt;Renewable Energy&lt;/secondary-title&gt;&lt;/titles&gt;&lt;periodical&gt;&lt;full-title&gt;Renewable Energy&lt;/full-title&gt;&lt;/periodical&gt;&lt;pages&gt;90-96&lt;/pages&gt;&lt;volume&gt;36&lt;/volume&gt;&lt;number&gt;1&lt;/number&gt;&lt;keywords&gt;&lt;keyword&gt;Linear Fresnel collector&lt;/keyword&gt;&lt;keyword&gt;Trapezoidal cavity receiver&lt;/keyword&gt;&lt;keyword&gt;CFD simulations&lt;/keyword&gt;&lt;keyword&gt;Overall heat transfer coefficient&lt;/keyword&gt;&lt;/keywords&gt;&lt;dates&gt;&lt;year&gt;2011&lt;/year&gt;&lt;/dates&gt;&lt;isbn&gt;0960-1481&lt;/isbn&gt;&lt;work-type&gt;doi: DOI: 10.1016/j.renene.2010.06.003&lt;/work-type&gt;&lt;urls&gt;&lt;related-urls&gt;&lt;url&gt;http://www.sciencedirect.com/science/article/B6V4S-50GTR5P-1/2/2223e160b9e5a844bdf14f11c60efb32&lt;/url&gt;&lt;/related-urls&gt;&lt;/urls&gt;&lt;/record&gt;&lt;/Cite&gt;&lt;/EndNote&gt;</w:instrText>
      </w:r>
      <w:r w:rsidR="00C45F6B">
        <w:rPr>
          <w:rFonts w:asciiTheme="minorHAnsi" w:hAnsiTheme="minorHAnsi" w:cstheme="minorHAnsi"/>
          <w:sz w:val="24"/>
        </w:rPr>
        <w:fldChar w:fldCharType="separate"/>
      </w:r>
      <w:r>
        <w:rPr>
          <w:rFonts w:asciiTheme="minorHAnsi" w:hAnsiTheme="minorHAnsi" w:cstheme="minorHAnsi"/>
          <w:noProof/>
          <w:sz w:val="24"/>
        </w:rPr>
        <w:t>[11-12]</w:t>
      </w:r>
      <w:r w:rsidR="00C45F6B">
        <w:rPr>
          <w:rFonts w:asciiTheme="minorHAnsi" w:hAnsiTheme="minorHAnsi" w:cstheme="minorHAnsi"/>
          <w:sz w:val="24"/>
        </w:rPr>
        <w:fldChar w:fldCharType="end"/>
      </w:r>
      <w:r>
        <w:rPr>
          <w:rFonts w:asciiTheme="minorHAnsi" w:hAnsiTheme="minorHAnsi" w:cstheme="minorHAnsi"/>
          <w:sz w:val="24"/>
        </w:rPr>
        <w:t xml:space="preserve">. </w:t>
      </w:r>
      <w:r>
        <w:rPr>
          <w:rFonts w:ascii="Times New Roman" w:hAnsi="Times New Roman"/>
          <w:sz w:val="24"/>
        </w:rPr>
        <w:t xml:space="preserve">Due to its simplicity and low cost, </w:t>
      </w:r>
      <w:r w:rsidRPr="00F80A3F">
        <w:rPr>
          <w:rFonts w:ascii="Times New Roman" w:hAnsi="Times New Roman"/>
          <w:sz w:val="24"/>
        </w:rPr>
        <w:t>the trapezoidal cavity receiver has been selected for this study.</w:t>
      </w:r>
    </w:p>
    <w:p w:rsidR="007378B5" w:rsidRDefault="007378B5" w:rsidP="007378B5">
      <w:pPr>
        <w:jc w:val="both"/>
        <w:rPr>
          <w:rFonts w:asciiTheme="minorHAnsi" w:hAnsiTheme="minorHAnsi" w:cstheme="minorHAnsi"/>
          <w:b/>
          <w:bCs/>
          <w:color w:val="4F81BD" w:themeColor="accent1"/>
          <w:sz w:val="20"/>
          <w:szCs w:val="20"/>
        </w:rPr>
      </w:pPr>
    </w:p>
    <w:p w:rsidR="00140DAA" w:rsidRDefault="00140DAA" w:rsidP="007378B5">
      <w:pPr>
        <w:jc w:val="both"/>
        <w:rPr>
          <w:rFonts w:asciiTheme="minorHAnsi" w:hAnsiTheme="minorHAnsi" w:cstheme="minorHAnsi"/>
          <w:b/>
          <w:bCs/>
          <w:color w:val="4F81BD" w:themeColor="accent1"/>
          <w:sz w:val="20"/>
          <w:szCs w:val="20"/>
        </w:rPr>
      </w:pPr>
    </w:p>
    <w:p w:rsidR="00140DAA" w:rsidRDefault="00140DAA" w:rsidP="00140DAA">
      <w:pPr>
        <w:spacing w:line="276" w:lineRule="auto"/>
        <w:jc w:val="both"/>
        <w:rPr>
          <w:rFonts w:ascii="Times New Roman" w:hAnsi="Times New Roman"/>
          <w:sz w:val="24"/>
        </w:rPr>
      </w:pPr>
      <w:r>
        <w:rPr>
          <w:rFonts w:ascii="Times New Roman" w:hAnsi="Times New Roman"/>
          <w:noProof/>
          <w:sz w:val="24"/>
        </w:rPr>
      </w:r>
      <w:r>
        <w:rPr>
          <w:rFonts w:ascii="Times New Roman" w:hAnsi="Times New Roman"/>
          <w:sz w:val="24"/>
        </w:rPr>
        <w:pict>
          <v:group id="_x0000_s1026" style="width:259.15pt;height:107.6pt;mso-position-horizontal-relative:char;mso-position-vertical-relative:line" coordorigin="1470,1568" coordsize="5183,2152">
            <v:shapetype id="_x0000_t32" coordsize="21600,21600" o:spt="32" o:oned="t" path="m,l21600,21600e" filled="f">
              <v:path arrowok="t" fillok="f" o:connecttype="none"/>
              <o:lock v:ext="edit" shapetype="t"/>
            </v:shapetype>
            <v:shape id="_x0000_s1027" type="#_x0000_t32" style="position:absolute;left:1470;top:3615;width:5102;height:0" o:connectortype="straight"/>
            <v:shape id="_x0000_s1028" type="#_x0000_t32" style="position:absolute;left:1663;top:3452;width:120;height:159" o:connectortype="straight"/>
            <v:shape id="_x0000_s1029" type="#_x0000_t32" style="position:absolute;left:1984;top:3478;width:162;height:136" o:connectortype="straight"/>
            <v:shape id="_x0000_s1030" type="#_x0000_t32" style="position:absolute;left:2339;top:3514;width:179;height:101" o:connectortype="straight"/>
            <v:shape id="_x0000_s1031" type="#_x0000_t32" style="position:absolute;left:2694;top:3520;width:190;height:89" o:connectortype="straight"/>
            <v:shape id="_x0000_s1032" type="#_x0000_t32" style="position:absolute;left:3060;top:3553;width:208;height:56" o:connectortype="straight"/>
            <v:shape id="_x0000_s1033" type="#_x0000_t32" style="position:absolute;left:3444;top:3570;width:220;height:39" o:connectortype="straight"/>
            <v:shape id="_x0000_s1034" type="#_x0000_t32" style="position:absolute;left:6285;top:3452;width:119;height:159;flip:x" o:connectortype="straight"/>
            <v:shape id="_x0000_s1035" type="#_x0000_t32" style="position:absolute;left:5961;top:3477;width:164;height:136;flip:x" o:connectortype="straight"/>
            <v:shape id="_x0000_s1036" type="#_x0000_t32" style="position:absolute;left:5628;top:3505;width:181;height:102;flip:x" o:connectortype="straight"/>
            <v:shape id="_x0000_s1037" type="#_x0000_t32" style="position:absolute;left:5242;top:3520;width:193;height:89;flip:x" o:connectortype="straight"/>
            <v:shape id="_x0000_s1038" type="#_x0000_t32" style="position:absolute;left:4858;top:3554;width:210;height:57;flip:x" o:connectortype="straight"/>
            <v:shape id="_x0000_s1039" type="#_x0000_t32" style="position:absolute;left:4392;top:3569;width:221;height:40;flip:x" o:connectortype="straight"/>
            <v:shape id="_x0000_s1040" type="#_x0000_t32" style="position:absolute;left:4091;top:2258;width:1179;height:292;flip:x" o:connectortype="straight">
              <v:stroke endarrow="block"/>
            </v:shape>
            <v:shapetype id="_x0000_t202" coordsize="21600,21600" o:spt="202" path="m,l,21600r21600,l21600,xe">
              <v:stroke joinstyle="miter"/>
              <v:path gradientshapeok="t" o:connecttype="rect"/>
            </v:shapetype>
            <v:shape id="_x0000_s1041" type="#_x0000_t202" style="position:absolute;left:5275;top:1568;width:1286;height:374;mso-height-percent:200;mso-height-percent:200;mso-width-relative:margin;mso-height-relative:margin" stroked="f">
              <v:textbox style="mso-next-textbox:#_x0000_s1041;mso-fit-shape-to-text:t">
                <w:txbxContent>
                  <w:p w:rsidR="00140DAA" w:rsidRPr="00DB3C84" w:rsidRDefault="00140DAA" w:rsidP="00140DAA">
                    <w:pPr>
                      <w:rPr>
                        <w:rFonts w:ascii="Times New Roman" w:hAnsi="Times New Roman"/>
                        <w:sz w:val="20"/>
                        <w:szCs w:val="20"/>
                      </w:rPr>
                    </w:pPr>
                    <w:r w:rsidRPr="00DB3C84">
                      <w:rPr>
                        <w:rFonts w:ascii="Times New Roman" w:hAnsi="Times New Roman"/>
                        <w:sz w:val="20"/>
                        <w:szCs w:val="20"/>
                      </w:rPr>
                      <w:t>Receiver</w:t>
                    </w:r>
                  </w:p>
                </w:txbxContent>
              </v:textbox>
            </v:shape>
            <v:shape id="_x0000_s1042" type="#_x0000_t202" style="position:absolute;left:4696;top:2550;width:1957;height:627;mso-height-percent:200;mso-height-percent:200;mso-width-relative:margin;mso-height-relative:margin" stroked="f">
              <v:textbox style="mso-next-textbox:#_x0000_s1042;mso-fit-shape-to-text:t">
                <w:txbxContent>
                  <w:p w:rsidR="00140DAA" w:rsidRPr="00DB3C84" w:rsidRDefault="00140DAA" w:rsidP="00140DAA">
                    <w:pPr>
                      <w:rPr>
                        <w:rFonts w:ascii="Times New Roman" w:hAnsi="Times New Roman"/>
                        <w:sz w:val="20"/>
                        <w:szCs w:val="20"/>
                      </w:rPr>
                    </w:pPr>
                    <w:r w:rsidRPr="00DB3C84">
                      <w:rPr>
                        <w:rFonts w:ascii="Times New Roman" w:hAnsi="Times New Roman"/>
                        <w:sz w:val="20"/>
                        <w:szCs w:val="20"/>
                      </w:rPr>
                      <w:t>Mirror elements</w:t>
                    </w:r>
                  </w:p>
                  <w:p w:rsidR="00140DAA" w:rsidRDefault="00140DAA" w:rsidP="00140DAA"/>
                </w:txbxContent>
              </v:textbox>
            </v:shape>
            <v:shape id="_x0000_s1043" type="#_x0000_t202" style="position:absolute;left:1984;top:1568;width:1428;height:374;mso-height-percent:200;mso-height-percent:200;mso-width-relative:margin;mso-height-relative:margin" stroked="f">
              <v:textbox style="mso-next-textbox:#_x0000_s1043;mso-fit-shape-to-text:t">
                <w:txbxContent>
                  <w:p w:rsidR="00140DAA" w:rsidRPr="00DB3C84" w:rsidRDefault="00140DAA" w:rsidP="00140DAA">
                    <w:pPr>
                      <w:rPr>
                        <w:rFonts w:ascii="Times New Roman" w:hAnsi="Times New Roman"/>
                        <w:sz w:val="20"/>
                        <w:szCs w:val="20"/>
                      </w:rPr>
                    </w:pPr>
                    <w:r>
                      <w:rPr>
                        <w:rFonts w:ascii="Times New Roman" w:hAnsi="Times New Roman"/>
                        <w:sz w:val="20"/>
                        <w:szCs w:val="20"/>
                      </w:rPr>
                      <w:t>Solar r</w:t>
                    </w:r>
                    <w:r w:rsidRPr="00DB3C84">
                      <w:rPr>
                        <w:rFonts w:ascii="Times New Roman" w:hAnsi="Times New Roman"/>
                        <w:sz w:val="20"/>
                        <w:szCs w:val="20"/>
                      </w:rPr>
                      <w:t>ays</w:t>
                    </w:r>
                  </w:p>
                </w:txbxContent>
              </v:textbox>
            </v:shape>
            <v:shape id="_x0000_s1044" type="#_x0000_t202" style="position:absolute;left:5274;top:2048;width:1071;height:374;mso-height-percent:200;mso-height-percent:200;mso-width-relative:margin;mso-height-relative:margin" stroked="f">
              <v:textbox style="mso-next-textbox:#_x0000_s1044;mso-fit-shape-to-text:t">
                <w:txbxContent>
                  <w:p w:rsidR="00140DAA" w:rsidRPr="00DB3C84" w:rsidRDefault="00140DAA" w:rsidP="00140DAA">
                    <w:pPr>
                      <w:rPr>
                        <w:rFonts w:ascii="Times New Roman" w:hAnsi="Times New Roman"/>
                        <w:sz w:val="20"/>
                        <w:szCs w:val="20"/>
                      </w:rPr>
                    </w:pPr>
                    <w:r w:rsidRPr="00DB3C84">
                      <w:rPr>
                        <w:rFonts w:ascii="Times New Roman" w:hAnsi="Times New Roman"/>
                        <w:sz w:val="20"/>
                        <w:szCs w:val="20"/>
                      </w:rPr>
                      <w:t>Tower</w:t>
                    </w:r>
                  </w:p>
                </w:txbxContent>
              </v:textbox>
            </v:shape>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045" type="#_x0000_t8" style="position:absolute;left:3876;top:1772;width:346;height:276;rotation:180"/>
            <v:shape id="_x0000_s1046" type="#_x0000_t32" style="position:absolute;left:4016;top:2048;width:0;height:1560" o:connectortype="straight"/>
            <v:shape id="_x0000_s1047" type="#_x0000_t32" style="position:absolute;left:4090;top:2048;width:0;height:1560;flip:y" o:connectortype="straigh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8" type="#_x0000_t67" style="position:absolute;left:2467;top:2048;width:311;height:1406"/>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9" type="#_x0000_t13" style="position:absolute;left:2428;top:2681;width:1835;height:244;rotation:-3361196fd"/>
            <v:shape id="_x0000_s1050" type="#_x0000_t32" style="position:absolute;left:4034;top:1772;width:1234;height:179;flip:x" o:connectortype="straight">
              <v:stroke endarrow="block"/>
            </v:shape>
            <v:shape id="_x0000_s1051" type="#_x0000_t32" style="position:absolute;left:5611;top:2947;width:415;height:571" o:connectortype="straight">
              <v:stroke endarrow="block"/>
            </v:shape>
            <v:shape id="_x0000_s1052" type="#_x0000_t32" style="position:absolute;left:4906;top:2947;width:578;height:588;flip:x" o:connectortype="straight">
              <v:stroke endarrow="block"/>
            </v:shape>
            <w10:wrap type="none"/>
            <w10:anchorlock/>
          </v:group>
        </w:pict>
      </w:r>
    </w:p>
    <w:p w:rsidR="00140DAA" w:rsidRDefault="00140DAA" w:rsidP="00140DAA">
      <w:pPr>
        <w:spacing w:line="276" w:lineRule="auto"/>
        <w:jc w:val="both"/>
        <w:rPr>
          <w:rFonts w:ascii="Times New Roman" w:hAnsi="Times New Roman"/>
          <w:sz w:val="24"/>
        </w:rPr>
      </w:pPr>
    </w:p>
    <w:p w:rsidR="00140DAA" w:rsidRPr="00140DAA" w:rsidRDefault="00140DAA" w:rsidP="00140DAA">
      <w:pPr>
        <w:jc w:val="both"/>
        <w:rPr>
          <w:rFonts w:asciiTheme="minorHAnsi" w:hAnsiTheme="minorHAnsi" w:cstheme="minorHAnsi"/>
          <w:sz w:val="20"/>
          <w:szCs w:val="20"/>
        </w:rPr>
      </w:pPr>
      <w:r w:rsidRPr="00140DAA">
        <w:rPr>
          <w:rFonts w:asciiTheme="minorHAnsi" w:hAnsiTheme="minorHAnsi" w:cstheme="minorHAnsi"/>
          <w:b/>
          <w:sz w:val="20"/>
          <w:szCs w:val="20"/>
        </w:rPr>
        <w:t>Figure 1:</w:t>
      </w:r>
      <w:r w:rsidRPr="00140DAA">
        <w:rPr>
          <w:rFonts w:asciiTheme="minorHAnsi" w:hAnsiTheme="minorHAnsi" w:cstheme="minorHAnsi"/>
          <w:sz w:val="20"/>
          <w:szCs w:val="20"/>
        </w:rPr>
        <w:t xml:space="preserve"> Linear Fresnel reflector with mirror elements directing the sun’s rays onto a horizontal receiver.</w:t>
      </w:r>
    </w:p>
    <w:p w:rsidR="00140DAA" w:rsidRDefault="00140DAA" w:rsidP="007378B5">
      <w:pPr>
        <w:jc w:val="both"/>
        <w:rPr>
          <w:rFonts w:asciiTheme="minorHAnsi" w:hAnsiTheme="minorHAnsi" w:cstheme="minorHAnsi"/>
          <w:b/>
          <w:bCs/>
          <w:color w:val="4F81BD" w:themeColor="accent1"/>
          <w:sz w:val="20"/>
          <w:szCs w:val="20"/>
        </w:rPr>
      </w:pPr>
    </w:p>
    <w:p w:rsidR="00140DAA" w:rsidRDefault="00140DAA" w:rsidP="007378B5">
      <w:pPr>
        <w:jc w:val="both"/>
        <w:rPr>
          <w:rFonts w:asciiTheme="minorHAnsi" w:hAnsiTheme="minorHAnsi" w:cstheme="minorHAnsi"/>
          <w:b/>
          <w:bCs/>
          <w:color w:val="4F81BD" w:themeColor="accent1"/>
          <w:sz w:val="20"/>
          <w:szCs w:val="20"/>
        </w:rPr>
      </w:pPr>
    </w:p>
    <w:p w:rsidR="007378B5" w:rsidRPr="001230AA" w:rsidRDefault="007378B5" w:rsidP="007378B5">
      <w:pPr>
        <w:jc w:val="both"/>
        <w:rPr>
          <w:rFonts w:ascii="Times New Roman" w:hAnsi="Times New Roman"/>
          <w:sz w:val="24"/>
        </w:rPr>
      </w:pPr>
      <w:r>
        <w:rPr>
          <w:rFonts w:ascii="Times New Roman" w:hAnsi="Times New Roman"/>
          <w:sz w:val="24"/>
        </w:rPr>
        <w:t xml:space="preserve">One particular difficulty with the LFR is shading and blocking caused by adjacent rows of mirrors. Increasing the spacing between mirror rows or the height of the receiver reduces these effects, but can increase cost because more land is required. Land usage may not be an important issue in some situations such as deserts and certain rural areas </w:t>
      </w:r>
      <w:r w:rsidR="00C45F6B">
        <w:rPr>
          <w:rFonts w:ascii="Times New Roman" w:hAnsi="Times New Roman"/>
          <w:sz w:val="24"/>
        </w:rPr>
        <w:fldChar w:fldCharType="begin"/>
      </w:r>
      <w:r>
        <w:rPr>
          <w:rFonts w:ascii="Times New Roman" w:hAnsi="Times New Roman"/>
          <w:sz w:val="24"/>
        </w:rPr>
        <w:instrText xml:space="preserve"> ADDIN EN.CITE &lt;EndNote&gt;&lt;Cite&gt;&lt;Author&gt;Kalogirou&lt;/Author&gt;&lt;Year&gt;2004&lt;/Year&gt;&lt;RecNum&gt;1&lt;/RecNum&gt;&lt;record&gt;&lt;rec-number&gt;1&lt;/rec-number&gt;&lt;foreign-keys&gt;&lt;key app="EN" db-id="pdtfdevf1zvrffeswevv0fzyfp20a0wvzxfz"&gt;1&lt;/key&gt;&lt;/foreign-keys&gt;&lt;ref-type name="Journal Article"&gt;17&lt;/ref-type&gt;&lt;contributors&gt;&lt;authors&gt;&lt;author&gt;Kalogirou, Soteris A.&lt;/author&gt;&lt;/authors&gt;&lt;/contributors&gt;&lt;titles&gt;&lt;title&gt;Solar thermal collectors and applications&lt;/title&gt;&lt;secondary-title&gt;Progress in Energy and Combustion Science&lt;/secondary-title&gt;&lt;/titles&gt;&lt;periodical&gt;&lt;full-title&gt;Progress in Energy and Combustion Science&lt;/full-title&gt;&lt;/periodical&gt;&lt;pages&gt;231-295&lt;/pages&gt;&lt;volume&gt;30&lt;/volume&gt;&lt;number&gt;3&lt;/number&gt;&lt;keywords&gt;&lt;keyword&gt;Solar collectors&lt;/keyword&gt;&lt;keyword&gt;Optical and thermal analysis&lt;/keyword&gt;&lt;keyword&gt;Water heating&lt;/keyword&gt;&lt;keyword&gt;Space heating&lt;/keyword&gt;&lt;keyword&gt;Cooling&lt;/keyword&gt;&lt;keyword&gt;Industrial process heat&lt;/keyword&gt;&lt;keyword&gt;Solar power generation&lt;/keyword&gt;&lt;keyword&gt;Desalination&lt;/keyword&gt;&lt;keyword&gt;Solar chemistry&lt;/keyword&gt;&lt;/keywords&gt;&lt;dates&gt;&lt;year&gt;2004&lt;/year&gt;&lt;/dates&gt;&lt;isbn&gt;0360-1285&lt;/isbn&gt;&lt;work-type&gt;doi: DOI: 10.1016/j.pecs.2004.02.001&lt;/work-type&gt;&lt;urls&gt;&lt;related-urls&gt;&lt;url&gt;http://www.sciencedirect.com/science/article/B6V3W-4C47JHK-1/2/ede593e7286232a3c0a13a3ad4410714&lt;/url&gt;&lt;/related-urls&gt;&lt;/urls&gt;&lt;/record&gt;&lt;/Cite&gt;&lt;/EndNote&gt;</w:instrText>
      </w:r>
      <w:r w:rsidR="00C45F6B">
        <w:rPr>
          <w:rFonts w:ascii="Times New Roman" w:hAnsi="Times New Roman"/>
          <w:sz w:val="24"/>
        </w:rPr>
        <w:fldChar w:fldCharType="separate"/>
      </w:r>
      <w:r>
        <w:rPr>
          <w:rFonts w:ascii="Times New Roman" w:hAnsi="Times New Roman"/>
          <w:noProof/>
          <w:sz w:val="24"/>
        </w:rPr>
        <w:t>[13]</w:t>
      </w:r>
      <w:r w:rsidR="00C45F6B">
        <w:rPr>
          <w:rFonts w:ascii="Times New Roman" w:hAnsi="Times New Roman"/>
          <w:sz w:val="24"/>
        </w:rPr>
        <w:fldChar w:fldCharType="end"/>
      </w:r>
      <w:r>
        <w:rPr>
          <w:rFonts w:ascii="Times New Roman" w:hAnsi="Times New Roman"/>
          <w:sz w:val="24"/>
        </w:rPr>
        <w:t xml:space="preserve">. However, for solar process heat or solar thermal cooling applications roof installations may be used requiring compact footprint. The design of the width, shape, spacing, and number of mirror elements of the LFR has been studied by several </w:t>
      </w:r>
      <w:r w:rsidRPr="00043F1D">
        <w:rPr>
          <w:rFonts w:ascii="Times New Roman" w:hAnsi="Times New Roman"/>
          <w:sz w:val="24"/>
        </w:rPr>
        <w:t xml:space="preserve">authors and optimised for various applications </w:t>
      </w:r>
      <w:r w:rsidR="00C45F6B" w:rsidRPr="00043F1D">
        <w:rPr>
          <w:rFonts w:ascii="Times New Roman" w:hAnsi="Times New Roman"/>
          <w:sz w:val="24"/>
        </w:rPr>
        <w:fldChar w:fldCharType="begin">
          <w:fldData xml:space="preserve">PEVuZE5vdGU+PENpdGU+PEF1dGhvcj5TaW5naDwvQXV0aG9yPjxZZWFyPjIwMTA8L1llYXI+PFJl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</w:fldData>
        </w:fldChar>
      </w:r>
      <w:r>
        <w:rPr>
          <w:rFonts w:ascii="Times New Roman" w:hAnsi="Times New Roman"/>
          <w:sz w:val="24"/>
        </w:rPr>
        <w:instrText xml:space="preserve"> ADDIN EN.CITE </w:instrText>
      </w:r>
      <w:r w:rsidR="00C45F6B">
        <w:rPr>
          <w:rFonts w:ascii="Times New Roman" w:hAnsi="Times New Roman"/>
          <w:sz w:val="24"/>
        </w:rPr>
        <w:fldChar w:fldCharType="begin">
          <w:fldData xml:space="preserve">PEVuZE5vdGU+PENpdGU+PEF1dGhvcj5TaW5naDwvQXV0aG9yPjxZZWFyPjIwMTA8L1llYXI+PFJl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</w:fldData>
        </w:fldChar>
      </w:r>
      <w:r>
        <w:rPr>
          <w:rFonts w:ascii="Times New Roman" w:hAnsi="Times New Roman"/>
          <w:sz w:val="24"/>
        </w:rPr>
        <w:instrText xml:space="preserve"> ADDIN EN.CITE.DATA </w:instrText>
      </w:r>
      <w:r w:rsidR="00C45F6B">
        <w:rPr>
          <w:rFonts w:ascii="Times New Roman" w:hAnsi="Times New Roman"/>
          <w:sz w:val="24"/>
        </w:rPr>
      </w:r>
      <w:r w:rsidR="00C45F6B">
        <w:rPr>
          <w:rFonts w:ascii="Times New Roman" w:hAnsi="Times New Roman"/>
          <w:sz w:val="24"/>
        </w:rPr>
        <w:fldChar w:fldCharType="end"/>
      </w:r>
      <w:r w:rsidR="00C45F6B" w:rsidRPr="00043F1D">
        <w:rPr>
          <w:rFonts w:ascii="Times New Roman" w:hAnsi="Times New Roman"/>
          <w:sz w:val="24"/>
        </w:rPr>
      </w:r>
      <w:r w:rsidR="00C45F6B" w:rsidRPr="00043F1D">
        <w:rPr>
          <w:rFonts w:ascii="Times New Roman" w:hAnsi="Times New Roman"/>
          <w:sz w:val="24"/>
        </w:rPr>
        <w:fldChar w:fldCharType="separate"/>
      </w:r>
      <w:r>
        <w:rPr>
          <w:rFonts w:ascii="Times New Roman" w:hAnsi="Times New Roman"/>
          <w:noProof/>
          <w:sz w:val="24"/>
        </w:rPr>
        <w:t>[10-11, 14-15]</w:t>
      </w:r>
      <w:r w:rsidR="00C45F6B" w:rsidRPr="00043F1D">
        <w:rPr>
          <w:rFonts w:ascii="Times New Roman" w:hAnsi="Times New Roman"/>
          <w:sz w:val="24"/>
        </w:rPr>
        <w:fldChar w:fldCharType="end"/>
      </w:r>
      <w:r w:rsidRPr="00043F1D">
        <w:rPr>
          <w:rFonts w:ascii="Times New Roman" w:hAnsi="Times New Roman"/>
          <w:sz w:val="24"/>
        </w:rPr>
        <w:t>.</w:t>
      </w:r>
      <w:r>
        <w:rPr>
          <w:rFonts w:ascii="Times New Roman" w:hAnsi="Times New Roman"/>
          <w:sz w:val="24"/>
        </w:rPr>
        <w:t xml:space="preserve"> </w:t>
      </w:r>
      <w:r w:rsidRPr="00043F1D">
        <w:rPr>
          <w:rFonts w:ascii="Times New Roman" w:hAnsi="Times New Roman"/>
          <w:sz w:val="24"/>
        </w:rPr>
        <w:t xml:space="preserve"> However, th</w:t>
      </w:r>
      <w:r>
        <w:rPr>
          <w:rFonts w:ascii="Times New Roman" w:hAnsi="Times New Roman"/>
          <w:sz w:val="24"/>
        </w:rPr>
        <w:t>o</w:t>
      </w:r>
      <w:r w:rsidRPr="002010F4">
        <w:rPr>
          <w:rFonts w:ascii="Times New Roman" w:hAnsi="Times New Roman"/>
          <w:sz w:val="24"/>
        </w:rPr>
        <w:t>se authors chose</w:t>
      </w:r>
      <w:r w:rsidRPr="00043F1D">
        <w:rPr>
          <w:rFonts w:ascii="Times New Roman" w:hAnsi="Times New Roman"/>
          <w:sz w:val="24"/>
        </w:rPr>
        <w:t xml:space="preserve"> the spacing arrangement of the mirror elements</w:t>
      </w:r>
      <w:r w:rsidRPr="002010F4">
        <w:rPr>
          <w:rFonts w:ascii="Times New Roman" w:hAnsi="Times New Roman"/>
          <w:sz w:val="24"/>
        </w:rPr>
        <w:t xml:space="preserve"> according to the method</w:t>
      </w:r>
      <w:r w:rsidRPr="00043F1D">
        <w:rPr>
          <w:rFonts w:ascii="Times New Roman" w:hAnsi="Times New Roman"/>
          <w:sz w:val="24"/>
        </w:rPr>
        <w:t xml:space="preserve"> </w:t>
      </w:r>
      <w:r>
        <w:rPr>
          <w:rFonts w:ascii="Times New Roman" w:hAnsi="Times New Roman"/>
          <w:sz w:val="24"/>
        </w:rPr>
        <w:t xml:space="preserve">by </w:t>
      </w:r>
      <w:r w:rsidRPr="00043F1D">
        <w:rPr>
          <w:rFonts w:ascii="Times New Roman" w:hAnsi="Times New Roman"/>
          <w:sz w:val="24"/>
        </w:rPr>
        <w:t xml:space="preserve">Mathur </w:t>
      </w:r>
      <w:r w:rsidRPr="00F80A3F">
        <w:rPr>
          <w:rFonts w:ascii="Times New Roman" w:hAnsi="Times New Roman"/>
          <w:sz w:val="24"/>
        </w:rPr>
        <w:t>et al.</w:t>
      </w:r>
      <w:r w:rsidRPr="00043F1D">
        <w:rPr>
          <w:rFonts w:ascii="Times New Roman" w:hAnsi="Times New Roman"/>
          <w:sz w:val="24"/>
        </w:rPr>
        <w:t xml:space="preserve"> </w:t>
      </w:r>
      <w:r w:rsidR="00C45F6B" w:rsidRPr="00043F1D">
        <w:rPr>
          <w:rFonts w:ascii="Times New Roman" w:hAnsi="Times New Roman"/>
          <w:sz w:val="24"/>
        </w:rPr>
        <w:fldChar w:fldCharType="begin"/>
      </w:r>
      <w:r>
        <w:rPr>
          <w:rFonts w:ascii="Times New Roman" w:hAnsi="Times New Roman"/>
          <w:sz w:val="24"/>
        </w:rPr>
        <w:instrText xml:space="preserve"> ADDIN EN.CITE &lt;EndNote&gt;&lt;Cite&gt;&lt;Author&gt;Mathur&lt;/Author&gt;&lt;Year&gt;1991&lt;/Year&gt;&lt;RecNum&gt;78&lt;/RecNum&gt;&lt;record&gt;&lt;rec-number&gt;78&lt;/rec-number&gt;&lt;foreign-keys&gt;&lt;key app="EN" db-id="pdtfdevf1zvrffeswevv0fzyfp20a0wvzxfz"&gt;78&lt;/key&gt;&lt;/foreign-keys&gt;&lt;ref-type name="Journal Article"&gt;17&lt;/ref-type&gt;&lt;contributors&gt;&lt;authors&gt;&lt;author&gt;Mathur, SS&lt;/author&gt;&lt;author&gt;Kandpal, TC&lt;/author&gt;&lt;author&gt;Negi, BS&lt;/author&gt;&lt;/authors&gt;&lt;/contributors&gt;&lt;titles&gt;&lt;title&gt;Optical design and concentration characteristics of linear Fresnel reflector solar concentrators--II. Mirror elements of equal width&lt;/title&gt;&lt;secondary-title&gt;Energy Conversion and Management&lt;/secondary-title&gt;&lt;/titles&gt;&lt;periodical&gt;&lt;full-title&gt;Energy Conversion and Management&lt;/full-title&gt;&lt;/periodical&gt;&lt;pages&gt;221-232&lt;/pages&gt;&lt;volume&gt;31&lt;/volume&gt;&lt;number&gt;3&lt;/number&gt;&lt;dates&gt;&lt;year&gt;1991&lt;/year&gt;&lt;/dates&gt;&lt;publisher&gt;Elsevier&lt;/publisher&gt;&lt;urls&gt;&lt;/urls&gt;&lt;/record&gt;&lt;/Cite&gt;&lt;Cite&gt;&lt;Author&gt;Mathur&lt;/Author&gt;&lt;Year&gt;2007&lt;/Year&gt;&lt;RecNum&gt;79&lt;/RecNum&gt;&lt;record&gt;&lt;rec-number&gt;79&lt;/rec-number&gt;&lt;foreign-keys&gt;&lt;key app="EN" db-id="pdtfdevf1zvrffeswevv0fzyfp20a0wvzxfz"&gt;79&lt;/key&gt;&lt;/foreign-keys&gt;&lt;ref-type name="Journal Article"&gt;17&lt;/ref-type&gt;&lt;contributors&gt;&lt;authors&gt;&lt;author&gt;Mathur, SS&lt;/author&gt;&lt;author&gt;Negi, BS&lt;/author&gt;&lt;author&gt;Kandpal, TC&lt;/author&gt;&lt;/authors&gt;&lt;/contributors&gt;&lt;titles&gt;&lt;title&gt;Geometrical designs and performance analysis of a linear fresnel reflector solar concentrator with a flat horizontal absorber&lt;/title&gt;&lt;secondary-title&gt;International Journal of Energy Research&lt;/secondary-title&gt;&lt;/titles&gt;&lt;periodical&gt;&lt;full-title&gt;International Journal of Energy Research&lt;/full-title&gt;&lt;/periodical&gt;&lt;pages&gt;107-124&lt;/pages&gt;&lt;volume&gt;14&lt;/volume&gt;&lt;number&gt;1&lt;/number&gt;&lt;dates&gt;&lt;year&gt;2007&lt;/year&gt;&lt;/dates&gt;&lt;publisher&gt;John Wiley &amp;amp; Sons&lt;/publisher&gt;&lt;urls&gt;&lt;/urls&gt;&lt;/record&gt;&lt;/Cite&gt;&lt;/EndNote&gt;</w:instrText>
      </w:r>
      <w:r w:rsidR="00C45F6B" w:rsidRPr="00043F1D">
        <w:rPr>
          <w:rFonts w:ascii="Times New Roman" w:hAnsi="Times New Roman"/>
          <w:sz w:val="24"/>
        </w:rPr>
        <w:fldChar w:fldCharType="separate"/>
      </w:r>
      <w:r>
        <w:rPr>
          <w:rFonts w:ascii="Times New Roman" w:hAnsi="Times New Roman"/>
          <w:noProof/>
          <w:sz w:val="24"/>
        </w:rPr>
        <w:t>[16-17]</w:t>
      </w:r>
      <w:r w:rsidR="00C45F6B" w:rsidRPr="00043F1D">
        <w:rPr>
          <w:rFonts w:ascii="Times New Roman" w:hAnsi="Times New Roman"/>
          <w:sz w:val="24"/>
        </w:rPr>
        <w:fldChar w:fldCharType="end"/>
      </w:r>
      <w:r w:rsidRPr="00043F1D">
        <w:rPr>
          <w:rFonts w:ascii="Times New Roman" w:hAnsi="Times New Roman"/>
          <w:sz w:val="24"/>
        </w:rPr>
        <w:t>.</w:t>
      </w:r>
      <w:r w:rsidRPr="002010F4">
        <w:rPr>
          <w:rFonts w:ascii="Times New Roman" w:hAnsi="Times New Roman"/>
          <w:sz w:val="24"/>
        </w:rPr>
        <w:t xml:space="preserve"> This</w:t>
      </w:r>
      <w:r w:rsidRPr="00043F1D">
        <w:rPr>
          <w:rFonts w:ascii="Times New Roman" w:hAnsi="Times New Roman"/>
          <w:sz w:val="24"/>
        </w:rPr>
        <w:t xml:space="preserve"> method (henceforth referred to </w:t>
      </w:r>
      <w:r>
        <w:rPr>
          <w:rFonts w:ascii="Times New Roman" w:hAnsi="Times New Roman"/>
          <w:sz w:val="24"/>
        </w:rPr>
        <w:t>concisely</w:t>
      </w:r>
      <w:r w:rsidRPr="00043F1D">
        <w:rPr>
          <w:rFonts w:ascii="Times New Roman" w:hAnsi="Times New Roman"/>
          <w:sz w:val="24"/>
        </w:rPr>
        <w:t xml:space="preserve"> as ‘Mathur’s method’) calculates the appropriate value of the shift (i.e. the horizontal gap between adjacent mirror elements)</w:t>
      </w:r>
      <w:r w:rsidRPr="00B80077">
        <w:rPr>
          <w:rFonts w:ascii="Times New Roman" w:hAnsi="Times New Roman"/>
          <w:color w:val="FF0000"/>
          <w:sz w:val="24"/>
        </w:rPr>
        <w:t xml:space="preserve"> </w:t>
      </w:r>
      <w:r w:rsidRPr="002010F4">
        <w:rPr>
          <w:rFonts w:ascii="Times New Roman" w:hAnsi="Times New Roman"/>
          <w:sz w:val="24"/>
        </w:rPr>
        <w:t xml:space="preserve">such that shading and blocking of </w:t>
      </w:r>
      <w:r w:rsidRPr="002010F4">
        <w:rPr>
          <w:rFonts w:ascii="Times New Roman" w:hAnsi="Times New Roman"/>
          <w:sz w:val="24"/>
        </w:rPr>
        <w:lastRenderedPageBreak/>
        <w:t>reflected rays are avoided at solar noon specifically</w:t>
      </w:r>
      <w:r>
        <w:rPr>
          <w:rFonts w:ascii="Times New Roman" w:hAnsi="Times New Roman"/>
          <w:sz w:val="24"/>
        </w:rPr>
        <w:t xml:space="preserve">, thus providing a technical (but not necessarily economic) design principle of the solar collector. Other authors have optimised the equidistant spacing of mirror elements for levelized electricity </w:t>
      </w:r>
      <w:r w:rsidRPr="003D67B1">
        <w:rPr>
          <w:rFonts w:ascii="Times New Roman" w:hAnsi="Times New Roman"/>
          <w:color w:val="000000" w:themeColor="text1"/>
          <w:sz w:val="24"/>
        </w:rPr>
        <w:t>cost</w:t>
      </w:r>
      <w:r w:rsidRPr="003D67B1">
        <w:rPr>
          <w:rFonts w:asciiTheme="minorHAnsi" w:hAnsiTheme="minorHAnsi" w:cstheme="minorHAnsi"/>
          <w:color w:val="000000" w:themeColor="text1"/>
          <w:sz w:val="24"/>
        </w:rPr>
        <w:t xml:space="preserve"> </w:t>
      </w:r>
      <w:r w:rsidR="00C45F6B" w:rsidRPr="003D67B1">
        <w:rPr>
          <w:rFonts w:asciiTheme="minorHAnsi" w:hAnsiTheme="minorHAnsi" w:cstheme="minorHAnsi"/>
          <w:color w:val="000000" w:themeColor="text1"/>
          <w:sz w:val="24"/>
        </w:rPr>
        <w:fldChar w:fldCharType="begin"/>
      </w:r>
      <w:r>
        <w:rPr>
          <w:rFonts w:asciiTheme="minorHAnsi" w:hAnsiTheme="minorHAnsi" w:cstheme="minorHAnsi"/>
          <w:color w:val="000000" w:themeColor="text1"/>
          <w:sz w:val="24"/>
        </w:rPr>
        <w:instrText xml:space="preserve"> ADDIN EN.CITE &lt;EndNote&gt;&lt;Cite&gt;&lt;Author&gt;Häberle&lt;/Author&gt;&lt;Year&gt;2004&lt;/Year&gt;&lt;RecNum&gt;173&lt;/RecNum&gt;&lt;record&gt;&lt;rec-number&gt;173&lt;/rec-number&gt;&lt;foreign-keys&gt;&lt;key app="EN" db-id="pdtfdevf1zvrffeswevv0fzyfp20a0wvzxfz"&gt;173&lt;/key&gt;&lt;/foreign-keys&gt;&lt;ref-type name="Conference Paper"&gt;47&lt;/ref-type&gt;&lt;contributors&gt;&lt;authors&gt;&lt;author&gt;Andreas Häberle&lt;/author&gt;&lt;/authors&gt;&lt;/contributors&gt;&lt;titles&gt;&lt;title&gt;Geometry Optimization of Fresnel-Collectors with economic assessment&lt;/title&gt;&lt;secondary-title&gt;EuroSun&lt;/secondary-title&gt;&lt;/titles&gt;&lt;dates&gt;&lt;year&gt;2004&lt;/year&gt;&lt;/dates&gt;&lt;urls&gt;&lt;/urls&gt;&lt;/record&gt;&lt;/Cite&gt;&lt;Cite&gt;&lt;Author&gt;Morin&lt;/Author&gt;&lt;Year&gt;2008&lt;/Year&gt;&lt;RecNum&gt;172&lt;/RecNum&gt;&lt;record&gt;&lt;rec-number&gt;172&lt;/rec-number&gt;&lt;foreign-keys&gt;&lt;key app="EN" db-id="pdtfdevf1zvrffeswevv0fzyfp20a0wvzxfz"&gt;172&lt;/key&gt;&lt;/foreign-keys&gt;&lt;ref-type name="Conference Paper"&gt;47&lt;/ref-type&gt;&lt;contributors&gt;&lt;authors&gt;&lt;author&gt;Gabriel Morin&lt;/author&gt;&lt;author&gt;Werner Platzer&lt;/author&gt;&lt;author&gt;Martin Strelow&lt;/author&gt;&lt;author&gt;Reinhard Leithner&lt;/author&gt;&lt;/authors&gt;&lt;/contributors&gt;&lt;titles&gt;&lt;title&gt;Techno-Economic System Simulation and Optimisation of Solar Thermal Power Plants&lt;/title&gt;&lt;secondary-title&gt;SolarPaces&lt;/secondary-title&gt;&lt;/titles&gt;&lt;dates&gt;&lt;year&gt;2008&lt;/year&gt;&lt;/dates&gt;&lt;urls&gt;&lt;/urls&gt;&lt;/record&gt;&lt;/Cite&gt;&lt;/EndNote&gt;</w:instrText>
      </w:r>
      <w:r w:rsidR="00C45F6B" w:rsidRPr="003D67B1">
        <w:rPr>
          <w:rFonts w:asciiTheme="minorHAnsi" w:hAnsiTheme="minorHAnsi" w:cstheme="minorHAnsi"/>
          <w:color w:val="000000" w:themeColor="text1"/>
          <w:sz w:val="24"/>
        </w:rPr>
        <w:fldChar w:fldCharType="separate"/>
      </w:r>
      <w:r>
        <w:rPr>
          <w:rFonts w:asciiTheme="minorHAnsi" w:hAnsiTheme="minorHAnsi" w:cstheme="minorHAnsi"/>
          <w:noProof/>
          <w:color w:val="000000" w:themeColor="text1"/>
          <w:sz w:val="24"/>
        </w:rPr>
        <w:t>[18-19]</w:t>
      </w:r>
      <w:r w:rsidR="00C45F6B" w:rsidRPr="003D67B1">
        <w:rPr>
          <w:rFonts w:asciiTheme="minorHAnsi" w:hAnsiTheme="minorHAnsi" w:cstheme="minorHAnsi"/>
          <w:color w:val="000000" w:themeColor="text1"/>
          <w:sz w:val="24"/>
        </w:rPr>
        <w:fldChar w:fldCharType="end"/>
      </w:r>
      <w:r>
        <w:rPr>
          <w:rFonts w:asciiTheme="minorHAnsi" w:hAnsiTheme="minorHAnsi" w:cstheme="minorHAnsi"/>
          <w:color w:val="000000" w:themeColor="text1"/>
          <w:sz w:val="24"/>
        </w:rPr>
        <w:t>.</w:t>
      </w:r>
      <w:r w:rsidRPr="003D67B1">
        <w:rPr>
          <w:rFonts w:asciiTheme="minorHAnsi" w:hAnsiTheme="minorHAnsi" w:cstheme="minorHAnsi"/>
          <w:color w:val="000000" w:themeColor="text1"/>
          <w:sz w:val="24"/>
        </w:rPr>
        <w:t xml:space="preserve"> </w:t>
      </w:r>
      <w:r>
        <w:rPr>
          <w:rFonts w:asciiTheme="minorHAnsi" w:hAnsiTheme="minorHAnsi" w:cstheme="minorHAnsi"/>
          <w:color w:val="000000" w:themeColor="text1"/>
          <w:sz w:val="24"/>
        </w:rPr>
        <w:t>Studies using ray-</w:t>
      </w:r>
      <w:r w:rsidRPr="003D67B1">
        <w:rPr>
          <w:rFonts w:asciiTheme="minorHAnsi" w:hAnsiTheme="minorHAnsi" w:cstheme="minorHAnsi"/>
          <w:color w:val="000000" w:themeColor="text1"/>
          <w:sz w:val="24"/>
        </w:rPr>
        <w:t>tracing have also been used to optimise the optical performance of an LFR</w:t>
      </w:r>
      <w:r>
        <w:rPr>
          <w:rFonts w:asciiTheme="minorHAnsi" w:hAnsiTheme="minorHAnsi" w:cstheme="minorHAnsi"/>
          <w:color w:val="000000" w:themeColor="text1"/>
          <w:sz w:val="24"/>
        </w:rPr>
        <w:t xml:space="preserve"> with</w:t>
      </w:r>
      <w:r w:rsidRPr="003D67B1">
        <w:rPr>
          <w:rFonts w:asciiTheme="minorHAnsi" w:hAnsiTheme="minorHAnsi" w:cstheme="minorHAnsi"/>
          <w:color w:val="000000" w:themeColor="text1"/>
          <w:sz w:val="24"/>
        </w:rPr>
        <w:t xml:space="preserve"> </w:t>
      </w:r>
      <w:r>
        <w:rPr>
          <w:rFonts w:asciiTheme="minorHAnsi" w:hAnsiTheme="minorHAnsi" w:cstheme="minorHAnsi"/>
          <w:color w:val="000000" w:themeColor="text1"/>
          <w:sz w:val="24"/>
        </w:rPr>
        <w:t>equidistant</w:t>
      </w:r>
      <w:r w:rsidRPr="003D67B1">
        <w:rPr>
          <w:rFonts w:asciiTheme="minorHAnsi" w:hAnsiTheme="minorHAnsi" w:cstheme="minorHAnsi"/>
          <w:color w:val="000000" w:themeColor="text1"/>
          <w:sz w:val="24"/>
        </w:rPr>
        <w:t xml:space="preserve"> spacing </w:t>
      </w:r>
      <w:r w:rsidR="00C45F6B" w:rsidRPr="003D67B1">
        <w:rPr>
          <w:rFonts w:asciiTheme="minorHAnsi" w:hAnsiTheme="minorHAnsi" w:cstheme="minorHAnsi"/>
          <w:color w:val="000000" w:themeColor="text1"/>
          <w:sz w:val="24"/>
        </w:rPr>
        <w:fldChar w:fldCharType="begin"/>
      </w:r>
      <w:r>
        <w:rPr>
          <w:rFonts w:asciiTheme="minorHAnsi" w:hAnsiTheme="minorHAnsi" w:cstheme="minorHAnsi"/>
          <w:color w:val="000000" w:themeColor="text1"/>
          <w:sz w:val="24"/>
        </w:rPr>
        <w:instrText xml:space="preserve"> ADDIN EN.CITE &lt;EndNote&gt;&lt;Cite&gt;&lt;Author&gt;Barale&lt;/Author&gt;&lt;Year&gt;2010&lt;/Year&gt;&lt;RecNum&gt;171&lt;/RecNum&gt;&lt;record&gt;&lt;rec-number&gt;171&lt;/rec-number&gt;&lt;foreign-keys&gt;&lt;key app="EN" db-id="pdtfdevf1zvrffeswevv0fzyfp20a0wvzxfz"&gt;171&lt;/key&gt;&lt;/foreign-keys&gt;&lt;ref-type name="Conference Paper"&gt;47&lt;/ref-type&gt;&lt;contributors&gt;&lt;authors&gt;&lt;author&gt;Giacomo Barale&lt;/author&gt;&lt;author&gt;Anna Heimsath&lt;/author&gt;&lt;author&gt;Peter Nitz&lt;/author&gt;&lt;author&gt;Antonino Toro&lt;/author&gt;&lt;/authors&gt;&lt;/contributors&gt;&lt;titles&gt;&lt;title&gt;Optical Design of a Linear Fresnel Collector for Sicily&lt;/title&gt;&lt;secondary-title&gt;SolarPACES&lt;/secondary-title&gt;&lt;/titles&gt;&lt;dates&gt;&lt;year&gt;2010&lt;/year&gt;&lt;/dates&gt;&lt;urls&gt;&lt;related-urls&gt;&lt;url&gt;http://www.progettofreesun.it/doc/SolarPACES2010_Barale_LFCSicily_final.pdf&lt;/url&gt;&lt;/related-urls&gt;&lt;/urls&gt;&lt;/record&gt;&lt;/Cite&gt;&lt;Cite&gt;&lt;Author&gt;Häberle&lt;/Author&gt;&lt;Year&gt;2002&lt;/Year&gt;&lt;RecNum&gt;169&lt;/RecNum&gt;&lt;record&gt;&lt;rec-number&gt;169&lt;/rec-number&gt;&lt;foreign-keys&gt;&lt;key app="EN" db-id="pdtfdevf1zvrffeswevv0fzyfp20a0wvzxfz"&gt;169&lt;/key&gt;&lt;/foreign-keys&gt;&lt;ref-type name="Report"&gt;27&lt;/ref-type&gt;&lt;contributors&gt;&lt;authors&gt;&lt;author&gt;Andreas Häberle&lt;/author&gt;&lt;author&gt;Christian Zahler&lt;/author&gt;&lt;author&gt;Hansjörg Lerchenmüller&lt;/author&gt;&lt;author&gt;Max Mertins&lt;/author&gt;&lt;author&gt;Christof Wittwer&lt;/author&gt;&lt;author&gt;Franz Trieb&lt;/author&gt;&lt;author&gt;Jürgen Dersch&lt;/author&gt;&lt;/authors&gt;&lt;/contributors&gt;&lt;titles&gt;&lt;title&gt;The Solarmundo line focussing Fresnel collector. Optical and thermal performance and cost calculations.&lt;/title&gt;&lt;secondary-title&gt;SolarPACES&lt;/secondary-title&gt;&lt;/titles&gt;&lt;dates&gt;&lt;year&gt;2002&lt;/year&gt;&lt;/dates&gt;&lt;urls&gt;&lt;related-urls&gt;&lt;url&gt;http://www.ise.fraunhofer.de/veroeffentlichungen/nach-jahrgaengen/2002/the-solarmundo-line-focussing-fresnel-collector-optical-and-thermal-performance-and-cost-calculations&lt;/url&gt;&lt;/related-urls&gt;&lt;/urls&gt;&lt;/record&gt;&lt;/Cite&gt;&lt;/EndNote&gt;</w:instrText>
      </w:r>
      <w:r w:rsidR="00C45F6B" w:rsidRPr="003D67B1">
        <w:rPr>
          <w:rFonts w:asciiTheme="minorHAnsi" w:hAnsiTheme="minorHAnsi" w:cstheme="minorHAnsi"/>
          <w:color w:val="000000" w:themeColor="text1"/>
          <w:sz w:val="24"/>
        </w:rPr>
        <w:fldChar w:fldCharType="separate"/>
      </w:r>
      <w:r>
        <w:rPr>
          <w:rFonts w:asciiTheme="minorHAnsi" w:hAnsiTheme="minorHAnsi" w:cstheme="minorHAnsi"/>
          <w:noProof/>
          <w:color w:val="000000" w:themeColor="text1"/>
          <w:sz w:val="24"/>
        </w:rPr>
        <w:t>[20-21]</w:t>
      </w:r>
      <w:r w:rsidR="00C45F6B" w:rsidRPr="003D67B1">
        <w:rPr>
          <w:rFonts w:asciiTheme="minorHAnsi" w:hAnsiTheme="minorHAnsi" w:cstheme="minorHAnsi"/>
          <w:color w:val="000000" w:themeColor="text1"/>
          <w:sz w:val="24"/>
        </w:rPr>
        <w:fldChar w:fldCharType="end"/>
      </w:r>
      <w:r w:rsidRPr="003D67B1">
        <w:rPr>
          <w:rFonts w:asciiTheme="minorHAnsi" w:hAnsiTheme="minorHAnsi" w:cstheme="minorHAnsi"/>
          <w:color w:val="000000" w:themeColor="text1"/>
          <w:sz w:val="24"/>
        </w:rPr>
        <w:t>.</w:t>
      </w:r>
      <w:r>
        <w:rPr>
          <w:rFonts w:asciiTheme="minorHAnsi" w:hAnsiTheme="minorHAnsi" w:cstheme="minorHAnsi"/>
          <w:color w:val="000000" w:themeColor="text1"/>
          <w:sz w:val="24"/>
        </w:rPr>
        <w:t xml:space="preserve"> </w:t>
      </w:r>
    </w:p>
    <w:p w:rsidR="007378B5" w:rsidRDefault="007378B5" w:rsidP="007378B5">
      <w:pPr>
        <w:jc w:val="both"/>
        <w:rPr>
          <w:rFonts w:asciiTheme="minorHAnsi" w:hAnsiTheme="minorHAnsi" w:cstheme="minorHAnsi"/>
          <w:color w:val="000000" w:themeColor="text1"/>
          <w:sz w:val="24"/>
        </w:rPr>
      </w:pPr>
    </w:p>
    <w:p w:rsidR="007378B5" w:rsidRDefault="007378B5" w:rsidP="007378B5">
      <w:pPr>
        <w:jc w:val="both"/>
        <w:rPr>
          <w:rFonts w:ascii="Times New Roman" w:hAnsi="Times New Roman"/>
          <w:sz w:val="24"/>
        </w:rPr>
      </w:pPr>
      <w:r>
        <w:rPr>
          <w:rFonts w:ascii="Times New Roman" w:hAnsi="Times New Roman"/>
          <w:sz w:val="24"/>
        </w:rPr>
        <w:t xml:space="preserve">A study of the exergy for an LFR provides a means of analysing the collector’s maximum available power, for given operating and ambient temperatures, without the need for a detailed specification of the plant to which the collector is coupled. Achievable performance can then be </w:t>
      </w:r>
      <w:r w:rsidRPr="00170920">
        <w:rPr>
          <w:rFonts w:ascii="Times New Roman" w:hAnsi="Times New Roman"/>
          <w:sz w:val="24"/>
        </w:rPr>
        <w:t xml:space="preserve">predicted </w:t>
      </w:r>
      <w:r w:rsidRPr="00F80A3F">
        <w:rPr>
          <w:rFonts w:ascii="Times New Roman" w:hAnsi="Times New Roman"/>
          <w:sz w:val="24"/>
        </w:rPr>
        <w:t>for</w:t>
      </w:r>
      <w:r w:rsidRPr="00361E6D">
        <w:rPr>
          <w:rFonts w:ascii="Times New Roman" w:hAnsi="Times New Roman"/>
          <w:color w:val="FF0000"/>
          <w:sz w:val="24"/>
        </w:rPr>
        <w:t xml:space="preserve"> </w:t>
      </w:r>
      <w:r>
        <w:rPr>
          <w:rFonts w:ascii="Times New Roman" w:hAnsi="Times New Roman"/>
          <w:sz w:val="24"/>
        </w:rPr>
        <w:t>a collector with specified location, mirror field arrangement and tracking orientation. Exergetic analyses of solar collectors have already been carried out</w:t>
      </w:r>
      <w:r w:rsidRPr="00761D77">
        <w:rPr>
          <w:rFonts w:ascii="Times New Roman" w:hAnsi="Times New Roman"/>
          <w:sz w:val="24"/>
        </w:rPr>
        <w:t xml:space="preserve"> by several authors</w:t>
      </w:r>
      <w:r>
        <w:rPr>
          <w:rFonts w:ascii="Times New Roman" w:hAnsi="Times New Roman"/>
          <w:sz w:val="24"/>
        </w:rPr>
        <w:t xml:space="preserve">. For example, Singh et al. studied the exergetic efficiencies of a solar thermal power plant having parabolic trough collectors coupled to a Rankine cycle, to show that the maximum heat losses occurred at the concentrator-receiver assembly </w:t>
      </w:r>
      <w:r w:rsidR="00C45F6B">
        <w:rPr>
          <w:rFonts w:ascii="Times New Roman" w:hAnsi="Times New Roman"/>
          <w:sz w:val="24"/>
        </w:rPr>
        <w:fldChar w:fldCharType="begin"/>
      </w:r>
      <w:r>
        <w:rPr>
          <w:rFonts w:ascii="Times New Roman" w:hAnsi="Times New Roman"/>
          <w:sz w:val="24"/>
        </w:rPr>
        <w:instrText xml:space="preserve"> ADDIN EN.CITE &lt;EndNote&gt;&lt;Cite&gt;&lt;Author&gt;Singh&lt;/Author&gt;&lt;Year&gt;2000&lt;/Year&gt;&lt;RecNum&gt;70&lt;/RecNum&gt;&lt;record&gt;&lt;rec-number&gt;70&lt;/rec-number&gt;&lt;foreign-keys&gt;&lt;key app="EN" db-id="pdtfdevf1zvrffeswevv0fzyfp20a0wvzxfz"&gt;70&lt;/key&gt;&lt;/foreign-keys&gt;&lt;ref-type name="Journal Article"&gt;17&lt;/ref-type&gt;&lt;contributors&gt;&lt;authors&gt;&lt;author&gt;Singh, N&lt;/author&gt;&lt;author&gt;Kaushik, SC&lt;/author&gt;&lt;author&gt;Misra, RD&lt;/author&gt;&lt;/authors&gt;&lt;/contributors&gt;&lt;titles&gt;&lt;title&gt;Exergetic analysis of a solar thermal power system&lt;/title&gt;&lt;secondary-title&gt;Renewable Energy&lt;/secondary-title&gt;&lt;/titles&gt;&lt;periodical&gt;&lt;full-title&gt;Renewable Energy&lt;/full-title&gt;&lt;/periodical&gt;&lt;pages&gt;135-143&lt;/pages&gt;&lt;volume&gt;19&lt;/volume&gt;&lt;number&gt;1-2&lt;/number&gt;&lt;dates&gt;&lt;year&gt;2000&lt;/year&gt;&lt;/dates&gt;&lt;publisher&gt;Elsevier&lt;/publisher&gt;&lt;urls&gt;&lt;/urls&gt;&lt;/record&gt;&lt;/Cite&gt;&lt;/EndNote&gt;</w:instrText>
      </w:r>
      <w:r w:rsidR="00C45F6B">
        <w:rPr>
          <w:rFonts w:ascii="Times New Roman" w:hAnsi="Times New Roman"/>
          <w:sz w:val="24"/>
        </w:rPr>
        <w:fldChar w:fldCharType="separate"/>
      </w:r>
      <w:r>
        <w:rPr>
          <w:rFonts w:ascii="Times New Roman" w:hAnsi="Times New Roman"/>
          <w:noProof/>
          <w:sz w:val="24"/>
        </w:rPr>
        <w:t>[22]</w:t>
      </w:r>
      <w:r w:rsidR="00C45F6B">
        <w:rPr>
          <w:rFonts w:ascii="Times New Roman" w:hAnsi="Times New Roman"/>
          <w:sz w:val="24"/>
        </w:rPr>
        <w:fldChar w:fldCharType="end"/>
      </w:r>
      <w:r>
        <w:rPr>
          <w:rFonts w:ascii="Times New Roman" w:hAnsi="Times New Roman"/>
          <w:sz w:val="24"/>
        </w:rPr>
        <w:t xml:space="preserve">. Tyagi et al. have studied the exergetic performance of a collector as a function of the mass flow rate, concentration ratio and hourly solar irradiation </w:t>
      </w:r>
      <w:r w:rsidR="00C45F6B">
        <w:rPr>
          <w:rFonts w:ascii="Times New Roman" w:hAnsi="Times New Roman"/>
          <w:sz w:val="24"/>
        </w:rPr>
        <w:fldChar w:fldCharType="begin"/>
      </w:r>
      <w:r>
        <w:rPr>
          <w:rFonts w:ascii="Times New Roman" w:hAnsi="Times New Roman"/>
          <w:sz w:val="24"/>
        </w:rPr>
        <w:instrText xml:space="preserve"> ADDIN EN.CITE &lt;EndNote&gt;&lt;Cite&gt;&lt;Author&gt;Tyagi&lt;/Author&gt;&lt;Year&gt;2007&lt;/Year&gt;&lt;RecNum&gt;72&lt;/RecNum&gt;&lt;record&gt;&lt;rec-number&gt;72&lt;/rec-number&gt;&lt;foreign-keys&gt;&lt;key app="EN" db-id="pdtfdevf1zvrffeswevv0fzyfp20a0wvzxfz"&gt;72&lt;/key&gt;&lt;/foreign-keys&gt;&lt;ref-type name="Journal Article"&gt;17&lt;/ref-type&gt;&lt;contributors&gt;&lt;authors&gt;&lt;author&gt;Tyagi, S. K.&lt;/author&gt;&lt;author&gt;Wang, Shengwei&lt;/author&gt;&lt;author&gt;Singhal, M. K.&lt;/author&gt;&lt;author&gt;Kaushik, S. C.&lt;/author&gt;&lt;author&gt;Park, S. R.&lt;/author&gt;&lt;/authors&gt;&lt;/contributors&gt;&lt;titles&gt;&lt;title&gt;Exergy analysis and parametric study of concentrating type solar collectors&lt;/title&gt;&lt;secondary-title&gt;International Journal of Thermal Sciences&lt;/secondary-title&gt;&lt;/titles&gt;&lt;periodical&gt;&lt;full-title&gt;International Journal of Thermal Sciences&lt;/full-title&gt;&lt;/periodical&gt;&lt;pages&gt;1304-1310&lt;/pages&gt;&lt;volume&gt;46&lt;/volume&gt;&lt;number&gt;12&lt;/number&gt;&lt;keywords&gt;&lt;keyword&gt;Parabolic trough collector&lt;/keyword&gt;&lt;keyword&gt;Exergy analysis&lt;/keyword&gt;&lt;keyword&gt;Concentration ratio&lt;/keyword&gt;&lt;keyword&gt;Stagnation temperature&lt;/keyword&gt;&lt;keyword&gt;Ambient temperature&lt;/keyword&gt;&lt;keyword&gt;Mass flow rate&lt;/keyword&gt;&lt;/keywords&gt;&lt;dates&gt;&lt;year&gt;2007&lt;/year&gt;&lt;/dates&gt;&lt;isbn&gt;1290-0729&lt;/isbn&gt;&lt;work-type&gt;doi: DOI: 10.1016/j.ijthermalsci.2006.11.010&lt;/work-type&gt;&lt;urls&gt;&lt;related-urls&gt;&lt;url&gt;http://www.sciencedirect.com/science/article/B6VT1-4MK617X-1/2/a33477e972876dc58c8b118a5772ec15&lt;/url&gt;&lt;/related-urls&gt;&lt;/urls&gt;&lt;/record&gt;&lt;/Cite&gt;&lt;/EndNote&gt;</w:instrText>
      </w:r>
      <w:r w:rsidR="00C45F6B">
        <w:rPr>
          <w:rFonts w:ascii="Times New Roman" w:hAnsi="Times New Roman"/>
          <w:sz w:val="24"/>
        </w:rPr>
        <w:fldChar w:fldCharType="separate"/>
      </w:r>
      <w:r>
        <w:rPr>
          <w:rFonts w:ascii="Times New Roman" w:hAnsi="Times New Roman"/>
          <w:noProof/>
          <w:sz w:val="24"/>
        </w:rPr>
        <w:t>[23]</w:t>
      </w:r>
      <w:r w:rsidR="00C45F6B">
        <w:rPr>
          <w:rFonts w:ascii="Times New Roman" w:hAnsi="Times New Roman"/>
          <w:sz w:val="24"/>
        </w:rPr>
        <w:fldChar w:fldCharType="end"/>
      </w:r>
      <w:r>
        <w:rPr>
          <w:rFonts w:ascii="Times New Roman" w:hAnsi="Times New Roman"/>
          <w:sz w:val="24"/>
        </w:rPr>
        <w:t xml:space="preserve">. Gupta and </w:t>
      </w:r>
      <w:proofErr w:type="spellStart"/>
      <w:r>
        <w:rPr>
          <w:rFonts w:ascii="Times New Roman" w:hAnsi="Times New Roman"/>
          <w:sz w:val="24"/>
        </w:rPr>
        <w:t>Kaushik</w:t>
      </w:r>
      <w:proofErr w:type="spellEnd"/>
      <w:r>
        <w:rPr>
          <w:rFonts w:ascii="Times New Roman" w:hAnsi="Times New Roman"/>
          <w:sz w:val="24"/>
        </w:rPr>
        <w:t xml:space="preserve"> investigated different feed water heaters for a direct steam generation solar thermal power plant </w:t>
      </w:r>
      <w:r w:rsidR="00C45F6B">
        <w:rPr>
          <w:rFonts w:ascii="Times New Roman" w:hAnsi="Times New Roman"/>
          <w:sz w:val="24"/>
        </w:rPr>
        <w:fldChar w:fldCharType="begin"/>
      </w:r>
      <w:r>
        <w:rPr>
          <w:rFonts w:ascii="Times New Roman" w:hAnsi="Times New Roman"/>
          <w:sz w:val="24"/>
        </w:rPr>
        <w:instrText xml:space="preserve"> ADDIN EN.CITE &lt;EndNote&gt;&lt;Cite&gt;&lt;Author&gt;Gupta&lt;/Author&gt;&lt;Year&gt;2010&lt;/Year&gt;&lt;RecNum&gt;176&lt;/RecNum&gt;&lt;record&gt;&lt;rec-number&gt;176&lt;/rec-number&gt;&lt;foreign-keys&gt;&lt;key app="EN" db-id="pdtfdevf1zvrffeswevv0fzyfp20a0wvzxfz"&gt;176&lt;/key&gt;&lt;/foreign-keys&gt;&lt;ref-type name="Journal Article"&gt;17&lt;/ref-type&gt;&lt;contributors&gt;&lt;authors&gt;&lt;author&gt;Gupta, M. K.&lt;/author&gt;&lt;author&gt;Kaushik, S. C.&lt;/author&gt;&lt;/authors&gt;&lt;/contributors&gt;&lt;titles&gt;&lt;title&gt;Exergy analysis and investigation for various feed water heaters of direct steam generation solar-thermal power plant&lt;/title&gt;&lt;secondary-title&gt;Renewable Energy&lt;/secondary-title&gt;&lt;/titles&gt;&lt;periodical&gt;&lt;full-title&gt;Renewable Energy&lt;/full-title&gt;&lt;/periodical&gt;&lt;pages&gt;1228-1235&lt;/pages&gt;&lt;volume&gt;35&lt;/volume&gt;&lt;number&gt;6&lt;/number&gt;&lt;keywords&gt;&lt;keyword&gt;Energy and exergy analysis&lt;/keyword&gt;&lt;keyword&gt;Solar-thermal power plant&lt;/keyword&gt;&lt;keyword&gt;Feed water heaters&lt;/keyword&gt;&lt;keyword&gt;Bleed pressure&lt;/keyword&gt;&lt;/keywords&gt;&lt;dates&gt;&lt;year&gt;2010&lt;/year&gt;&lt;/dates&gt;&lt;isbn&gt;0960-1481&lt;/isbn&gt;&lt;work-type&gt;doi: 10.1016/j.renene.2009.09.007&lt;/work-type&gt;&lt;urls&gt;&lt;related-urls&gt;&lt;url&gt;http://www.sciencedirect.com/science/article/pii/S0960148109004029&lt;/url&gt;&lt;/related-urls&gt;&lt;/urls&gt;&lt;/record&gt;&lt;/Cite&gt;&lt;/EndNote&gt;</w:instrText>
      </w:r>
      <w:r w:rsidR="00C45F6B">
        <w:rPr>
          <w:rFonts w:ascii="Times New Roman" w:hAnsi="Times New Roman"/>
          <w:sz w:val="24"/>
        </w:rPr>
        <w:fldChar w:fldCharType="separate"/>
      </w:r>
      <w:r>
        <w:rPr>
          <w:rFonts w:ascii="Times New Roman" w:hAnsi="Times New Roman"/>
          <w:noProof/>
          <w:sz w:val="24"/>
        </w:rPr>
        <w:t>[24]</w:t>
      </w:r>
      <w:r w:rsidR="00C45F6B">
        <w:rPr>
          <w:rFonts w:ascii="Times New Roman" w:hAnsi="Times New Roman"/>
          <w:sz w:val="24"/>
        </w:rPr>
        <w:fldChar w:fldCharType="end"/>
      </w:r>
      <w:r>
        <w:rPr>
          <w:rFonts w:ascii="Times New Roman" w:hAnsi="Times New Roman"/>
          <w:sz w:val="24"/>
        </w:rPr>
        <w:t xml:space="preserve">. Indeed, the exergy concept has been widely adopted for thermodynamic assessment of power generation systems within various fields of the renewable energy sector, ranging from wind power to geothermal power systems, and extended to comparisons of non-renewable energy sources </w:t>
      </w:r>
      <w:r w:rsidR="00C45F6B">
        <w:rPr>
          <w:rFonts w:ascii="Times New Roman" w:hAnsi="Times New Roman"/>
          <w:sz w:val="24"/>
        </w:rPr>
        <w:fldChar w:fldCharType="begin">
          <w:fldData xml:space="preserve">PEVuZE5vdGU+PENpdGU+PEF1dGhvcj5Lb3JvbmVvczwvQXV0aG9yPjxZZWFyPjIwMDM8L1llYXI+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</w:fldData>
        </w:fldChar>
      </w:r>
      <w:r>
        <w:rPr>
          <w:rFonts w:ascii="Times New Roman" w:hAnsi="Times New Roman"/>
          <w:sz w:val="24"/>
        </w:rPr>
        <w:instrText xml:space="preserve"> ADDIN EN.CITE </w:instrText>
      </w:r>
      <w:r w:rsidR="00C45F6B">
        <w:rPr>
          <w:rFonts w:ascii="Times New Roman" w:hAnsi="Times New Roman"/>
          <w:sz w:val="24"/>
        </w:rPr>
        <w:fldChar w:fldCharType="begin">
          <w:fldData xml:space="preserve">PEVuZE5vdGU+PENpdGU+PEF1dGhvcj5Lb3JvbmVvczwvQXV0aG9yPjxZZWFyPjIwMDM8L1llYXI+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</w:fldData>
        </w:fldChar>
      </w:r>
      <w:r>
        <w:rPr>
          <w:rFonts w:ascii="Times New Roman" w:hAnsi="Times New Roman"/>
          <w:sz w:val="24"/>
        </w:rPr>
        <w:instrText xml:space="preserve"> ADDIN EN.CITE.DATA </w:instrText>
      </w:r>
      <w:r w:rsidR="00C45F6B">
        <w:rPr>
          <w:rFonts w:ascii="Times New Roman" w:hAnsi="Times New Roman"/>
          <w:sz w:val="24"/>
        </w:rPr>
      </w:r>
      <w:r w:rsidR="00C45F6B">
        <w:rPr>
          <w:rFonts w:ascii="Times New Roman" w:hAnsi="Times New Roman"/>
          <w:sz w:val="24"/>
        </w:rPr>
        <w:fldChar w:fldCharType="end"/>
      </w:r>
      <w:r w:rsidR="00C45F6B">
        <w:rPr>
          <w:rFonts w:ascii="Times New Roman" w:hAnsi="Times New Roman"/>
          <w:sz w:val="24"/>
        </w:rPr>
      </w:r>
      <w:r w:rsidR="00C45F6B">
        <w:rPr>
          <w:rFonts w:ascii="Times New Roman" w:hAnsi="Times New Roman"/>
          <w:sz w:val="24"/>
        </w:rPr>
        <w:fldChar w:fldCharType="separate"/>
      </w:r>
      <w:r>
        <w:rPr>
          <w:rFonts w:ascii="Times New Roman" w:hAnsi="Times New Roman"/>
          <w:noProof/>
          <w:sz w:val="24"/>
        </w:rPr>
        <w:t>[13, 25-26]</w:t>
      </w:r>
      <w:r w:rsidR="00C45F6B">
        <w:rPr>
          <w:rFonts w:ascii="Times New Roman" w:hAnsi="Times New Roman"/>
          <w:sz w:val="24"/>
        </w:rPr>
        <w:fldChar w:fldCharType="end"/>
      </w:r>
      <w:r>
        <w:rPr>
          <w:rFonts w:ascii="Times New Roman" w:hAnsi="Times New Roman"/>
          <w:sz w:val="24"/>
        </w:rPr>
        <w:t>.</w:t>
      </w:r>
    </w:p>
    <w:p w:rsidR="007378B5" w:rsidRDefault="007378B5" w:rsidP="007378B5">
      <w:pPr>
        <w:jc w:val="both"/>
        <w:rPr>
          <w:rFonts w:ascii="Times New Roman" w:hAnsi="Times New Roman"/>
          <w:sz w:val="24"/>
        </w:rPr>
      </w:pPr>
    </w:p>
    <w:p w:rsidR="007378B5" w:rsidRDefault="007378B5" w:rsidP="007378B5">
      <w:pPr>
        <w:jc w:val="both"/>
        <w:rPr>
          <w:rFonts w:ascii="Times New Roman" w:hAnsi="Times New Roman"/>
          <w:sz w:val="24"/>
        </w:rPr>
      </w:pPr>
      <w:r>
        <w:rPr>
          <w:rFonts w:ascii="Times New Roman" w:hAnsi="Times New Roman"/>
          <w:sz w:val="24"/>
        </w:rPr>
        <w:t>The aim here is to present a method to optimise the mirror spacing arrangement of an LFR. The objective</w:t>
      </w:r>
      <w:r w:rsidR="00AA3ED3">
        <w:rPr>
          <w:rFonts w:ascii="Times New Roman" w:hAnsi="Times New Roman"/>
          <w:sz w:val="24"/>
        </w:rPr>
        <w:t xml:space="preserve"> of the optimisation</w:t>
      </w:r>
      <w:r>
        <w:rPr>
          <w:rFonts w:ascii="Times New Roman" w:hAnsi="Times New Roman"/>
          <w:sz w:val="24"/>
        </w:rPr>
        <w:t xml:space="preserve"> is to maximise exergy and operational hours and minimise cost. This will be achieved through analysis of</w:t>
      </w:r>
      <w:r w:rsidR="00AF1BC8">
        <w:rPr>
          <w:rFonts w:ascii="Times New Roman" w:hAnsi="Times New Roman"/>
          <w:sz w:val="24"/>
        </w:rPr>
        <w:t xml:space="preserve"> the</w:t>
      </w:r>
      <w:r>
        <w:rPr>
          <w:rFonts w:ascii="Times New Roman" w:hAnsi="Times New Roman"/>
          <w:sz w:val="24"/>
        </w:rPr>
        <w:t xml:space="preserve"> optic</w:t>
      </w:r>
      <w:r w:rsidR="00AF1BC8">
        <w:rPr>
          <w:rFonts w:ascii="Times New Roman" w:hAnsi="Times New Roman"/>
          <w:sz w:val="24"/>
        </w:rPr>
        <w:t>s</w:t>
      </w:r>
      <w:r>
        <w:rPr>
          <w:rFonts w:ascii="Times New Roman" w:hAnsi="Times New Roman"/>
          <w:sz w:val="24"/>
        </w:rPr>
        <w:t xml:space="preserve"> for different non-equidistant spacing arrangements over an annual period, not just at solar noon. By way of example, the method will be applied to the location of Gujarat, India.</w:t>
      </w:r>
    </w:p>
    <w:p w:rsidR="007378B5" w:rsidRPr="00D578EE" w:rsidRDefault="007378B5" w:rsidP="007378B5">
      <w:pPr>
        <w:pStyle w:val="Heading1"/>
        <w:numPr>
          <w:ilvl w:val="0"/>
          <w:numId w:val="1"/>
        </w:numPr>
        <w:rPr>
          <w:rFonts w:asciiTheme="minorHAnsi" w:hAnsiTheme="minorHAnsi" w:cstheme="minorHAnsi"/>
          <w:color w:val="auto"/>
          <w:sz w:val="24"/>
          <w:szCs w:val="24"/>
        </w:rPr>
      </w:pPr>
      <w:r w:rsidRPr="00F80A3F">
        <w:rPr>
          <w:rFonts w:asciiTheme="minorHAnsi" w:hAnsiTheme="minorHAnsi" w:cstheme="minorHAnsi"/>
          <w:color w:val="auto"/>
          <w:sz w:val="24"/>
          <w:szCs w:val="24"/>
        </w:rPr>
        <w:t xml:space="preserve">Method </w:t>
      </w:r>
      <w:r>
        <w:rPr>
          <w:rFonts w:asciiTheme="minorHAnsi" w:hAnsiTheme="minorHAnsi" w:cstheme="minorHAnsi"/>
          <w:color w:val="auto"/>
          <w:sz w:val="24"/>
          <w:szCs w:val="24"/>
        </w:rPr>
        <w:t>of</w:t>
      </w:r>
      <w:r w:rsidRPr="00F80A3F">
        <w:rPr>
          <w:rFonts w:asciiTheme="minorHAnsi" w:hAnsiTheme="minorHAnsi" w:cstheme="minorHAnsi"/>
          <w:color w:val="auto"/>
          <w:sz w:val="24"/>
          <w:szCs w:val="24"/>
        </w:rPr>
        <w:t xml:space="preserve"> optimisation</w:t>
      </w:r>
    </w:p>
    <w:p w:rsidR="007378B5" w:rsidRPr="00CB2EAD" w:rsidRDefault="007378B5" w:rsidP="007378B5">
      <w:pPr>
        <w:rPr>
          <w:rFonts w:ascii="Times New Roman" w:hAnsi="Times New Roman"/>
          <w:sz w:val="24"/>
        </w:rPr>
      </w:pPr>
    </w:p>
    <w:p w:rsidR="007378B5" w:rsidRDefault="007378B5" w:rsidP="007378B5">
      <w:pPr>
        <w:jc w:val="both"/>
        <w:rPr>
          <w:rFonts w:ascii="Times New Roman" w:hAnsi="Times New Roman"/>
          <w:sz w:val="24"/>
        </w:rPr>
      </w:pPr>
      <w:r>
        <w:rPr>
          <w:rFonts w:ascii="Times New Roman" w:hAnsi="Times New Roman"/>
          <w:sz w:val="24"/>
        </w:rPr>
        <w:t>The measure of cost to be minimised is the ratio of the capital cost per exergy. The cost estimate will be calculated from the sum of the main components, namely the collector’s frame, concentrator, receiver, and land costs. Running costs are neglected because these are considered equivalent among the design variations. Therefore the following expressions are used:</w:t>
      </w:r>
    </w:p>
    <w:p w:rsidR="007378B5" w:rsidRDefault="007378B5" w:rsidP="007378B5">
      <w:pPr>
        <w:jc w:val="both"/>
        <w:rPr>
          <w:rFonts w:ascii="Times New Roman" w:hAnsi="Times New Roman"/>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138"/>
        <w:gridCol w:w="3104"/>
      </w:tblGrid>
      <w:tr w:rsidR="007378B5" w:rsidRPr="00FD2CAA" w:rsidTr="007378B5">
        <w:tc>
          <w:tcPr>
            <w:tcW w:w="6138" w:type="dxa"/>
          </w:tcPr>
          <w:p w:rsidR="007378B5" w:rsidRPr="002431DF" w:rsidRDefault="00C45F6B" w:rsidP="00AF1BC8">
            <w:pPr>
              <w:jc w:val="both"/>
              <w:rPr>
                <w:sz w:val="24"/>
              </w:rPr>
            </w:pPr>
            <m:oMathPara>
              <m:oMathParaPr>
                <m:jc m:val="left"/>
              </m:oMathParaPr>
              <m:oMath>
                <m:f>
                  <m:fPr>
                    <m:ctrlPr>
                      <w:rPr>
                        <w:rFonts w:ascii="Cambria Math" w:hAnsi="Cambria Math" w:cs="Arial"/>
                        <w:i/>
                      </w:rPr>
                    </m:ctrlPr>
                  </m:fPr>
                  <m:num>
                    <m:r>
                      <w:rPr>
                        <w:rFonts w:ascii="Cambria Math" w:hAnsi="Cambria Math" w:cs="Arial"/>
                      </w:rPr>
                      <m:t>Cost</m:t>
                    </m:r>
                  </m:num>
                  <m:den>
                    <m:r>
                      <w:rPr>
                        <w:rFonts w:ascii="Cambria Math" w:hAnsi="Cambria Math" w:cs="Arial"/>
                      </w:rPr>
                      <m:t>Exergy</m:t>
                    </m:r>
                  </m:den>
                </m:f>
                <m:r>
                  <w:rPr>
                    <w:rFonts w:ascii="Cambria Math" w:hAnsi="Cambria Math" w:cs="Arial"/>
                  </w:rPr>
                  <m:t>=</m:t>
                </m:r>
                <m:f>
                  <m:fPr>
                    <m:ctrlPr>
                      <w:rPr>
                        <w:rFonts w:ascii="Cambria Math" w:hAnsi="Cambria Math" w:cs="Arial"/>
                        <w:i/>
                      </w:rPr>
                    </m:ctrlPr>
                  </m:fPr>
                  <m:num>
                    <m:r>
                      <w:rPr>
                        <w:rFonts w:ascii="Cambria Math" w:hAnsi="Cambria Math" w:cs="Arial"/>
                      </w:rPr>
                      <m:t>Total Cost Estimate</m:t>
                    </m:r>
                  </m:num>
                  <m:den>
                    <m:d>
                      <m:dPr>
                        <m:begChr m:val="["/>
                        <m:endChr m:val="]"/>
                        <m:ctrlPr>
                          <w:rPr>
                            <w:rFonts w:ascii="Cambria Math" w:hAnsi="Cambria Math" w:cs="Arial"/>
                            <w:i/>
                          </w:rPr>
                        </m:ctrlPr>
                      </m:dPr>
                      <m:e>
                        <m:sSub>
                          <m:sSubPr>
                            <m:ctrlPr>
                              <w:rPr>
                                <w:rFonts w:ascii="Cambria Math" w:hAnsi="Cambria Math" w:cs="Arial"/>
                                <w:i/>
                              </w:rPr>
                            </m:ctrlPr>
                          </m:sSubPr>
                          <m:e>
                            <m:r>
                              <w:rPr>
                                <w:rFonts w:ascii="Cambria Math" w:hAnsi="Cambria Math" w:cs="Arial"/>
                              </w:rPr>
                              <m:t>DNI.A</m:t>
                            </m:r>
                          </m:e>
                          <m:sub>
                            <m:r>
                              <w:rPr>
                                <w:rFonts w:ascii="Cambria Math" w:hAnsi="Cambria Math" w:cs="Arial"/>
                              </w:rPr>
                              <m:t>m</m:t>
                            </m:r>
                          </m:sub>
                        </m:sSub>
                        <m:r>
                          <w:rPr>
                            <w:rFonts w:ascii="Cambria Math" w:hAnsi="Cambria Math" w:cs="Arial"/>
                          </w:rPr>
                          <m:t>.</m:t>
                        </m:r>
                        <m:sSub>
                          <m:sSubPr>
                            <m:ctrlPr>
                              <w:rPr>
                                <w:rFonts w:ascii="Cambria Math" w:hAnsi="Cambria Math" w:cs="Arial"/>
                                <w:i/>
                              </w:rPr>
                            </m:ctrlPr>
                          </m:sSubPr>
                          <m:e>
                            <m:r>
                              <w:rPr>
                                <w:rFonts w:ascii="Cambria Math" w:hAnsi="Cambria Math" w:cs="Arial"/>
                              </w:rPr>
                              <m:t>η</m:t>
                            </m:r>
                          </m:e>
                          <m:sub>
                            <m:r>
                              <w:rPr>
                                <w:rFonts w:ascii="Cambria Math" w:hAnsi="Cambria Math" w:cs="Arial"/>
                              </w:rPr>
                              <m:t>o</m:t>
                            </m:r>
                          </m:sub>
                        </m:sSub>
                        <m:d>
                          <m:dPr>
                            <m:ctrlPr>
                              <w:rPr>
                                <w:rFonts w:ascii="Cambria Math" w:hAnsi="Cambria Math" w:cs="Arial"/>
                                <w:i/>
                              </w:rPr>
                            </m:ctrlPr>
                          </m:dPr>
                          <m:e>
                            <m:r>
                              <w:rPr>
                                <w:rFonts w:ascii="Cambria Math" w:hAnsi="Cambria Math" w:cs="Arial"/>
                              </w:rPr>
                              <m:t>θ=0</m:t>
                            </m:r>
                          </m:e>
                        </m:d>
                        <m:r>
                          <w:rPr>
                            <w:rFonts w:ascii="Cambria Math" w:hAnsi="Cambria Math" w:cs="Arial"/>
                          </w:rPr>
                          <m:t>.IAM)-</m:t>
                        </m:r>
                        <m:sSub>
                          <m:sSubPr>
                            <m:ctrlPr>
                              <w:rPr>
                                <w:rFonts w:ascii="Cambria Math" w:hAnsi="Cambria Math" w:cs="Arial"/>
                                <w:i/>
                              </w:rPr>
                            </m:ctrlPr>
                          </m:sSubPr>
                          <m:e>
                            <m:r>
                              <w:rPr>
                                <w:rFonts w:ascii="Cambria Math" w:hAnsi="Cambria Math" w:cs="Arial"/>
                              </w:rPr>
                              <m:t>Q</m:t>
                            </m:r>
                          </m:e>
                          <m:sub>
                            <m:r>
                              <w:rPr>
                                <w:rFonts w:ascii="Cambria Math" w:hAnsi="Cambria Math" w:cs="Arial"/>
                              </w:rPr>
                              <m:t>Loss</m:t>
                            </m:r>
                          </m:sub>
                        </m:sSub>
                      </m:e>
                    </m:d>
                    <m:sSub>
                      <m:sSubPr>
                        <m:ctrlPr>
                          <w:rPr>
                            <w:rFonts w:ascii="Cambria Math" w:hAnsi="Cambria Math" w:cs="Arial"/>
                            <w:i/>
                          </w:rPr>
                        </m:ctrlPr>
                      </m:sSubPr>
                      <m:e>
                        <m:r>
                          <w:rPr>
                            <w:rFonts w:ascii="Cambria Math" w:hAnsi="Cambria Math" w:cs="Arial"/>
                          </w:rPr>
                          <m:t>η</m:t>
                        </m:r>
                      </m:e>
                      <m:sub>
                        <m:r>
                          <w:rPr>
                            <w:rFonts w:ascii="Cambria Math" w:hAnsi="Cambria Math" w:cs="Arial"/>
                          </w:rPr>
                          <m:t>Carnot</m:t>
                        </m:r>
                      </m:sub>
                    </m:sSub>
                  </m:den>
                </m:f>
              </m:oMath>
            </m:oMathPara>
          </w:p>
        </w:tc>
        <w:tc>
          <w:tcPr>
            <w:tcW w:w="3104" w:type="dxa"/>
            <w:vAlign w:val="bottom"/>
          </w:tcPr>
          <w:p w:rsidR="007378B5" w:rsidRPr="00D578EE" w:rsidRDefault="007378B5" w:rsidP="007378B5">
            <w:pPr>
              <w:pStyle w:val="Caption"/>
              <w:keepNext/>
              <w:jc w:val="right"/>
              <w:rPr>
                <w:rFonts w:asciiTheme="minorHAnsi" w:hAnsiTheme="minorHAnsi" w:cstheme="minorHAnsi"/>
                <w:b w:val="0"/>
                <w:color w:val="auto"/>
                <w:sz w:val="20"/>
                <w:szCs w:val="20"/>
              </w:rPr>
            </w:pPr>
            <w:bookmarkStart w:id="0" w:name="_Ref269332669"/>
            <w:bookmarkStart w:id="1" w:name="_Ref270339834"/>
            <w:r w:rsidRPr="00F80A3F">
              <w:rPr>
                <w:rFonts w:asciiTheme="minorHAnsi" w:hAnsiTheme="minorHAnsi" w:cstheme="minorHAnsi"/>
                <w:b w:val="0"/>
                <w:color w:val="auto"/>
                <w:sz w:val="20"/>
                <w:szCs w:val="20"/>
              </w:rPr>
              <w:t>(</w:t>
            </w:r>
            <w:bookmarkEnd w:id="0"/>
            <w:r w:rsidR="00C45F6B" w:rsidRPr="00F80A3F">
              <w:rPr>
                <w:rFonts w:asciiTheme="minorHAnsi" w:hAnsiTheme="minorHAnsi" w:cstheme="minorHAnsi"/>
                <w:b w:val="0"/>
                <w:color w:val="auto"/>
                <w:sz w:val="20"/>
                <w:szCs w:val="20"/>
              </w:rPr>
              <w:fldChar w:fldCharType="begin"/>
            </w:r>
            <w:r w:rsidRPr="00F80A3F">
              <w:rPr>
                <w:rFonts w:asciiTheme="minorHAnsi" w:hAnsiTheme="minorHAnsi" w:cstheme="minorHAnsi"/>
                <w:b w:val="0"/>
                <w:color w:val="auto"/>
                <w:sz w:val="20"/>
                <w:szCs w:val="20"/>
              </w:rPr>
              <w:instrText xml:space="preserve"> STYLEREF 1 \s </w:instrText>
            </w:r>
            <w:r w:rsidR="00C45F6B" w:rsidRPr="00F80A3F">
              <w:rPr>
                <w:rFonts w:asciiTheme="minorHAnsi" w:hAnsiTheme="minorHAnsi" w:cstheme="minorHAnsi"/>
                <w:b w:val="0"/>
                <w:color w:val="auto"/>
                <w:sz w:val="20"/>
                <w:szCs w:val="20"/>
              </w:rPr>
              <w:fldChar w:fldCharType="separate"/>
            </w:r>
            <w:r>
              <w:rPr>
                <w:rFonts w:asciiTheme="minorHAnsi" w:hAnsiTheme="minorHAnsi" w:cstheme="minorHAnsi"/>
                <w:b w:val="0"/>
                <w:noProof/>
                <w:color w:val="auto"/>
                <w:sz w:val="20"/>
                <w:szCs w:val="20"/>
              </w:rPr>
              <w:t>2</w:t>
            </w:r>
            <w:r w:rsidR="00C45F6B" w:rsidRPr="00F80A3F">
              <w:rPr>
                <w:rFonts w:asciiTheme="minorHAnsi" w:hAnsiTheme="minorHAnsi" w:cstheme="minorHAnsi"/>
                <w:b w:val="0"/>
                <w:color w:val="auto"/>
                <w:sz w:val="20"/>
                <w:szCs w:val="20"/>
              </w:rPr>
              <w:fldChar w:fldCharType="end"/>
            </w:r>
            <w:r w:rsidRPr="00F80A3F">
              <w:rPr>
                <w:rFonts w:asciiTheme="minorHAnsi" w:hAnsiTheme="minorHAnsi" w:cstheme="minorHAnsi"/>
                <w:b w:val="0"/>
                <w:color w:val="auto"/>
                <w:sz w:val="20"/>
                <w:szCs w:val="20"/>
              </w:rPr>
              <w:t>.</w:t>
            </w:r>
            <w:r w:rsidR="00C45F6B" w:rsidRPr="00F80A3F">
              <w:rPr>
                <w:rFonts w:asciiTheme="minorHAnsi" w:hAnsiTheme="minorHAnsi" w:cstheme="minorHAnsi"/>
                <w:b w:val="0"/>
                <w:color w:val="auto"/>
                <w:sz w:val="20"/>
                <w:szCs w:val="20"/>
              </w:rPr>
              <w:fldChar w:fldCharType="begin"/>
            </w:r>
            <w:r w:rsidRPr="00F80A3F">
              <w:rPr>
                <w:rFonts w:asciiTheme="minorHAnsi" w:hAnsiTheme="minorHAnsi" w:cstheme="minorHAnsi"/>
                <w:b w:val="0"/>
                <w:color w:val="auto"/>
                <w:sz w:val="20"/>
                <w:szCs w:val="20"/>
              </w:rPr>
              <w:instrText xml:space="preserve"> SEQ Equation \* ARABIC \s 1 </w:instrText>
            </w:r>
            <w:r w:rsidR="00C45F6B" w:rsidRPr="00F80A3F">
              <w:rPr>
                <w:rFonts w:asciiTheme="minorHAnsi" w:hAnsiTheme="minorHAnsi" w:cstheme="minorHAnsi"/>
                <w:b w:val="0"/>
                <w:color w:val="auto"/>
                <w:sz w:val="20"/>
                <w:szCs w:val="20"/>
              </w:rPr>
              <w:fldChar w:fldCharType="separate"/>
            </w:r>
            <w:r>
              <w:rPr>
                <w:rFonts w:asciiTheme="minorHAnsi" w:hAnsiTheme="minorHAnsi" w:cstheme="minorHAnsi"/>
                <w:b w:val="0"/>
                <w:noProof/>
                <w:color w:val="auto"/>
                <w:sz w:val="20"/>
                <w:szCs w:val="20"/>
              </w:rPr>
              <w:t>1</w:t>
            </w:r>
            <w:r w:rsidR="00C45F6B" w:rsidRPr="00F80A3F">
              <w:rPr>
                <w:rFonts w:asciiTheme="minorHAnsi" w:hAnsiTheme="minorHAnsi" w:cstheme="minorHAnsi"/>
                <w:b w:val="0"/>
                <w:color w:val="auto"/>
                <w:sz w:val="20"/>
                <w:szCs w:val="20"/>
              </w:rPr>
              <w:fldChar w:fldCharType="end"/>
            </w:r>
            <w:r w:rsidRPr="00F80A3F">
              <w:rPr>
                <w:rFonts w:asciiTheme="minorHAnsi" w:hAnsiTheme="minorHAnsi" w:cstheme="minorHAnsi"/>
                <w:b w:val="0"/>
                <w:color w:val="auto"/>
                <w:sz w:val="20"/>
                <w:szCs w:val="20"/>
              </w:rPr>
              <w:t>)</w:t>
            </w:r>
            <w:bookmarkEnd w:id="1"/>
          </w:p>
        </w:tc>
      </w:tr>
    </w:tbl>
    <w:p w:rsidR="007378B5" w:rsidRDefault="007378B5" w:rsidP="007378B5">
      <w:pPr>
        <w:jc w:val="both"/>
        <w:rPr>
          <w:rFonts w:ascii="Times New Roman" w:hAnsi="Times New Roman"/>
          <w:sz w:val="24"/>
        </w:rPr>
      </w:pPr>
    </w:p>
    <w:p w:rsidR="007378B5" w:rsidRDefault="007378B5" w:rsidP="007378B5">
      <w:pPr>
        <w:jc w:val="both"/>
        <w:rPr>
          <w:rFonts w:ascii="Times New Roman" w:hAnsi="Times New Roman"/>
          <w:sz w:val="24"/>
        </w:rPr>
      </w:pPr>
      <w:proofErr w:type="gramStart"/>
      <w:r>
        <w:rPr>
          <w:rFonts w:ascii="Times New Roman" w:hAnsi="Times New Roman"/>
          <w:sz w:val="24"/>
        </w:rPr>
        <w:t>where</w:t>
      </w:r>
      <w:proofErr w:type="gramEnd"/>
    </w:p>
    <w:p w:rsidR="007378B5" w:rsidRDefault="007378B5" w:rsidP="007378B5">
      <w:pPr>
        <w:jc w:val="both"/>
        <w:rPr>
          <w:rFonts w:ascii="Times New Roman" w:hAnsi="Times New Roman"/>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568"/>
        <w:gridCol w:w="674"/>
      </w:tblGrid>
      <w:tr w:rsidR="007378B5" w:rsidRPr="00D578EE" w:rsidTr="007378B5">
        <w:tc>
          <w:tcPr>
            <w:tcW w:w="8568" w:type="dxa"/>
          </w:tcPr>
          <w:p w:rsidR="007378B5" w:rsidRPr="00896D5C" w:rsidRDefault="007378B5" w:rsidP="007378B5">
            <w:pPr>
              <w:rPr>
                <w:rFonts w:ascii="Times New Roman" w:hAnsi="Times New Roman"/>
                <w:sz w:val="24"/>
              </w:rPr>
            </w:pPr>
            <m:oMathPara>
              <m:oMathParaPr>
                <m:jc m:val="left"/>
              </m:oMathParaPr>
              <m:oMath>
                <m:r>
                  <w:rPr>
                    <w:rFonts w:ascii="Cambria Math" w:hAnsi="Cambria Math"/>
                  </w:rPr>
                  <m:t xml:space="preserve">Total Cost=Collector Size </m:t>
                </m:r>
                <m:d>
                  <m:dPr>
                    <m:ctrlPr>
                      <w:rPr>
                        <w:rFonts w:ascii="Cambria Math" w:hAnsi="Cambria Math"/>
                        <w:i/>
                      </w:rPr>
                    </m:ctrlPr>
                  </m:dPr>
                  <m:e>
                    <m:r>
                      <w:rPr>
                        <w:rFonts w:ascii="Cambria Math" w:hAnsi="Cambria Math"/>
                      </w:rPr>
                      <m:t>Frame+Land</m:t>
                    </m:r>
                  </m:e>
                </m:d>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rPr>
                          <m:t>m</m:t>
                        </m:r>
                      </m:sub>
                    </m:sSub>
                    <m:r>
                      <w:rPr>
                        <w:rFonts w:ascii="Cambria Math" w:hAnsi="Cambria Math"/>
                      </w:rPr>
                      <m:t>.Concentrator</m:t>
                    </m:r>
                  </m:e>
                </m:d>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r</m:t>
                    </m:r>
                  </m:sub>
                </m:sSub>
                <m:r>
                  <w:rPr>
                    <w:rFonts w:ascii="Cambria Math" w:hAnsi="Cambria Math"/>
                  </w:rPr>
                  <m:t>.Receiever)</m:t>
                </m:r>
              </m:oMath>
            </m:oMathPara>
          </w:p>
        </w:tc>
        <w:tc>
          <w:tcPr>
            <w:tcW w:w="674" w:type="dxa"/>
            <w:vAlign w:val="bottom"/>
          </w:tcPr>
          <w:p w:rsidR="007378B5" w:rsidRPr="00D578EE" w:rsidRDefault="007378B5" w:rsidP="007378B5">
            <w:pPr>
              <w:pStyle w:val="Caption"/>
              <w:jc w:val="right"/>
              <w:rPr>
                <w:rFonts w:asciiTheme="minorHAnsi" w:hAnsiTheme="minorHAnsi" w:cstheme="minorHAnsi"/>
                <w:b w:val="0"/>
                <w:color w:val="auto"/>
                <w:sz w:val="20"/>
                <w:szCs w:val="20"/>
              </w:rPr>
            </w:pPr>
            <w:r w:rsidRPr="00F80A3F">
              <w:rPr>
                <w:rFonts w:asciiTheme="minorHAnsi" w:hAnsiTheme="minorHAnsi" w:cstheme="minorHAnsi"/>
                <w:b w:val="0"/>
                <w:color w:val="auto"/>
                <w:sz w:val="20"/>
                <w:szCs w:val="20"/>
              </w:rPr>
              <w:t>(</w:t>
            </w:r>
            <w:r w:rsidR="00C45F6B" w:rsidRPr="00F80A3F">
              <w:rPr>
                <w:rFonts w:asciiTheme="minorHAnsi" w:hAnsiTheme="minorHAnsi" w:cstheme="minorHAnsi"/>
                <w:b w:val="0"/>
                <w:color w:val="auto"/>
                <w:sz w:val="20"/>
                <w:szCs w:val="20"/>
              </w:rPr>
              <w:fldChar w:fldCharType="begin"/>
            </w:r>
            <w:r w:rsidRPr="00F80A3F">
              <w:rPr>
                <w:rFonts w:asciiTheme="minorHAnsi" w:hAnsiTheme="minorHAnsi" w:cstheme="minorHAnsi"/>
                <w:b w:val="0"/>
                <w:color w:val="auto"/>
                <w:sz w:val="20"/>
                <w:szCs w:val="20"/>
              </w:rPr>
              <w:instrText xml:space="preserve"> STYLEREF 1 \s </w:instrText>
            </w:r>
            <w:r w:rsidR="00C45F6B" w:rsidRPr="00F80A3F">
              <w:rPr>
                <w:rFonts w:asciiTheme="minorHAnsi" w:hAnsiTheme="minorHAnsi" w:cstheme="minorHAnsi"/>
                <w:b w:val="0"/>
                <w:color w:val="auto"/>
                <w:sz w:val="20"/>
                <w:szCs w:val="20"/>
              </w:rPr>
              <w:fldChar w:fldCharType="separate"/>
            </w:r>
            <w:r>
              <w:rPr>
                <w:rFonts w:asciiTheme="minorHAnsi" w:hAnsiTheme="minorHAnsi" w:cstheme="minorHAnsi"/>
                <w:b w:val="0"/>
                <w:noProof/>
                <w:color w:val="auto"/>
                <w:sz w:val="20"/>
                <w:szCs w:val="20"/>
              </w:rPr>
              <w:t>2</w:t>
            </w:r>
            <w:r w:rsidR="00C45F6B" w:rsidRPr="00F80A3F">
              <w:rPr>
                <w:rFonts w:asciiTheme="minorHAnsi" w:hAnsiTheme="minorHAnsi" w:cstheme="minorHAnsi"/>
                <w:b w:val="0"/>
                <w:color w:val="auto"/>
                <w:sz w:val="20"/>
                <w:szCs w:val="20"/>
              </w:rPr>
              <w:fldChar w:fldCharType="end"/>
            </w:r>
            <w:r w:rsidRPr="00F80A3F">
              <w:rPr>
                <w:rFonts w:asciiTheme="minorHAnsi" w:hAnsiTheme="minorHAnsi" w:cstheme="minorHAnsi"/>
                <w:b w:val="0"/>
                <w:color w:val="auto"/>
                <w:sz w:val="20"/>
                <w:szCs w:val="20"/>
              </w:rPr>
              <w:t>.</w:t>
            </w:r>
            <w:r w:rsidR="00C45F6B" w:rsidRPr="00F80A3F">
              <w:rPr>
                <w:rFonts w:asciiTheme="minorHAnsi" w:hAnsiTheme="minorHAnsi" w:cstheme="minorHAnsi"/>
                <w:b w:val="0"/>
                <w:color w:val="auto"/>
                <w:sz w:val="20"/>
                <w:szCs w:val="20"/>
              </w:rPr>
              <w:fldChar w:fldCharType="begin"/>
            </w:r>
            <w:r w:rsidRPr="00F80A3F">
              <w:rPr>
                <w:rFonts w:asciiTheme="minorHAnsi" w:hAnsiTheme="minorHAnsi" w:cstheme="minorHAnsi"/>
                <w:b w:val="0"/>
                <w:color w:val="auto"/>
                <w:sz w:val="20"/>
                <w:szCs w:val="20"/>
              </w:rPr>
              <w:instrText xml:space="preserve"> SEQ Equation \* ARABIC \s 1 </w:instrText>
            </w:r>
            <w:r w:rsidR="00C45F6B" w:rsidRPr="00F80A3F">
              <w:rPr>
                <w:rFonts w:asciiTheme="minorHAnsi" w:hAnsiTheme="minorHAnsi" w:cstheme="minorHAnsi"/>
                <w:b w:val="0"/>
                <w:color w:val="auto"/>
                <w:sz w:val="20"/>
                <w:szCs w:val="20"/>
              </w:rPr>
              <w:fldChar w:fldCharType="separate"/>
            </w:r>
            <w:r>
              <w:rPr>
                <w:rFonts w:asciiTheme="minorHAnsi" w:hAnsiTheme="minorHAnsi" w:cstheme="minorHAnsi"/>
                <w:b w:val="0"/>
                <w:noProof/>
                <w:color w:val="auto"/>
                <w:sz w:val="20"/>
                <w:szCs w:val="20"/>
              </w:rPr>
              <w:t>2</w:t>
            </w:r>
            <w:r w:rsidR="00C45F6B" w:rsidRPr="00F80A3F">
              <w:rPr>
                <w:rFonts w:asciiTheme="minorHAnsi" w:hAnsiTheme="minorHAnsi" w:cstheme="minorHAnsi"/>
                <w:b w:val="0"/>
                <w:color w:val="auto"/>
                <w:sz w:val="20"/>
                <w:szCs w:val="20"/>
              </w:rPr>
              <w:fldChar w:fldCharType="end"/>
            </w:r>
            <w:r w:rsidRPr="00F80A3F">
              <w:rPr>
                <w:rFonts w:asciiTheme="minorHAnsi" w:hAnsiTheme="minorHAnsi" w:cstheme="minorHAnsi"/>
                <w:b w:val="0"/>
                <w:color w:val="auto"/>
                <w:sz w:val="20"/>
                <w:szCs w:val="20"/>
              </w:rPr>
              <w:t>)</w:t>
            </w:r>
          </w:p>
        </w:tc>
      </w:tr>
    </w:tbl>
    <w:p w:rsidR="007378B5" w:rsidRDefault="007378B5" w:rsidP="007378B5">
      <w:pPr>
        <w:jc w:val="both"/>
        <w:rPr>
          <w:rFonts w:ascii="Times New Roman" w:hAnsi="Times New Roman"/>
          <w:sz w:val="24"/>
        </w:rPr>
      </w:pPr>
    </w:p>
    <w:p w:rsidR="007378B5" w:rsidRDefault="007378B5" w:rsidP="007378B5">
      <w:pPr>
        <w:jc w:val="both"/>
        <w:rPr>
          <w:rFonts w:ascii="Times New Roman" w:hAnsi="Times New Roman"/>
          <w:sz w:val="24"/>
        </w:rPr>
      </w:pPr>
      <w:r>
        <w:rPr>
          <w:rFonts w:ascii="Times New Roman" w:hAnsi="Times New Roman"/>
          <w:sz w:val="24"/>
        </w:rPr>
        <w:t>Exergy is calculated from the direct</w:t>
      </w:r>
      <w:r w:rsidR="0095506D">
        <w:rPr>
          <w:rFonts w:ascii="Times New Roman" w:hAnsi="Times New Roman"/>
          <w:sz w:val="24"/>
        </w:rPr>
        <w:t>-normal</w:t>
      </w:r>
      <w:r w:rsidRPr="00F80A3F">
        <w:rPr>
          <w:rFonts w:ascii="Times New Roman" w:hAnsi="Times New Roman"/>
          <w:sz w:val="24"/>
        </w:rPr>
        <w:t xml:space="preserve"> </w:t>
      </w:r>
      <w:r>
        <w:rPr>
          <w:rFonts w:ascii="Times New Roman" w:hAnsi="Times New Roman"/>
          <w:sz w:val="24"/>
        </w:rPr>
        <w:t>solar radiation,</w:t>
      </w:r>
      <w:r w:rsidRPr="00F80A3F">
        <w:rPr>
          <w:rFonts w:ascii="Times New Roman" w:hAnsi="Times New Roman"/>
          <w:sz w:val="24"/>
        </w:rPr>
        <w:t xml:space="preserve"> </w:t>
      </w:r>
      <w:r w:rsidR="00100B07">
        <w:rPr>
          <w:rFonts w:ascii="Times New Roman" w:hAnsi="Times New Roman"/>
          <w:i/>
          <w:sz w:val="24"/>
        </w:rPr>
        <w:t>DNI</w:t>
      </w:r>
      <w:r>
        <w:rPr>
          <w:rFonts w:ascii="Times New Roman" w:hAnsi="Times New Roman"/>
          <w:sz w:val="24"/>
        </w:rPr>
        <w:t xml:space="preserve"> (W/m</w:t>
      </w:r>
      <w:r w:rsidRPr="00A410FA">
        <w:rPr>
          <w:rFonts w:ascii="Times New Roman" w:hAnsi="Times New Roman"/>
          <w:sz w:val="24"/>
          <w:vertAlign w:val="superscript"/>
        </w:rPr>
        <w:t>2</w:t>
      </w:r>
      <w:r>
        <w:rPr>
          <w:rFonts w:ascii="Times New Roman" w:hAnsi="Times New Roman"/>
          <w:sz w:val="24"/>
        </w:rPr>
        <w:t>) on the collector</w:t>
      </w:r>
      <w:r w:rsidR="00100B07">
        <w:rPr>
          <w:rFonts w:ascii="Times New Roman" w:hAnsi="Times New Roman"/>
          <w:sz w:val="24"/>
        </w:rPr>
        <w:t>’</w:t>
      </w:r>
      <w:r w:rsidR="00AF1BC8">
        <w:rPr>
          <w:rFonts w:ascii="Times New Roman" w:hAnsi="Times New Roman"/>
          <w:sz w:val="24"/>
        </w:rPr>
        <w:t>s total mirror area</w:t>
      </w:r>
      <w:r>
        <w:rPr>
          <w:rFonts w:ascii="Times New Roman" w:hAnsi="Times New Roman"/>
          <w:sz w:val="24"/>
        </w:rPr>
        <w:t xml:space="preserve">, </w:t>
      </w:r>
      <w:r w:rsidRPr="00AF6967">
        <w:rPr>
          <w:rFonts w:ascii="Times New Roman" w:hAnsi="Times New Roman"/>
          <w:i/>
          <w:sz w:val="24"/>
        </w:rPr>
        <w:t>A</w:t>
      </w:r>
      <w:r w:rsidR="00100B07">
        <w:rPr>
          <w:rFonts w:ascii="Times New Roman" w:hAnsi="Times New Roman"/>
          <w:i/>
          <w:sz w:val="24"/>
          <w:vertAlign w:val="subscript"/>
        </w:rPr>
        <w:t>m</w:t>
      </w:r>
      <w:r>
        <w:rPr>
          <w:rFonts w:ascii="Times New Roman" w:hAnsi="Times New Roman"/>
          <w:sz w:val="24"/>
        </w:rPr>
        <w:t xml:space="preserve">, and the heat loss from the receiver, </w:t>
      </w:r>
      <w:proofErr w:type="spellStart"/>
      <w:r w:rsidRPr="00AF6967">
        <w:rPr>
          <w:rFonts w:ascii="Times New Roman" w:hAnsi="Times New Roman"/>
          <w:i/>
          <w:sz w:val="24"/>
        </w:rPr>
        <w:t>Q</w:t>
      </w:r>
      <w:r w:rsidRPr="00AF6967">
        <w:rPr>
          <w:rFonts w:ascii="Times New Roman" w:hAnsi="Times New Roman"/>
          <w:i/>
          <w:sz w:val="24"/>
          <w:vertAlign w:val="subscript"/>
        </w:rPr>
        <w:t>Loss</w:t>
      </w:r>
      <w:proofErr w:type="spellEnd"/>
      <w:r>
        <w:rPr>
          <w:rFonts w:ascii="Times New Roman" w:hAnsi="Times New Roman"/>
          <w:sz w:val="24"/>
        </w:rPr>
        <w:t xml:space="preserve">. The calculation takes into account the </w:t>
      </w:r>
      <w:r w:rsidRPr="003D67B1">
        <w:rPr>
          <w:rFonts w:asciiTheme="minorHAnsi" w:hAnsiTheme="minorHAnsi" w:cstheme="minorHAnsi"/>
          <w:sz w:val="24"/>
        </w:rPr>
        <w:t xml:space="preserve">terms </w:t>
      </w:r>
      <w:r w:rsidRPr="003D67B1">
        <w:rPr>
          <w:rFonts w:asciiTheme="minorHAnsi" w:hAnsiTheme="minorHAnsi" w:cstheme="minorHAnsi"/>
          <w:i/>
          <w:sz w:val="24"/>
        </w:rPr>
        <w:t>η</w:t>
      </w:r>
      <w:r w:rsidRPr="003D67B1">
        <w:rPr>
          <w:rFonts w:asciiTheme="minorHAnsi" w:hAnsiTheme="minorHAnsi" w:cstheme="minorHAnsi"/>
          <w:i/>
          <w:sz w:val="24"/>
          <w:vertAlign w:val="subscript"/>
        </w:rPr>
        <w:t>0</w:t>
      </w:r>
      <w:r w:rsidR="00100B07">
        <w:rPr>
          <w:rFonts w:asciiTheme="minorHAnsi" w:hAnsiTheme="minorHAnsi" w:cstheme="minorHAnsi"/>
          <w:i/>
          <w:sz w:val="24"/>
        </w:rPr>
        <w:t>(θ=0)</w:t>
      </w:r>
      <w:r w:rsidRPr="003D67B1">
        <w:rPr>
          <w:rFonts w:asciiTheme="minorHAnsi" w:hAnsiTheme="minorHAnsi" w:cstheme="minorHAnsi"/>
          <w:sz w:val="24"/>
        </w:rPr>
        <w:t xml:space="preserve">, </w:t>
      </w:r>
      <w:r w:rsidR="00100B07">
        <w:rPr>
          <w:rFonts w:asciiTheme="minorHAnsi" w:hAnsiTheme="minorHAnsi" w:cstheme="minorHAnsi"/>
          <w:i/>
          <w:sz w:val="24"/>
        </w:rPr>
        <w:t>IAM</w:t>
      </w:r>
      <w:r>
        <w:rPr>
          <w:rFonts w:ascii="Times New Roman" w:hAnsi="Times New Roman"/>
          <w:sz w:val="24"/>
        </w:rPr>
        <w:t xml:space="preserve">, and </w:t>
      </w:r>
      <w:proofErr w:type="spellStart"/>
      <w:r>
        <w:rPr>
          <w:rFonts w:ascii="Times New Roman" w:hAnsi="Times New Roman"/>
          <w:i/>
          <w:sz w:val="24"/>
        </w:rPr>
        <w:t>η</w:t>
      </w:r>
      <w:r w:rsidRPr="00AF6967">
        <w:rPr>
          <w:rFonts w:ascii="Times New Roman" w:hAnsi="Times New Roman"/>
          <w:i/>
          <w:sz w:val="24"/>
          <w:vertAlign w:val="subscript"/>
        </w:rPr>
        <w:t>Carnot</w:t>
      </w:r>
      <w:proofErr w:type="spellEnd"/>
      <w:r>
        <w:rPr>
          <w:rFonts w:ascii="Times New Roman" w:hAnsi="Times New Roman"/>
          <w:sz w:val="24"/>
        </w:rPr>
        <w:t xml:space="preserve"> representing </w:t>
      </w:r>
      <w:r w:rsidR="00AF1BC8">
        <w:rPr>
          <w:rFonts w:ascii="Times New Roman" w:hAnsi="Times New Roman"/>
          <w:sz w:val="24"/>
        </w:rPr>
        <w:t>the</w:t>
      </w:r>
      <w:r>
        <w:rPr>
          <w:rFonts w:ascii="Times New Roman" w:hAnsi="Times New Roman"/>
          <w:sz w:val="24"/>
        </w:rPr>
        <w:t xml:space="preserve"> optical</w:t>
      </w:r>
      <w:r w:rsidR="00100B07">
        <w:rPr>
          <w:rFonts w:ascii="Times New Roman" w:hAnsi="Times New Roman"/>
          <w:sz w:val="24"/>
        </w:rPr>
        <w:t xml:space="preserve"> efficiency</w:t>
      </w:r>
      <w:r w:rsidR="00DE0B6E">
        <w:rPr>
          <w:rFonts w:ascii="Times New Roman" w:hAnsi="Times New Roman"/>
          <w:sz w:val="24"/>
        </w:rPr>
        <w:t xml:space="preserve"> for normal incidence rays to the </w:t>
      </w:r>
      <w:r w:rsidR="00AF1BC8">
        <w:rPr>
          <w:rFonts w:ascii="Times New Roman" w:hAnsi="Times New Roman"/>
          <w:sz w:val="24"/>
        </w:rPr>
        <w:t>horizontal</w:t>
      </w:r>
      <w:r>
        <w:rPr>
          <w:rFonts w:ascii="Times New Roman" w:hAnsi="Times New Roman"/>
          <w:sz w:val="24"/>
        </w:rPr>
        <w:t>,</w:t>
      </w:r>
      <w:r w:rsidR="00100B07">
        <w:rPr>
          <w:rFonts w:ascii="Times New Roman" w:hAnsi="Times New Roman"/>
          <w:sz w:val="24"/>
        </w:rPr>
        <w:t xml:space="preserve"> </w:t>
      </w:r>
      <w:r w:rsidR="00DE0B6E">
        <w:rPr>
          <w:rFonts w:ascii="Times New Roman" w:hAnsi="Times New Roman"/>
          <w:sz w:val="24"/>
        </w:rPr>
        <w:t xml:space="preserve">the </w:t>
      </w:r>
      <w:r w:rsidR="00100B07">
        <w:rPr>
          <w:rFonts w:ascii="Times New Roman" w:hAnsi="Times New Roman"/>
          <w:sz w:val="24"/>
        </w:rPr>
        <w:t>incidence angle modifier (IAM)</w:t>
      </w:r>
      <w:r w:rsidR="00AF1BC8">
        <w:rPr>
          <w:rFonts w:ascii="Times New Roman" w:hAnsi="Times New Roman"/>
          <w:sz w:val="24"/>
        </w:rPr>
        <w:t>,</w:t>
      </w:r>
      <w:r w:rsidR="00274279">
        <w:rPr>
          <w:rFonts w:ascii="Times New Roman" w:hAnsi="Times New Roman"/>
          <w:sz w:val="24"/>
        </w:rPr>
        <w:t xml:space="preserve"> which accounts </w:t>
      </w:r>
      <w:r w:rsidR="00AF1BC8">
        <w:rPr>
          <w:rFonts w:ascii="Times New Roman" w:hAnsi="Times New Roman"/>
          <w:sz w:val="24"/>
        </w:rPr>
        <w:t>for the losses in the concentrator and receiver optics for varying ray incidence angles</w:t>
      </w:r>
      <w:r w:rsidR="00100B07">
        <w:rPr>
          <w:rFonts w:ascii="Times New Roman" w:hAnsi="Times New Roman"/>
          <w:sz w:val="24"/>
        </w:rPr>
        <w:t>,</w:t>
      </w:r>
      <w:r>
        <w:rPr>
          <w:rFonts w:ascii="Times New Roman" w:hAnsi="Times New Roman"/>
          <w:sz w:val="24"/>
        </w:rPr>
        <w:t xml:space="preserve"> and </w:t>
      </w:r>
      <w:r w:rsidR="00DE0B6E">
        <w:rPr>
          <w:rFonts w:ascii="Times New Roman" w:hAnsi="Times New Roman"/>
          <w:sz w:val="24"/>
        </w:rPr>
        <w:t xml:space="preserve">the </w:t>
      </w:r>
      <w:r>
        <w:rPr>
          <w:rFonts w:ascii="Times New Roman" w:hAnsi="Times New Roman"/>
          <w:sz w:val="24"/>
        </w:rPr>
        <w:t>Carnot efficienc</w:t>
      </w:r>
      <w:r w:rsidR="00DE0B6E">
        <w:rPr>
          <w:rFonts w:ascii="Times New Roman" w:hAnsi="Times New Roman"/>
          <w:sz w:val="24"/>
        </w:rPr>
        <w:t>y</w:t>
      </w:r>
      <w:r>
        <w:rPr>
          <w:rFonts w:ascii="Times New Roman" w:hAnsi="Times New Roman"/>
          <w:sz w:val="24"/>
        </w:rPr>
        <w:t xml:space="preserve"> respectively. Key to this investigation is the shadow efficiency</w:t>
      </w:r>
      <w:r w:rsidR="00C766E7">
        <w:rPr>
          <w:rFonts w:ascii="Times New Roman" w:hAnsi="Times New Roman"/>
          <w:sz w:val="24"/>
        </w:rPr>
        <w:t xml:space="preserve">, which is </w:t>
      </w:r>
      <w:r w:rsidR="00C766E7">
        <w:rPr>
          <w:rFonts w:ascii="Times New Roman" w:hAnsi="Times New Roman"/>
          <w:sz w:val="24"/>
        </w:rPr>
        <w:lastRenderedPageBreak/>
        <w:t>incorporated into the IAM, and</w:t>
      </w:r>
      <w:r>
        <w:rPr>
          <w:rFonts w:ascii="Times New Roman" w:hAnsi="Times New Roman"/>
          <w:sz w:val="24"/>
        </w:rPr>
        <w:t xml:space="preserve"> will depend upon the concentrator’s mirror element spacing arrangement. The Carnot efficiency is an idealisation underlying</w:t>
      </w:r>
      <w:r w:rsidRPr="009B04B9">
        <w:rPr>
          <w:rFonts w:ascii="Times New Roman" w:hAnsi="Times New Roman"/>
          <w:sz w:val="24"/>
        </w:rPr>
        <w:t xml:space="preserve"> </w:t>
      </w:r>
      <w:r w:rsidRPr="00F80A3F">
        <w:rPr>
          <w:rFonts w:ascii="Times New Roman" w:hAnsi="Times New Roman"/>
          <w:sz w:val="24"/>
        </w:rPr>
        <w:t>the</w:t>
      </w:r>
      <w:r>
        <w:rPr>
          <w:rFonts w:ascii="Times New Roman" w:hAnsi="Times New Roman"/>
          <w:sz w:val="24"/>
        </w:rPr>
        <w:t xml:space="preserve"> exergy analysis and is calculated on the assumption that the receiver operates at a constant or continuously optimised surface temperature. Since our focus is on the design of the collector, the variation in temperature of the heat transfer fluid inside the absorber tubes and over the solar field is not considered. This would require detailed assumptions about the plant design (e.g. piping layout, choice of heat transfer fluid, and flow rate) that are beyond the scope of this study.</w:t>
      </w:r>
    </w:p>
    <w:p w:rsidR="007378B5" w:rsidRDefault="007378B5" w:rsidP="007378B5">
      <w:pPr>
        <w:jc w:val="both"/>
        <w:rPr>
          <w:rFonts w:ascii="Times New Roman" w:hAnsi="Times New Roman"/>
          <w:sz w:val="24"/>
        </w:rPr>
      </w:pPr>
    </w:p>
    <w:p w:rsidR="007378B5" w:rsidRDefault="007378B5" w:rsidP="007378B5">
      <w:pPr>
        <w:jc w:val="both"/>
        <w:rPr>
          <w:rFonts w:ascii="Times New Roman" w:hAnsi="Times New Roman"/>
          <w:color w:val="FF0000"/>
          <w:sz w:val="24"/>
        </w:rPr>
      </w:pPr>
      <w:r w:rsidRPr="00F80A3F">
        <w:rPr>
          <w:rFonts w:ascii="Times New Roman" w:hAnsi="Times New Roman"/>
          <w:sz w:val="24"/>
        </w:rPr>
        <w:t>For a range of different mirror element spacing arrangements</w:t>
      </w:r>
      <w:r>
        <w:rPr>
          <w:rFonts w:ascii="Times New Roman" w:hAnsi="Times New Roman"/>
          <w:sz w:val="24"/>
        </w:rPr>
        <w:t>, and operating temperatures</w:t>
      </w:r>
      <w:r w:rsidRPr="00F80A3F">
        <w:rPr>
          <w:rFonts w:ascii="Times New Roman" w:hAnsi="Times New Roman"/>
          <w:sz w:val="24"/>
        </w:rPr>
        <w:t>, the</w:t>
      </w:r>
      <w:r>
        <w:rPr>
          <w:rFonts w:ascii="Times New Roman" w:hAnsi="Times New Roman"/>
          <w:sz w:val="24"/>
        </w:rPr>
        <w:t xml:space="preserve"> above</w:t>
      </w:r>
      <w:r w:rsidRPr="00F80A3F">
        <w:rPr>
          <w:rFonts w:ascii="Times New Roman" w:hAnsi="Times New Roman"/>
          <w:sz w:val="24"/>
        </w:rPr>
        <w:t xml:space="preserve"> efficiencies and thus the corresponding </w:t>
      </w:r>
      <w:proofErr w:type="spellStart"/>
      <w:r w:rsidRPr="00F80A3F">
        <w:rPr>
          <w:rFonts w:ascii="Times New Roman" w:hAnsi="Times New Roman"/>
          <w:sz w:val="24"/>
        </w:rPr>
        <w:t>exerg</w:t>
      </w:r>
      <w:r>
        <w:rPr>
          <w:rFonts w:ascii="Times New Roman" w:hAnsi="Times New Roman"/>
          <w:sz w:val="24"/>
        </w:rPr>
        <w:t>ies</w:t>
      </w:r>
      <w:proofErr w:type="spellEnd"/>
      <w:r>
        <w:rPr>
          <w:rFonts w:ascii="Times New Roman" w:hAnsi="Times New Roman"/>
          <w:sz w:val="24"/>
        </w:rPr>
        <w:t xml:space="preserve"> are calculated</w:t>
      </w:r>
      <w:r w:rsidRPr="00F80A3F">
        <w:rPr>
          <w:rFonts w:ascii="Times New Roman" w:hAnsi="Times New Roman"/>
          <w:sz w:val="24"/>
        </w:rPr>
        <w:t>.</w:t>
      </w:r>
      <w:r>
        <w:rPr>
          <w:rFonts w:ascii="Times New Roman" w:hAnsi="Times New Roman"/>
          <w:sz w:val="24"/>
        </w:rPr>
        <w:t xml:space="preserve"> The spacing arrangements are chosen such that the mirror elements are spaced for the onset of shadowing at a given height of the sun in the sky. This generally leads to non-equidistant spacing with the </w:t>
      </w:r>
      <w:r w:rsidRPr="00060AF3">
        <w:rPr>
          <w:rFonts w:ascii="Times New Roman" w:hAnsi="Times New Roman"/>
          <w:sz w:val="24"/>
        </w:rPr>
        <w:t xml:space="preserve">mirrors </w:t>
      </w:r>
      <w:r>
        <w:rPr>
          <w:rFonts w:ascii="Times New Roman" w:hAnsi="Times New Roman"/>
          <w:sz w:val="24"/>
        </w:rPr>
        <w:t>further from</w:t>
      </w:r>
      <w:r w:rsidRPr="00060AF3">
        <w:rPr>
          <w:rFonts w:ascii="Times New Roman" w:hAnsi="Times New Roman"/>
          <w:sz w:val="24"/>
        </w:rPr>
        <w:t xml:space="preserve"> the tower more </w:t>
      </w:r>
      <w:r w:rsidRPr="003D67B1">
        <w:rPr>
          <w:rFonts w:ascii="Times New Roman" w:hAnsi="Times New Roman"/>
          <w:sz w:val="24"/>
        </w:rPr>
        <w:t>widely</w:t>
      </w:r>
      <w:r w:rsidRPr="00060AF3">
        <w:rPr>
          <w:rFonts w:ascii="Times New Roman" w:hAnsi="Times New Roman"/>
          <w:sz w:val="24"/>
        </w:rPr>
        <w:t xml:space="preserve"> spaced</w:t>
      </w:r>
      <w:r>
        <w:rPr>
          <w:rFonts w:ascii="Times New Roman" w:hAnsi="Times New Roman"/>
          <w:sz w:val="24"/>
        </w:rPr>
        <w:t xml:space="preserve">. The sun’s height is represented by the transversal angle which is the angle between the projection of the sun’s rays onto a plane perpendicular to the tracking </w:t>
      </w:r>
      <w:r w:rsidR="00140DAA">
        <w:rPr>
          <w:rFonts w:ascii="Times New Roman" w:hAnsi="Times New Roman"/>
          <w:sz w:val="24"/>
        </w:rPr>
        <w:t>axis and the vertical</w:t>
      </w:r>
      <w:r>
        <w:rPr>
          <w:rFonts w:ascii="Times New Roman" w:hAnsi="Times New Roman"/>
          <w:sz w:val="24"/>
        </w:rPr>
        <w:t xml:space="preserve">. </w:t>
      </w:r>
      <w:r w:rsidRPr="005960DA">
        <w:rPr>
          <w:rFonts w:ascii="Times New Roman" w:hAnsi="Times New Roman"/>
          <w:sz w:val="24"/>
        </w:rPr>
        <w:t xml:space="preserve"> </w:t>
      </w:r>
    </w:p>
    <w:p w:rsidR="007378B5" w:rsidRDefault="007378B5" w:rsidP="007378B5">
      <w:pPr>
        <w:jc w:val="both"/>
        <w:rPr>
          <w:rFonts w:ascii="Times New Roman" w:hAnsi="Times New Roman"/>
          <w:sz w:val="24"/>
        </w:rPr>
      </w:pPr>
    </w:p>
    <w:p w:rsidR="007378B5" w:rsidRDefault="007378B5" w:rsidP="007378B5">
      <w:pPr>
        <w:jc w:val="both"/>
        <w:rPr>
          <w:rFonts w:ascii="Times New Roman" w:hAnsi="Times New Roman"/>
          <w:sz w:val="24"/>
        </w:rPr>
      </w:pPr>
      <w:r>
        <w:rPr>
          <w:rFonts w:ascii="Times New Roman" w:hAnsi="Times New Roman"/>
          <w:sz w:val="24"/>
        </w:rPr>
        <w:t>The method comprises four main steps, which are listed below and described more fully subsequently.</w:t>
      </w:r>
    </w:p>
    <w:p w:rsidR="007378B5" w:rsidRDefault="007378B5" w:rsidP="007378B5">
      <w:pPr>
        <w:jc w:val="both"/>
        <w:rPr>
          <w:rFonts w:ascii="Times New Roman" w:hAnsi="Times New Roman"/>
          <w:sz w:val="24"/>
        </w:rPr>
      </w:pPr>
    </w:p>
    <w:p w:rsidR="007378B5" w:rsidRPr="005960DA" w:rsidRDefault="007378B5" w:rsidP="007378B5">
      <w:pPr>
        <w:pStyle w:val="ListParagraph"/>
        <w:numPr>
          <w:ilvl w:val="0"/>
          <w:numId w:val="19"/>
        </w:numPr>
        <w:jc w:val="both"/>
        <w:rPr>
          <w:rFonts w:ascii="Times New Roman" w:hAnsi="Times New Roman"/>
          <w:sz w:val="24"/>
        </w:rPr>
      </w:pPr>
      <w:r w:rsidRPr="00DF10B8">
        <w:rPr>
          <w:rFonts w:ascii="Times New Roman" w:hAnsi="Times New Roman"/>
          <w:b/>
          <w:sz w:val="24"/>
        </w:rPr>
        <w:t xml:space="preserve">Determination of </w:t>
      </w:r>
      <w:r>
        <w:rPr>
          <w:rFonts w:ascii="Times New Roman" w:hAnsi="Times New Roman"/>
          <w:b/>
          <w:sz w:val="24"/>
        </w:rPr>
        <w:t xml:space="preserve">solar irradiation characteristics </w:t>
      </w:r>
      <w:r w:rsidR="00F02909">
        <w:rPr>
          <w:rFonts w:ascii="Times New Roman" w:hAnsi="Times New Roman"/>
          <w:b/>
          <w:sz w:val="24"/>
        </w:rPr>
        <w:t>for target location</w:t>
      </w:r>
      <w:r>
        <w:rPr>
          <w:rFonts w:ascii="Times New Roman" w:hAnsi="Times New Roman"/>
          <w:sz w:val="24"/>
        </w:rPr>
        <w:t xml:space="preserve">: Calculate typical characteristics of solar radiation </w:t>
      </w:r>
      <w:r w:rsidR="0095506D">
        <w:rPr>
          <w:rFonts w:ascii="Times New Roman" w:hAnsi="Times New Roman"/>
          <w:sz w:val="24"/>
        </w:rPr>
        <w:t xml:space="preserve">for </w:t>
      </w:r>
      <w:r w:rsidR="00AA3ED3">
        <w:rPr>
          <w:rFonts w:ascii="Times New Roman" w:hAnsi="Times New Roman"/>
          <w:sz w:val="24"/>
        </w:rPr>
        <w:t xml:space="preserve">the </w:t>
      </w:r>
      <w:r w:rsidR="0095506D">
        <w:rPr>
          <w:rFonts w:ascii="Times New Roman" w:hAnsi="Times New Roman"/>
          <w:sz w:val="24"/>
        </w:rPr>
        <w:t xml:space="preserve">target location </w:t>
      </w:r>
      <w:r w:rsidR="00AA3ED3">
        <w:rPr>
          <w:rFonts w:ascii="Times New Roman" w:hAnsi="Times New Roman"/>
          <w:sz w:val="24"/>
        </w:rPr>
        <w:t>based on</w:t>
      </w:r>
      <w:r w:rsidR="0095506D">
        <w:rPr>
          <w:rFonts w:ascii="Times New Roman" w:hAnsi="Times New Roman"/>
          <w:sz w:val="24"/>
        </w:rPr>
        <w:t xml:space="preserve"> a</w:t>
      </w:r>
      <w:r>
        <w:rPr>
          <w:rFonts w:ascii="Times New Roman" w:hAnsi="Times New Roman"/>
          <w:sz w:val="24"/>
        </w:rPr>
        <w:t xml:space="preserve"> typical meteorological year (TMY).</w:t>
      </w:r>
    </w:p>
    <w:p w:rsidR="007378B5" w:rsidRDefault="007378B5" w:rsidP="007378B5">
      <w:pPr>
        <w:jc w:val="both"/>
        <w:rPr>
          <w:rFonts w:ascii="Times New Roman" w:hAnsi="Times New Roman"/>
          <w:sz w:val="24"/>
        </w:rPr>
      </w:pPr>
    </w:p>
    <w:p w:rsidR="007378B5" w:rsidRPr="005960DA" w:rsidRDefault="007378B5" w:rsidP="007378B5">
      <w:pPr>
        <w:pStyle w:val="ListParagraph"/>
        <w:numPr>
          <w:ilvl w:val="0"/>
          <w:numId w:val="19"/>
        </w:numPr>
        <w:jc w:val="both"/>
        <w:rPr>
          <w:rFonts w:ascii="Times New Roman" w:hAnsi="Times New Roman"/>
          <w:sz w:val="24"/>
        </w:rPr>
      </w:pPr>
      <w:r>
        <w:rPr>
          <w:rFonts w:ascii="Times New Roman" w:hAnsi="Times New Roman"/>
          <w:b/>
          <w:sz w:val="24"/>
        </w:rPr>
        <w:t>Determine mirror spacing designs and shadow efficiencies</w:t>
      </w:r>
      <w:r>
        <w:rPr>
          <w:rFonts w:ascii="Times New Roman" w:hAnsi="Times New Roman"/>
          <w:sz w:val="24"/>
        </w:rPr>
        <w:t xml:space="preserve">: </w:t>
      </w:r>
      <w:r w:rsidRPr="005960DA">
        <w:rPr>
          <w:rFonts w:ascii="Times New Roman" w:hAnsi="Times New Roman"/>
          <w:sz w:val="24"/>
        </w:rPr>
        <w:t>D</w:t>
      </w:r>
      <w:r>
        <w:rPr>
          <w:rFonts w:ascii="Times New Roman" w:hAnsi="Times New Roman"/>
          <w:sz w:val="24"/>
        </w:rPr>
        <w:t>evelop</w:t>
      </w:r>
      <w:r w:rsidRPr="005960DA">
        <w:rPr>
          <w:rFonts w:ascii="Times New Roman" w:hAnsi="Times New Roman"/>
          <w:sz w:val="24"/>
        </w:rPr>
        <w:t xml:space="preserve"> a number of mirror</w:t>
      </w:r>
      <w:r>
        <w:rPr>
          <w:rFonts w:ascii="Times New Roman" w:hAnsi="Times New Roman"/>
          <w:sz w:val="24"/>
        </w:rPr>
        <w:t xml:space="preserve"> spacing</w:t>
      </w:r>
      <w:r w:rsidRPr="005960DA">
        <w:rPr>
          <w:rFonts w:ascii="Times New Roman" w:hAnsi="Times New Roman"/>
          <w:sz w:val="24"/>
        </w:rPr>
        <w:t xml:space="preserve"> arrang</w:t>
      </w:r>
      <w:r>
        <w:rPr>
          <w:rFonts w:ascii="Times New Roman" w:hAnsi="Times New Roman"/>
          <w:sz w:val="24"/>
        </w:rPr>
        <w:t>ements each for the onset of shadowing at a given transversal angle</w:t>
      </w:r>
      <w:r w:rsidRPr="005960DA">
        <w:rPr>
          <w:rFonts w:ascii="Times New Roman" w:hAnsi="Times New Roman"/>
          <w:sz w:val="24"/>
        </w:rPr>
        <w:t xml:space="preserve">. </w:t>
      </w:r>
      <w:r>
        <w:rPr>
          <w:rFonts w:ascii="Times New Roman" w:hAnsi="Times New Roman"/>
          <w:sz w:val="24"/>
        </w:rPr>
        <w:t>Find corresponding hourly</w:t>
      </w:r>
      <w:r w:rsidRPr="005960DA">
        <w:rPr>
          <w:rFonts w:ascii="Times New Roman" w:hAnsi="Times New Roman"/>
          <w:sz w:val="24"/>
        </w:rPr>
        <w:t xml:space="preserve"> shadow efficiencies, </w:t>
      </w:r>
      <w:r>
        <w:rPr>
          <w:rFonts w:ascii="Times New Roman" w:hAnsi="Times New Roman"/>
          <w:sz w:val="24"/>
        </w:rPr>
        <w:t>for each design.</w:t>
      </w:r>
    </w:p>
    <w:p w:rsidR="007378B5" w:rsidRDefault="007378B5" w:rsidP="007378B5">
      <w:pPr>
        <w:jc w:val="both"/>
        <w:rPr>
          <w:rFonts w:ascii="Times New Roman" w:hAnsi="Times New Roman"/>
          <w:sz w:val="24"/>
        </w:rPr>
      </w:pPr>
    </w:p>
    <w:p w:rsidR="007378B5" w:rsidRDefault="007378B5" w:rsidP="007378B5">
      <w:pPr>
        <w:pStyle w:val="ListParagraph"/>
        <w:numPr>
          <w:ilvl w:val="0"/>
          <w:numId w:val="19"/>
        </w:numPr>
        <w:jc w:val="both"/>
        <w:rPr>
          <w:rFonts w:ascii="Times New Roman" w:hAnsi="Times New Roman"/>
          <w:sz w:val="24"/>
        </w:rPr>
      </w:pPr>
      <w:r>
        <w:rPr>
          <w:rFonts w:ascii="Times New Roman" w:hAnsi="Times New Roman"/>
          <w:b/>
          <w:sz w:val="24"/>
        </w:rPr>
        <w:t xml:space="preserve">Performance of collector: </w:t>
      </w:r>
      <w:r>
        <w:rPr>
          <w:rFonts w:ascii="Times New Roman" w:hAnsi="Times New Roman"/>
          <w:sz w:val="24"/>
        </w:rPr>
        <w:t xml:space="preserve">Analyse heat loss from the receiver. For each spacing arrangement, calculate </w:t>
      </w:r>
      <w:r w:rsidR="00F0580C">
        <w:rPr>
          <w:rFonts w:ascii="Times New Roman" w:hAnsi="Times New Roman"/>
          <w:sz w:val="24"/>
        </w:rPr>
        <w:t xml:space="preserve">optical efficiency at normal incidence and </w:t>
      </w:r>
      <w:r>
        <w:rPr>
          <w:rFonts w:ascii="Times New Roman" w:hAnsi="Times New Roman"/>
          <w:sz w:val="24"/>
        </w:rPr>
        <w:t>hourly values of variables:</w:t>
      </w:r>
      <w:r w:rsidR="00F0580C">
        <w:rPr>
          <w:rFonts w:ascii="Times New Roman" w:hAnsi="Times New Roman"/>
          <w:sz w:val="24"/>
        </w:rPr>
        <w:t xml:space="preserve"> </w:t>
      </w:r>
      <w:r w:rsidR="0095506D" w:rsidRPr="00F80A3F">
        <w:rPr>
          <w:rFonts w:ascii="Times New Roman" w:hAnsi="Times New Roman"/>
          <w:sz w:val="24"/>
        </w:rPr>
        <w:t>DNI</w:t>
      </w:r>
      <w:r>
        <w:rPr>
          <w:rFonts w:ascii="Times New Roman" w:hAnsi="Times New Roman"/>
          <w:sz w:val="24"/>
        </w:rPr>
        <w:t>,</w:t>
      </w:r>
      <w:r w:rsidR="00F0580C">
        <w:rPr>
          <w:rFonts w:ascii="Times New Roman" w:hAnsi="Times New Roman"/>
          <w:sz w:val="24"/>
        </w:rPr>
        <w:t xml:space="preserve"> IAM (</w:t>
      </w:r>
      <w:r w:rsidR="00AA3ED3">
        <w:rPr>
          <w:rFonts w:ascii="Times New Roman" w:hAnsi="Times New Roman"/>
          <w:sz w:val="24"/>
        </w:rPr>
        <w:t>which accounts for</w:t>
      </w:r>
      <w:r>
        <w:rPr>
          <w:rFonts w:ascii="Times New Roman" w:hAnsi="Times New Roman"/>
          <w:sz w:val="24"/>
        </w:rPr>
        <w:t xml:space="preserve"> shadow</w:t>
      </w:r>
      <w:r w:rsidR="0095506D">
        <w:rPr>
          <w:rFonts w:ascii="Times New Roman" w:hAnsi="Times New Roman"/>
          <w:sz w:val="24"/>
        </w:rPr>
        <w:t>ing</w:t>
      </w:r>
      <w:r w:rsidR="00F0580C">
        <w:rPr>
          <w:rFonts w:ascii="Times New Roman" w:hAnsi="Times New Roman"/>
          <w:sz w:val="24"/>
        </w:rPr>
        <w:t xml:space="preserve">, </w:t>
      </w:r>
      <w:r w:rsidR="0095506D">
        <w:rPr>
          <w:rFonts w:ascii="Times New Roman" w:hAnsi="Times New Roman"/>
          <w:sz w:val="24"/>
        </w:rPr>
        <w:t xml:space="preserve">blocking of reflected rays, </w:t>
      </w:r>
      <w:r w:rsidR="00F0580C">
        <w:rPr>
          <w:rFonts w:ascii="Times New Roman" w:hAnsi="Times New Roman"/>
          <w:sz w:val="24"/>
        </w:rPr>
        <w:t>incidence cosine for each mirror element, and effective mirror aperture area)</w:t>
      </w:r>
      <w:r>
        <w:rPr>
          <w:rFonts w:ascii="Times New Roman" w:hAnsi="Times New Roman"/>
          <w:sz w:val="24"/>
        </w:rPr>
        <w:t>, heat transfer coefficient, receiver temperature, ambient temperature, Carnot efficiency and thus</w:t>
      </w:r>
      <w:r w:rsidDel="000A068E">
        <w:rPr>
          <w:rFonts w:ascii="Times New Roman" w:hAnsi="Times New Roman"/>
          <w:sz w:val="24"/>
        </w:rPr>
        <w:t xml:space="preserve"> </w:t>
      </w:r>
      <w:r>
        <w:rPr>
          <w:rFonts w:ascii="Times New Roman" w:hAnsi="Times New Roman"/>
          <w:sz w:val="24"/>
        </w:rPr>
        <w:t>output exergy averaged over the year. The calculation is repeated for (a) different constant operating temperatures and (b) a continuously optimised operating temperature.</w:t>
      </w:r>
    </w:p>
    <w:p w:rsidR="007378B5" w:rsidRDefault="007378B5" w:rsidP="007378B5">
      <w:pPr>
        <w:pStyle w:val="ListParagraph"/>
        <w:jc w:val="both"/>
        <w:rPr>
          <w:rFonts w:ascii="Times New Roman" w:hAnsi="Times New Roman"/>
          <w:sz w:val="24"/>
        </w:rPr>
      </w:pPr>
    </w:p>
    <w:p w:rsidR="007378B5" w:rsidRDefault="007378B5" w:rsidP="007378B5">
      <w:pPr>
        <w:pStyle w:val="ListParagraph"/>
        <w:numPr>
          <w:ilvl w:val="0"/>
          <w:numId w:val="19"/>
        </w:numPr>
        <w:jc w:val="both"/>
        <w:rPr>
          <w:rFonts w:ascii="Times New Roman" w:hAnsi="Times New Roman"/>
          <w:sz w:val="24"/>
        </w:rPr>
      </w:pPr>
      <w:r w:rsidRPr="00DF10B8">
        <w:rPr>
          <w:rFonts w:ascii="Times New Roman" w:hAnsi="Times New Roman"/>
          <w:b/>
          <w:sz w:val="24"/>
        </w:rPr>
        <w:t>Application</w:t>
      </w:r>
      <w:r>
        <w:rPr>
          <w:rFonts w:ascii="Times New Roman" w:hAnsi="Times New Roman"/>
          <w:sz w:val="24"/>
        </w:rPr>
        <w:t>: F</w:t>
      </w:r>
      <w:r w:rsidRPr="005960DA">
        <w:rPr>
          <w:rFonts w:ascii="Times New Roman" w:hAnsi="Times New Roman"/>
          <w:sz w:val="24"/>
        </w:rPr>
        <w:t xml:space="preserve">or each spacing </w:t>
      </w:r>
      <w:r>
        <w:rPr>
          <w:rFonts w:ascii="Times New Roman" w:hAnsi="Times New Roman"/>
          <w:sz w:val="24"/>
        </w:rPr>
        <w:t>arrangement d</w:t>
      </w:r>
      <w:r w:rsidRPr="005960DA">
        <w:rPr>
          <w:rFonts w:ascii="Times New Roman" w:hAnsi="Times New Roman"/>
          <w:sz w:val="24"/>
        </w:rPr>
        <w:t>eterm</w:t>
      </w:r>
      <w:r>
        <w:rPr>
          <w:rFonts w:ascii="Times New Roman" w:hAnsi="Times New Roman"/>
          <w:sz w:val="24"/>
        </w:rPr>
        <w:t>ine</w:t>
      </w:r>
      <w:r w:rsidRPr="005960DA">
        <w:rPr>
          <w:rFonts w:ascii="Times New Roman" w:hAnsi="Times New Roman"/>
          <w:sz w:val="24"/>
        </w:rPr>
        <w:t xml:space="preserve"> cost per exergy</w:t>
      </w:r>
      <w:r>
        <w:rPr>
          <w:rFonts w:asciiTheme="minorHAnsi" w:hAnsiTheme="minorHAnsi" w:cstheme="minorHAnsi"/>
          <w:sz w:val="24"/>
        </w:rPr>
        <w:t xml:space="preserve"> using </w:t>
      </w:r>
      <w:r w:rsidRPr="00FD2CAA">
        <w:rPr>
          <w:rFonts w:asciiTheme="minorHAnsi" w:hAnsiTheme="minorHAnsi" w:cstheme="minorHAnsi"/>
          <w:sz w:val="24"/>
        </w:rPr>
        <w:t>Eq.</w:t>
      </w:r>
      <w:fldSimple w:instr=" REF _Ref270339834 \h  \* MERGEFORMAT ">
        <w:r w:rsidRPr="003D67B1">
          <w:rPr>
            <w:rFonts w:asciiTheme="minorHAnsi" w:hAnsiTheme="minorHAnsi" w:cstheme="minorHAnsi"/>
            <w:sz w:val="24"/>
          </w:rPr>
          <w:t>(</w:t>
        </w:r>
        <w:r w:rsidRPr="003D67B1">
          <w:rPr>
            <w:rFonts w:asciiTheme="minorHAnsi" w:hAnsiTheme="minorHAnsi" w:cstheme="minorHAnsi"/>
            <w:noProof/>
            <w:sz w:val="24"/>
          </w:rPr>
          <w:t>2.1</w:t>
        </w:r>
        <w:r w:rsidRPr="003D67B1">
          <w:rPr>
            <w:rFonts w:asciiTheme="minorHAnsi" w:hAnsiTheme="minorHAnsi" w:cstheme="minorHAnsi"/>
            <w:sz w:val="24"/>
          </w:rPr>
          <w:t>)</w:t>
        </w:r>
      </w:fldSimple>
      <w:r>
        <w:rPr>
          <w:rFonts w:asciiTheme="minorHAnsi" w:hAnsiTheme="minorHAnsi" w:cstheme="minorHAnsi"/>
          <w:sz w:val="24"/>
        </w:rPr>
        <w:t>.</w:t>
      </w:r>
      <w:r w:rsidRPr="005960DA">
        <w:rPr>
          <w:rFonts w:ascii="Times New Roman" w:hAnsi="Times New Roman"/>
          <w:sz w:val="24"/>
        </w:rPr>
        <w:t xml:space="preserve"> </w:t>
      </w:r>
      <w:r>
        <w:rPr>
          <w:rFonts w:ascii="Times New Roman" w:hAnsi="Times New Roman"/>
          <w:sz w:val="24"/>
        </w:rPr>
        <w:t xml:space="preserve"> Provide optimum design recommendations based on exergy, cost and operational hours.</w:t>
      </w:r>
    </w:p>
    <w:p w:rsidR="007378B5" w:rsidRPr="00BA16BA" w:rsidRDefault="007378B5" w:rsidP="007378B5">
      <w:pPr>
        <w:pStyle w:val="ListParagraph"/>
        <w:jc w:val="both"/>
        <w:rPr>
          <w:rFonts w:ascii="Times New Roman" w:hAnsi="Times New Roman"/>
          <w:b/>
          <w:sz w:val="24"/>
        </w:rPr>
      </w:pPr>
    </w:p>
    <w:p w:rsidR="007378B5" w:rsidRDefault="007378B5" w:rsidP="00784DD1">
      <w:pPr>
        <w:jc w:val="both"/>
        <w:rPr>
          <w:rFonts w:ascii="Times New Roman" w:hAnsi="Times New Roman"/>
          <w:sz w:val="24"/>
        </w:rPr>
      </w:pPr>
      <w:r w:rsidRPr="005127DC">
        <w:rPr>
          <w:rFonts w:asciiTheme="minorHAnsi" w:hAnsiTheme="minorHAnsi" w:cstheme="minorHAnsi"/>
          <w:sz w:val="24"/>
        </w:rPr>
        <w:t xml:space="preserve">To </w:t>
      </w:r>
      <w:r>
        <w:rPr>
          <w:rFonts w:asciiTheme="minorHAnsi" w:hAnsiTheme="minorHAnsi" w:cstheme="minorHAnsi"/>
          <w:sz w:val="24"/>
        </w:rPr>
        <w:t xml:space="preserve">study the sensitivity of the optimised design to input parameters in the case study, </w:t>
      </w:r>
      <w:r>
        <w:rPr>
          <w:rFonts w:ascii="Times New Roman" w:hAnsi="Times New Roman"/>
          <w:sz w:val="24"/>
        </w:rPr>
        <w:t>upper and lower limits are applied to the costs of the mirror elements, the land, and the receiver</w:t>
      </w:r>
      <w:r w:rsidRPr="009B04B9">
        <w:rPr>
          <w:rFonts w:ascii="Times New Roman" w:hAnsi="Times New Roman"/>
          <w:sz w:val="24"/>
        </w:rPr>
        <w:t xml:space="preserve">. </w:t>
      </w:r>
      <w:r w:rsidRPr="00F80A3F">
        <w:rPr>
          <w:rFonts w:ascii="Times New Roman" w:hAnsi="Times New Roman"/>
          <w:sz w:val="24"/>
        </w:rPr>
        <w:t xml:space="preserve">Four cost scenarios are considered. (i) </w:t>
      </w:r>
      <w:proofErr w:type="gramStart"/>
      <w:r w:rsidRPr="00F80A3F">
        <w:rPr>
          <w:rFonts w:ascii="Times New Roman" w:hAnsi="Times New Roman"/>
          <w:sz w:val="24"/>
        </w:rPr>
        <w:t>a</w:t>
      </w:r>
      <w:proofErr w:type="gramEnd"/>
      <w:r w:rsidRPr="00F80A3F">
        <w:rPr>
          <w:rFonts w:ascii="Times New Roman" w:hAnsi="Times New Roman"/>
          <w:sz w:val="24"/>
        </w:rPr>
        <w:t xml:space="preserve"> minimum baseline cost, (ii) a high component cost, (iii) a high land cost, and (iv) a high component and land cost.</w:t>
      </w:r>
    </w:p>
    <w:p w:rsidR="007378B5" w:rsidRDefault="007378B5" w:rsidP="007378B5">
      <w:pPr>
        <w:pStyle w:val="ListParagraph"/>
        <w:ind w:left="0"/>
        <w:jc w:val="both"/>
        <w:rPr>
          <w:rFonts w:ascii="Times New Roman" w:hAnsi="Times New Roman"/>
          <w:sz w:val="24"/>
        </w:rPr>
      </w:pPr>
    </w:p>
    <w:p w:rsidR="007378B5" w:rsidRPr="00D578EE" w:rsidRDefault="007378B5" w:rsidP="007378B5">
      <w:pPr>
        <w:pStyle w:val="Heading2"/>
        <w:numPr>
          <w:ilvl w:val="1"/>
          <w:numId w:val="1"/>
        </w:numPr>
        <w:ind w:left="0" w:firstLine="0"/>
        <w:rPr>
          <w:rFonts w:asciiTheme="minorHAnsi" w:hAnsiTheme="minorHAnsi" w:cstheme="minorHAnsi"/>
          <w:color w:val="auto"/>
          <w:sz w:val="24"/>
          <w:szCs w:val="24"/>
        </w:rPr>
      </w:pPr>
      <w:r w:rsidRPr="00F80A3F">
        <w:rPr>
          <w:rFonts w:asciiTheme="minorHAnsi" w:hAnsiTheme="minorHAnsi" w:cstheme="minorHAnsi"/>
          <w:color w:val="auto"/>
          <w:sz w:val="24"/>
          <w:szCs w:val="24"/>
        </w:rPr>
        <w:t xml:space="preserve">Determination of solar irradiation characteristics </w:t>
      </w:r>
      <w:r w:rsidR="00F02909">
        <w:rPr>
          <w:rFonts w:asciiTheme="minorHAnsi" w:hAnsiTheme="minorHAnsi" w:cstheme="minorHAnsi"/>
          <w:color w:val="auto"/>
          <w:sz w:val="24"/>
          <w:szCs w:val="24"/>
        </w:rPr>
        <w:t>for target location</w:t>
      </w:r>
    </w:p>
    <w:p w:rsidR="007378B5" w:rsidRPr="00D92983" w:rsidRDefault="007378B5" w:rsidP="007378B5">
      <w:pPr>
        <w:jc w:val="both"/>
        <w:rPr>
          <w:rFonts w:asciiTheme="minorHAnsi" w:hAnsiTheme="minorHAnsi" w:cstheme="minorHAnsi"/>
          <w:sz w:val="24"/>
        </w:rPr>
      </w:pPr>
    </w:p>
    <w:p w:rsidR="007378B5" w:rsidRPr="00D578EE" w:rsidRDefault="007378B5" w:rsidP="007378B5">
      <w:pPr>
        <w:jc w:val="both"/>
        <w:rPr>
          <w:rFonts w:ascii="Times New Roman" w:hAnsi="Times New Roman"/>
          <w:sz w:val="24"/>
        </w:rPr>
      </w:pPr>
      <w:r w:rsidRPr="00F80A3F">
        <w:rPr>
          <w:rFonts w:ascii="Times New Roman" w:hAnsi="Times New Roman"/>
          <w:sz w:val="24"/>
        </w:rPr>
        <w:lastRenderedPageBreak/>
        <w:t>Hourly</w:t>
      </w:r>
      <w:r>
        <w:rPr>
          <w:rFonts w:ascii="Times New Roman" w:hAnsi="Times New Roman"/>
          <w:sz w:val="24"/>
        </w:rPr>
        <w:t xml:space="preserve"> direct-normal irradiance (</w:t>
      </w:r>
      <w:r w:rsidRPr="00F80A3F">
        <w:rPr>
          <w:rFonts w:ascii="Times New Roman" w:hAnsi="Times New Roman"/>
          <w:sz w:val="24"/>
        </w:rPr>
        <w:t>DNI</w:t>
      </w:r>
      <w:r>
        <w:rPr>
          <w:rFonts w:ascii="Times New Roman" w:hAnsi="Times New Roman"/>
          <w:sz w:val="24"/>
        </w:rPr>
        <w:t>)</w:t>
      </w:r>
      <w:r w:rsidRPr="00F80A3F">
        <w:rPr>
          <w:rFonts w:ascii="Times New Roman" w:hAnsi="Times New Roman"/>
          <w:sz w:val="24"/>
        </w:rPr>
        <w:t xml:space="preserve"> values are calculated for a TMY in Gujarat using the meteorological database, Meteonorm </w:t>
      </w:r>
      <w:r w:rsidR="00C45F6B" w:rsidRPr="00F80A3F">
        <w:rPr>
          <w:rFonts w:ascii="Times New Roman" w:hAnsi="Times New Roman"/>
          <w:sz w:val="24"/>
        </w:rPr>
        <w:fldChar w:fldCharType="begin"/>
      </w:r>
      <w:r w:rsidRPr="00F80A3F">
        <w:rPr>
          <w:rFonts w:ascii="Times New Roman" w:hAnsi="Times New Roman"/>
          <w:sz w:val="24"/>
        </w:rPr>
        <w:instrText xml:space="preserve"> ADDIN EN.CITE &lt;EndNote&gt;&lt;Cite&gt;&lt;Author&gt;Meteotest&lt;/Author&gt;&lt;RecNum&gt;113&lt;/RecNum&gt;&lt;DisplayText&gt;[14]&lt;/DisplayText&gt;&lt;record&gt;&lt;rec-number&gt;113&lt;/rec-number&gt;&lt;foreign-keys&gt;&lt;key app="EN" db-id="0fddwvawcsxtzie95xtxdxfgs9exxdxtv0pt"&gt;113&lt;/key&gt;&lt;/foreign-keys&gt;&lt;ref-type name="Web Page"&gt;12&lt;/ref-type&gt;&lt;contributors&gt;&lt;authors&gt;&lt;author&gt;Meteotest&lt;/author&gt;&lt;/authors&gt;&lt;/contributors&gt;&lt;titles&gt;&lt;title&gt;Meteonorm&lt;/title&gt;&lt;/titles&gt;&lt;dates&gt;&lt;/dates&gt;&lt;urls&gt;&lt;related-urls&gt;&lt;url&gt;www.meteonorm.com&lt;/url&gt;&lt;/related-urls&gt;&lt;/urls&gt;&lt;/record&gt;&lt;/Cite&gt;&lt;/EndNote&gt;</w:instrText>
      </w:r>
      <w:r w:rsidR="00C45F6B" w:rsidRPr="00F80A3F">
        <w:rPr>
          <w:rFonts w:ascii="Times New Roman" w:hAnsi="Times New Roman"/>
          <w:sz w:val="24"/>
        </w:rPr>
        <w:fldChar w:fldCharType="separate"/>
      </w:r>
      <w:r>
        <w:rPr>
          <w:rFonts w:ascii="Times New Roman" w:hAnsi="Times New Roman"/>
          <w:noProof/>
          <w:sz w:val="24"/>
        </w:rPr>
        <w:t>[27]</w:t>
      </w:r>
      <w:r w:rsidR="00C45F6B" w:rsidRPr="00F80A3F">
        <w:rPr>
          <w:rFonts w:ascii="Times New Roman" w:hAnsi="Times New Roman"/>
          <w:sz w:val="24"/>
        </w:rPr>
        <w:fldChar w:fldCharType="end"/>
      </w:r>
      <w:r w:rsidRPr="00F80A3F">
        <w:rPr>
          <w:rFonts w:ascii="Times New Roman" w:hAnsi="Times New Roman"/>
          <w:sz w:val="24"/>
        </w:rPr>
        <w:t xml:space="preserve">. </w:t>
      </w:r>
      <w:r>
        <w:rPr>
          <w:rFonts w:ascii="Times New Roman" w:hAnsi="Times New Roman"/>
          <w:sz w:val="24"/>
        </w:rPr>
        <w:t>The</w:t>
      </w:r>
      <w:r w:rsidRPr="00192BA0">
        <w:rPr>
          <w:rFonts w:ascii="Times New Roman" w:hAnsi="Times New Roman"/>
          <w:sz w:val="24"/>
        </w:rPr>
        <w:t xml:space="preserve"> </w:t>
      </w:r>
      <w:r>
        <w:rPr>
          <w:rFonts w:ascii="Times New Roman" w:hAnsi="Times New Roman"/>
          <w:sz w:val="24"/>
        </w:rPr>
        <w:t>orientation</w:t>
      </w:r>
      <w:r w:rsidRPr="00192BA0">
        <w:rPr>
          <w:rFonts w:ascii="Times New Roman" w:hAnsi="Times New Roman"/>
          <w:sz w:val="24"/>
        </w:rPr>
        <w:t xml:space="preserve"> </w:t>
      </w:r>
      <w:r>
        <w:rPr>
          <w:rFonts w:ascii="Times New Roman" w:hAnsi="Times New Roman"/>
          <w:sz w:val="24"/>
        </w:rPr>
        <w:t>considered in this study is a</w:t>
      </w:r>
      <w:r w:rsidRPr="00192BA0">
        <w:rPr>
          <w:rFonts w:ascii="Times New Roman" w:hAnsi="Times New Roman"/>
          <w:sz w:val="24"/>
        </w:rPr>
        <w:t xml:space="preserve"> north-south horizontal axis</w:t>
      </w:r>
      <w:r>
        <w:rPr>
          <w:rFonts w:ascii="Times New Roman" w:hAnsi="Times New Roman"/>
          <w:sz w:val="24"/>
        </w:rPr>
        <w:t xml:space="preserve"> with</w:t>
      </w:r>
      <w:r w:rsidRPr="00192BA0">
        <w:rPr>
          <w:rFonts w:ascii="Times New Roman" w:hAnsi="Times New Roman"/>
          <w:sz w:val="24"/>
        </w:rPr>
        <w:t xml:space="preserve"> east-west tracking</w:t>
      </w:r>
      <w:r>
        <w:rPr>
          <w:rFonts w:ascii="Times New Roman" w:hAnsi="Times New Roman"/>
          <w:sz w:val="24"/>
        </w:rPr>
        <w:t>.</w:t>
      </w:r>
    </w:p>
    <w:p w:rsidR="007378B5" w:rsidRDefault="007378B5" w:rsidP="007378B5">
      <w:pPr>
        <w:jc w:val="both"/>
        <w:rPr>
          <w:rFonts w:asciiTheme="minorHAnsi" w:hAnsiTheme="minorHAnsi" w:cstheme="minorHAnsi"/>
          <w:sz w:val="24"/>
        </w:rPr>
      </w:pPr>
    </w:p>
    <w:p w:rsidR="007378B5" w:rsidRPr="00D578EE" w:rsidRDefault="007378B5" w:rsidP="007378B5">
      <w:pPr>
        <w:pStyle w:val="Heading2"/>
        <w:numPr>
          <w:ilvl w:val="1"/>
          <w:numId w:val="1"/>
        </w:numPr>
        <w:ind w:left="0" w:firstLine="0"/>
        <w:rPr>
          <w:rFonts w:asciiTheme="minorHAnsi" w:hAnsiTheme="minorHAnsi" w:cstheme="minorHAnsi"/>
          <w:color w:val="auto"/>
          <w:sz w:val="24"/>
          <w:szCs w:val="24"/>
        </w:rPr>
      </w:pPr>
      <w:r w:rsidRPr="00F80A3F">
        <w:rPr>
          <w:rFonts w:asciiTheme="minorHAnsi" w:hAnsiTheme="minorHAnsi" w:cstheme="minorHAnsi"/>
          <w:color w:val="auto"/>
          <w:sz w:val="24"/>
          <w:szCs w:val="24"/>
        </w:rPr>
        <w:t>Determine LFR spacing designs and shadow efficiencies</w:t>
      </w:r>
    </w:p>
    <w:p w:rsidR="007378B5" w:rsidRPr="00C445D3" w:rsidRDefault="007378B5" w:rsidP="007378B5">
      <w:pPr>
        <w:rPr>
          <w:rFonts w:asciiTheme="minorHAnsi" w:hAnsiTheme="minorHAnsi" w:cstheme="minorHAnsi"/>
          <w:sz w:val="24"/>
        </w:rPr>
      </w:pPr>
    </w:p>
    <w:p w:rsidR="007378B5" w:rsidRDefault="007378B5" w:rsidP="007378B5">
      <w:pPr>
        <w:jc w:val="both"/>
        <w:rPr>
          <w:rFonts w:asciiTheme="minorHAnsi" w:hAnsiTheme="minorHAnsi" w:cstheme="minorHAnsi"/>
          <w:sz w:val="24"/>
        </w:rPr>
      </w:pPr>
      <w:r>
        <w:rPr>
          <w:rFonts w:asciiTheme="minorHAnsi" w:hAnsiTheme="minorHAnsi" w:cstheme="minorHAnsi"/>
          <w:sz w:val="24"/>
        </w:rPr>
        <w:t>The slope angle and distance from the receiver for each mirror element</w:t>
      </w:r>
      <w:r w:rsidR="00AA3ED3">
        <w:rPr>
          <w:rFonts w:asciiTheme="minorHAnsi" w:hAnsiTheme="minorHAnsi" w:cstheme="minorHAnsi"/>
          <w:sz w:val="24"/>
        </w:rPr>
        <w:t xml:space="preserve"> are</w:t>
      </w:r>
      <w:r>
        <w:rPr>
          <w:rFonts w:asciiTheme="minorHAnsi" w:hAnsiTheme="minorHAnsi" w:cstheme="minorHAnsi"/>
          <w:sz w:val="24"/>
        </w:rPr>
        <w:t xml:space="preserve"> determined for a given </w:t>
      </w:r>
      <w:r w:rsidR="00784DD1">
        <w:rPr>
          <w:rFonts w:asciiTheme="minorHAnsi" w:hAnsiTheme="minorHAnsi" w:cstheme="minorHAnsi"/>
          <w:sz w:val="24"/>
        </w:rPr>
        <w:t xml:space="preserve">transversal </w:t>
      </w:r>
      <w:r>
        <w:rPr>
          <w:rFonts w:asciiTheme="minorHAnsi" w:hAnsiTheme="minorHAnsi" w:cstheme="minorHAnsi"/>
          <w:sz w:val="24"/>
        </w:rPr>
        <w:t xml:space="preserve">angle. The amount of shadowing that is produced on an hourly basis for each design can then be found. Results for the shadow efficiency for a series of different spacing arrangements, for a typical day of each month, are then produced as a final output. A number of standard calculations relating </w:t>
      </w:r>
      <w:r w:rsidR="00AA3ED3">
        <w:rPr>
          <w:rFonts w:asciiTheme="minorHAnsi" w:hAnsiTheme="minorHAnsi" w:cstheme="minorHAnsi"/>
          <w:sz w:val="24"/>
        </w:rPr>
        <w:t xml:space="preserve">to </w:t>
      </w:r>
      <w:r>
        <w:rPr>
          <w:rFonts w:asciiTheme="minorHAnsi" w:hAnsiTheme="minorHAnsi" w:cstheme="minorHAnsi"/>
          <w:sz w:val="24"/>
        </w:rPr>
        <w:t>the sun-earth geometry are omitted from this description</w:t>
      </w:r>
      <w:r w:rsidR="0095506D">
        <w:rPr>
          <w:rFonts w:ascii="Times New Roman" w:hAnsi="Times New Roman"/>
          <w:sz w:val="24"/>
        </w:rPr>
        <w:t xml:space="preserve"> as </w:t>
      </w:r>
      <w:r w:rsidR="00AA3ED3">
        <w:rPr>
          <w:rFonts w:ascii="Times New Roman" w:hAnsi="Times New Roman"/>
          <w:sz w:val="24"/>
        </w:rPr>
        <w:t>these are available from the literature</w:t>
      </w:r>
      <w:r w:rsidR="0095506D" w:rsidRPr="00F80A3F">
        <w:rPr>
          <w:rFonts w:asciiTheme="minorHAnsi" w:hAnsiTheme="minorHAnsi" w:cstheme="minorHAnsi"/>
          <w:sz w:val="24"/>
        </w:rPr>
        <w:t xml:space="preserve"> </w:t>
      </w:r>
      <w:r w:rsidR="00C45F6B" w:rsidRPr="00F80A3F">
        <w:rPr>
          <w:rFonts w:ascii="Times New Roman" w:hAnsi="Times New Roman"/>
          <w:sz w:val="24"/>
        </w:rPr>
        <w:fldChar w:fldCharType="begin"/>
      </w:r>
      <w:r w:rsidR="0095506D">
        <w:rPr>
          <w:rFonts w:ascii="Times New Roman" w:hAnsi="Times New Roman"/>
          <w:sz w:val="24"/>
        </w:rPr>
        <w:instrText xml:space="preserve"> ADDIN EN.CITE &lt;EndNote&gt;&lt;Cite&gt;&lt;Author&gt;William&lt;/Author&gt;&lt;Year&gt;2001&lt;/Year&gt;&lt;RecNum&gt;62&lt;/RecNum&gt;&lt;record&gt;&lt;rec-number&gt;62&lt;/rec-number&gt;&lt;foreign-keys&gt;&lt;key app="EN" db-id="pdtfdevf1zvrffeswevv0fzyfp20a0wvzxfz"&gt;62&lt;/key&gt;&lt;/foreign-keys&gt;&lt;ref-type name="Electronic Book"&gt;44&lt;/ref-type&gt;&lt;contributors&gt;&lt;authors&gt;&lt;author&gt;William, B&lt;/author&gt;&lt;author&gt;Geyer, S&lt;/author&gt;&lt;author&gt;Geyer, M&lt;/author&gt;&lt;/authors&gt;&lt;/contributors&gt;&lt;titles&gt;&lt;title&gt;Power from the Sun&lt;/title&gt;&lt;/titles&gt;&lt;dates&gt;&lt;year&gt;2001&lt;/year&gt;&lt;/dates&gt;&lt;urls&gt;&lt;/urls&gt;&lt;/record&gt;&lt;/Cite&gt;&lt;Cite&gt;&lt;Author&gt;Muneer&lt;/Author&gt;&lt;Year&gt;2004&lt;/Year&gt;&lt;RecNum&gt;73&lt;/RecNum&gt;&lt;record&gt;&lt;rec-number&gt;73&lt;/rec-number&gt;&lt;foreign-keys&gt;&lt;key app="EN" db-id="pdtfdevf1zvrffeswevv0fzyfp20a0wvzxfz"&gt;73&lt;/key&gt;&lt;/foreign-keys&gt;&lt;ref-type name="Book"&gt;6&lt;/ref-type&gt;&lt;contributors&gt;&lt;authors&gt;&lt;author&gt;Muneer, T.&lt;/author&gt;&lt;author&gt;Gueymard, C.&lt;/author&gt;&lt;author&gt;Kambezidis, H.&lt;/author&gt;&lt;/authors&gt;&lt;/contributors&gt;&lt;titles&gt;&lt;title&gt;Solar radiation and daylight models&lt;/title&gt;&lt;/titles&gt;&lt;dates&gt;&lt;year&gt;2004&lt;/year&gt;&lt;/dates&gt;&lt;pub-location&gt;Amsterdam; Boston; London&lt;/pub-location&gt;&lt;publisher&gt;Elsevier Butterworth Heinemann&lt;/publisher&gt;&lt;isbn&gt;0750659742 9780750659741&lt;/isbn&gt;&lt;urls&gt;&lt;/urls&gt;&lt;remote-database-name&gt;/z-wcorg/&lt;/remote-database-name&gt;&lt;remote-database-provider&gt;http://worldcat.org&lt;/remote-database-provider&gt;&lt;language&gt;English&lt;/language&gt;&lt;/record&gt;&lt;/Cite&gt;&lt;/EndNote&gt;</w:instrText>
      </w:r>
      <w:r w:rsidR="00C45F6B" w:rsidRPr="00F80A3F">
        <w:rPr>
          <w:rFonts w:ascii="Times New Roman" w:hAnsi="Times New Roman"/>
          <w:sz w:val="24"/>
        </w:rPr>
        <w:fldChar w:fldCharType="separate"/>
      </w:r>
      <w:r w:rsidR="0095506D">
        <w:rPr>
          <w:rFonts w:ascii="Times New Roman" w:hAnsi="Times New Roman"/>
          <w:noProof/>
          <w:sz w:val="24"/>
        </w:rPr>
        <w:t>[28-29]</w:t>
      </w:r>
      <w:r w:rsidR="00C45F6B" w:rsidRPr="00F80A3F">
        <w:rPr>
          <w:rFonts w:ascii="Times New Roman" w:hAnsi="Times New Roman"/>
          <w:sz w:val="24"/>
        </w:rPr>
        <w:fldChar w:fldCharType="end"/>
      </w:r>
      <w:r w:rsidR="0095506D">
        <w:rPr>
          <w:rFonts w:ascii="Times New Roman" w:hAnsi="Times New Roman"/>
          <w:sz w:val="24"/>
        </w:rPr>
        <w:t>.</w:t>
      </w:r>
    </w:p>
    <w:p w:rsidR="007378B5" w:rsidRPr="00BA16BA" w:rsidRDefault="007378B5" w:rsidP="007378B5">
      <w:pPr>
        <w:pStyle w:val="Heading3"/>
        <w:numPr>
          <w:ilvl w:val="2"/>
          <w:numId w:val="1"/>
        </w:numPr>
        <w:rPr>
          <w:rFonts w:asciiTheme="minorHAnsi" w:hAnsiTheme="minorHAnsi" w:cstheme="minorHAnsi"/>
          <w:color w:val="auto"/>
          <w:sz w:val="24"/>
        </w:rPr>
      </w:pPr>
      <w:r w:rsidRPr="003D67B1">
        <w:rPr>
          <w:rFonts w:asciiTheme="minorHAnsi" w:hAnsiTheme="minorHAnsi" w:cstheme="minorHAnsi"/>
          <w:color w:val="auto"/>
          <w:sz w:val="24"/>
        </w:rPr>
        <w:t>Geometrical positioning</w:t>
      </w:r>
      <w:r w:rsidRPr="00BA16BA">
        <w:rPr>
          <w:rFonts w:asciiTheme="minorHAnsi" w:hAnsiTheme="minorHAnsi" w:cstheme="minorHAnsi"/>
          <w:color w:val="auto"/>
          <w:sz w:val="24"/>
        </w:rPr>
        <w:t xml:space="preserve"> of mirror elements</w:t>
      </w:r>
    </w:p>
    <w:p w:rsidR="007378B5" w:rsidRDefault="007378B5" w:rsidP="007378B5"/>
    <w:p w:rsidR="007378B5" w:rsidRPr="00BF35EB" w:rsidRDefault="007378B5" w:rsidP="007378B5">
      <w:pPr>
        <w:jc w:val="both"/>
        <w:rPr>
          <w:rFonts w:ascii="Times New Roman" w:hAnsi="Times New Roman"/>
          <w:sz w:val="24"/>
        </w:rPr>
      </w:pPr>
      <w:r>
        <w:rPr>
          <w:rFonts w:ascii="Times New Roman" w:hAnsi="Times New Roman"/>
          <w:sz w:val="24"/>
        </w:rPr>
        <w:t>T</w:t>
      </w:r>
      <w:r w:rsidRPr="00BF35EB">
        <w:rPr>
          <w:rFonts w:ascii="Times New Roman" w:hAnsi="Times New Roman"/>
          <w:sz w:val="24"/>
        </w:rPr>
        <w:t>he sun</w:t>
      </w:r>
      <w:r>
        <w:rPr>
          <w:rFonts w:ascii="Times New Roman" w:hAnsi="Times New Roman"/>
          <w:sz w:val="24"/>
        </w:rPr>
        <w:t>’s position, relative to the axis of rotation of</w:t>
      </w:r>
      <w:r w:rsidRPr="00BF35EB">
        <w:rPr>
          <w:rFonts w:ascii="Times New Roman" w:hAnsi="Times New Roman"/>
          <w:sz w:val="24"/>
        </w:rPr>
        <w:t xml:space="preserve"> the LFR</w:t>
      </w:r>
      <w:r>
        <w:rPr>
          <w:rFonts w:ascii="Times New Roman" w:hAnsi="Times New Roman"/>
          <w:sz w:val="24"/>
        </w:rPr>
        <w:t xml:space="preserve"> elements, is determined from the solar profile angle </w:t>
      </w:r>
      <w:r w:rsidR="00C45F6B">
        <w:rPr>
          <w:rFonts w:ascii="Times New Roman" w:hAnsi="Times New Roman"/>
          <w:sz w:val="24"/>
        </w:rPr>
        <w:fldChar w:fldCharType="begin"/>
      </w:r>
      <w:r>
        <w:rPr>
          <w:rFonts w:ascii="Times New Roman" w:hAnsi="Times New Roman"/>
          <w:sz w:val="24"/>
        </w:rPr>
        <w:instrText xml:space="preserve"> ADDIN EN.CITE &lt;EndNote&gt;&lt;Cite&gt;&lt;Author&gt;Duffie&lt;/Author&gt;&lt;Year&gt;2006&lt;/Year&gt;&lt;RecNum&gt;12&lt;/RecNum&gt;&lt;record&gt;&lt;rec-number&gt;12&lt;/rec-number&gt;&lt;foreign-keys&gt;&lt;key app="EN" db-id="pdtfdevf1zvrffeswevv0fzyfp20a0wvzxfz"&gt;12&lt;/key&gt;&lt;/foreign-keys&gt;&lt;ref-type name="Book"&gt;6&lt;/ref-type&gt;&lt;contributors&gt;&lt;authors&gt;&lt;author&gt;Duffie, John A.&lt;/author&gt;&lt;author&gt;Beckman, William A.&lt;/author&gt;&lt;/authors&gt;&lt;/contributors&gt;&lt;titles&gt;&lt;title&gt;Solar engineering of thermal processes&lt;/title&gt;&lt;/titles&gt;&lt;edition&gt;3rd&lt;/edition&gt;&lt;dates&gt;&lt;year&gt;2006&lt;/year&gt;&lt;/dates&gt;&lt;pub-location&gt;New York&lt;/pub-location&gt;&lt;publisher&gt;John Wiley &amp;amp; Sons&lt;/publisher&gt;&lt;urls&gt;&lt;/urls&gt;&lt;remote-database-name&gt;/z-wcorg/&lt;/remote-database-name&gt;&lt;remote-database-provider&gt;http://worldcat.org&lt;/remote-database-provider&gt;&lt;language&gt;English&lt;/language&gt;&lt;/record&gt;&lt;/Cite&gt;&lt;/EndNote&gt;</w:instrText>
      </w:r>
      <w:r w:rsidR="00C45F6B">
        <w:rPr>
          <w:rFonts w:ascii="Times New Roman" w:hAnsi="Times New Roman"/>
          <w:sz w:val="24"/>
        </w:rPr>
        <w:fldChar w:fldCharType="separate"/>
      </w:r>
      <w:r>
        <w:rPr>
          <w:rFonts w:ascii="Times New Roman" w:hAnsi="Times New Roman"/>
          <w:noProof/>
          <w:sz w:val="24"/>
        </w:rPr>
        <w:t>[30]</w:t>
      </w:r>
      <w:r w:rsidR="00C45F6B">
        <w:rPr>
          <w:rFonts w:ascii="Times New Roman" w:hAnsi="Times New Roman"/>
          <w:sz w:val="24"/>
        </w:rPr>
        <w:fldChar w:fldCharType="end"/>
      </w:r>
      <w:r>
        <w:rPr>
          <w:rFonts w:ascii="Times New Roman" w:hAnsi="Times New Roman"/>
          <w:sz w:val="24"/>
        </w:rPr>
        <w:t>.</w:t>
      </w:r>
    </w:p>
    <w:p w:rsidR="007378B5" w:rsidRPr="003902F9" w:rsidRDefault="007378B5" w:rsidP="007378B5">
      <w:pPr>
        <w:jc w:val="both"/>
        <w:rPr>
          <w:rFonts w:ascii="Times New Roman" w:hAnsi="Times New Roman"/>
          <w:sz w:val="24"/>
        </w:rPr>
      </w:pPr>
    </w:p>
    <w:p w:rsidR="007378B5" w:rsidRPr="00BF35EB" w:rsidRDefault="007378B5" w:rsidP="007378B5">
      <w:pPr>
        <w:jc w:val="both"/>
        <w:rPr>
          <w:rFonts w:ascii="Times New Roman" w:hAnsi="Times New Roman"/>
          <w:sz w:val="24"/>
        </w:rPr>
      </w:pPr>
      <w:r w:rsidRPr="00BF35EB">
        <w:rPr>
          <w:rFonts w:ascii="Times New Roman" w:hAnsi="Times New Roman"/>
          <w:sz w:val="24"/>
        </w:rPr>
        <w:t xml:space="preserve">The </w:t>
      </w:r>
      <w:r>
        <w:rPr>
          <w:rFonts w:ascii="Times New Roman" w:hAnsi="Times New Roman"/>
          <w:sz w:val="24"/>
        </w:rPr>
        <w:t>p</w:t>
      </w:r>
      <w:r w:rsidRPr="00BF35EB">
        <w:rPr>
          <w:rFonts w:ascii="Times New Roman" w:hAnsi="Times New Roman"/>
          <w:sz w:val="24"/>
        </w:rPr>
        <w:t xml:space="preserve">rofile angle, </w:t>
      </w:r>
      <w:r w:rsidRPr="00BF35EB">
        <w:rPr>
          <w:rFonts w:ascii="Times New Roman" w:hAnsi="Times New Roman"/>
          <w:i/>
          <w:sz w:val="24"/>
        </w:rPr>
        <w:t>θ</w:t>
      </w:r>
      <w:r w:rsidRPr="00BF35EB">
        <w:rPr>
          <w:rFonts w:ascii="Times New Roman" w:hAnsi="Times New Roman"/>
          <w:i/>
          <w:sz w:val="24"/>
          <w:vertAlign w:val="subscript"/>
        </w:rPr>
        <w:t>p</w:t>
      </w:r>
      <w:r w:rsidRPr="00BF35EB">
        <w:rPr>
          <w:rFonts w:ascii="Times New Roman" w:hAnsi="Times New Roman"/>
          <w:sz w:val="24"/>
        </w:rPr>
        <w:t xml:space="preserve">, </w:t>
      </w:r>
      <w:r>
        <w:rPr>
          <w:rFonts w:ascii="Times New Roman" w:hAnsi="Times New Roman"/>
          <w:sz w:val="24"/>
        </w:rPr>
        <w:t xml:space="preserve">in the transversal plane </w:t>
      </w:r>
      <w:r w:rsidRPr="00BF35EB">
        <w:rPr>
          <w:rFonts w:ascii="Times New Roman" w:hAnsi="Times New Roman"/>
          <w:sz w:val="24"/>
        </w:rPr>
        <w:t>can be</w:t>
      </w:r>
      <w:r>
        <w:rPr>
          <w:rFonts w:ascii="Times New Roman" w:hAnsi="Times New Roman"/>
          <w:sz w:val="24"/>
        </w:rPr>
        <w:t xml:space="preserve"> found</w:t>
      </w:r>
      <w:r w:rsidRPr="00BF35EB">
        <w:rPr>
          <w:rFonts w:ascii="Times New Roman" w:hAnsi="Times New Roman"/>
          <w:sz w:val="24"/>
        </w:rPr>
        <w:t xml:space="preserve"> </w:t>
      </w:r>
      <w:r>
        <w:rPr>
          <w:rFonts w:ascii="Times New Roman" w:hAnsi="Times New Roman"/>
          <w:sz w:val="24"/>
        </w:rPr>
        <w:t>for a north-south tracking axis by,</w:t>
      </w:r>
    </w:p>
    <w:p w:rsidR="007378B5" w:rsidRDefault="007378B5" w:rsidP="007378B5">
      <w:pPr>
        <w:spacing w:line="276" w:lineRule="auto"/>
        <w:jc w:val="both"/>
        <w:rPr>
          <w:rFonts w:ascii="Times New Roman" w:hAnsi="Times New Roman"/>
          <w:sz w:val="24"/>
        </w:rPr>
      </w:pPr>
    </w:p>
    <w:tbl>
      <w:tblPr>
        <w:tblW w:w="0" w:type="auto"/>
        <w:tblLook w:val="04A0"/>
      </w:tblPr>
      <w:tblGrid>
        <w:gridCol w:w="5958"/>
        <w:gridCol w:w="3284"/>
      </w:tblGrid>
      <w:tr w:rsidR="007378B5" w:rsidRPr="00D578EE" w:rsidTr="007378B5">
        <w:tc>
          <w:tcPr>
            <w:tcW w:w="5958" w:type="dxa"/>
          </w:tcPr>
          <w:p w:rsidR="007378B5" w:rsidRPr="00D578EE" w:rsidRDefault="007378B5" w:rsidP="007378B5">
            <w:pPr>
              <w:rPr>
                <w:rFonts w:ascii="Times New Roman" w:hAnsi="Times New Roman"/>
                <w:sz w:val="24"/>
              </w:rPr>
            </w:pPr>
            <m:oMathPara>
              <m:oMathParaPr>
                <m:jc m:val="left"/>
              </m:oMathParaPr>
              <m:oMath>
                <m:r>
                  <w:rPr>
                    <w:rFonts w:ascii="Cambria Math" w:hAnsi="Cambria Math"/>
                    <w:szCs w:val="22"/>
                  </w:rPr>
                  <m:t>tan</m:t>
                </m:r>
                <m:sSub>
                  <m:sSubPr>
                    <m:ctrlPr>
                      <w:rPr>
                        <w:rFonts w:ascii="Cambria Math" w:hAnsi="Times New Roman"/>
                        <w:i/>
                        <w:szCs w:val="22"/>
                      </w:rPr>
                    </m:ctrlPr>
                  </m:sSubPr>
                  <m:e>
                    <m:r>
                      <w:rPr>
                        <w:rFonts w:ascii="Cambria Math" w:hAnsi="Cambria Math"/>
                        <w:szCs w:val="22"/>
                      </w:rPr>
                      <m:t>θ</m:t>
                    </m:r>
                  </m:e>
                  <m:sub>
                    <m:r>
                      <w:rPr>
                        <w:rFonts w:ascii="Cambria Math" w:hAnsi="Cambria Math"/>
                        <w:szCs w:val="22"/>
                      </w:rPr>
                      <m:t>p</m:t>
                    </m:r>
                  </m:sub>
                </m:sSub>
                <m:r>
                  <w:rPr>
                    <w:rFonts w:ascii="Cambria Math" w:hAnsi="Times New Roman"/>
                    <w:szCs w:val="22"/>
                  </w:rPr>
                  <m:t>=</m:t>
                </m:r>
                <m:f>
                  <m:fPr>
                    <m:ctrlPr>
                      <w:rPr>
                        <w:rFonts w:ascii="Cambria Math" w:hAnsi="Times New Roman"/>
                        <w:i/>
                        <w:szCs w:val="22"/>
                      </w:rPr>
                    </m:ctrlPr>
                  </m:fPr>
                  <m:num>
                    <m:r>
                      <w:rPr>
                        <w:rFonts w:ascii="Cambria Math" w:hAnsi="Cambria Math"/>
                        <w:szCs w:val="22"/>
                      </w:rPr>
                      <m:t>tan</m:t>
                    </m:r>
                    <m:sSub>
                      <m:sSubPr>
                        <m:ctrlPr>
                          <w:rPr>
                            <w:rFonts w:ascii="Cambria Math" w:hAnsi="Times New Roman"/>
                            <w:i/>
                            <w:szCs w:val="22"/>
                          </w:rPr>
                        </m:ctrlPr>
                      </m:sSubPr>
                      <m:e>
                        <m:r>
                          <w:rPr>
                            <w:rFonts w:ascii="Cambria Math" w:hAnsi="Cambria Math"/>
                            <w:szCs w:val="22"/>
                          </w:rPr>
                          <m:t>α</m:t>
                        </m:r>
                      </m:e>
                      <m:sub>
                        <m:r>
                          <w:rPr>
                            <w:rFonts w:ascii="Cambria Math" w:hAnsi="Cambria Math"/>
                            <w:szCs w:val="22"/>
                          </w:rPr>
                          <m:t>s</m:t>
                        </m:r>
                      </m:sub>
                    </m:sSub>
                  </m:num>
                  <m:den>
                    <m:r>
                      <m:rPr>
                        <m:sty m:val="p"/>
                      </m:rPr>
                      <w:rPr>
                        <w:rFonts w:ascii="Cambria Math" w:hAnsi="Times New Roman"/>
                        <w:szCs w:val="22"/>
                      </w:rPr>
                      <m:t>cos</m:t>
                    </m:r>
                    <m:r>
                      <m:rPr>
                        <m:sty m:val="p"/>
                      </m:rPr>
                      <w:rPr>
                        <w:rFonts w:ascii="Cambria Math" w:hAnsi="Cambria Math"/>
                        <w:szCs w:val="22"/>
                      </w:rPr>
                      <m:t>⁡</m:t>
                    </m:r>
                    <m:r>
                      <w:rPr>
                        <w:rFonts w:ascii="Cambria Math" w:hAnsi="Times New Roman"/>
                        <w:szCs w:val="22"/>
                      </w:rPr>
                      <m:t>(90</m:t>
                    </m:r>
                    <m:r>
                      <w:rPr>
                        <w:rFonts w:ascii="Cambria Math" w:hAnsi="Times New Roman"/>
                        <w:szCs w:val="22"/>
                      </w:rPr>
                      <m:t>-</m:t>
                    </m:r>
                    <m:sSub>
                      <m:sSubPr>
                        <m:ctrlPr>
                          <w:rPr>
                            <w:rFonts w:ascii="Cambria Math" w:hAnsi="Times New Roman"/>
                            <w:i/>
                            <w:szCs w:val="22"/>
                          </w:rPr>
                        </m:ctrlPr>
                      </m:sSubPr>
                      <m:e>
                        <m:r>
                          <w:rPr>
                            <w:rFonts w:ascii="Cambria Math" w:hAnsi="Cambria Math"/>
                            <w:szCs w:val="22"/>
                          </w:rPr>
                          <m:t>γ</m:t>
                        </m:r>
                      </m:e>
                      <m:sub>
                        <m:r>
                          <w:rPr>
                            <w:rFonts w:ascii="Cambria Math" w:hAnsi="Cambria Math"/>
                            <w:szCs w:val="22"/>
                          </w:rPr>
                          <m:t>s</m:t>
                        </m:r>
                      </m:sub>
                    </m:sSub>
                    <m:r>
                      <w:rPr>
                        <w:rFonts w:ascii="Cambria Math" w:hAnsi="Times New Roman"/>
                        <w:szCs w:val="22"/>
                      </w:rPr>
                      <m:t>)</m:t>
                    </m:r>
                  </m:den>
                </m:f>
              </m:oMath>
            </m:oMathPara>
          </w:p>
        </w:tc>
        <w:tc>
          <w:tcPr>
            <w:tcW w:w="3284" w:type="dxa"/>
            <w:vAlign w:val="center"/>
          </w:tcPr>
          <w:p w:rsidR="007378B5" w:rsidRPr="00D578EE" w:rsidRDefault="007378B5" w:rsidP="007378B5">
            <w:pPr>
              <w:pStyle w:val="Caption"/>
              <w:jc w:val="right"/>
              <w:rPr>
                <w:rFonts w:asciiTheme="minorHAnsi" w:hAnsiTheme="minorHAnsi" w:cstheme="minorHAnsi"/>
                <w:b w:val="0"/>
                <w:color w:val="auto"/>
                <w:sz w:val="20"/>
                <w:szCs w:val="20"/>
              </w:rPr>
            </w:pPr>
            <w:r w:rsidRPr="00F80A3F">
              <w:rPr>
                <w:rFonts w:asciiTheme="minorHAnsi" w:hAnsiTheme="minorHAnsi" w:cstheme="minorHAnsi"/>
                <w:b w:val="0"/>
                <w:color w:val="auto"/>
                <w:sz w:val="20"/>
                <w:szCs w:val="20"/>
              </w:rPr>
              <w:t>(</w:t>
            </w:r>
            <w:r w:rsidR="00C45F6B" w:rsidRPr="00F80A3F">
              <w:rPr>
                <w:rFonts w:asciiTheme="minorHAnsi" w:hAnsiTheme="minorHAnsi" w:cstheme="minorHAnsi"/>
                <w:b w:val="0"/>
                <w:color w:val="auto"/>
                <w:sz w:val="20"/>
                <w:szCs w:val="20"/>
              </w:rPr>
              <w:fldChar w:fldCharType="begin"/>
            </w:r>
            <w:r w:rsidRPr="00F80A3F">
              <w:rPr>
                <w:rFonts w:asciiTheme="minorHAnsi" w:hAnsiTheme="minorHAnsi" w:cstheme="minorHAnsi"/>
                <w:b w:val="0"/>
                <w:color w:val="auto"/>
                <w:sz w:val="20"/>
                <w:szCs w:val="20"/>
              </w:rPr>
              <w:instrText xml:space="preserve"> STYLEREF 1 \s </w:instrText>
            </w:r>
            <w:r w:rsidR="00C45F6B" w:rsidRPr="00F80A3F">
              <w:rPr>
                <w:rFonts w:asciiTheme="minorHAnsi" w:hAnsiTheme="minorHAnsi" w:cstheme="minorHAnsi"/>
                <w:b w:val="0"/>
                <w:color w:val="auto"/>
                <w:sz w:val="20"/>
                <w:szCs w:val="20"/>
              </w:rPr>
              <w:fldChar w:fldCharType="separate"/>
            </w:r>
            <w:r>
              <w:rPr>
                <w:rFonts w:asciiTheme="minorHAnsi" w:hAnsiTheme="minorHAnsi" w:cstheme="minorHAnsi"/>
                <w:b w:val="0"/>
                <w:noProof/>
                <w:color w:val="auto"/>
                <w:sz w:val="20"/>
                <w:szCs w:val="20"/>
              </w:rPr>
              <w:t>2</w:t>
            </w:r>
            <w:r w:rsidR="00C45F6B" w:rsidRPr="00F80A3F">
              <w:rPr>
                <w:rFonts w:asciiTheme="minorHAnsi" w:hAnsiTheme="minorHAnsi" w:cstheme="minorHAnsi"/>
                <w:b w:val="0"/>
                <w:color w:val="auto"/>
                <w:sz w:val="20"/>
                <w:szCs w:val="20"/>
              </w:rPr>
              <w:fldChar w:fldCharType="end"/>
            </w:r>
            <w:r w:rsidRPr="00F80A3F">
              <w:rPr>
                <w:rFonts w:asciiTheme="minorHAnsi" w:hAnsiTheme="minorHAnsi" w:cstheme="minorHAnsi"/>
                <w:b w:val="0"/>
                <w:color w:val="auto"/>
                <w:sz w:val="20"/>
                <w:szCs w:val="20"/>
              </w:rPr>
              <w:t>.</w:t>
            </w:r>
            <w:r w:rsidR="00C45F6B" w:rsidRPr="00F80A3F">
              <w:rPr>
                <w:rFonts w:asciiTheme="minorHAnsi" w:hAnsiTheme="minorHAnsi" w:cstheme="minorHAnsi"/>
                <w:b w:val="0"/>
                <w:color w:val="auto"/>
                <w:sz w:val="20"/>
                <w:szCs w:val="20"/>
              </w:rPr>
              <w:fldChar w:fldCharType="begin"/>
            </w:r>
            <w:r w:rsidRPr="00F80A3F">
              <w:rPr>
                <w:rFonts w:asciiTheme="minorHAnsi" w:hAnsiTheme="minorHAnsi" w:cstheme="minorHAnsi"/>
                <w:b w:val="0"/>
                <w:color w:val="auto"/>
                <w:sz w:val="20"/>
                <w:szCs w:val="20"/>
              </w:rPr>
              <w:instrText xml:space="preserve"> SEQ Equation \* ARABIC \s 1 </w:instrText>
            </w:r>
            <w:r w:rsidR="00C45F6B" w:rsidRPr="00F80A3F">
              <w:rPr>
                <w:rFonts w:asciiTheme="minorHAnsi" w:hAnsiTheme="minorHAnsi" w:cstheme="minorHAnsi"/>
                <w:b w:val="0"/>
                <w:color w:val="auto"/>
                <w:sz w:val="20"/>
                <w:szCs w:val="20"/>
              </w:rPr>
              <w:fldChar w:fldCharType="separate"/>
            </w:r>
            <w:r>
              <w:rPr>
                <w:rFonts w:asciiTheme="minorHAnsi" w:hAnsiTheme="minorHAnsi" w:cstheme="minorHAnsi"/>
                <w:b w:val="0"/>
                <w:noProof/>
                <w:color w:val="auto"/>
                <w:sz w:val="20"/>
                <w:szCs w:val="20"/>
              </w:rPr>
              <w:t>3</w:t>
            </w:r>
            <w:r w:rsidR="00C45F6B" w:rsidRPr="00F80A3F">
              <w:rPr>
                <w:rFonts w:asciiTheme="minorHAnsi" w:hAnsiTheme="minorHAnsi" w:cstheme="minorHAnsi"/>
                <w:b w:val="0"/>
                <w:color w:val="auto"/>
                <w:sz w:val="20"/>
                <w:szCs w:val="20"/>
              </w:rPr>
              <w:fldChar w:fldCharType="end"/>
            </w:r>
            <w:r w:rsidRPr="00F80A3F">
              <w:rPr>
                <w:rFonts w:asciiTheme="minorHAnsi" w:hAnsiTheme="minorHAnsi" w:cstheme="minorHAnsi"/>
                <w:b w:val="0"/>
                <w:color w:val="auto"/>
                <w:sz w:val="20"/>
                <w:szCs w:val="20"/>
              </w:rPr>
              <w:t>)</w:t>
            </w:r>
          </w:p>
        </w:tc>
      </w:tr>
    </w:tbl>
    <w:p w:rsidR="007378B5" w:rsidRPr="00D578EE" w:rsidRDefault="007378B5" w:rsidP="007378B5">
      <w:pPr>
        <w:spacing w:line="276" w:lineRule="auto"/>
        <w:jc w:val="both"/>
        <w:rPr>
          <w:rFonts w:ascii="Times New Roman" w:hAnsi="Times New Roman"/>
          <w:sz w:val="24"/>
        </w:rPr>
      </w:pPr>
    </w:p>
    <w:p w:rsidR="007378B5" w:rsidRPr="00D578EE" w:rsidRDefault="007378B5" w:rsidP="007378B5">
      <w:pPr>
        <w:jc w:val="both"/>
        <w:rPr>
          <w:rFonts w:ascii="Times New Roman" w:hAnsi="Times New Roman"/>
          <w:sz w:val="24"/>
        </w:rPr>
      </w:pPr>
      <w:r>
        <w:rPr>
          <w:rFonts w:ascii="Times New Roman" w:hAnsi="Times New Roman"/>
          <w:sz w:val="24"/>
        </w:rPr>
        <w:t xml:space="preserve">The projected angle into the longitudinal plane is given by, </w:t>
      </w:r>
    </w:p>
    <w:p w:rsidR="007378B5" w:rsidRPr="00D578EE" w:rsidRDefault="007378B5" w:rsidP="007378B5">
      <w:pPr>
        <w:spacing w:line="276" w:lineRule="auto"/>
        <w:jc w:val="both"/>
        <w:rPr>
          <w:rFonts w:ascii="Times New Roman" w:hAnsi="Times New Roman"/>
          <w:sz w:val="24"/>
        </w:rPr>
      </w:pPr>
    </w:p>
    <w:tbl>
      <w:tblPr>
        <w:tblW w:w="0" w:type="auto"/>
        <w:tblLook w:val="04A0"/>
      </w:tblPr>
      <w:tblGrid>
        <w:gridCol w:w="5958"/>
        <w:gridCol w:w="3284"/>
      </w:tblGrid>
      <w:tr w:rsidR="007378B5" w:rsidRPr="00D578EE" w:rsidTr="007378B5">
        <w:tc>
          <w:tcPr>
            <w:tcW w:w="5958" w:type="dxa"/>
          </w:tcPr>
          <w:p w:rsidR="007378B5" w:rsidRPr="00D578EE" w:rsidRDefault="007378B5" w:rsidP="007378B5">
            <w:pPr>
              <w:rPr>
                <w:rFonts w:ascii="Times New Roman" w:hAnsi="Times New Roman"/>
                <w:sz w:val="24"/>
              </w:rPr>
            </w:pPr>
            <m:oMathPara>
              <m:oMathParaPr>
                <m:jc m:val="left"/>
              </m:oMathParaPr>
              <m:oMath>
                <m:r>
                  <w:rPr>
                    <w:rFonts w:ascii="Cambria Math" w:hAnsi="Cambria Math"/>
                    <w:szCs w:val="22"/>
                  </w:rPr>
                  <m:t>tan</m:t>
                </m:r>
                <m:sSub>
                  <m:sSubPr>
                    <m:ctrlPr>
                      <w:rPr>
                        <w:rFonts w:ascii="Cambria Math" w:hAnsi="Times New Roman"/>
                        <w:i/>
                        <w:szCs w:val="22"/>
                      </w:rPr>
                    </m:ctrlPr>
                  </m:sSubPr>
                  <m:e>
                    <m:r>
                      <w:rPr>
                        <w:rFonts w:ascii="Cambria Math" w:hAnsi="Cambria Math"/>
                        <w:szCs w:val="22"/>
                      </w:rPr>
                      <m:t>θ</m:t>
                    </m:r>
                  </m:e>
                  <m:sub>
                    <m:r>
                      <w:rPr>
                        <w:rFonts w:ascii="Cambria Math" w:hAnsi="Cambria Math"/>
                        <w:szCs w:val="22"/>
                      </w:rPr>
                      <m:t>l</m:t>
                    </m:r>
                  </m:sub>
                </m:sSub>
                <m:r>
                  <w:rPr>
                    <w:rFonts w:ascii="Cambria Math" w:hAnsi="Times New Roman"/>
                    <w:szCs w:val="22"/>
                  </w:rPr>
                  <m:t>=</m:t>
                </m:r>
                <m:f>
                  <m:fPr>
                    <m:ctrlPr>
                      <w:rPr>
                        <w:rFonts w:ascii="Cambria Math" w:hAnsi="Times New Roman"/>
                        <w:i/>
                        <w:szCs w:val="22"/>
                      </w:rPr>
                    </m:ctrlPr>
                  </m:fPr>
                  <m:num>
                    <m:r>
                      <w:rPr>
                        <w:rFonts w:ascii="Cambria Math" w:hAnsi="Cambria Math"/>
                        <w:szCs w:val="22"/>
                      </w:rPr>
                      <m:t>tan</m:t>
                    </m:r>
                    <m:sSub>
                      <m:sSubPr>
                        <m:ctrlPr>
                          <w:rPr>
                            <w:rFonts w:ascii="Cambria Math" w:hAnsi="Times New Roman"/>
                            <w:i/>
                            <w:szCs w:val="22"/>
                          </w:rPr>
                        </m:ctrlPr>
                      </m:sSubPr>
                      <m:e>
                        <m:r>
                          <w:rPr>
                            <w:rFonts w:ascii="Cambria Math" w:hAnsi="Cambria Math"/>
                            <w:szCs w:val="22"/>
                          </w:rPr>
                          <m:t>α</m:t>
                        </m:r>
                      </m:e>
                      <m:sub>
                        <m:r>
                          <w:rPr>
                            <w:rFonts w:ascii="Cambria Math" w:hAnsi="Cambria Math"/>
                            <w:szCs w:val="22"/>
                          </w:rPr>
                          <m:t>s</m:t>
                        </m:r>
                      </m:sub>
                    </m:sSub>
                  </m:num>
                  <m:den>
                    <m:r>
                      <m:rPr>
                        <m:sty m:val="p"/>
                      </m:rPr>
                      <w:rPr>
                        <w:rFonts w:ascii="Cambria Math" w:hAnsi="Times New Roman"/>
                        <w:szCs w:val="22"/>
                      </w:rPr>
                      <m:t>cos</m:t>
                    </m:r>
                    <m:r>
                      <m:rPr>
                        <m:sty m:val="p"/>
                      </m:rPr>
                      <w:rPr>
                        <w:rFonts w:ascii="Cambria Math" w:hAnsi="Cambria Math"/>
                        <w:szCs w:val="22"/>
                      </w:rPr>
                      <m:t>⁡</m:t>
                    </m:r>
                    <m:sSub>
                      <m:sSubPr>
                        <m:ctrlPr>
                          <w:rPr>
                            <w:rFonts w:ascii="Cambria Math" w:hAnsi="Times New Roman"/>
                            <w:i/>
                            <w:szCs w:val="22"/>
                          </w:rPr>
                        </m:ctrlPr>
                      </m:sSubPr>
                      <m:e>
                        <m:r>
                          <w:rPr>
                            <w:rFonts w:ascii="Cambria Math" w:hAnsi="Cambria Math"/>
                            <w:szCs w:val="22"/>
                          </w:rPr>
                          <m:t>γ</m:t>
                        </m:r>
                      </m:e>
                      <m:sub>
                        <m:r>
                          <w:rPr>
                            <w:rFonts w:ascii="Cambria Math" w:hAnsi="Cambria Math"/>
                            <w:szCs w:val="22"/>
                          </w:rPr>
                          <m:t>s</m:t>
                        </m:r>
                      </m:sub>
                    </m:sSub>
                  </m:den>
                </m:f>
              </m:oMath>
            </m:oMathPara>
          </w:p>
        </w:tc>
        <w:tc>
          <w:tcPr>
            <w:tcW w:w="3284" w:type="dxa"/>
            <w:vAlign w:val="center"/>
          </w:tcPr>
          <w:p w:rsidR="007378B5" w:rsidRPr="00D578EE" w:rsidRDefault="007378B5" w:rsidP="007378B5">
            <w:pPr>
              <w:pStyle w:val="Caption"/>
              <w:jc w:val="right"/>
              <w:rPr>
                <w:rFonts w:asciiTheme="minorHAnsi" w:hAnsiTheme="minorHAnsi" w:cstheme="minorHAnsi"/>
                <w:b w:val="0"/>
                <w:color w:val="auto"/>
                <w:sz w:val="20"/>
                <w:szCs w:val="20"/>
              </w:rPr>
            </w:pPr>
            <w:r w:rsidRPr="00F80A3F">
              <w:rPr>
                <w:rFonts w:asciiTheme="minorHAnsi" w:hAnsiTheme="minorHAnsi" w:cstheme="minorHAnsi"/>
                <w:b w:val="0"/>
                <w:color w:val="auto"/>
                <w:sz w:val="20"/>
                <w:szCs w:val="20"/>
              </w:rPr>
              <w:t>(</w:t>
            </w:r>
            <w:r w:rsidR="00C45F6B" w:rsidRPr="00F80A3F">
              <w:rPr>
                <w:rFonts w:asciiTheme="minorHAnsi" w:hAnsiTheme="minorHAnsi" w:cstheme="minorHAnsi"/>
                <w:b w:val="0"/>
                <w:color w:val="auto"/>
                <w:sz w:val="20"/>
                <w:szCs w:val="20"/>
              </w:rPr>
              <w:fldChar w:fldCharType="begin"/>
            </w:r>
            <w:r w:rsidRPr="00F80A3F">
              <w:rPr>
                <w:rFonts w:asciiTheme="minorHAnsi" w:hAnsiTheme="minorHAnsi" w:cstheme="minorHAnsi"/>
                <w:b w:val="0"/>
                <w:color w:val="auto"/>
                <w:sz w:val="20"/>
                <w:szCs w:val="20"/>
              </w:rPr>
              <w:instrText xml:space="preserve"> STYLEREF 1 \s </w:instrText>
            </w:r>
            <w:r w:rsidR="00C45F6B" w:rsidRPr="00F80A3F">
              <w:rPr>
                <w:rFonts w:asciiTheme="minorHAnsi" w:hAnsiTheme="minorHAnsi" w:cstheme="minorHAnsi"/>
                <w:b w:val="0"/>
                <w:color w:val="auto"/>
                <w:sz w:val="20"/>
                <w:szCs w:val="20"/>
              </w:rPr>
              <w:fldChar w:fldCharType="separate"/>
            </w:r>
            <w:r>
              <w:rPr>
                <w:rFonts w:asciiTheme="minorHAnsi" w:hAnsiTheme="minorHAnsi" w:cstheme="minorHAnsi"/>
                <w:b w:val="0"/>
                <w:noProof/>
                <w:color w:val="auto"/>
                <w:sz w:val="20"/>
                <w:szCs w:val="20"/>
              </w:rPr>
              <w:t>2</w:t>
            </w:r>
            <w:r w:rsidR="00C45F6B" w:rsidRPr="00F80A3F">
              <w:rPr>
                <w:rFonts w:asciiTheme="minorHAnsi" w:hAnsiTheme="minorHAnsi" w:cstheme="minorHAnsi"/>
                <w:b w:val="0"/>
                <w:color w:val="auto"/>
                <w:sz w:val="20"/>
                <w:szCs w:val="20"/>
              </w:rPr>
              <w:fldChar w:fldCharType="end"/>
            </w:r>
            <w:r w:rsidRPr="00F80A3F">
              <w:rPr>
                <w:rFonts w:asciiTheme="minorHAnsi" w:hAnsiTheme="minorHAnsi" w:cstheme="minorHAnsi"/>
                <w:b w:val="0"/>
                <w:color w:val="auto"/>
                <w:sz w:val="20"/>
                <w:szCs w:val="20"/>
              </w:rPr>
              <w:t>.</w:t>
            </w:r>
            <w:r w:rsidR="00C45F6B" w:rsidRPr="00F80A3F">
              <w:rPr>
                <w:rFonts w:asciiTheme="minorHAnsi" w:hAnsiTheme="minorHAnsi" w:cstheme="minorHAnsi"/>
                <w:b w:val="0"/>
                <w:color w:val="auto"/>
                <w:sz w:val="20"/>
                <w:szCs w:val="20"/>
              </w:rPr>
              <w:fldChar w:fldCharType="begin"/>
            </w:r>
            <w:r w:rsidRPr="00F80A3F">
              <w:rPr>
                <w:rFonts w:asciiTheme="minorHAnsi" w:hAnsiTheme="minorHAnsi" w:cstheme="minorHAnsi"/>
                <w:b w:val="0"/>
                <w:color w:val="auto"/>
                <w:sz w:val="20"/>
                <w:szCs w:val="20"/>
              </w:rPr>
              <w:instrText xml:space="preserve"> SEQ Equation \* ARABIC \s 1 </w:instrText>
            </w:r>
            <w:r w:rsidR="00C45F6B" w:rsidRPr="00F80A3F">
              <w:rPr>
                <w:rFonts w:asciiTheme="minorHAnsi" w:hAnsiTheme="minorHAnsi" w:cstheme="minorHAnsi"/>
                <w:b w:val="0"/>
                <w:color w:val="auto"/>
                <w:sz w:val="20"/>
                <w:szCs w:val="20"/>
              </w:rPr>
              <w:fldChar w:fldCharType="separate"/>
            </w:r>
            <w:r>
              <w:rPr>
                <w:rFonts w:asciiTheme="minorHAnsi" w:hAnsiTheme="minorHAnsi" w:cstheme="minorHAnsi"/>
                <w:b w:val="0"/>
                <w:noProof/>
                <w:color w:val="auto"/>
                <w:sz w:val="20"/>
                <w:szCs w:val="20"/>
              </w:rPr>
              <w:t>4</w:t>
            </w:r>
            <w:r w:rsidR="00C45F6B" w:rsidRPr="00F80A3F">
              <w:rPr>
                <w:rFonts w:asciiTheme="minorHAnsi" w:hAnsiTheme="minorHAnsi" w:cstheme="minorHAnsi"/>
                <w:b w:val="0"/>
                <w:color w:val="auto"/>
                <w:sz w:val="20"/>
                <w:szCs w:val="20"/>
              </w:rPr>
              <w:fldChar w:fldCharType="end"/>
            </w:r>
            <w:r w:rsidRPr="00F80A3F">
              <w:rPr>
                <w:rFonts w:asciiTheme="minorHAnsi" w:hAnsiTheme="minorHAnsi" w:cstheme="minorHAnsi"/>
                <w:b w:val="0"/>
                <w:color w:val="auto"/>
                <w:sz w:val="20"/>
                <w:szCs w:val="20"/>
              </w:rPr>
              <w:t>)</w:t>
            </w:r>
          </w:p>
        </w:tc>
      </w:tr>
    </w:tbl>
    <w:p w:rsidR="007378B5" w:rsidRPr="00BF35EB" w:rsidRDefault="007378B5" w:rsidP="007378B5">
      <w:pPr>
        <w:spacing w:line="276" w:lineRule="auto"/>
        <w:jc w:val="both"/>
        <w:rPr>
          <w:rFonts w:ascii="Times New Roman" w:hAnsi="Times New Roman"/>
          <w:sz w:val="24"/>
        </w:rPr>
      </w:pPr>
    </w:p>
    <w:p w:rsidR="007378B5" w:rsidRDefault="007378B5" w:rsidP="007378B5">
      <w:pPr>
        <w:jc w:val="both"/>
        <w:rPr>
          <w:rFonts w:asciiTheme="minorHAnsi" w:hAnsiTheme="minorHAnsi" w:cstheme="minorHAnsi"/>
          <w:sz w:val="20"/>
          <w:szCs w:val="20"/>
        </w:rPr>
      </w:pPr>
      <w:r>
        <w:rPr>
          <w:rFonts w:ascii="Times New Roman" w:hAnsi="Times New Roman"/>
          <w:sz w:val="24"/>
        </w:rPr>
        <w:t xml:space="preserve">Where, </w:t>
      </w:r>
      <w:proofErr w:type="spellStart"/>
      <w:r w:rsidRPr="00EF0C1B">
        <w:rPr>
          <w:rFonts w:ascii="Times New Roman" w:hAnsi="Times New Roman"/>
          <w:i/>
          <w:sz w:val="24"/>
        </w:rPr>
        <w:t>α</w:t>
      </w:r>
      <w:r w:rsidRPr="00EF0C1B">
        <w:rPr>
          <w:rFonts w:ascii="Times New Roman" w:hAnsi="Times New Roman"/>
          <w:i/>
          <w:sz w:val="24"/>
          <w:vertAlign w:val="subscript"/>
        </w:rPr>
        <w:t>s</w:t>
      </w:r>
      <w:proofErr w:type="spellEnd"/>
      <w:r>
        <w:rPr>
          <w:rFonts w:ascii="Times New Roman" w:hAnsi="Times New Roman"/>
          <w:sz w:val="24"/>
        </w:rPr>
        <w:t>, is the solar altitude angle, and</w:t>
      </w:r>
      <w:r w:rsidRPr="00D37657">
        <w:rPr>
          <w:rFonts w:ascii="Times New Roman" w:hAnsi="Times New Roman"/>
          <w:i/>
          <w:sz w:val="24"/>
        </w:rPr>
        <w:t xml:space="preserve"> </w:t>
      </w:r>
      <w:proofErr w:type="spellStart"/>
      <w:r w:rsidRPr="00D37657">
        <w:rPr>
          <w:rFonts w:ascii="Times New Roman" w:hAnsi="Times New Roman"/>
          <w:i/>
          <w:sz w:val="24"/>
        </w:rPr>
        <w:t>γ</w:t>
      </w:r>
      <w:r w:rsidRPr="00D37657">
        <w:rPr>
          <w:rFonts w:ascii="Times New Roman" w:hAnsi="Times New Roman"/>
          <w:i/>
          <w:sz w:val="24"/>
          <w:vertAlign w:val="subscript"/>
        </w:rPr>
        <w:t>s</w:t>
      </w:r>
      <w:proofErr w:type="spellEnd"/>
      <w:r>
        <w:rPr>
          <w:rFonts w:ascii="Times New Roman" w:hAnsi="Times New Roman"/>
          <w:sz w:val="24"/>
        </w:rPr>
        <w:t xml:space="preserve"> is the solar azimuth angle from the south. </w:t>
      </w:r>
      <w:r w:rsidRPr="00BF35EB">
        <w:rPr>
          <w:rFonts w:ascii="Times New Roman" w:hAnsi="Times New Roman"/>
          <w:sz w:val="24"/>
        </w:rPr>
        <w:t xml:space="preserve">The </w:t>
      </w:r>
      <w:r>
        <w:rPr>
          <w:rFonts w:ascii="Times New Roman" w:hAnsi="Times New Roman"/>
          <w:sz w:val="24"/>
        </w:rPr>
        <w:t>transversal</w:t>
      </w:r>
      <w:r w:rsidRPr="00BF35EB">
        <w:rPr>
          <w:rFonts w:ascii="Times New Roman" w:hAnsi="Times New Roman"/>
          <w:sz w:val="24"/>
        </w:rPr>
        <w:t xml:space="preserve"> angle, </w:t>
      </w:r>
      <w:proofErr w:type="spellStart"/>
      <w:r w:rsidRPr="009C0BE7">
        <w:rPr>
          <w:rFonts w:ascii="Times New Roman" w:hAnsi="Times New Roman"/>
          <w:i/>
          <w:sz w:val="24"/>
        </w:rPr>
        <w:t>θ</w:t>
      </w:r>
      <w:r>
        <w:rPr>
          <w:rFonts w:ascii="Times New Roman" w:hAnsi="Times New Roman"/>
          <w:i/>
          <w:sz w:val="24"/>
          <w:vertAlign w:val="subscript"/>
        </w:rPr>
        <w:t>t</w:t>
      </w:r>
      <w:proofErr w:type="spellEnd"/>
      <w:r>
        <w:rPr>
          <w:rFonts w:ascii="Times New Roman" w:hAnsi="Times New Roman"/>
          <w:sz w:val="24"/>
        </w:rPr>
        <w:t>,</w:t>
      </w:r>
      <w:r w:rsidRPr="00BF35EB">
        <w:rPr>
          <w:rFonts w:ascii="Times New Roman" w:hAnsi="Times New Roman"/>
          <w:sz w:val="24"/>
        </w:rPr>
        <w:t xml:space="preserve"> is then the angle to the vertical </w:t>
      </w:r>
      <w:r>
        <w:rPr>
          <w:rFonts w:ascii="Times New Roman" w:hAnsi="Times New Roman"/>
          <w:sz w:val="24"/>
        </w:rPr>
        <w:t>i.e.</w:t>
      </w:r>
      <w:r w:rsidRPr="00BF35EB">
        <w:rPr>
          <w:rFonts w:ascii="Times New Roman" w:hAnsi="Times New Roman"/>
          <w:sz w:val="24"/>
        </w:rPr>
        <w:t xml:space="preserve"> the complement of the profile angle</w:t>
      </w:r>
      <w:r>
        <w:rPr>
          <w:rFonts w:ascii="Times New Roman" w:hAnsi="Times New Roman"/>
          <w:sz w:val="24"/>
        </w:rPr>
        <w:t>.</w:t>
      </w:r>
    </w:p>
    <w:p w:rsidR="007378B5" w:rsidRDefault="007378B5" w:rsidP="007378B5">
      <w:pPr>
        <w:jc w:val="both"/>
        <w:rPr>
          <w:rFonts w:asciiTheme="minorHAnsi" w:hAnsiTheme="minorHAnsi" w:cstheme="minorHAnsi"/>
          <w:sz w:val="24"/>
        </w:rPr>
      </w:pPr>
    </w:p>
    <w:p w:rsidR="00140DAA" w:rsidRDefault="00140DAA" w:rsidP="007378B5">
      <w:pPr>
        <w:jc w:val="both"/>
        <w:rPr>
          <w:rFonts w:asciiTheme="minorHAnsi" w:hAnsiTheme="minorHAnsi" w:cstheme="minorHAnsi"/>
          <w:sz w:val="24"/>
        </w:rPr>
      </w:pPr>
      <w:r>
        <w:rPr>
          <w:rFonts w:asciiTheme="minorHAnsi" w:hAnsiTheme="minorHAnsi" w:cstheme="minorHAnsi"/>
          <w:noProof/>
          <w:sz w:val="24"/>
        </w:rPr>
      </w:r>
      <w:r>
        <w:rPr>
          <w:rFonts w:asciiTheme="minorHAnsi" w:hAnsiTheme="minorHAnsi" w:cstheme="minorHAnsi"/>
          <w:sz w:val="24"/>
        </w:rPr>
        <w:pict>
          <v:group id="_x0000_s1053" style="width:387.6pt;height:224.35pt;mso-position-horizontal-relative:char;mso-position-vertical-relative:line" coordorigin="2416,4917" coordsize="7032,40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4" type="#_x0000_t75" style="position:absolute;left:2496;top:4917;width:6952;height:4070">
              <v:imagedata r:id="rId9" o:title=""/>
            </v:shape>
            <v:group id="_x0000_s1055" style="position:absolute;left:2416;top:5628;width:7032;height:3359" coordorigin="2416,5628" coordsize="7032,3359">
              <v:shape id="_x0000_s1056" type="#_x0000_t202" style="position:absolute;left:3447;top:5628;width:2002;height:320;mso-height-percent:200;mso-height-percent:200;mso-width-relative:margin;mso-height-relative:margin" stroked="f">
                <v:textbox style="mso-next-textbox:#_x0000_s1056" inset="5.76pt,2.88pt,5.76pt,2.88pt">
                  <w:txbxContent>
                    <w:p w:rsidR="00140DAA" w:rsidRPr="003D10D2" w:rsidRDefault="00140DAA" w:rsidP="00140DAA">
                      <w:pPr>
                        <w:rPr>
                          <w:sz w:val="20"/>
                          <w:szCs w:val="20"/>
                        </w:rPr>
                      </w:pPr>
                      <w:r>
                        <w:rPr>
                          <w:rFonts w:ascii="Times New Roman" w:hAnsi="Times New Roman"/>
                          <w:sz w:val="20"/>
                          <w:szCs w:val="20"/>
                        </w:rPr>
                        <w:t>Transversal</w:t>
                      </w:r>
                      <w:r w:rsidRPr="003D10D2">
                        <w:rPr>
                          <w:rFonts w:ascii="Times New Roman" w:hAnsi="Times New Roman"/>
                          <w:sz w:val="20"/>
                          <w:szCs w:val="20"/>
                        </w:rPr>
                        <w:t xml:space="preserve"> angle, </w:t>
                      </w:r>
                      <w:proofErr w:type="spellStart"/>
                      <w:r w:rsidRPr="003D10D2">
                        <w:rPr>
                          <w:rFonts w:asciiTheme="minorHAnsi" w:hAnsiTheme="minorHAnsi" w:cstheme="minorHAnsi"/>
                          <w:i/>
                          <w:sz w:val="20"/>
                          <w:szCs w:val="20"/>
                        </w:rPr>
                        <w:t>θ</w:t>
                      </w:r>
                      <w:r>
                        <w:rPr>
                          <w:rFonts w:asciiTheme="minorHAnsi" w:hAnsiTheme="minorHAnsi" w:cstheme="minorHAnsi"/>
                          <w:i/>
                          <w:sz w:val="20"/>
                          <w:szCs w:val="20"/>
                          <w:vertAlign w:val="subscript"/>
                        </w:rPr>
                        <w:t>t</w:t>
                      </w:r>
                      <w:proofErr w:type="spellEnd"/>
                    </w:p>
                    <w:p w:rsidR="00140DAA" w:rsidRPr="003D10D2" w:rsidRDefault="00140DAA" w:rsidP="00140DAA">
                      <w:pPr>
                        <w:rPr>
                          <w:rFonts w:ascii="Times New Roman" w:hAnsi="Times New Roman"/>
                          <w:sz w:val="20"/>
                          <w:szCs w:val="20"/>
                        </w:rPr>
                      </w:pPr>
                    </w:p>
                  </w:txbxContent>
                </v:textbox>
              </v:shape>
              <v:shape id="_x0000_s1057" type="#_x0000_t202" style="position:absolute;left:2579;top:7379;width:1518;height:321;mso-height-percent:200;mso-height-percent:200;mso-width-relative:margin;mso-height-relative:margin" stroked="f">
                <v:textbox style="mso-next-textbox:#_x0000_s1057" inset="5.76pt,2.88pt,5.76pt,2.88pt">
                  <w:txbxContent>
                    <w:p w:rsidR="00140DAA" w:rsidRPr="003D10D2" w:rsidRDefault="00140DAA" w:rsidP="00140DAA">
                      <w:pPr>
                        <w:rPr>
                          <w:sz w:val="20"/>
                          <w:szCs w:val="20"/>
                        </w:rPr>
                      </w:pPr>
                      <w:r w:rsidRPr="003D10D2">
                        <w:rPr>
                          <w:rFonts w:ascii="Times New Roman" w:hAnsi="Times New Roman"/>
                          <w:sz w:val="20"/>
                          <w:szCs w:val="20"/>
                        </w:rPr>
                        <w:t xml:space="preserve">Profile angle, </w:t>
                      </w:r>
                      <w:r w:rsidRPr="003D10D2">
                        <w:rPr>
                          <w:rFonts w:asciiTheme="minorHAnsi" w:hAnsiTheme="minorHAnsi" w:cstheme="minorHAnsi"/>
                          <w:i/>
                          <w:sz w:val="20"/>
                          <w:szCs w:val="20"/>
                        </w:rPr>
                        <w:t>θ</w:t>
                      </w:r>
                      <w:r w:rsidRPr="003D10D2">
                        <w:rPr>
                          <w:rFonts w:asciiTheme="minorHAnsi" w:hAnsiTheme="minorHAnsi" w:cstheme="minorHAnsi"/>
                          <w:i/>
                          <w:sz w:val="20"/>
                          <w:szCs w:val="20"/>
                          <w:vertAlign w:val="subscript"/>
                        </w:rPr>
                        <w:t>p</w:t>
                      </w:r>
                    </w:p>
                    <w:p w:rsidR="00140DAA" w:rsidRPr="003D10D2" w:rsidRDefault="00140DAA" w:rsidP="00140DAA">
                      <w:pPr>
                        <w:rPr>
                          <w:rFonts w:ascii="Times New Roman" w:hAnsi="Times New Roman"/>
                          <w:sz w:val="20"/>
                          <w:szCs w:val="20"/>
                        </w:rPr>
                      </w:pPr>
                    </w:p>
                  </w:txbxContent>
                </v:textbox>
              </v:shape>
              <v:shape id="_x0000_s1058" type="#_x0000_t202" style="position:absolute;left:2416;top:5948;width:599;height:296;mso-height-percent:200;mso-height-percent:200;mso-width-relative:margin;mso-height-relative:margin" stroked="f">
                <v:textbox style="mso-next-textbox:#_x0000_s1058" inset="5.76pt,2.88pt,5.76pt,2.88pt">
                  <w:txbxContent>
                    <w:p w:rsidR="00140DAA" w:rsidRPr="003D10D2" w:rsidRDefault="00140DAA" w:rsidP="00140DAA">
                      <w:pPr>
                        <w:rPr>
                          <w:rFonts w:ascii="Times New Roman" w:hAnsi="Times New Roman"/>
                          <w:sz w:val="20"/>
                          <w:szCs w:val="20"/>
                        </w:rPr>
                      </w:pPr>
                      <w:r w:rsidRPr="003D10D2">
                        <w:rPr>
                          <w:rFonts w:ascii="Times New Roman" w:hAnsi="Times New Roman"/>
                          <w:sz w:val="20"/>
                          <w:szCs w:val="20"/>
                        </w:rPr>
                        <w:t>Sun</w:t>
                      </w:r>
                    </w:p>
                  </w:txbxContent>
                </v:textbox>
              </v:shape>
              <v:shape id="_x0000_s1059" type="#_x0000_t202" style="position:absolute;left:6976;top:8691;width:424;height:296;mso-height-percent:200;mso-height-percent:200;mso-width-relative:margin;mso-height-relative:margin" stroked="f">
                <v:textbox style="mso-next-textbox:#_x0000_s1059" inset="5.76pt,2.88pt,5.76pt,2.88pt">
                  <w:txbxContent>
                    <w:p w:rsidR="00140DAA" w:rsidRPr="003D10D2" w:rsidRDefault="00140DAA" w:rsidP="00140DAA">
                      <w:pPr>
                        <w:rPr>
                          <w:rFonts w:ascii="Times New Roman" w:hAnsi="Times New Roman"/>
                          <w:i/>
                          <w:sz w:val="20"/>
                          <w:szCs w:val="20"/>
                        </w:rPr>
                      </w:pPr>
                      <w:proofErr w:type="spellStart"/>
                      <w:r w:rsidRPr="003D10D2">
                        <w:rPr>
                          <w:rFonts w:ascii="Times New Roman" w:hAnsi="Times New Roman"/>
                          <w:i/>
                          <w:sz w:val="20"/>
                          <w:szCs w:val="20"/>
                        </w:rPr>
                        <w:t>Q</w:t>
                      </w:r>
                      <w:r w:rsidRPr="003D10D2">
                        <w:rPr>
                          <w:rFonts w:ascii="Times New Roman" w:hAnsi="Times New Roman"/>
                          <w:i/>
                          <w:sz w:val="20"/>
                          <w:szCs w:val="20"/>
                          <w:vertAlign w:val="subscript"/>
                        </w:rPr>
                        <w:t>n</w:t>
                      </w:r>
                      <w:proofErr w:type="spellEnd"/>
                    </w:p>
                  </w:txbxContent>
                </v:textbox>
              </v:shape>
              <v:shape id="_x0000_s1060" type="#_x0000_t202" style="position:absolute;left:2636;top:8690;width:3413;height:297;mso-height-percent:200;mso-height-percent:200;mso-width-relative:margin;mso-height-relative:margin" stroked="f">
                <v:textbox style="mso-next-textbox:#_x0000_s1060" inset="5.76pt,2.88pt,5.76pt,2.88pt">
                  <w:txbxContent>
                    <w:p w:rsidR="00140DAA" w:rsidRPr="003D10D2" w:rsidRDefault="00140DAA" w:rsidP="00140DAA">
                      <w:pPr>
                        <w:rPr>
                          <w:rFonts w:ascii="Times New Roman" w:hAnsi="Times New Roman"/>
                          <w:sz w:val="20"/>
                          <w:szCs w:val="20"/>
                        </w:rPr>
                      </w:pPr>
                      <w:r w:rsidRPr="003D10D2">
                        <w:rPr>
                          <w:rFonts w:ascii="Times New Roman" w:hAnsi="Times New Roman"/>
                          <w:sz w:val="20"/>
                          <w:szCs w:val="20"/>
                        </w:rPr>
                        <w:t xml:space="preserve">Distance from tower to centre of mirror, </w:t>
                      </w:r>
                      <w:proofErr w:type="spellStart"/>
                      <w:r w:rsidRPr="003D10D2">
                        <w:rPr>
                          <w:rFonts w:ascii="Times New Roman" w:hAnsi="Times New Roman"/>
                          <w:i/>
                          <w:sz w:val="20"/>
                          <w:szCs w:val="20"/>
                        </w:rPr>
                        <w:t>Q</w:t>
                      </w:r>
                      <w:r w:rsidRPr="003D10D2">
                        <w:rPr>
                          <w:rFonts w:ascii="Times New Roman" w:hAnsi="Times New Roman"/>
                          <w:i/>
                          <w:sz w:val="20"/>
                          <w:szCs w:val="20"/>
                          <w:vertAlign w:val="subscript"/>
                        </w:rPr>
                        <w:t>n</w:t>
                      </w:r>
                      <w:proofErr w:type="spellEnd"/>
                    </w:p>
                  </w:txbxContent>
                </v:textbox>
              </v:shape>
              <v:shape id="_x0000_s1061" type="#_x0000_t202" style="position:absolute;left:8419;top:6588;width:1029;height:491;mso-height-percent:200;mso-height-percent:200;mso-width-relative:margin;mso-height-relative:margin" stroked="f">
                <v:textbox style="mso-next-textbox:#_x0000_s1061" inset="5.76pt,2.88pt,5.76pt,2.88pt">
                  <w:txbxContent>
                    <w:p w:rsidR="00140DAA" w:rsidRPr="003D10D2" w:rsidRDefault="00140DAA" w:rsidP="00140DAA">
                      <w:pPr>
                        <w:rPr>
                          <w:rFonts w:ascii="Times New Roman" w:hAnsi="Times New Roman"/>
                          <w:sz w:val="20"/>
                          <w:szCs w:val="20"/>
                        </w:rPr>
                      </w:pPr>
                      <w:r w:rsidRPr="003D10D2">
                        <w:rPr>
                          <w:rFonts w:ascii="Times New Roman" w:hAnsi="Times New Roman"/>
                          <w:sz w:val="20"/>
                          <w:szCs w:val="20"/>
                        </w:rPr>
                        <w:t xml:space="preserve">Height of receiver, </w:t>
                      </w:r>
                      <w:r w:rsidRPr="005C376B">
                        <w:rPr>
                          <w:rFonts w:ascii="Times New Roman" w:hAnsi="Times New Roman"/>
                          <w:i/>
                          <w:sz w:val="20"/>
                          <w:szCs w:val="20"/>
                        </w:rPr>
                        <w:t>h</w:t>
                      </w:r>
                    </w:p>
                  </w:txbxContent>
                </v:textbox>
              </v:shape>
              <v:shape id="_x0000_s1062" type="#_x0000_t202" style="position:absolute;left:7495;top:6475;width:424;height:296;mso-height-percent:200;mso-height-percent:200;mso-width-relative:margin;mso-height-relative:margin" stroked="f">
                <v:textbox style="mso-next-textbox:#_x0000_s1062" inset="5.76pt,2.88pt,5.76pt,2.88pt">
                  <w:txbxContent>
                    <w:p w:rsidR="00140DAA" w:rsidRPr="003D10D2" w:rsidRDefault="00140DAA" w:rsidP="00140DAA">
                      <w:pPr>
                        <w:rPr>
                          <w:rFonts w:ascii="Times New Roman" w:hAnsi="Times New Roman"/>
                          <w:i/>
                          <w:sz w:val="20"/>
                          <w:szCs w:val="20"/>
                        </w:rPr>
                      </w:pPr>
                      <w:proofErr w:type="spellStart"/>
                      <w:proofErr w:type="gramStart"/>
                      <w:r>
                        <w:rPr>
                          <w:rFonts w:ascii="Times New Roman" w:hAnsi="Times New Roman"/>
                          <w:i/>
                          <w:sz w:val="20"/>
                          <w:szCs w:val="20"/>
                        </w:rPr>
                        <w:t>β</w:t>
                      </w:r>
                      <w:r w:rsidRPr="00795779">
                        <w:rPr>
                          <w:rFonts w:ascii="Times New Roman" w:hAnsi="Times New Roman"/>
                          <w:i/>
                          <w:sz w:val="20"/>
                          <w:szCs w:val="20"/>
                          <w:vertAlign w:val="subscript"/>
                        </w:rPr>
                        <w:t>n</w:t>
                      </w:r>
                      <w:proofErr w:type="spellEnd"/>
                      <w:proofErr w:type="gramEnd"/>
                    </w:p>
                  </w:txbxContent>
                </v:textbox>
              </v:shape>
            </v:group>
            <w10:wrap type="none"/>
            <w10:anchorlock/>
          </v:group>
        </w:pict>
      </w:r>
    </w:p>
    <w:p w:rsidR="00140DAA" w:rsidRPr="0064347E" w:rsidRDefault="00140DAA" w:rsidP="00140DAA">
      <w:pPr>
        <w:spacing w:line="360" w:lineRule="auto"/>
        <w:jc w:val="both"/>
        <w:rPr>
          <w:rFonts w:asciiTheme="minorHAnsi" w:eastAsia="Arial Unicode MS" w:hAnsiTheme="minorHAnsi" w:cstheme="minorHAnsi"/>
          <w:sz w:val="20"/>
          <w:szCs w:val="20"/>
          <w:bdr w:val="none" w:sz="0" w:space="0" w:color="auto" w:frame="1"/>
          <w:shd w:val="clear" w:color="auto" w:fill="FFFFFF"/>
        </w:rPr>
      </w:pPr>
      <w:r>
        <w:rPr>
          <w:rFonts w:asciiTheme="minorHAnsi" w:eastAsia="Arial Unicode MS" w:hAnsiTheme="minorHAnsi" w:cstheme="minorHAnsi"/>
          <w:b/>
          <w:sz w:val="20"/>
          <w:szCs w:val="20"/>
          <w:shd w:val="clear" w:color="auto" w:fill="FFFFFF"/>
        </w:rPr>
        <w:t>Figure</w:t>
      </w:r>
      <w:r w:rsidRPr="0064347E">
        <w:rPr>
          <w:rFonts w:asciiTheme="minorHAnsi" w:eastAsia="Arial Unicode MS" w:hAnsiTheme="minorHAnsi" w:cstheme="minorHAnsi"/>
          <w:b/>
          <w:sz w:val="20"/>
          <w:szCs w:val="20"/>
          <w:shd w:val="clear" w:color="auto" w:fill="FFFFFF"/>
        </w:rPr>
        <w:t xml:space="preserve"> </w:t>
      </w:r>
      <w:r>
        <w:rPr>
          <w:rFonts w:asciiTheme="minorHAnsi" w:eastAsia="Arial Unicode MS" w:hAnsiTheme="minorHAnsi" w:cstheme="minorHAnsi"/>
          <w:b/>
          <w:sz w:val="20"/>
          <w:szCs w:val="20"/>
          <w:shd w:val="clear" w:color="auto" w:fill="FFFFFF"/>
        </w:rPr>
        <w:t>2</w:t>
      </w:r>
      <w:r w:rsidRPr="0064347E">
        <w:rPr>
          <w:rFonts w:asciiTheme="minorHAnsi" w:eastAsia="Arial Unicode MS" w:hAnsiTheme="minorHAnsi" w:cstheme="minorHAnsi"/>
          <w:b/>
          <w:sz w:val="20"/>
          <w:szCs w:val="20"/>
          <w:shd w:val="clear" w:color="auto" w:fill="FFFFFF"/>
        </w:rPr>
        <w:t>:</w:t>
      </w:r>
      <w:r w:rsidRPr="0064347E">
        <w:rPr>
          <w:rFonts w:asciiTheme="minorHAnsi" w:eastAsia="Arial Unicode MS" w:hAnsiTheme="minorHAnsi" w:cstheme="minorHAnsi"/>
          <w:sz w:val="20"/>
          <w:szCs w:val="20"/>
          <w:bdr w:val="none" w:sz="0" w:space="0" w:color="auto" w:frame="1"/>
          <w:shd w:val="clear" w:color="auto" w:fill="FFFFFF"/>
        </w:rPr>
        <w:t xml:space="preserve"> Sun’s position relative to an LFR, showing the path of a single ray from a mirror element to a receiver tower.</w:t>
      </w:r>
    </w:p>
    <w:p w:rsidR="007378B5" w:rsidRPr="009C6BCE" w:rsidRDefault="007378B5" w:rsidP="007378B5">
      <w:pPr>
        <w:jc w:val="both"/>
        <w:rPr>
          <w:rFonts w:asciiTheme="minorHAnsi" w:hAnsiTheme="minorHAnsi" w:cstheme="minorHAnsi"/>
          <w:sz w:val="24"/>
        </w:rPr>
      </w:pPr>
      <w:r>
        <w:rPr>
          <w:rFonts w:asciiTheme="minorHAnsi" w:hAnsiTheme="minorHAnsi" w:cstheme="minorHAnsi"/>
          <w:sz w:val="24"/>
        </w:rPr>
        <w:lastRenderedPageBreak/>
        <w:t>T</w:t>
      </w:r>
      <w:r w:rsidRPr="009C6BCE">
        <w:rPr>
          <w:rFonts w:asciiTheme="minorHAnsi" w:hAnsiTheme="minorHAnsi" w:cstheme="minorHAnsi"/>
          <w:sz w:val="24"/>
        </w:rPr>
        <w:t xml:space="preserve">he slope angle, </w:t>
      </w:r>
      <w:r w:rsidRPr="009C6BCE">
        <w:rPr>
          <w:rFonts w:asciiTheme="minorHAnsi" w:hAnsiTheme="minorHAnsi" w:cstheme="minorHAnsi"/>
          <w:i/>
          <w:sz w:val="24"/>
        </w:rPr>
        <w:t>θ</w:t>
      </w:r>
      <w:r w:rsidRPr="009C6BCE">
        <w:rPr>
          <w:rFonts w:asciiTheme="minorHAnsi" w:hAnsiTheme="minorHAnsi" w:cstheme="minorHAnsi"/>
          <w:i/>
          <w:sz w:val="24"/>
          <w:vertAlign w:val="subscript"/>
        </w:rPr>
        <w:t>n</w:t>
      </w:r>
      <w:r w:rsidRPr="009C6BCE">
        <w:rPr>
          <w:rFonts w:asciiTheme="minorHAnsi" w:hAnsiTheme="minorHAnsi" w:cstheme="minorHAnsi"/>
          <w:i/>
          <w:sz w:val="24"/>
        </w:rPr>
        <w:t>,</w:t>
      </w:r>
      <w:r w:rsidRPr="009C6BCE">
        <w:rPr>
          <w:rFonts w:asciiTheme="minorHAnsi" w:hAnsiTheme="minorHAnsi" w:cstheme="minorHAnsi"/>
          <w:sz w:val="24"/>
        </w:rPr>
        <w:t xml:space="preserve"> for a mirror element located at a distance </w:t>
      </w:r>
      <w:proofErr w:type="spellStart"/>
      <w:r w:rsidRPr="009C6BCE">
        <w:rPr>
          <w:rFonts w:asciiTheme="minorHAnsi" w:hAnsiTheme="minorHAnsi" w:cstheme="minorHAnsi"/>
          <w:i/>
          <w:sz w:val="24"/>
        </w:rPr>
        <w:t>Q</w:t>
      </w:r>
      <w:r w:rsidRPr="009C6BCE">
        <w:rPr>
          <w:rFonts w:asciiTheme="minorHAnsi" w:hAnsiTheme="minorHAnsi" w:cstheme="minorHAnsi"/>
          <w:i/>
          <w:sz w:val="24"/>
          <w:vertAlign w:val="subscript"/>
        </w:rPr>
        <w:t>n</w:t>
      </w:r>
      <w:proofErr w:type="spellEnd"/>
      <w:r w:rsidRPr="009C6BCE">
        <w:rPr>
          <w:rFonts w:asciiTheme="minorHAnsi" w:hAnsiTheme="minorHAnsi" w:cstheme="minorHAnsi"/>
          <w:sz w:val="24"/>
        </w:rPr>
        <w:t>, from the receiver, can be determined for any profile angle from</w:t>
      </w:r>
      <w:r w:rsidRPr="00C9563E">
        <w:rPr>
          <w:rFonts w:asciiTheme="minorHAnsi" w:hAnsiTheme="minorHAnsi" w:cstheme="minorHAnsi"/>
          <w:sz w:val="24"/>
        </w:rPr>
        <w:t xml:space="preserve"> Eq</w:t>
      </w:r>
      <w:r>
        <w:rPr>
          <w:rFonts w:asciiTheme="minorHAnsi" w:hAnsiTheme="minorHAnsi" w:cstheme="minorHAnsi"/>
          <w:sz w:val="24"/>
        </w:rPr>
        <w:t>.</w:t>
      </w:r>
      <w:fldSimple w:instr=" REF _Ref270338579 \h  \* MERGEFORMAT ">
        <w:r w:rsidRPr="003D67B1">
          <w:rPr>
            <w:rFonts w:asciiTheme="minorHAnsi" w:hAnsiTheme="minorHAnsi" w:cstheme="minorHAnsi"/>
            <w:sz w:val="24"/>
          </w:rPr>
          <w:t>(</w:t>
        </w:r>
        <w:r w:rsidRPr="003D67B1">
          <w:rPr>
            <w:rFonts w:asciiTheme="minorHAnsi" w:hAnsiTheme="minorHAnsi" w:cstheme="minorHAnsi"/>
            <w:noProof/>
            <w:sz w:val="24"/>
          </w:rPr>
          <w:t>2.5</w:t>
        </w:r>
        <w:r w:rsidRPr="003D67B1">
          <w:rPr>
            <w:rFonts w:asciiTheme="minorHAnsi" w:hAnsiTheme="minorHAnsi" w:cstheme="minorHAnsi"/>
            <w:sz w:val="24"/>
          </w:rPr>
          <w:t>)</w:t>
        </w:r>
      </w:fldSimple>
      <w:r w:rsidRPr="00D578EE">
        <w:rPr>
          <w:rFonts w:asciiTheme="minorHAnsi" w:hAnsiTheme="minorHAnsi" w:cstheme="minorHAnsi"/>
          <w:sz w:val="24"/>
        </w:rPr>
        <w:t xml:space="preserve"> (see</w:t>
      </w:r>
      <w:r>
        <w:rPr>
          <w:rFonts w:asciiTheme="minorHAnsi" w:hAnsiTheme="minorHAnsi" w:cstheme="minorHAnsi"/>
          <w:sz w:val="24"/>
        </w:rPr>
        <w:t xml:space="preserve"> Figure 2</w:t>
      </w:r>
      <w:r w:rsidRPr="00D578EE">
        <w:rPr>
          <w:rFonts w:asciiTheme="minorHAnsi" w:hAnsiTheme="minorHAnsi" w:cstheme="minorHAnsi"/>
          <w:sz w:val="24"/>
        </w:rPr>
        <w:t>).</w:t>
      </w:r>
      <w:r w:rsidRPr="009C6BCE">
        <w:rPr>
          <w:rFonts w:asciiTheme="minorHAnsi" w:hAnsiTheme="minorHAnsi" w:cstheme="minorHAnsi"/>
          <w:sz w:val="24"/>
        </w:rPr>
        <w:t xml:space="preserve"> The following equations in this section enable hourly slope angles to be determined for </w:t>
      </w:r>
      <w:r>
        <w:rPr>
          <w:rFonts w:asciiTheme="minorHAnsi" w:hAnsiTheme="minorHAnsi" w:cstheme="minorHAnsi"/>
          <w:sz w:val="24"/>
        </w:rPr>
        <w:t xml:space="preserve">the purpose of </w:t>
      </w:r>
      <w:r w:rsidRPr="009C6BCE">
        <w:rPr>
          <w:rFonts w:asciiTheme="minorHAnsi" w:hAnsiTheme="minorHAnsi" w:cstheme="minorHAnsi"/>
          <w:sz w:val="24"/>
        </w:rPr>
        <w:t xml:space="preserve">specifying the shift distance required for the onset of shadowing </w:t>
      </w:r>
      <w:r>
        <w:rPr>
          <w:rFonts w:asciiTheme="minorHAnsi" w:hAnsiTheme="minorHAnsi" w:cstheme="minorHAnsi"/>
          <w:sz w:val="24"/>
        </w:rPr>
        <w:t>at</w:t>
      </w:r>
      <w:r w:rsidRPr="009C6BCE">
        <w:rPr>
          <w:rFonts w:asciiTheme="minorHAnsi" w:hAnsiTheme="minorHAnsi" w:cstheme="minorHAnsi"/>
          <w:sz w:val="24"/>
        </w:rPr>
        <w:t xml:space="preserve"> a particular </w:t>
      </w:r>
      <w:r>
        <w:rPr>
          <w:rFonts w:asciiTheme="minorHAnsi" w:hAnsiTheme="minorHAnsi" w:cstheme="minorHAnsi"/>
          <w:sz w:val="24"/>
        </w:rPr>
        <w:t xml:space="preserve">solar </w:t>
      </w:r>
      <w:r w:rsidRPr="009C6BCE">
        <w:rPr>
          <w:rFonts w:asciiTheme="minorHAnsi" w:hAnsiTheme="minorHAnsi" w:cstheme="minorHAnsi"/>
          <w:sz w:val="24"/>
        </w:rPr>
        <w:t>profile angle.</w:t>
      </w:r>
    </w:p>
    <w:p w:rsidR="007378B5" w:rsidRDefault="007378B5" w:rsidP="007378B5">
      <w:pPr>
        <w:jc w:val="both"/>
        <w:rPr>
          <w:rFonts w:ascii="Times New Roman" w:hAnsi="Times New Roman"/>
          <w:sz w:val="24"/>
        </w:rPr>
      </w:pPr>
    </w:p>
    <w:tbl>
      <w:tblPr>
        <w:tblW w:w="0" w:type="auto"/>
        <w:tblLook w:val="04A0"/>
      </w:tblPr>
      <w:tblGrid>
        <w:gridCol w:w="5958"/>
        <w:gridCol w:w="3284"/>
      </w:tblGrid>
      <w:tr w:rsidR="007378B5" w:rsidRPr="00236284" w:rsidTr="007378B5">
        <w:tc>
          <w:tcPr>
            <w:tcW w:w="5958" w:type="dxa"/>
          </w:tcPr>
          <w:p w:rsidR="007378B5" w:rsidRPr="00896D5C" w:rsidRDefault="00C45F6B" w:rsidP="007378B5">
            <w:pPr>
              <w:rPr>
                <w:rFonts w:ascii="Times New Roman" w:hAnsi="Times New Roman"/>
                <w:sz w:val="24"/>
              </w:rPr>
            </w:pPr>
            <m:oMathPara>
              <m:oMathParaPr>
                <m:jc m:val="left"/>
              </m:oMathParaPr>
              <m:oMath>
                <m:sSub>
                  <m:sSubPr>
                    <m:ctrlPr>
                      <w:rPr>
                        <w:rFonts w:ascii="Cambria Math" w:hAnsi="Times New Roman"/>
                        <w:i/>
                        <w:szCs w:val="22"/>
                      </w:rPr>
                    </m:ctrlPr>
                  </m:sSubPr>
                  <m:e>
                    <m:r>
                      <w:rPr>
                        <w:rFonts w:ascii="Cambria Math" w:hAnsi="Cambria Math"/>
                        <w:szCs w:val="22"/>
                      </w:rPr>
                      <m:t>θ</m:t>
                    </m:r>
                  </m:e>
                  <m:sub>
                    <m:r>
                      <w:rPr>
                        <w:rFonts w:ascii="Cambria Math" w:hAnsi="Cambria Math"/>
                        <w:szCs w:val="22"/>
                      </w:rPr>
                      <m:t>n</m:t>
                    </m:r>
                  </m:sub>
                </m:sSub>
                <m:r>
                  <w:rPr>
                    <w:rFonts w:ascii="Cambria Math" w:hAnsi="Times New Roman"/>
                    <w:szCs w:val="22"/>
                  </w:rPr>
                  <m:t>=</m:t>
                </m:r>
                <m:f>
                  <m:fPr>
                    <m:ctrlPr>
                      <w:rPr>
                        <w:rFonts w:ascii="Cambria Math" w:hAnsi="Times New Roman"/>
                        <w:i/>
                        <w:szCs w:val="22"/>
                      </w:rPr>
                    </m:ctrlPr>
                  </m:fPr>
                  <m:num>
                    <m:r>
                      <w:rPr>
                        <w:rFonts w:ascii="Cambria Math" w:hAnsi="Times New Roman"/>
                        <w:szCs w:val="22"/>
                      </w:rPr>
                      <m:t>90</m:t>
                    </m:r>
                    <m:r>
                      <w:rPr>
                        <w:rFonts w:ascii="Cambria Math" w:hAnsi="Times New Roman"/>
                        <w:szCs w:val="22"/>
                      </w:rPr>
                      <m:t>-</m:t>
                    </m:r>
                    <m:sSub>
                      <m:sSubPr>
                        <m:ctrlPr>
                          <w:rPr>
                            <w:rFonts w:ascii="Cambria Math" w:hAnsi="Times New Roman"/>
                            <w:i/>
                            <w:szCs w:val="22"/>
                          </w:rPr>
                        </m:ctrlPr>
                      </m:sSubPr>
                      <m:e>
                        <m:r>
                          <w:rPr>
                            <w:rFonts w:ascii="Cambria Math" w:hAnsi="Cambria Math"/>
                            <w:szCs w:val="22"/>
                          </w:rPr>
                          <m:t>θ</m:t>
                        </m:r>
                      </m:e>
                      <m:sub>
                        <m:r>
                          <w:rPr>
                            <w:rFonts w:ascii="Cambria Math" w:hAnsi="Cambria Math"/>
                            <w:szCs w:val="22"/>
                          </w:rPr>
                          <m:t>p</m:t>
                        </m:r>
                      </m:sub>
                    </m:sSub>
                    <m:r>
                      <w:rPr>
                        <w:rFonts w:ascii="Cambria Math" w:hAnsi="Times New Roman"/>
                        <w:szCs w:val="22"/>
                      </w:rPr>
                      <m:t>-</m:t>
                    </m:r>
                    <m:sSub>
                      <m:sSubPr>
                        <m:ctrlPr>
                          <w:rPr>
                            <w:rFonts w:ascii="Cambria Math" w:hAnsi="Times New Roman"/>
                            <w:i/>
                            <w:szCs w:val="22"/>
                          </w:rPr>
                        </m:ctrlPr>
                      </m:sSubPr>
                      <m:e>
                        <m:r>
                          <w:rPr>
                            <w:rFonts w:ascii="Cambria Math" w:hAnsi="Cambria Math"/>
                            <w:szCs w:val="22"/>
                          </w:rPr>
                          <m:t>β</m:t>
                        </m:r>
                      </m:e>
                      <m:sub>
                        <m:r>
                          <w:rPr>
                            <w:rFonts w:ascii="Cambria Math" w:hAnsi="Times New Roman"/>
                            <w:szCs w:val="22"/>
                          </w:rPr>
                          <m:t>n</m:t>
                        </m:r>
                      </m:sub>
                    </m:sSub>
                  </m:num>
                  <m:den>
                    <m:r>
                      <w:rPr>
                        <w:rFonts w:ascii="Cambria Math" w:hAnsi="Times New Roman"/>
                        <w:szCs w:val="22"/>
                      </w:rPr>
                      <m:t>2</m:t>
                    </m:r>
                  </m:den>
                </m:f>
              </m:oMath>
            </m:oMathPara>
          </w:p>
        </w:tc>
        <w:tc>
          <w:tcPr>
            <w:tcW w:w="3284" w:type="dxa"/>
            <w:vAlign w:val="bottom"/>
          </w:tcPr>
          <w:p w:rsidR="007378B5" w:rsidRPr="00D578EE" w:rsidRDefault="007378B5" w:rsidP="007378B5">
            <w:pPr>
              <w:pStyle w:val="Caption"/>
              <w:jc w:val="right"/>
              <w:rPr>
                <w:rFonts w:asciiTheme="minorHAnsi" w:hAnsiTheme="minorHAnsi" w:cstheme="minorHAnsi"/>
                <w:b w:val="0"/>
                <w:color w:val="auto"/>
                <w:sz w:val="20"/>
                <w:szCs w:val="20"/>
              </w:rPr>
            </w:pPr>
            <w:bookmarkStart w:id="2" w:name="_Ref270338579"/>
            <w:r w:rsidRPr="00F80A3F">
              <w:rPr>
                <w:rFonts w:asciiTheme="minorHAnsi" w:hAnsiTheme="minorHAnsi" w:cstheme="minorHAnsi"/>
                <w:b w:val="0"/>
                <w:color w:val="auto"/>
                <w:sz w:val="20"/>
                <w:szCs w:val="20"/>
              </w:rPr>
              <w:t>(</w:t>
            </w:r>
            <w:r w:rsidR="00C45F6B" w:rsidRPr="00F80A3F">
              <w:rPr>
                <w:rFonts w:asciiTheme="minorHAnsi" w:hAnsiTheme="minorHAnsi" w:cstheme="minorHAnsi"/>
                <w:b w:val="0"/>
                <w:color w:val="auto"/>
                <w:sz w:val="20"/>
                <w:szCs w:val="20"/>
              </w:rPr>
              <w:fldChar w:fldCharType="begin"/>
            </w:r>
            <w:r w:rsidRPr="00F80A3F">
              <w:rPr>
                <w:rFonts w:asciiTheme="minorHAnsi" w:hAnsiTheme="minorHAnsi" w:cstheme="minorHAnsi"/>
                <w:b w:val="0"/>
                <w:color w:val="auto"/>
                <w:sz w:val="20"/>
                <w:szCs w:val="20"/>
              </w:rPr>
              <w:instrText xml:space="preserve"> STYLEREF 1 \s </w:instrText>
            </w:r>
            <w:r w:rsidR="00C45F6B" w:rsidRPr="00F80A3F">
              <w:rPr>
                <w:rFonts w:asciiTheme="minorHAnsi" w:hAnsiTheme="minorHAnsi" w:cstheme="minorHAnsi"/>
                <w:b w:val="0"/>
                <w:color w:val="auto"/>
                <w:sz w:val="20"/>
                <w:szCs w:val="20"/>
              </w:rPr>
              <w:fldChar w:fldCharType="separate"/>
            </w:r>
            <w:r>
              <w:rPr>
                <w:rFonts w:asciiTheme="minorHAnsi" w:hAnsiTheme="minorHAnsi" w:cstheme="minorHAnsi"/>
                <w:b w:val="0"/>
                <w:noProof/>
                <w:color w:val="auto"/>
                <w:sz w:val="20"/>
                <w:szCs w:val="20"/>
              </w:rPr>
              <w:t>2</w:t>
            </w:r>
            <w:r w:rsidR="00C45F6B" w:rsidRPr="00F80A3F">
              <w:rPr>
                <w:rFonts w:asciiTheme="minorHAnsi" w:hAnsiTheme="minorHAnsi" w:cstheme="minorHAnsi"/>
                <w:b w:val="0"/>
                <w:color w:val="auto"/>
                <w:sz w:val="20"/>
                <w:szCs w:val="20"/>
              </w:rPr>
              <w:fldChar w:fldCharType="end"/>
            </w:r>
            <w:r w:rsidRPr="00F80A3F">
              <w:rPr>
                <w:rFonts w:asciiTheme="minorHAnsi" w:hAnsiTheme="minorHAnsi" w:cstheme="minorHAnsi"/>
                <w:b w:val="0"/>
                <w:color w:val="auto"/>
                <w:sz w:val="20"/>
                <w:szCs w:val="20"/>
              </w:rPr>
              <w:t>.</w:t>
            </w:r>
            <w:r w:rsidR="00C45F6B" w:rsidRPr="00F80A3F">
              <w:rPr>
                <w:rFonts w:asciiTheme="minorHAnsi" w:hAnsiTheme="minorHAnsi" w:cstheme="minorHAnsi"/>
                <w:b w:val="0"/>
                <w:color w:val="auto"/>
                <w:sz w:val="20"/>
                <w:szCs w:val="20"/>
              </w:rPr>
              <w:fldChar w:fldCharType="begin"/>
            </w:r>
            <w:r w:rsidRPr="00F80A3F">
              <w:rPr>
                <w:rFonts w:asciiTheme="minorHAnsi" w:hAnsiTheme="minorHAnsi" w:cstheme="minorHAnsi"/>
                <w:b w:val="0"/>
                <w:color w:val="auto"/>
                <w:sz w:val="20"/>
                <w:szCs w:val="20"/>
              </w:rPr>
              <w:instrText xml:space="preserve"> SEQ Equation \* ARABIC \s 1 </w:instrText>
            </w:r>
            <w:r w:rsidR="00C45F6B" w:rsidRPr="00F80A3F">
              <w:rPr>
                <w:rFonts w:asciiTheme="minorHAnsi" w:hAnsiTheme="minorHAnsi" w:cstheme="minorHAnsi"/>
                <w:b w:val="0"/>
                <w:color w:val="auto"/>
                <w:sz w:val="20"/>
                <w:szCs w:val="20"/>
              </w:rPr>
              <w:fldChar w:fldCharType="separate"/>
            </w:r>
            <w:r>
              <w:rPr>
                <w:rFonts w:asciiTheme="minorHAnsi" w:hAnsiTheme="minorHAnsi" w:cstheme="minorHAnsi"/>
                <w:b w:val="0"/>
                <w:noProof/>
                <w:color w:val="auto"/>
                <w:sz w:val="20"/>
                <w:szCs w:val="20"/>
              </w:rPr>
              <w:t>5</w:t>
            </w:r>
            <w:r w:rsidR="00C45F6B" w:rsidRPr="00F80A3F">
              <w:rPr>
                <w:rFonts w:asciiTheme="minorHAnsi" w:hAnsiTheme="minorHAnsi" w:cstheme="minorHAnsi"/>
                <w:b w:val="0"/>
                <w:color w:val="auto"/>
                <w:sz w:val="20"/>
                <w:szCs w:val="20"/>
              </w:rPr>
              <w:fldChar w:fldCharType="end"/>
            </w:r>
            <w:r w:rsidRPr="00F80A3F">
              <w:rPr>
                <w:rFonts w:asciiTheme="minorHAnsi" w:hAnsiTheme="minorHAnsi" w:cstheme="minorHAnsi"/>
                <w:b w:val="0"/>
                <w:color w:val="auto"/>
                <w:sz w:val="20"/>
                <w:szCs w:val="20"/>
              </w:rPr>
              <w:t>)</w:t>
            </w:r>
            <w:bookmarkEnd w:id="2"/>
          </w:p>
        </w:tc>
      </w:tr>
    </w:tbl>
    <w:p w:rsidR="007378B5" w:rsidRDefault="007378B5" w:rsidP="007378B5">
      <w:pPr>
        <w:jc w:val="both"/>
        <w:rPr>
          <w:rFonts w:ascii="Times New Roman" w:hAnsi="Times New Roman"/>
          <w:sz w:val="24"/>
        </w:rPr>
      </w:pPr>
    </w:p>
    <w:p w:rsidR="007378B5" w:rsidRDefault="007378B5" w:rsidP="007378B5">
      <w:pPr>
        <w:spacing w:line="276" w:lineRule="auto"/>
        <w:jc w:val="both"/>
        <w:rPr>
          <w:rFonts w:ascii="Times New Roman" w:hAnsi="Times New Roman"/>
          <w:sz w:val="24"/>
        </w:rPr>
      </w:pPr>
      <w:r>
        <w:rPr>
          <w:rFonts w:ascii="Times New Roman" w:hAnsi="Times New Roman"/>
          <w:sz w:val="24"/>
        </w:rPr>
        <w:t xml:space="preserve">Where </w:t>
      </w:r>
      <w:r>
        <w:rPr>
          <w:rFonts w:ascii="Times New Roman" w:hAnsi="Times New Roman"/>
          <w:i/>
          <w:sz w:val="24"/>
        </w:rPr>
        <w:t>β</w:t>
      </w:r>
      <w:r>
        <w:rPr>
          <w:rFonts w:ascii="Times New Roman" w:hAnsi="Times New Roman"/>
          <w:sz w:val="24"/>
        </w:rPr>
        <w:t>, the angle subtended between the receiver tower and the projection onto the transversal plane of a ray reflected towards the receiver, is given by,</w:t>
      </w:r>
    </w:p>
    <w:p w:rsidR="007378B5" w:rsidRDefault="007378B5" w:rsidP="007378B5">
      <w:pPr>
        <w:jc w:val="both"/>
        <w:rPr>
          <w:rFonts w:ascii="Times New Roman" w:hAnsi="Times New Roman"/>
          <w:sz w:val="24"/>
        </w:rPr>
      </w:pPr>
    </w:p>
    <w:tbl>
      <w:tblPr>
        <w:tblW w:w="0" w:type="auto"/>
        <w:tblLook w:val="04A0"/>
      </w:tblPr>
      <w:tblGrid>
        <w:gridCol w:w="5958"/>
        <w:gridCol w:w="3284"/>
      </w:tblGrid>
      <w:tr w:rsidR="007378B5" w:rsidRPr="00236284" w:rsidTr="007378B5">
        <w:tc>
          <w:tcPr>
            <w:tcW w:w="5958" w:type="dxa"/>
          </w:tcPr>
          <w:p w:rsidR="007378B5" w:rsidRPr="00D37657" w:rsidRDefault="007378B5" w:rsidP="007378B5">
            <w:pPr>
              <w:rPr>
                <w:rFonts w:ascii="Times New Roman" w:hAnsi="Times New Roman"/>
              </w:rPr>
            </w:pPr>
            <m:oMathPara>
              <m:oMathParaPr>
                <m:jc m:val="left"/>
              </m:oMathParaPr>
              <m:oMath>
                <m:r>
                  <w:rPr>
                    <w:rFonts w:ascii="Cambria Math" w:hAnsi="Cambria Math"/>
                    <w:szCs w:val="22"/>
                  </w:rPr>
                  <m:t>tan</m:t>
                </m:r>
                <m:sSub>
                  <m:sSubPr>
                    <m:ctrlPr>
                      <w:rPr>
                        <w:rFonts w:ascii="Cambria Math" w:hAnsi="Cambria Math"/>
                        <w:i/>
                        <w:szCs w:val="22"/>
                      </w:rPr>
                    </m:ctrlPr>
                  </m:sSubPr>
                  <m:e>
                    <m:r>
                      <w:rPr>
                        <w:rFonts w:ascii="Cambria Math" w:hAnsi="Cambria Math"/>
                        <w:szCs w:val="22"/>
                      </w:rPr>
                      <m:t>β</m:t>
                    </m:r>
                  </m:e>
                  <m:sub>
                    <m:r>
                      <w:rPr>
                        <w:rFonts w:ascii="Cambria Math" w:hAnsi="Cambria Math"/>
                        <w:szCs w:val="22"/>
                      </w:rPr>
                      <m:t>n</m:t>
                    </m:r>
                  </m:sub>
                </m:sSub>
                <m:r>
                  <w:rPr>
                    <w:rFonts w:ascii="Cambria Math" w:hAnsi="Times New Roman"/>
                    <w:szCs w:val="22"/>
                  </w:rPr>
                  <m:t>=</m:t>
                </m:r>
                <m:f>
                  <m:fPr>
                    <m:ctrlPr>
                      <w:rPr>
                        <w:rFonts w:ascii="Cambria Math" w:hAnsi="Times New Roman"/>
                        <w:i/>
                        <w:szCs w:val="22"/>
                      </w:rPr>
                    </m:ctrlPr>
                  </m:fPr>
                  <m:num>
                    <m:sSub>
                      <m:sSubPr>
                        <m:ctrlPr>
                          <w:rPr>
                            <w:rFonts w:ascii="Cambria Math" w:hAnsi="Cambria Math"/>
                            <w:i/>
                            <w:szCs w:val="22"/>
                          </w:rPr>
                        </m:ctrlPr>
                      </m:sSubPr>
                      <m:e>
                        <m:r>
                          <w:rPr>
                            <w:rFonts w:ascii="Cambria Math" w:hAnsi="Cambria Math"/>
                            <w:szCs w:val="22"/>
                          </w:rPr>
                          <m:t>Q</m:t>
                        </m:r>
                      </m:e>
                      <m:sub>
                        <m:r>
                          <w:rPr>
                            <w:rFonts w:ascii="Cambria Math" w:hAnsi="Cambria Math"/>
                            <w:szCs w:val="22"/>
                          </w:rPr>
                          <m:t>n</m:t>
                        </m:r>
                      </m:sub>
                    </m:sSub>
                  </m:num>
                  <m:den>
                    <m:r>
                      <w:rPr>
                        <w:rFonts w:ascii="Cambria Math" w:hAnsi="Cambria Math"/>
                        <w:szCs w:val="22"/>
                      </w:rPr>
                      <m:t>H</m:t>
                    </m:r>
                  </m:den>
                </m:f>
              </m:oMath>
            </m:oMathPara>
          </w:p>
        </w:tc>
        <w:tc>
          <w:tcPr>
            <w:tcW w:w="3284" w:type="dxa"/>
            <w:vAlign w:val="bottom"/>
          </w:tcPr>
          <w:p w:rsidR="007378B5" w:rsidRPr="00D578EE" w:rsidRDefault="007378B5" w:rsidP="007378B5">
            <w:pPr>
              <w:pStyle w:val="Caption"/>
              <w:jc w:val="right"/>
              <w:rPr>
                <w:rFonts w:asciiTheme="minorHAnsi" w:hAnsiTheme="minorHAnsi" w:cstheme="minorHAnsi"/>
                <w:b w:val="0"/>
                <w:color w:val="auto"/>
                <w:sz w:val="20"/>
                <w:szCs w:val="20"/>
              </w:rPr>
            </w:pPr>
            <w:bookmarkStart w:id="3" w:name="_Ref269853311"/>
            <w:r w:rsidRPr="00F80A3F">
              <w:rPr>
                <w:rFonts w:asciiTheme="minorHAnsi" w:hAnsiTheme="minorHAnsi" w:cstheme="minorHAnsi"/>
                <w:b w:val="0"/>
                <w:color w:val="auto"/>
                <w:sz w:val="20"/>
                <w:szCs w:val="20"/>
              </w:rPr>
              <w:t>(</w:t>
            </w:r>
            <w:r w:rsidR="00C45F6B" w:rsidRPr="00F80A3F">
              <w:rPr>
                <w:rFonts w:asciiTheme="minorHAnsi" w:hAnsiTheme="minorHAnsi" w:cstheme="minorHAnsi"/>
                <w:b w:val="0"/>
                <w:color w:val="auto"/>
                <w:sz w:val="20"/>
                <w:szCs w:val="20"/>
              </w:rPr>
              <w:fldChar w:fldCharType="begin"/>
            </w:r>
            <w:r w:rsidRPr="00F80A3F">
              <w:rPr>
                <w:rFonts w:asciiTheme="minorHAnsi" w:hAnsiTheme="minorHAnsi" w:cstheme="minorHAnsi"/>
                <w:b w:val="0"/>
                <w:color w:val="auto"/>
                <w:sz w:val="20"/>
                <w:szCs w:val="20"/>
              </w:rPr>
              <w:instrText xml:space="preserve"> STYLEREF 1 \s </w:instrText>
            </w:r>
            <w:r w:rsidR="00C45F6B" w:rsidRPr="00F80A3F">
              <w:rPr>
                <w:rFonts w:asciiTheme="minorHAnsi" w:hAnsiTheme="minorHAnsi" w:cstheme="minorHAnsi"/>
                <w:b w:val="0"/>
                <w:color w:val="auto"/>
                <w:sz w:val="20"/>
                <w:szCs w:val="20"/>
              </w:rPr>
              <w:fldChar w:fldCharType="separate"/>
            </w:r>
            <w:r>
              <w:rPr>
                <w:rFonts w:asciiTheme="minorHAnsi" w:hAnsiTheme="minorHAnsi" w:cstheme="minorHAnsi"/>
                <w:b w:val="0"/>
                <w:noProof/>
                <w:color w:val="auto"/>
                <w:sz w:val="20"/>
                <w:szCs w:val="20"/>
              </w:rPr>
              <w:t>2</w:t>
            </w:r>
            <w:r w:rsidR="00C45F6B" w:rsidRPr="00F80A3F">
              <w:rPr>
                <w:rFonts w:asciiTheme="minorHAnsi" w:hAnsiTheme="minorHAnsi" w:cstheme="minorHAnsi"/>
                <w:b w:val="0"/>
                <w:color w:val="auto"/>
                <w:sz w:val="20"/>
                <w:szCs w:val="20"/>
              </w:rPr>
              <w:fldChar w:fldCharType="end"/>
            </w:r>
            <w:r w:rsidRPr="00F80A3F">
              <w:rPr>
                <w:rFonts w:asciiTheme="minorHAnsi" w:hAnsiTheme="minorHAnsi" w:cstheme="minorHAnsi"/>
                <w:b w:val="0"/>
                <w:color w:val="auto"/>
                <w:sz w:val="20"/>
                <w:szCs w:val="20"/>
              </w:rPr>
              <w:t>.</w:t>
            </w:r>
            <w:r w:rsidR="00C45F6B" w:rsidRPr="00F80A3F">
              <w:rPr>
                <w:rFonts w:asciiTheme="minorHAnsi" w:hAnsiTheme="minorHAnsi" w:cstheme="minorHAnsi"/>
                <w:b w:val="0"/>
                <w:color w:val="auto"/>
                <w:sz w:val="20"/>
                <w:szCs w:val="20"/>
              </w:rPr>
              <w:fldChar w:fldCharType="begin"/>
            </w:r>
            <w:r w:rsidRPr="00F80A3F">
              <w:rPr>
                <w:rFonts w:asciiTheme="minorHAnsi" w:hAnsiTheme="minorHAnsi" w:cstheme="minorHAnsi"/>
                <w:b w:val="0"/>
                <w:color w:val="auto"/>
                <w:sz w:val="20"/>
                <w:szCs w:val="20"/>
              </w:rPr>
              <w:instrText xml:space="preserve"> SEQ Equation \* ARABIC \s 1 </w:instrText>
            </w:r>
            <w:r w:rsidR="00C45F6B" w:rsidRPr="00F80A3F">
              <w:rPr>
                <w:rFonts w:asciiTheme="minorHAnsi" w:hAnsiTheme="minorHAnsi" w:cstheme="minorHAnsi"/>
                <w:b w:val="0"/>
                <w:color w:val="auto"/>
                <w:sz w:val="20"/>
                <w:szCs w:val="20"/>
              </w:rPr>
              <w:fldChar w:fldCharType="separate"/>
            </w:r>
            <w:r>
              <w:rPr>
                <w:rFonts w:asciiTheme="minorHAnsi" w:hAnsiTheme="minorHAnsi" w:cstheme="minorHAnsi"/>
                <w:b w:val="0"/>
                <w:noProof/>
                <w:color w:val="auto"/>
                <w:sz w:val="20"/>
                <w:szCs w:val="20"/>
              </w:rPr>
              <w:t>6</w:t>
            </w:r>
            <w:r w:rsidR="00C45F6B" w:rsidRPr="00F80A3F">
              <w:rPr>
                <w:rFonts w:asciiTheme="minorHAnsi" w:hAnsiTheme="minorHAnsi" w:cstheme="minorHAnsi"/>
                <w:b w:val="0"/>
                <w:color w:val="auto"/>
                <w:sz w:val="20"/>
                <w:szCs w:val="20"/>
              </w:rPr>
              <w:fldChar w:fldCharType="end"/>
            </w:r>
            <w:r w:rsidRPr="00F80A3F">
              <w:rPr>
                <w:rFonts w:asciiTheme="minorHAnsi" w:hAnsiTheme="minorHAnsi" w:cstheme="minorHAnsi"/>
                <w:b w:val="0"/>
                <w:color w:val="auto"/>
                <w:sz w:val="20"/>
                <w:szCs w:val="20"/>
              </w:rPr>
              <w:t>)</w:t>
            </w:r>
            <w:bookmarkEnd w:id="3"/>
          </w:p>
        </w:tc>
      </w:tr>
    </w:tbl>
    <w:p w:rsidR="007378B5" w:rsidRPr="00D25DDC" w:rsidRDefault="007378B5" w:rsidP="007378B5">
      <w:pPr>
        <w:jc w:val="both"/>
        <w:rPr>
          <w:rFonts w:ascii="Times New Roman" w:hAnsi="Times New Roman"/>
          <w:sz w:val="24"/>
        </w:rPr>
      </w:pPr>
    </w:p>
    <w:p w:rsidR="007378B5" w:rsidRPr="006D5903" w:rsidRDefault="007378B5" w:rsidP="007378B5">
      <w:pPr>
        <w:jc w:val="both"/>
        <w:rPr>
          <w:rFonts w:ascii="Times New Roman" w:hAnsi="Times New Roman"/>
          <w:sz w:val="24"/>
        </w:rPr>
      </w:pPr>
      <w:r>
        <w:rPr>
          <w:rFonts w:ascii="Times New Roman" w:hAnsi="Times New Roman"/>
          <w:sz w:val="24"/>
        </w:rPr>
        <w:t xml:space="preserve">The first mirror (starting from the centre and working out) is placed such that the receiver does not cast a shadow upon it at midday. The following mirrors are pitched with varying amounts of shift, </w:t>
      </w:r>
      <w:r w:rsidRPr="006D5903">
        <w:rPr>
          <w:rFonts w:ascii="Times New Roman" w:hAnsi="Times New Roman"/>
          <w:i/>
          <w:sz w:val="24"/>
        </w:rPr>
        <w:t>S</w:t>
      </w:r>
      <w:r w:rsidRPr="006D5903">
        <w:rPr>
          <w:rFonts w:ascii="Times New Roman" w:hAnsi="Times New Roman"/>
          <w:i/>
          <w:sz w:val="24"/>
          <w:vertAlign w:val="subscript"/>
        </w:rPr>
        <w:t>n</w:t>
      </w:r>
      <w:r>
        <w:rPr>
          <w:rFonts w:ascii="Times New Roman" w:hAnsi="Times New Roman"/>
          <w:sz w:val="24"/>
        </w:rPr>
        <w:t>, for a given profile angle</w:t>
      </w:r>
      <w:r w:rsidRPr="009C6BCE">
        <w:rPr>
          <w:rFonts w:asciiTheme="minorHAnsi" w:hAnsiTheme="minorHAnsi" w:cstheme="minorHAnsi"/>
          <w:sz w:val="24"/>
        </w:rPr>
        <w:t xml:space="preserve"> (see</w:t>
      </w:r>
      <w:r>
        <w:rPr>
          <w:rFonts w:asciiTheme="minorHAnsi" w:hAnsiTheme="minorHAnsi" w:cstheme="minorHAnsi"/>
          <w:sz w:val="24"/>
        </w:rPr>
        <w:t xml:space="preserve"> Figure 3).</w:t>
      </w:r>
    </w:p>
    <w:p w:rsidR="007378B5" w:rsidRDefault="007378B5" w:rsidP="007378B5">
      <w:pPr>
        <w:jc w:val="both"/>
        <w:rPr>
          <w:rFonts w:ascii="Times New Roman" w:hAnsi="Times New Roman"/>
          <w:sz w:val="24"/>
        </w:rPr>
      </w:pPr>
    </w:p>
    <w:p w:rsidR="00140DAA" w:rsidRDefault="00140DAA" w:rsidP="00140DAA">
      <w:pPr>
        <w:spacing w:line="360" w:lineRule="auto"/>
        <w:jc w:val="both"/>
        <w:rPr>
          <w:rFonts w:asciiTheme="minorHAnsi" w:hAnsiTheme="minorHAnsi" w:cstheme="minorHAnsi"/>
          <w:b/>
          <w:sz w:val="20"/>
          <w:szCs w:val="20"/>
        </w:rPr>
      </w:pPr>
      <w:r w:rsidRPr="001F6426">
        <w:rPr>
          <w:rFonts w:ascii="Times New Roman" w:hAnsi="Times New Roman"/>
          <w:noProof/>
          <w:sz w:val="24"/>
        </w:rPr>
        <w:pict>
          <v:group id="_x0000_s1063" editas="canvas" style="position:absolute;left:0;text-align:left;margin-left:0;margin-top:4.15pt;width:396.85pt;height:149pt;z-index:251660288;mso-position-horizontal:center" coordorigin="2364,7170" coordsize="7200,2702">
            <o:lock v:ext="edit" aspectratio="t"/>
            <v:shape id="_x0000_s1064" type="#_x0000_t75" style="position:absolute;left:2364;top:7170;width:7200;height:2702" o:preferrelative="f">
              <v:fill o:detectmouseclick="t"/>
              <v:path o:extrusionok="t" o:connecttype="none"/>
              <o:lock v:ext="edit" text="t"/>
            </v:shape>
            <v:shape id="_x0000_s1065" type="#_x0000_t202" style="position:absolute;left:2386;top:7399;width:1727;height:333;mso-height-percent:200;mso-height-percent:200;mso-width-relative:margin;mso-height-relative:margin" stroked="f">
              <v:textbox style="mso-next-textbox:#_x0000_s1065" inset="2.20981mm,1.1049mm,2.20981mm,1.1049mm">
                <w:txbxContent>
                  <w:p w:rsidR="00140DAA" w:rsidRPr="00685F08" w:rsidRDefault="00140DAA" w:rsidP="00140DAA">
                    <w:pPr>
                      <w:rPr>
                        <w:rFonts w:ascii="Times New Roman" w:hAnsi="Times New Roman"/>
                        <w:sz w:val="20"/>
                        <w:szCs w:val="20"/>
                      </w:rPr>
                    </w:pPr>
                    <w:r w:rsidRPr="00685F08">
                      <w:rPr>
                        <w:rFonts w:ascii="Times New Roman" w:hAnsi="Times New Roman"/>
                        <w:sz w:val="20"/>
                        <w:szCs w:val="20"/>
                      </w:rPr>
                      <w:t>Sun ray (+/- 0.27º)</w:t>
                    </w:r>
                  </w:p>
                </w:txbxContent>
              </v:textbox>
            </v:shape>
            <v:shape id="_x0000_s1066" type="#_x0000_t202" style="position:absolute;left:8336;top:8384;width:500;height:300;mso-height-percent:200;mso-height-percent:200;mso-width-relative:margin;mso-height-relative:margin" stroked="f">
              <v:textbox style="mso-next-textbox:#_x0000_s1066" inset="1.76783mm,.88392mm,1.76783mm,.88392mm">
                <w:txbxContent>
                  <w:p w:rsidR="00140DAA" w:rsidRPr="00AF73F0" w:rsidRDefault="00140DAA" w:rsidP="00140DAA">
                    <w:pPr>
                      <w:rPr>
                        <w:sz w:val="16"/>
                        <w:szCs w:val="16"/>
                      </w:rPr>
                    </w:pPr>
                    <w:proofErr w:type="gramStart"/>
                    <w:r w:rsidRPr="00AF73F0">
                      <w:rPr>
                        <w:rFonts w:asciiTheme="minorHAnsi" w:hAnsiTheme="minorHAnsi" w:cstheme="minorHAnsi"/>
                        <w:i/>
                        <w:sz w:val="16"/>
                        <w:szCs w:val="16"/>
                      </w:rPr>
                      <w:t>θ</w:t>
                    </w:r>
                    <w:r w:rsidRPr="00AF73F0">
                      <w:rPr>
                        <w:rFonts w:asciiTheme="minorHAnsi" w:hAnsiTheme="minorHAnsi" w:cstheme="minorHAnsi"/>
                        <w:i/>
                        <w:sz w:val="16"/>
                        <w:szCs w:val="16"/>
                        <w:vertAlign w:val="subscript"/>
                      </w:rPr>
                      <w:t>n+</w:t>
                    </w:r>
                    <w:proofErr w:type="gramEnd"/>
                    <w:r w:rsidRPr="00AF73F0">
                      <w:rPr>
                        <w:rFonts w:asciiTheme="minorHAnsi" w:hAnsiTheme="minorHAnsi" w:cstheme="minorHAnsi"/>
                        <w:i/>
                        <w:sz w:val="16"/>
                        <w:szCs w:val="16"/>
                        <w:vertAlign w:val="subscript"/>
                      </w:rPr>
                      <w:t>1</w:t>
                    </w:r>
                  </w:p>
                </w:txbxContent>
              </v:textbox>
            </v:shape>
            <v:shape id="_x0000_s1067" type="#_x0000_t202" style="position:absolute;left:3732;top:8386;width:393;height:291;mso-height-percent:200;mso-height-percent:200;mso-width-relative:margin;mso-height-relative:margin" stroked="f">
              <v:textbox style="mso-next-textbox:#_x0000_s1067" inset="1.76783mm,.88392mm,1.76783mm,.88392mm">
                <w:txbxContent>
                  <w:p w:rsidR="00140DAA" w:rsidRPr="00AF73F0" w:rsidRDefault="00140DAA" w:rsidP="00140DAA">
                    <w:pPr>
                      <w:rPr>
                        <w:sz w:val="16"/>
                        <w:szCs w:val="16"/>
                      </w:rPr>
                    </w:pPr>
                    <w:proofErr w:type="gramStart"/>
                    <w:r w:rsidRPr="00AF73F0">
                      <w:rPr>
                        <w:rFonts w:asciiTheme="minorHAnsi" w:hAnsiTheme="minorHAnsi" w:cstheme="minorHAnsi"/>
                        <w:i/>
                        <w:sz w:val="16"/>
                        <w:szCs w:val="16"/>
                      </w:rPr>
                      <w:t>θ</w:t>
                    </w:r>
                    <w:r w:rsidRPr="00AF73F0">
                      <w:rPr>
                        <w:rFonts w:asciiTheme="minorHAnsi" w:hAnsiTheme="minorHAnsi" w:cstheme="minorHAnsi"/>
                        <w:i/>
                        <w:sz w:val="16"/>
                        <w:szCs w:val="16"/>
                        <w:vertAlign w:val="subscript"/>
                      </w:rPr>
                      <w:t>n</w:t>
                    </w:r>
                    <w:proofErr w:type="gramEnd"/>
                  </w:p>
                </w:txbxContent>
              </v:textbox>
            </v:shape>
            <v:shape id="_x0000_s1068" type="#_x0000_t32" style="position:absolute;left:3282;top:9540;width:4669;height:6;flip:y" o:connectortype="straight">
              <v:stroke startarrow="block" endarrow="block"/>
            </v:shape>
            <v:shape id="_x0000_s1069" type="#_x0000_t32" style="position:absolute;left:3291;top:8704;width:1;height:881;flip:y" o:connectortype="straight">
              <v:stroke dashstyle="1 1" endcap="round"/>
            </v:shape>
            <v:shape id="_x0000_s1070" type="#_x0000_t32" style="position:absolute;left:7951;top:8695;width:1;height:885;flip:y" o:connectortype="straight">
              <v:stroke dashstyle="1 1" endcap="round"/>
            </v:shape>
            <v:shape id="_x0000_s1071" type="#_x0000_t32" style="position:absolute;left:3288;top:8014;width:3788;height:1217" o:connectortype="straight">
              <v:stroke dashstyle="dash"/>
            </v:shape>
            <v:shape id="_x0000_s1072" type="#_x0000_t32" style="position:absolute;left:2504;top:7755;width:852;height:279" o:connectortype="straight">
              <v:stroke endarrow="block"/>
            </v:shape>
            <v:shape id="_x0000_s1073" type="#_x0000_t32" style="position:absolute;left:4056;top:7639;width:2;height:594;flip:y" o:connectortype="straight">
              <v:stroke dashstyle="1 1" endcap="round"/>
            </v:shape>
            <v:shape id="_x0000_s1074" type="#_x0000_t32" style="position:absolute;left:4053;top:7733;width:3003;height:1" o:connectortype="straight">
              <v:stroke startarrow="block" endarrow="block"/>
            </v:shape>
            <v:shape id="_x0000_s1075" type="#_x0000_t32" style="position:absolute;left:7069;top:7612;width:2;height:1620;flip:y" o:connectortype="straight">
              <v:stroke dashstyle="1 1" endcap="round"/>
            </v:shape>
            <v:shape id="_x0000_s1076" type="#_x0000_t202" style="position:absolute;left:5411;top:9379;width:948;height:334;mso-height-percent:200;mso-height-percent:200;mso-width-relative:margin;mso-height-relative:margin" stroked="f">
              <v:textbox style="mso-next-textbox:#_x0000_s1076" inset="2.20981mm,1.1049mm,2.20981mm,1.1049mm">
                <w:txbxContent>
                  <w:p w:rsidR="00140DAA" w:rsidRPr="00685F08" w:rsidRDefault="00140DAA" w:rsidP="00140DAA">
                    <w:pPr>
                      <w:rPr>
                        <w:rFonts w:ascii="Times New Roman" w:hAnsi="Times New Roman"/>
                        <w:sz w:val="20"/>
                        <w:szCs w:val="20"/>
                      </w:rPr>
                    </w:pPr>
                    <w:r w:rsidRPr="00685F08">
                      <w:rPr>
                        <w:rFonts w:ascii="Times New Roman" w:hAnsi="Times New Roman"/>
                        <w:sz w:val="20"/>
                        <w:szCs w:val="20"/>
                      </w:rPr>
                      <w:t xml:space="preserve">Pitch, </w:t>
                    </w:r>
                    <w:proofErr w:type="spellStart"/>
                    <w:r w:rsidRPr="00685F08">
                      <w:rPr>
                        <w:rFonts w:ascii="Times New Roman" w:hAnsi="Times New Roman"/>
                        <w:i/>
                        <w:sz w:val="20"/>
                        <w:szCs w:val="20"/>
                      </w:rPr>
                      <w:t>P</w:t>
                    </w:r>
                    <w:r w:rsidRPr="00CC40CE">
                      <w:rPr>
                        <w:rFonts w:ascii="Times New Roman" w:hAnsi="Times New Roman"/>
                        <w:i/>
                        <w:sz w:val="20"/>
                        <w:szCs w:val="20"/>
                        <w:vertAlign w:val="subscript"/>
                      </w:rPr>
                      <w:t>n</w:t>
                    </w:r>
                    <w:proofErr w:type="spellEnd"/>
                  </w:p>
                </w:txbxContent>
              </v:textbox>
            </v:shape>
            <v:shape id="_x0000_s1077" type="#_x0000_t202" style="position:absolute;left:5193;top:7577;width:863;height:304;mso-height-percent:200;mso-height-percent:200;mso-width-relative:margin;mso-height-relative:margin" stroked="f">
              <v:textbox style="mso-next-textbox:#_x0000_s1077" inset="2.20981mm,1.1049mm,2.20981mm,1.1049mm">
                <w:txbxContent>
                  <w:p w:rsidR="00140DAA" w:rsidRPr="00685F08" w:rsidRDefault="00140DAA" w:rsidP="00140DAA">
                    <w:pPr>
                      <w:rPr>
                        <w:rFonts w:ascii="Times New Roman" w:hAnsi="Times New Roman"/>
                        <w:sz w:val="20"/>
                        <w:szCs w:val="20"/>
                      </w:rPr>
                    </w:pPr>
                    <w:r w:rsidRPr="00685F08">
                      <w:rPr>
                        <w:rFonts w:ascii="Times New Roman" w:hAnsi="Times New Roman"/>
                        <w:sz w:val="20"/>
                        <w:szCs w:val="20"/>
                      </w:rPr>
                      <w:t xml:space="preserve">Shift, </w:t>
                    </w:r>
                    <w:r w:rsidRPr="00685F08">
                      <w:rPr>
                        <w:rFonts w:ascii="Times New Roman" w:hAnsi="Times New Roman"/>
                        <w:i/>
                        <w:sz w:val="20"/>
                        <w:szCs w:val="20"/>
                      </w:rPr>
                      <w:t>S</w:t>
                    </w:r>
                    <w:r w:rsidRPr="00685F08">
                      <w:rPr>
                        <w:rFonts w:ascii="Times New Roman" w:hAnsi="Times New Roman"/>
                        <w:i/>
                        <w:sz w:val="20"/>
                        <w:szCs w:val="20"/>
                        <w:vertAlign w:val="subscript"/>
                      </w:rPr>
                      <w:t>n</w:t>
                    </w:r>
                  </w:p>
                </w:txbxContent>
              </v:textbox>
            </v:shape>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78" type="#_x0000_t19" style="position:absolute;left:5517;top:8769;width:370;height:451;flip:x" coordsize="21600,15623" adj="-3035976,,,15623" path="wr-21600,-5977,21600,37223,14916,,21600,15623nfewr-21600,-5977,21600,37223,14916,,21600,15623l,15623nsxe">
              <v:stroke startarrow="block" endarrow="block"/>
              <v:path o:connectlocs="14916,0;21600,15623;0,15623"/>
            </v:shape>
            <v:shape id="_x0000_s1079" type="#_x0000_t202" style="position:absolute;left:5626;top:8888;width:371;height:350;mso-height-percent:200;mso-height-percent:200;mso-width-relative:margin;mso-height-relative:margin" stroked="f">
              <v:textbox style="mso-next-textbox:#_x0000_s1079" inset="1.76783mm,.88392mm,1.76783mm,.88392mm">
                <w:txbxContent>
                  <w:p w:rsidR="00140DAA" w:rsidRPr="00685F08" w:rsidRDefault="00140DAA" w:rsidP="00140DAA">
                    <w:pPr>
                      <w:rPr>
                        <w:sz w:val="20"/>
                        <w:szCs w:val="20"/>
                      </w:rPr>
                    </w:pPr>
                    <w:proofErr w:type="gramStart"/>
                    <w:r w:rsidRPr="00685F08">
                      <w:rPr>
                        <w:rFonts w:asciiTheme="minorHAnsi" w:hAnsiTheme="minorHAnsi" w:cstheme="minorHAnsi"/>
                        <w:i/>
                        <w:sz w:val="20"/>
                        <w:szCs w:val="20"/>
                      </w:rPr>
                      <w:t>θ</w:t>
                    </w:r>
                    <w:r w:rsidRPr="00685F08">
                      <w:rPr>
                        <w:rFonts w:asciiTheme="minorHAnsi" w:hAnsiTheme="minorHAnsi" w:cstheme="minorHAnsi"/>
                        <w:i/>
                        <w:sz w:val="20"/>
                        <w:szCs w:val="20"/>
                        <w:vertAlign w:val="subscript"/>
                      </w:rPr>
                      <w:t>p</w:t>
                    </w:r>
                    <w:proofErr w:type="gramEnd"/>
                  </w:p>
                </w:txbxContent>
              </v:textbox>
            </v:shape>
            <v:shape id="_x0000_s1080" type="#_x0000_t32" style="position:absolute;left:3303;top:8693;width:5967;height:2" o:connectortype="straight">
              <v:stroke dashstyle="longDashDot"/>
            </v:shape>
            <v:shape id="_x0000_s1081" type="#_x0000_t32" style="position:absolute;left:7089;top:8211;width:1619;height:1020;flip:y" o:connectortype="straight"/>
            <v:shape id="_x0000_s1082" type="#_x0000_t32" style="position:absolute;left:2454;top:8254;width:1593;height:918;flip:y" o:connectortype="straight"/>
            <v:shape id="_x0000_s1083" type="#_x0000_t32" style="position:absolute;left:8275;top:7559;width:416;height:618;flip:x y" o:connectortype="straight">
              <v:stroke dashstyle="1 1" endcap="round"/>
            </v:shape>
            <v:shape id="_x0000_s1084" type="#_x0000_t32" style="position:absolute;left:6638;top:8594;width:441;height:637;flip:x y" o:connectortype="straight">
              <v:stroke dashstyle="1 1" endcap="round"/>
            </v:shape>
            <v:shape id="_x0000_s1085" type="#_x0000_t32" style="position:absolute;left:6656;top:7576;width:1637;height:1044;flip:y" o:connectortype="straight">
              <v:stroke startarrow="block" endarrow="block"/>
            </v:shape>
            <v:shape id="_x0000_s1086" type="#_x0000_t202" style="position:absolute;left:7113;top:7975;width:964;height:309;mso-width-relative:margin;mso-height-relative:margin" stroked="f">
              <v:textbox style="mso-next-textbox:#_x0000_s1086" inset="2.20981mm,1.1049mm,2.20981mm,1.1049mm">
                <w:txbxContent>
                  <w:p w:rsidR="00140DAA" w:rsidRPr="00685F08" w:rsidRDefault="00140DAA" w:rsidP="00140DAA">
                    <w:pPr>
                      <w:rPr>
                        <w:rFonts w:ascii="Times New Roman" w:hAnsi="Times New Roman"/>
                        <w:sz w:val="20"/>
                        <w:szCs w:val="20"/>
                      </w:rPr>
                    </w:pPr>
                    <w:r w:rsidRPr="00685F08">
                      <w:rPr>
                        <w:rFonts w:ascii="Times New Roman" w:hAnsi="Times New Roman"/>
                        <w:sz w:val="20"/>
                        <w:szCs w:val="20"/>
                      </w:rPr>
                      <w:t xml:space="preserve">Width, </w:t>
                    </w:r>
                    <w:r w:rsidRPr="00685F08">
                      <w:rPr>
                        <w:rFonts w:ascii="Times New Roman" w:hAnsi="Times New Roman"/>
                        <w:i/>
                        <w:sz w:val="20"/>
                        <w:szCs w:val="20"/>
                      </w:rPr>
                      <w:t>W</w:t>
                    </w:r>
                  </w:p>
                </w:txbxContent>
              </v:textbox>
            </v:shape>
            <v:shape id="_x0000_s1087" type="#_x0000_t19" style="position:absolute;left:3971;top:8283;width:175;height:435;rotation:-10192525fd;flip:x" coordsize="21600,23582" adj="-3404854,1160795,,17010" path="wr-21600,-4590,21600,38610,13312,,20576,23582nfewr-21600,-4590,21600,38610,13312,,20576,23582l,17010nsxe" strokeweight=".25pt">
              <v:stroke startarrow="block" endarrow="block"/>
              <v:path o:connectlocs="13312,0;20576,23582;0,17010"/>
            </v:shape>
            <v:shape id="_x0000_s1088" type="#_x0000_t19" style="position:absolute;left:8283;top:8292;width:579;height:497;rotation:-10150974fd;flip:x" coordsize="21600,17217" adj="-2058370,1049965,,11256" path="wr-21600,-10344,21600,32856,18435,,20761,17217nfewr-21600,-10344,21600,32856,18435,,20761,17217l,11256nsxe">
              <v:stroke startarrow="block" endarrow="block"/>
              <v:path o:connectlocs="18435,0;20761,17217;0,11256"/>
            </v:shape>
            <v:shape id="_x0000_s1089" type="#_x0000_t32" style="position:absolute;left:4942;top:9237;width:2135;height:1;flip:x" o:connectortype="straight">
              <v:stroke dashstyle="dash"/>
            </v:shape>
            <w10:wrap type="square"/>
          </v:group>
        </w:pict>
      </w:r>
    </w:p>
    <w:p w:rsidR="00140DAA" w:rsidRPr="00E76C13" w:rsidRDefault="00140DAA" w:rsidP="00140DAA">
      <w:pPr>
        <w:spacing w:line="360" w:lineRule="auto"/>
        <w:jc w:val="both"/>
        <w:rPr>
          <w:rFonts w:ascii="Times New Roman" w:hAnsi="Times New Roman"/>
          <w:sz w:val="24"/>
        </w:rPr>
      </w:pPr>
      <w:r w:rsidRPr="000C6B14">
        <w:rPr>
          <w:rFonts w:asciiTheme="minorHAnsi" w:hAnsiTheme="minorHAnsi" w:cstheme="minorHAnsi"/>
          <w:b/>
          <w:sz w:val="20"/>
          <w:szCs w:val="20"/>
        </w:rPr>
        <w:t xml:space="preserve">Figure </w:t>
      </w:r>
      <w:r>
        <w:rPr>
          <w:rFonts w:asciiTheme="minorHAnsi" w:hAnsiTheme="minorHAnsi" w:cstheme="minorHAnsi"/>
          <w:b/>
          <w:sz w:val="20"/>
          <w:szCs w:val="20"/>
        </w:rPr>
        <w:t>3</w:t>
      </w:r>
      <w:r w:rsidRPr="000C6B14">
        <w:rPr>
          <w:rFonts w:asciiTheme="minorHAnsi" w:hAnsiTheme="minorHAnsi" w:cstheme="minorHAnsi"/>
          <w:b/>
          <w:sz w:val="20"/>
          <w:szCs w:val="20"/>
        </w:rPr>
        <w:t>:</w:t>
      </w:r>
      <w:r w:rsidRPr="000C6B14">
        <w:rPr>
          <w:rFonts w:asciiTheme="minorHAnsi" w:hAnsiTheme="minorHAnsi" w:cstheme="minorHAnsi"/>
          <w:sz w:val="20"/>
          <w:szCs w:val="20"/>
        </w:rPr>
        <w:t xml:space="preserve"> Shift distance between two consecutive mirror elements based on </w:t>
      </w:r>
      <w:r>
        <w:rPr>
          <w:rFonts w:asciiTheme="minorHAnsi" w:hAnsiTheme="minorHAnsi" w:cstheme="minorHAnsi"/>
          <w:sz w:val="20"/>
          <w:szCs w:val="20"/>
        </w:rPr>
        <w:t xml:space="preserve">the </w:t>
      </w:r>
      <w:r w:rsidRPr="000C6B14">
        <w:rPr>
          <w:rFonts w:asciiTheme="minorHAnsi" w:hAnsiTheme="minorHAnsi" w:cstheme="minorHAnsi"/>
          <w:sz w:val="20"/>
          <w:szCs w:val="20"/>
        </w:rPr>
        <w:t>sun’s profile angle</w:t>
      </w:r>
      <w:r>
        <w:rPr>
          <w:rFonts w:asciiTheme="minorHAnsi" w:hAnsiTheme="minorHAnsi" w:cstheme="minorHAnsi"/>
          <w:sz w:val="20"/>
          <w:szCs w:val="20"/>
        </w:rPr>
        <w:t>.</w:t>
      </w:r>
    </w:p>
    <w:p w:rsidR="00140DAA" w:rsidRDefault="00140DAA" w:rsidP="007378B5">
      <w:pPr>
        <w:jc w:val="both"/>
        <w:rPr>
          <w:rFonts w:ascii="Times New Roman" w:hAnsi="Times New Roman"/>
          <w:sz w:val="24"/>
        </w:rPr>
      </w:pPr>
    </w:p>
    <w:p w:rsidR="00140DAA" w:rsidRDefault="00140DAA" w:rsidP="007378B5">
      <w:pPr>
        <w:jc w:val="both"/>
        <w:rPr>
          <w:rFonts w:ascii="Times New Roman" w:hAnsi="Times New Roman"/>
          <w:sz w:val="24"/>
        </w:rPr>
      </w:pPr>
    </w:p>
    <w:p w:rsidR="007378B5" w:rsidRPr="0066188D" w:rsidRDefault="007378B5" w:rsidP="007378B5">
      <w:pPr>
        <w:jc w:val="both"/>
        <w:rPr>
          <w:rFonts w:ascii="Times New Roman" w:hAnsi="Times New Roman"/>
          <w:sz w:val="24"/>
        </w:rPr>
      </w:pPr>
      <w:r>
        <w:rPr>
          <w:rFonts w:ascii="Times New Roman" w:hAnsi="Times New Roman"/>
          <w:sz w:val="24"/>
        </w:rPr>
        <w:t xml:space="preserve">For a mirror element of width </w:t>
      </w:r>
      <w:r w:rsidRPr="00086D35">
        <w:rPr>
          <w:rFonts w:ascii="Times New Roman" w:hAnsi="Times New Roman"/>
          <w:i/>
          <w:sz w:val="24"/>
        </w:rPr>
        <w:t>W</w:t>
      </w:r>
      <w:r>
        <w:rPr>
          <w:rFonts w:ascii="Times New Roman" w:hAnsi="Times New Roman"/>
          <w:sz w:val="24"/>
        </w:rPr>
        <w:t xml:space="preserve"> and pitch</w:t>
      </w:r>
      <w:r w:rsidRPr="00BC1F33">
        <w:rPr>
          <w:rFonts w:ascii="Times New Roman" w:hAnsi="Times New Roman"/>
          <w:sz w:val="24"/>
        </w:rPr>
        <w:t xml:space="preserve"> </w:t>
      </w:r>
      <w:proofErr w:type="spellStart"/>
      <w:r w:rsidRPr="00BC1F33">
        <w:rPr>
          <w:rFonts w:ascii="Times New Roman" w:hAnsi="Times New Roman"/>
          <w:i/>
          <w:sz w:val="24"/>
        </w:rPr>
        <w:t>P</w:t>
      </w:r>
      <w:r w:rsidRPr="006E3645">
        <w:rPr>
          <w:rFonts w:ascii="Times New Roman" w:hAnsi="Times New Roman"/>
          <w:i/>
          <w:sz w:val="24"/>
          <w:vertAlign w:val="subscript"/>
        </w:rPr>
        <w:t>n</w:t>
      </w:r>
      <w:proofErr w:type="spellEnd"/>
      <w:r w:rsidRPr="00BC1F33">
        <w:rPr>
          <w:rFonts w:ascii="Times New Roman" w:hAnsi="Times New Roman"/>
          <w:sz w:val="24"/>
        </w:rPr>
        <w:t xml:space="preserve"> from its inward neighbour</w:t>
      </w:r>
      <w:r>
        <w:rPr>
          <w:rFonts w:ascii="Times New Roman" w:hAnsi="Times New Roman"/>
          <w:sz w:val="24"/>
        </w:rPr>
        <w:t>,</w:t>
      </w:r>
      <w:r w:rsidRPr="0066188D">
        <w:rPr>
          <w:rFonts w:ascii="Times New Roman" w:hAnsi="Times New Roman"/>
          <w:sz w:val="24"/>
        </w:rPr>
        <w:t xml:space="preserve"> </w:t>
      </w:r>
      <w:r>
        <w:rPr>
          <w:rFonts w:ascii="Times New Roman" w:hAnsi="Times New Roman"/>
          <w:sz w:val="24"/>
        </w:rPr>
        <w:t xml:space="preserve">the shift can be calculated </w:t>
      </w:r>
      <w:r w:rsidRPr="0066188D">
        <w:rPr>
          <w:rFonts w:ascii="Times New Roman" w:hAnsi="Times New Roman"/>
          <w:sz w:val="24"/>
        </w:rPr>
        <w:t>from</w:t>
      </w:r>
      <w:r>
        <w:rPr>
          <w:rFonts w:ascii="Times New Roman" w:hAnsi="Times New Roman"/>
          <w:sz w:val="24"/>
        </w:rPr>
        <w:t xml:space="preserve"> the following two equations,</w:t>
      </w:r>
    </w:p>
    <w:p w:rsidR="007378B5" w:rsidRPr="00CD4F91" w:rsidRDefault="007378B5" w:rsidP="007378B5">
      <w:pPr>
        <w:spacing w:line="276" w:lineRule="auto"/>
        <w:jc w:val="both"/>
      </w:pPr>
    </w:p>
    <w:tbl>
      <w:tblPr>
        <w:tblW w:w="0" w:type="auto"/>
        <w:tblLook w:val="04A0"/>
      </w:tblPr>
      <w:tblGrid>
        <w:gridCol w:w="5958"/>
        <w:gridCol w:w="3284"/>
      </w:tblGrid>
      <w:tr w:rsidR="007378B5" w:rsidRPr="00D578EE" w:rsidTr="007378B5">
        <w:tc>
          <w:tcPr>
            <w:tcW w:w="5958" w:type="dxa"/>
          </w:tcPr>
          <w:p w:rsidR="007378B5" w:rsidRPr="00D578EE" w:rsidRDefault="00C45F6B" w:rsidP="007378B5">
            <w:pPr>
              <w:rPr>
                <w:rFonts w:ascii="Times New Roman" w:hAnsi="Times New Roman"/>
                <w:sz w:val="24"/>
              </w:rPr>
            </w:pPr>
            <m:oMathPara>
              <m:oMathParaPr>
                <m:jc m:val="left"/>
              </m:oMathParaPr>
              <m:oMath>
                <m:sSub>
                  <m:sSubPr>
                    <m:ctrlPr>
                      <w:rPr>
                        <w:rFonts w:ascii="Cambria Math" w:hAnsi="Cambria Math"/>
                        <w:i/>
                        <w:szCs w:val="22"/>
                      </w:rPr>
                    </m:ctrlPr>
                  </m:sSubPr>
                  <m:e>
                    <m:r>
                      <w:rPr>
                        <w:rFonts w:ascii="Cambria Math" w:hAnsi="Cambria Math"/>
                        <w:szCs w:val="22"/>
                      </w:rPr>
                      <m:t>S</m:t>
                    </m:r>
                  </m:e>
                  <m:sub>
                    <m:r>
                      <w:rPr>
                        <w:rFonts w:ascii="Cambria Math" w:hAnsi="Cambria Math"/>
                        <w:szCs w:val="22"/>
                      </w:rPr>
                      <m:t>n</m:t>
                    </m:r>
                  </m:sub>
                </m:sSub>
                <m:r>
                  <w:rPr>
                    <w:rFonts w:ascii="Cambria Math" w:hAnsi="Cambria Math"/>
                    <w:szCs w:val="22"/>
                  </w:rPr>
                  <m:t>=</m:t>
                </m:r>
                <m:sSub>
                  <m:sSubPr>
                    <m:ctrlPr>
                      <w:rPr>
                        <w:rFonts w:ascii="Cambria Math" w:hAnsi="Cambria Math"/>
                        <w:i/>
                        <w:szCs w:val="22"/>
                      </w:rPr>
                    </m:ctrlPr>
                  </m:sSubPr>
                  <m:e>
                    <m:r>
                      <w:rPr>
                        <w:rFonts w:ascii="Cambria Math" w:hAnsi="Cambria Math"/>
                        <w:szCs w:val="22"/>
                      </w:rPr>
                      <m:t>P</m:t>
                    </m:r>
                  </m:e>
                  <m:sub>
                    <m:r>
                      <w:rPr>
                        <w:rFonts w:ascii="Cambria Math" w:hAnsi="Cambria Math"/>
                        <w:szCs w:val="22"/>
                      </w:rPr>
                      <m:t>n</m:t>
                    </m:r>
                  </m:sub>
                </m:sSub>
                <m:r>
                  <w:rPr>
                    <w:rFonts w:ascii="Cambria Math" w:hAnsi="Cambria Math"/>
                    <w:szCs w:val="22"/>
                  </w:rPr>
                  <m:t>-</m:t>
                </m:r>
                <m:f>
                  <m:fPr>
                    <m:ctrlPr>
                      <w:rPr>
                        <w:rFonts w:ascii="Cambria Math" w:hAnsi="Cambria Math"/>
                        <w:i/>
                        <w:szCs w:val="22"/>
                      </w:rPr>
                    </m:ctrlPr>
                  </m:fPr>
                  <m:num>
                    <m:r>
                      <w:rPr>
                        <w:rFonts w:ascii="Cambria Math" w:hAnsi="Cambria Math"/>
                        <w:szCs w:val="22"/>
                      </w:rPr>
                      <m:t>W</m:t>
                    </m:r>
                  </m:num>
                  <m:den>
                    <m:r>
                      <w:rPr>
                        <w:rFonts w:ascii="Cambria Math" w:hAnsi="Cambria Math"/>
                        <w:szCs w:val="22"/>
                      </w:rPr>
                      <m:t>2</m:t>
                    </m:r>
                  </m:den>
                </m:f>
                <m:d>
                  <m:dPr>
                    <m:ctrlPr>
                      <w:rPr>
                        <w:rFonts w:ascii="Cambria Math" w:hAnsi="Cambria Math"/>
                        <w:i/>
                        <w:szCs w:val="22"/>
                      </w:rPr>
                    </m:ctrlPr>
                  </m:dPr>
                  <m:e>
                    <m:r>
                      <w:rPr>
                        <w:rFonts w:ascii="Cambria Math" w:hAnsi="Cambria Math"/>
                        <w:szCs w:val="22"/>
                      </w:rPr>
                      <m:t>cos</m:t>
                    </m:r>
                    <m:sSub>
                      <m:sSubPr>
                        <m:ctrlPr>
                          <w:rPr>
                            <w:rFonts w:ascii="Cambria Math" w:hAnsi="Cambria Math"/>
                            <w:i/>
                            <w:szCs w:val="22"/>
                          </w:rPr>
                        </m:ctrlPr>
                      </m:sSubPr>
                      <m:e>
                        <m:r>
                          <w:rPr>
                            <w:rFonts w:ascii="Cambria Math" w:hAnsi="Cambria Math"/>
                            <w:szCs w:val="22"/>
                          </w:rPr>
                          <m:t>θ</m:t>
                        </m:r>
                      </m:e>
                      <m:sub>
                        <m:r>
                          <w:rPr>
                            <w:rFonts w:ascii="Cambria Math" w:hAnsi="Cambria Math"/>
                            <w:szCs w:val="22"/>
                          </w:rPr>
                          <m:t>n</m:t>
                        </m:r>
                      </m:sub>
                    </m:sSub>
                    <m:r>
                      <w:rPr>
                        <w:rFonts w:ascii="Cambria Math" w:hAnsi="Cambria Math"/>
                        <w:szCs w:val="22"/>
                      </w:rPr>
                      <m:t>+</m:t>
                    </m:r>
                    <m:sSub>
                      <m:sSubPr>
                        <m:ctrlPr>
                          <w:rPr>
                            <w:rFonts w:ascii="Cambria Math" w:hAnsi="Cambria Math"/>
                            <w:i/>
                            <w:szCs w:val="22"/>
                          </w:rPr>
                        </m:ctrlPr>
                      </m:sSubPr>
                      <m:e>
                        <m:r>
                          <w:rPr>
                            <w:rFonts w:ascii="Cambria Math" w:hAnsi="Cambria Math"/>
                            <w:szCs w:val="22"/>
                          </w:rPr>
                          <m:t>cosθ</m:t>
                        </m:r>
                      </m:e>
                      <m:sub>
                        <m:r>
                          <w:rPr>
                            <w:rFonts w:ascii="Cambria Math" w:hAnsi="Cambria Math"/>
                            <w:szCs w:val="22"/>
                          </w:rPr>
                          <m:t>n+1</m:t>
                        </m:r>
                      </m:sub>
                    </m:sSub>
                  </m:e>
                </m:d>
              </m:oMath>
            </m:oMathPara>
          </w:p>
        </w:tc>
        <w:tc>
          <w:tcPr>
            <w:tcW w:w="3284" w:type="dxa"/>
            <w:vAlign w:val="bottom"/>
          </w:tcPr>
          <w:p w:rsidR="007378B5" w:rsidRPr="00D578EE" w:rsidRDefault="007378B5" w:rsidP="007378B5">
            <w:pPr>
              <w:pStyle w:val="Caption"/>
              <w:jc w:val="right"/>
              <w:rPr>
                <w:rFonts w:asciiTheme="minorHAnsi" w:hAnsiTheme="minorHAnsi" w:cstheme="minorHAnsi"/>
                <w:b w:val="0"/>
                <w:color w:val="auto"/>
                <w:sz w:val="20"/>
                <w:szCs w:val="20"/>
              </w:rPr>
            </w:pPr>
            <w:r w:rsidRPr="00F80A3F">
              <w:rPr>
                <w:rFonts w:asciiTheme="minorHAnsi" w:hAnsiTheme="minorHAnsi" w:cstheme="minorHAnsi"/>
                <w:b w:val="0"/>
                <w:color w:val="auto"/>
                <w:sz w:val="20"/>
                <w:szCs w:val="20"/>
              </w:rPr>
              <w:t>(</w:t>
            </w:r>
            <w:r w:rsidR="00C45F6B" w:rsidRPr="00F80A3F">
              <w:rPr>
                <w:rFonts w:asciiTheme="minorHAnsi" w:hAnsiTheme="minorHAnsi" w:cstheme="minorHAnsi"/>
                <w:b w:val="0"/>
                <w:color w:val="auto"/>
                <w:sz w:val="20"/>
                <w:szCs w:val="20"/>
              </w:rPr>
              <w:fldChar w:fldCharType="begin"/>
            </w:r>
            <w:r w:rsidRPr="00F80A3F">
              <w:rPr>
                <w:rFonts w:asciiTheme="minorHAnsi" w:hAnsiTheme="minorHAnsi" w:cstheme="minorHAnsi"/>
                <w:b w:val="0"/>
                <w:color w:val="auto"/>
                <w:sz w:val="20"/>
                <w:szCs w:val="20"/>
              </w:rPr>
              <w:instrText xml:space="preserve"> STYLEREF 1 \s </w:instrText>
            </w:r>
            <w:r w:rsidR="00C45F6B" w:rsidRPr="00F80A3F">
              <w:rPr>
                <w:rFonts w:asciiTheme="minorHAnsi" w:hAnsiTheme="minorHAnsi" w:cstheme="minorHAnsi"/>
                <w:b w:val="0"/>
                <w:color w:val="auto"/>
                <w:sz w:val="20"/>
                <w:szCs w:val="20"/>
              </w:rPr>
              <w:fldChar w:fldCharType="separate"/>
            </w:r>
            <w:r>
              <w:rPr>
                <w:rFonts w:asciiTheme="minorHAnsi" w:hAnsiTheme="minorHAnsi" w:cstheme="minorHAnsi"/>
                <w:b w:val="0"/>
                <w:noProof/>
                <w:color w:val="auto"/>
                <w:sz w:val="20"/>
                <w:szCs w:val="20"/>
              </w:rPr>
              <w:t>2</w:t>
            </w:r>
            <w:r w:rsidR="00C45F6B" w:rsidRPr="00F80A3F">
              <w:rPr>
                <w:rFonts w:asciiTheme="minorHAnsi" w:hAnsiTheme="minorHAnsi" w:cstheme="minorHAnsi"/>
                <w:b w:val="0"/>
                <w:color w:val="auto"/>
                <w:sz w:val="20"/>
                <w:szCs w:val="20"/>
              </w:rPr>
              <w:fldChar w:fldCharType="end"/>
            </w:r>
            <w:r w:rsidRPr="00F80A3F">
              <w:rPr>
                <w:rFonts w:asciiTheme="minorHAnsi" w:hAnsiTheme="minorHAnsi" w:cstheme="minorHAnsi"/>
                <w:b w:val="0"/>
                <w:color w:val="auto"/>
                <w:sz w:val="20"/>
                <w:szCs w:val="20"/>
              </w:rPr>
              <w:t>.</w:t>
            </w:r>
            <w:r w:rsidR="00C45F6B" w:rsidRPr="00F80A3F">
              <w:rPr>
                <w:rFonts w:asciiTheme="minorHAnsi" w:hAnsiTheme="minorHAnsi" w:cstheme="minorHAnsi"/>
                <w:b w:val="0"/>
                <w:color w:val="auto"/>
                <w:sz w:val="20"/>
                <w:szCs w:val="20"/>
              </w:rPr>
              <w:fldChar w:fldCharType="begin"/>
            </w:r>
            <w:r w:rsidRPr="00F80A3F">
              <w:rPr>
                <w:rFonts w:asciiTheme="minorHAnsi" w:hAnsiTheme="minorHAnsi" w:cstheme="minorHAnsi"/>
                <w:b w:val="0"/>
                <w:color w:val="auto"/>
                <w:sz w:val="20"/>
                <w:szCs w:val="20"/>
              </w:rPr>
              <w:instrText xml:space="preserve"> SEQ Equation \* ARABIC \s 1 </w:instrText>
            </w:r>
            <w:r w:rsidR="00C45F6B" w:rsidRPr="00F80A3F">
              <w:rPr>
                <w:rFonts w:asciiTheme="minorHAnsi" w:hAnsiTheme="minorHAnsi" w:cstheme="minorHAnsi"/>
                <w:b w:val="0"/>
                <w:color w:val="auto"/>
                <w:sz w:val="20"/>
                <w:szCs w:val="20"/>
              </w:rPr>
              <w:fldChar w:fldCharType="separate"/>
            </w:r>
            <w:r>
              <w:rPr>
                <w:rFonts w:asciiTheme="minorHAnsi" w:hAnsiTheme="minorHAnsi" w:cstheme="minorHAnsi"/>
                <w:b w:val="0"/>
                <w:noProof/>
                <w:color w:val="auto"/>
                <w:sz w:val="20"/>
                <w:szCs w:val="20"/>
              </w:rPr>
              <w:t>7</w:t>
            </w:r>
            <w:r w:rsidR="00C45F6B" w:rsidRPr="00F80A3F">
              <w:rPr>
                <w:rFonts w:asciiTheme="minorHAnsi" w:hAnsiTheme="minorHAnsi" w:cstheme="minorHAnsi"/>
                <w:b w:val="0"/>
                <w:color w:val="auto"/>
                <w:sz w:val="20"/>
                <w:szCs w:val="20"/>
              </w:rPr>
              <w:fldChar w:fldCharType="end"/>
            </w:r>
            <w:r w:rsidRPr="00F80A3F">
              <w:rPr>
                <w:rFonts w:asciiTheme="minorHAnsi" w:hAnsiTheme="minorHAnsi" w:cstheme="minorHAnsi"/>
                <w:b w:val="0"/>
                <w:color w:val="auto"/>
                <w:sz w:val="20"/>
                <w:szCs w:val="20"/>
              </w:rPr>
              <w:t>)</w:t>
            </w:r>
          </w:p>
        </w:tc>
      </w:tr>
    </w:tbl>
    <w:p w:rsidR="007378B5" w:rsidRPr="00D578EE" w:rsidRDefault="007378B5" w:rsidP="007378B5">
      <w:pPr>
        <w:spacing w:line="276" w:lineRule="auto"/>
        <w:jc w:val="both"/>
      </w:pPr>
    </w:p>
    <w:tbl>
      <w:tblPr>
        <w:tblW w:w="0" w:type="auto"/>
        <w:tblLook w:val="04A0"/>
      </w:tblPr>
      <w:tblGrid>
        <w:gridCol w:w="5958"/>
        <w:gridCol w:w="3284"/>
      </w:tblGrid>
      <w:tr w:rsidR="007378B5" w:rsidRPr="00D578EE" w:rsidTr="007378B5">
        <w:tc>
          <w:tcPr>
            <w:tcW w:w="5958" w:type="dxa"/>
          </w:tcPr>
          <w:p w:rsidR="007378B5" w:rsidRPr="00D578EE" w:rsidRDefault="00C45F6B" w:rsidP="007378B5">
            <w:pPr>
              <w:rPr>
                <w:rFonts w:ascii="Times New Roman" w:hAnsi="Times New Roman"/>
                <w:sz w:val="24"/>
              </w:rPr>
            </w:pPr>
            <m:oMathPara>
              <m:oMathParaPr>
                <m:jc m:val="left"/>
              </m:oMathParaPr>
              <m:oMath>
                <m:sSub>
                  <m:sSubPr>
                    <m:ctrlPr>
                      <w:rPr>
                        <w:rFonts w:ascii="Cambria Math" w:hAnsi="Cambria Math"/>
                        <w:i/>
                        <w:szCs w:val="22"/>
                      </w:rPr>
                    </m:ctrlPr>
                  </m:sSubPr>
                  <m:e>
                    <m:r>
                      <w:rPr>
                        <w:rFonts w:ascii="Cambria Math" w:hAnsi="Cambria Math"/>
                        <w:szCs w:val="22"/>
                      </w:rPr>
                      <m:t>S</m:t>
                    </m:r>
                  </m:e>
                  <m:sub>
                    <m:r>
                      <w:rPr>
                        <w:rFonts w:ascii="Cambria Math" w:hAnsi="Cambria Math"/>
                        <w:szCs w:val="22"/>
                      </w:rPr>
                      <m:t>n</m:t>
                    </m:r>
                  </m:sub>
                </m:sSub>
                <m:r>
                  <w:rPr>
                    <w:rFonts w:ascii="Cambria Math" w:hAnsi="Cambria Math"/>
                    <w:szCs w:val="22"/>
                  </w:rPr>
                  <m:t>=</m:t>
                </m:r>
                <m:f>
                  <m:fPr>
                    <m:ctrlPr>
                      <w:rPr>
                        <w:rFonts w:ascii="Cambria Math" w:hAnsi="Cambria Math"/>
                        <w:i/>
                        <w:szCs w:val="22"/>
                      </w:rPr>
                    </m:ctrlPr>
                  </m:fPr>
                  <m:num>
                    <m:r>
                      <w:rPr>
                        <w:rFonts w:ascii="Cambria Math" w:hAnsi="Cambria Math"/>
                        <w:szCs w:val="22"/>
                      </w:rPr>
                      <m:t>W</m:t>
                    </m:r>
                    <m:d>
                      <m:dPr>
                        <m:begChr m:val="["/>
                        <m:endChr m:val="]"/>
                        <m:ctrlPr>
                          <w:rPr>
                            <w:rFonts w:ascii="Cambria Math" w:hAnsi="Cambria Math"/>
                            <w:i/>
                            <w:szCs w:val="22"/>
                          </w:rPr>
                        </m:ctrlPr>
                      </m:dPr>
                      <m:e>
                        <m:r>
                          <w:rPr>
                            <w:rFonts w:ascii="Cambria Math" w:hAnsi="Cambria Math"/>
                            <w:szCs w:val="22"/>
                          </w:rPr>
                          <m:t>sin</m:t>
                        </m:r>
                        <m:sSub>
                          <m:sSubPr>
                            <m:ctrlPr>
                              <w:rPr>
                                <w:rFonts w:ascii="Cambria Math" w:hAnsi="Cambria Math"/>
                                <w:i/>
                                <w:szCs w:val="22"/>
                              </w:rPr>
                            </m:ctrlPr>
                          </m:sSubPr>
                          <m:e>
                            <m:r>
                              <w:rPr>
                                <w:rFonts w:ascii="Cambria Math" w:hAnsi="Cambria Math"/>
                                <w:szCs w:val="22"/>
                              </w:rPr>
                              <m:t>θ</m:t>
                            </m:r>
                          </m:e>
                          <m:sub>
                            <m:r>
                              <w:rPr>
                                <w:rFonts w:ascii="Cambria Math" w:hAnsi="Cambria Math"/>
                                <w:szCs w:val="22"/>
                              </w:rPr>
                              <m:t>n</m:t>
                            </m:r>
                          </m:sub>
                        </m:sSub>
                        <m:r>
                          <w:rPr>
                            <w:rFonts w:ascii="Cambria Math" w:hAnsi="Cambria Math"/>
                            <w:szCs w:val="22"/>
                          </w:rPr>
                          <m:t>+(</m:t>
                        </m:r>
                        <m:sSub>
                          <m:sSubPr>
                            <m:ctrlPr>
                              <w:rPr>
                                <w:rFonts w:ascii="Cambria Math" w:hAnsi="Cambria Math"/>
                                <w:i/>
                                <w:szCs w:val="22"/>
                              </w:rPr>
                            </m:ctrlPr>
                          </m:sSubPr>
                          <m:e>
                            <m:r>
                              <w:rPr>
                                <w:rFonts w:ascii="Cambria Math" w:hAnsi="Cambria Math"/>
                                <w:szCs w:val="22"/>
                              </w:rPr>
                              <m:t>sinθ</m:t>
                            </m:r>
                          </m:e>
                          <m:sub>
                            <m:r>
                              <w:rPr>
                                <w:rFonts w:ascii="Cambria Math" w:hAnsi="Cambria Math"/>
                                <w:szCs w:val="22"/>
                              </w:rPr>
                              <m:t>n+1</m:t>
                            </m:r>
                          </m:sub>
                        </m:sSub>
                        <m:r>
                          <w:rPr>
                            <w:rFonts w:ascii="Cambria Math" w:hAnsi="Cambria Math"/>
                            <w:szCs w:val="22"/>
                          </w:rPr>
                          <m:t>-sin</m:t>
                        </m:r>
                        <m:sSub>
                          <m:sSubPr>
                            <m:ctrlPr>
                              <w:rPr>
                                <w:rFonts w:ascii="Cambria Math" w:hAnsi="Cambria Math"/>
                                <w:i/>
                                <w:szCs w:val="22"/>
                              </w:rPr>
                            </m:ctrlPr>
                          </m:sSubPr>
                          <m:e>
                            <m:r>
                              <w:rPr>
                                <w:rFonts w:ascii="Cambria Math" w:hAnsi="Cambria Math"/>
                                <w:szCs w:val="22"/>
                              </w:rPr>
                              <m:t>θ</m:t>
                            </m:r>
                          </m:e>
                          <m:sub>
                            <m:r>
                              <w:rPr>
                                <w:rFonts w:ascii="Cambria Math" w:hAnsi="Cambria Math"/>
                                <w:szCs w:val="22"/>
                              </w:rPr>
                              <m:t>n</m:t>
                            </m:r>
                          </m:sub>
                        </m:sSub>
                        <m:r>
                          <w:rPr>
                            <w:rFonts w:ascii="Cambria Math" w:hAnsi="Cambria Math"/>
                            <w:szCs w:val="22"/>
                          </w:rPr>
                          <m:t>)</m:t>
                        </m:r>
                      </m:e>
                    </m:d>
                  </m:num>
                  <m:den>
                    <m:func>
                      <m:funcPr>
                        <m:ctrlPr>
                          <w:rPr>
                            <w:rFonts w:ascii="Cambria Math" w:hAnsi="Cambria Math"/>
                            <w:i/>
                            <w:szCs w:val="22"/>
                          </w:rPr>
                        </m:ctrlPr>
                      </m:funcPr>
                      <m:fName>
                        <m:r>
                          <w:rPr>
                            <w:rFonts w:ascii="Cambria Math" w:hAnsi="Cambria Math"/>
                            <w:szCs w:val="22"/>
                          </w:rPr>
                          <m:t>tan</m:t>
                        </m:r>
                      </m:fName>
                      <m:e>
                        <m:r>
                          <w:rPr>
                            <w:rFonts w:ascii="Cambria Math" w:hAnsi="Cambria Math"/>
                            <w:szCs w:val="22"/>
                          </w:rPr>
                          <m:t>(</m:t>
                        </m:r>
                        <m:sSub>
                          <m:sSubPr>
                            <m:ctrlPr>
                              <w:rPr>
                                <w:rFonts w:ascii="Cambria Math" w:hAnsi="Cambria Math"/>
                                <w:i/>
                                <w:szCs w:val="22"/>
                              </w:rPr>
                            </m:ctrlPr>
                          </m:sSubPr>
                          <m:e>
                            <m:r>
                              <w:rPr>
                                <w:rFonts w:ascii="Cambria Math" w:hAnsi="Cambria Math"/>
                                <w:szCs w:val="22"/>
                              </w:rPr>
                              <m:t>θ</m:t>
                            </m:r>
                          </m:e>
                          <m:sub>
                            <m:r>
                              <w:rPr>
                                <w:rFonts w:ascii="Cambria Math" w:hAnsi="Cambria Math"/>
                                <w:szCs w:val="22"/>
                              </w:rPr>
                              <m:t>p</m:t>
                            </m:r>
                          </m:sub>
                        </m:sSub>
                        <m:r>
                          <w:rPr>
                            <w:rFonts w:ascii="Cambria Math" w:hAnsi="Cambria Math"/>
                            <w:szCs w:val="22"/>
                          </w:rPr>
                          <m:t>-0.27)</m:t>
                        </m:r>
                      </m:e>
                    </m:func>
                  </m:den>
                </m:f>
              </m:oMath>
            </m:oMathPara>
          </w:p>
        </w:tc>
        <w:tc>
          <w:tcPr>
            <w:tcW w:w="3284" w:type="dxa"/>
            <w:vAlign w:val="bottom"/>
          </w:tcPr>
          <w:p w:rsidR="007378B5" w:rsidRPr="00D578EE" w:rsidRDefault="007378B5" w:rsidP="007378B5">
            <w:pPr>
              <w:pStyle w:val="Caption"/>
              <w:jc w:val="right"/>
              <w:rPr>
                <w:rFonts w:asciiTheme="minorHAnsi" w:hAnsiTheme="minorHAnsi" w:cstheme="minorHAnsi"/>
                <w:b w:val="0"/>
                <w:color w:val="auto"/>
                <w:sz w:val="20"/>
                <w:szCs w:val="20"/>
              </w:rPr>
            </w:pPr>
            <w:r w:rsidRPr="00F80A3F">
              <w:rPr>
                <w:rFonts w:asciiTheme="minorHAnsi" w:hAnsiTheme="minorHAnsi" w:cstheme="minorHAnsi"/>
                <w:b w:val="0"/>
                <w:color w:val="auto"/>
                <w:sz w:val="20"/>
                <w:szCs w:val="20"/>
              </w:rPr>
              <w:t>(</w:t>
            </w:r>
            <w:r w:rsidR="00C45F6B" w:rsidRPr="00F80A3F">
              <w:rPr>
                <w:rFonts w:asciiTheme="minorHAnsi" w:hAnsiTheme="minorHAnsi" w:cstheme="minorHAnsi"/>
                <w:b w:val="0"/>
                <w:color w:val="auto"/>
                <w:sz w:val="20"/>
                <w:szCs w:val="20"/>
              </w:rPr>
              <w:fldChar w:fldCharType="begin"/>
            </w:r>
            <w:r w:rsidRPr="00F80A3F">
              <w:rPr>
                <w:rFonts w:asciiTheme="minorHAnsi" w:hAnsiTheme="minorHAnsi" w:cstheme="minorHAnsi"/>
                <w:b w:val="0"/>
                <w:color w:val="auto"/>
                <w:sz w:val="20"/>
                <w:szCs w:val="20"/>
              </w:rPr>
              <w:instrText xml:space="preserve"> STYLEREF 1 \s </w:instrText>
            </w:r>
            <w:r w:rsidR="00C45F6B" w:rsidRPr="00F80A3F">
              <w:rPr>
                <w:rFonts w:asciiTheme="minorHAnsi" w:hAnsiTheme="minorHAnsi" w:cstheme="minorHAnsi"/>
                <w:b w:val="0"/>
                <w:color w:val="auto"/>
                <w:sz w:val="20"/>
                <w:szCs w:val="20"/>
              </w:rPr>
              <w:fldChar w:fldCharType="separate"/>
            </w:r>
            <w:r>
              <w:rPr>
                <w:rFonts w:asciiTheme="minorHAnsi" w:hAnsiTheme="minorHAnsi" w:cstheme="minorHAnsi"/>
                <w:b w:val="0"/>
                <w:noProof/>
                <w:color w:val="auto"/>
                <w:sz w:val="20"/>
                <w:szCs w:val="20"/>
              </w:rPr>
              <w:t>2</w:t>
            </w:r>
            <w:r w:rsidR="00C45F6B" w:rsidRPr="00F80A3F">
              <w:rPr>
                <w:rFonts w:asciiTheme="minorHAnsi" w:hAnsiTheme="minorHAnsi" w:cstheme="minorHAnsi"/>
                <w:b w:val="0"/>
                <w:color w:val="auto"/>
                <w:sz w:val="20"/>
                <w:szCs w:val="20"/>
              </w:rPr>
              <w:fldChar w:fldCharType="end"/>
            </w:r>
            <w:r w:rsidRPr="00F80A3F">
              <w:rPr>
                <w:rFonts w:asciiTheme="minorHAnsi" w:hAnsiTheme="minorHAnsi" w:cstheme="minorHAnsi"/>
                <w:b w:val="0"/>
                <w:color w:val="auto"/>
                <w:sz w:val="20"/>
                <w:szCs w:val="20"/>
              </w:rPr>
              <w:t>.</w:t>
            </w:r>
            <w:r w:rsidR="00C45F6B" w:rsidRPr="00F80A3F">
              <w:rPr>
                <w:rFonts w:asciiTheme="minorHAnsi" w:hAnsiTheme="minorHAnsi" w:cstheme="minorHAnsi"/>
                <w:b w:val="0"/>
                <w:color w:val="auto"/>
                <w:sz w:val="20"/>
                <w:szCs w:val="20"/>
              </w:rPr>
              <w:fldChar w:fldCharType="begin"/>
            </w:r>
            <w:r w:rsidRPr="00F80A3F">
              <w:rPr>
                <w:rFonts w:asciiTheme="minorHAnsi" w:hAnsiTheme="minorHAnsi" w:cstheme="minorHAnsi"/>
                <w:b w:val="0"/>
                <w:color w:val="auto"/>
                <w:sz w:val="20"/>
                <w:szCs w:val="20"/>
              </w:rPr>
              <w:instrText xml:space="preserve"> SEQ Equation \* ARABIC \s 1 </w:instrText>
            </w:r>
            <w:r w:rsidR="00C45F6B" w:rsidRPr="00F80A3F">
              <w:rPr>
                <w:rFonts w:asciiTheme="minorHAnsi" w:hAnsiTheme="minorHAnsi" w:cstheme="minorHAnsi"/>
                <w:b w:val="0"/>
                <w:color w:val="auto"/>
                <w:sz w:val="20"/>
                <w:szCs w:val="20"/>
              </w:rPr>
              <w:fldChar w:fldCharType="separate"/>
            </w:r>
            <w:r>
              <w:rPr>
                <w:rFonts w:asciiTheme="minorHAnsi" w:hAnsiTheme="minorHAnsi" w:cstheme="minorHAnsi"/>
                <w:b w:val="0"/>
                <w:noProof/>
                <w:color w:val="auto"/>
                <w:sz w:val="20"/>
                <w:szCs w:val="20"/>
              </w:rPr>
              <w:t>8</w:t>
            </w:r>
            <w:r w:rsidR="00C45F6B" w:rsidRPr="00F80A3F">
              <w:rPr>
                <w:rFonts w:asciiTheme="minorHAnsi" w:hAnsiTheme="minorHAnsi" w:cstheme="minorHAnsi"/>
                <w:b w:val="0"/>
                <w:color w:val="auto"/>
                <w:sz w:val="20"/>
                <w:szCs w:val="20"/>
              </w:rPr>
              <w:fldChar w:fldCharType="end"/>
            </w:r>
            <w:r w:rsidRPr="00F80A3F">
              <w:rPr>
                <w:rFonts w:asciiTheme="minorHAnsi" w:hAnsiTheme="minorHAnsi" w:cstheme="minorHAnsi"/>
                <w:b w:val="0"/>
                <w:color w:val="auto"/>
                <w:sz w:val="20"/>
                <w:szCs w:val="20"/>
              </w:rPr>
              <w:t>)</w:t>
            </w:r>
          </w:p>
        </w:tc>
      </w:tr>
    </w:tbl>
    <w:p w:rsidR="007378B5" w:rsidRPr="00D578EE" w:rsidRDefault="007378B5" w:rsidP="007378B5">
      <w:pPr>
        <w:spacing w:line="276" w:lineRule="auto"/>
        <w:jc w:val="both"/>
      </w:pPr>
    </w:p>
    <w:p w:rsidR="007378B5" w:rsidRPr="00D578EE" w:rsidRDefault="007378B5" w:rsidP="007378B5">
      <w:pPr>
        <w:spacing w:line="276" w:lineRule="auto"/>
        <w:jc w:val="both"/>
        <w:rPr>
          <w:rFonts w:ascii="Times New Roman" w:hAnsi="Times New Roman"/>
          <w:sz w:val="24"/>
        </w:rPr>
      </w:pPr>
      <w:proofErr w:type="gramStart"/>
      <w:r w:rsidRPr="00F80A3F">
        <w:rPr>
          <w:rFonts w:ascii="Times New Roman" w:hAnsi="Times New Roman"/>
          <w:sz w:val="24"/>
        </w:rPr>
        <w:t>the</w:t>
      </w:r>
      <w:proofErr w:type="gramEnd"/>
      <w:r w:rsidRPr="00F80A3F">
        <w:rPr>
          <w:rFonts w:ascii="Times New Roman" w:hAnsi="Times New Roman"/>
          <w:sz w:val="24"/>
        </w:rPr>
        <w:t xml:space="preserve"> simultaneous solution of which gives,</w:t>
      </w:r>
    </w:p>
    <w:p w:rsidR="007378B5" w:rsidRPr="00D578EE" w:rsidRDefault="007378B5" w:rsidP="007378B5">
      <w:pPr>
        <w:spacing w:line="276" w:lineRule="auto"/>
        <w:jc w:val="both"/>
      </w:pPr>
    </w:p>
    <w:tbl>
      <w:tblPr>
        <w:tblW w:w="0" w:type="auto"/>
        <w:tblLook w:val="04A0"/>
      </w:tblPr>
      <w:tblGrid>
        <w:gridCol w:w="5958"/>
        <w:gridCol w:w="3284"/>
      </w:tblGrid>
      <w:tr w:rsidR="007378B5" w:rsidRPr="00D578EE" w:rsidTr="007378B5">
        <w:tc>
          <w:tcPr>
            <w:tcW w:w="5958" w:type="dxa"/>
          </w:tcPr>
          <w:p w:rsidR="007378B5" w:rsidRPr="00D578EE" w:rsidRDefault="00C45F6B" w:rsidP="007378B5">
            <w:pPr>
              <w:rPr>
                <w:rFonts w:ascii="Times New Roman" w:hAnsi="Times New Roman"/>
                <w:sz w:val="24"/>
              </w:rPr>
            </w:pPr>
            <m:oMathPara>
              <m:oMathParaPr>
                <m:jc m:val="left"/>
              </m:oMathParaPr>
              <m:oMath>
                <m:sSub>
                  <m:sSubPr>
                    <m:ctrlPr>
                      <w:rPr>
                        <w:rFonts w:ascii="Cambria Math" w:hAnsi="Cambria Math"/>
                        <w:i/>
                      </w:rPr>
                    </m:ctrlPr>
                  </m:sSubPr>
                  <m:e>
                    <m:r>
                      <w:rPr>
                        <w:rFonts w:ascii="Cambria Math" w:hAnsi="Cambria Math"/>
                      </w:rPr>
                      <m:t>P</m:t>
                    </m:r>
                  </m:e>
                  <m:sub>
                    <m:r>
                      <w:rPr>
                        <w:rFonts w:ascii="Cambria Math" w:hAnsi="Cambria Math"/>
                      </w:rPr>
                      <m:t>n</m:t>
                    </m:r>
                  </m:sub>
                </m:sSub>
                <m:r>
                  <w:rPr>
                    <w:rFonts w:ascii="Cambria Math" w:hAnsi="Cambria Math"/>
                  </w:rPr>
                  <m:t>=</m:t>
                </m:r>
                <m:f>
                  <m:fPr>
                    <m:ctrlPr>
                      <w:rPr>
                        <w:rFonts w:ascii="Cambria Math" w:hAnsi="Cambria Math"/>
                        <w:i/>
                        <w:szCs w:val="22"/>
                      </w:rPr>
                    </m:ctrlPr>
                  </m:fPr>
                  <m:num>
                    <m:r>
                      <w:rPr>
                        <w:rFonts w:ascii="Cambria Math" w:hAnsi="Cambria Math"/>
                        <w:szCs w:val="22"/>
                      </w:rPr>
                      <m:t>W</m:t>
                    </m:r>
                    <m:d>
                      <m:dPr>
                        <m:begChr m:val="["/>
                        <m:endChr m:val="]"/>
                        <m:ctrlPr>
                          <w:rPr>
                            <w:rFonts w:ascii="Cambria Math" w:hAnsi="Cambria Math"/>
                            <w:i/>
                            <w:szCs w:val="22"/>
                          </w:rPr>
                        </m:ctrlPr>
                      </m:dPr>
                      <m:e>
                        <m:r>
                          <w:rPr>
                            <w:rFonts w:ascii="Cambria Math" w:hAnsi="Cambria Math"/>
                            <w:szCs w:val="22"/>
                          </w:rPr>
                          <m:t>sin</m:t>
                        </m:r>
                        <m:sSub>
                          <m:sSubPr>
                            <m:ctrlPr>
                              <w:rPr>
                                <w:rFonts w:ascii="Cambria Math" w:hAnsi="Cambria Math"/>
                                <w:i/>
                                <w:szCs w:val="22"/>
                              </w:rPr>
                            </m:ctrlPr>
                          </m:sSubPr>
                          <m:e>
                            <m:r>
                              <w:rPr>
                                <w:rFonts w:ascii="Cambria Math" w:hAnsi="Cambria Math"/>
                                <w:szCs w:val="22"/>
                              </w:rPr>
                              <m:t>θ</m:t>
                            </m:r>
                          </m:e>
                          <m:sub>
                            <m:r>
                              <w:rPr>
                                <w:rFonts w:ascii="Cambria Math" w:hAnsi="Cambria Math"/>
                                <w:szCs w:val="22"/>
                              </w:rPr>
                              <m:t>n</m:t>
                            </m:r>
                          </m:sub>
                        </m:sSub>
                        <m:r>
                          <w:rPr>
                            <w:rFonts w:ascii="Cambria Math" w:hAnsi="Cambria Math"/>
                            <w:szCs w:val="22"/>
                          </w:rPr>
                          <m:t>+(</m:t>
                        </m:r>
                        <m:sSub>
                          <m:sSubPr>
                            <m:ctrlPr>
                              <w:rPr>
                                <w:rFonts w:ascii="Cambria Math" w:hAnsi="Cambria Math"/>
                                <w:i/>
                                <w:szCs w:val="22"/>
                              </w:rPr>
                            </m:ctrlPr>
                          </m:sSubPr>
                          <m:e>
                            <m:r>
                              <w:rPr>
                                <w:rFonts w:ascii="Cambria Math" w:hAnsi="Cambria Math"/>
                                <w:szCs w:val="22"/>
                              </w:rPr>
                              <m:t>sinθ</m:t>
                            </m:r>
                          </m:e>
                          <m:sub>
                            <m:r>
                              <w:rPr>
                                <w:rFonts w:ascii="Cambria Math" w:hAnsi="Cambria Math"/>
                                <w:szCs w:val="22"/>
                              </w:rPr>
                              <m:t>n+1</m:t>
                            </m:r>
                          </m:sub>
                        </m:sSub>
                        <m:r>
                          <w:rPr>
                            <w:rFonts w:ascii="Cambria Math" w:hAnsi="Cambria Math"/>
                            <w:szCs w:val="22"/>
                          </w:rPr>
                          <m:t>-sin</m:t>
                        </m:r>
                        <m:sSub>
                          <m:sSubPr>
                            <m:ctrlPr>
                              <w:rPr>
                                <w:rFonts w:ascii="Cambria Math" w:hAnsi="Cambria Math"/>
                                <w:i/>
                                <w:szCs w:val="22"/>
                              </w:rPr>
                            </m:ctrlPr>
                          </m:sSubPr>
                          <m:e>
                            <m:r>
                              <w:rPr>
                                <w:rFonts w:ascii="Cambria Math" w:hAnsi="Cambria Math"/>
                                <w:szCs w:val="22"/>
                              </w:rPr>
                              <m:t>θ</m:t>
                            </m:r>
                          </m:e>
                          <m:sub>
                            <m:r>
                              <w:rPr>
                                <w:rFonts w:ascii="Cambria Math" w:hAnsi="Cambria Math"/>
                                <w:szCs w:val="22"/>
                              </w:rPr>
                              <m:t>n</m:t>
                            </m:r>
                          </m:sub>
                        </m:sSub>
                        <m:r>
                          <w:rPr>
                            <w:rFonts w:ascii="Cambria Math" w:hAnsi="Cambria Math"/>
                            <w:szCs w:val="22"/>
                          </w:rPr>
                          <m:t>)</m:t>
                        </m:r>
                      </m:e>
                    </m:d>
                  </m:num>
                  <m:den>
                    <m:func>
                      <m:funcPr>
                        <m:ctrlPr>
                          <w:rPr>
                            <w:rFonts w:ascii="Cambria Math" w:hAnsi="Cambria Math"/>
                            <w:i/>
                            <w:szCs w:val="22"/>
                          </w:rPr>
                        </m:ctrlPr>
                      </m:funcPr>
                      <m:fName>
                        <m:r>
                          <w:rPr>
                            <w:rFonts w:ascii="Cambria Math" w:hAnsi="Cambria Math"/>
                            <w:szCs w:val="22"/>
                          </w:rPr>
                          <m:t>tan</m:t>
                        </m:r>
                      </m:fName>
                      <m:e>
                        <m:r>
                          <w:rPr>
                            <w:rFonts w:ascii="Cambria Math" w:hAnsi="Cambria Math"/>
                            <w:szCs w:val="22"/>
                          </w:rPr>
                          <m:t>(</m:t>
                        </m:r>
                        <m:sSub>
                          <m:sSubPr>
                            <m:ctrlPr>
                              <w:rPr>
                                <w:rFonts w:ascii="Cambria Math" w:hAnsi="Cambria Math"/>
                                <w:i/>
                                <w:szCs w:val="22"/>
                              </w:rPr>
                            </m:ctrlPr>
                          </m:sSubPr>
                          <m:e>
                            <m:r>
                              <w:rPr>
                                <w:rFonts w:ascii="Cambria Math" w:hAnsi="Cambria Math"/>
                                <w:szCs w:val="22"/>
                              </w:rPr>
                              <m:t>θ</m:t>
                            </m:r>
                          </m:e>
                          <m:sub>
                            <m:r>
                              <w:rPr>
                                <w:rFonts w:ascii="Cambria Math" w:hAnsi="Cambria Math"/>
                                <w:szCs w:val="22"/>
                              </w:rPr>
                              <m:t>p</m:t>
                            </m:r>
                          </m:sub>
                        </m:sSub>
                        <m:r>
                          <w:rPr>
                            <w:rFonts w:ascii="Cambria Math" w:hAnsi="Cambria Math"/>
                            <w:szCs w:val="22"/>
                          </w:rPr>
                          <m:t>-0.27)</m:t>
                        </m:r>
                      </m:e>
                    </m:func>
                  </m:den>
                </m:f>
                <m:r>
                  <w:rPr>
                    <w:rFonts w:ascii="Cambria Math" w:hAnsi="Cambria Math"/>
                  </w:rPr>
                  <m:t>+</m:t>
                </m:r>
                <m:f>
                  <m:fPr>
                    <m:ctrlPr>
                      <w:rPr>
                        <w:rFonts w:ascii="Cambria Math" w:hAnsi="Cambria Math"/>
                        <w:i/>
                      </w:rPr>
                    </m:ctrlPr>
                  </m:fPr>
                  <m:num>
                    <m:r>
                      <w:rPr>
                        <w:rFonts w:ascii="Cambria Math" w:hAnsi="Cambria Math"/>
                      </w:rPr>
                      <m:t>W</m:t>
                    </m:r>
                  </m:num>
                  <m:den>
                    <m:r>
                      <w:rPr>
                        <w:rFonts w:ascii="Cambria Math" w:hAnsi="Cambria Math"/>
                      </w:rPr>
                      <m:t>2</m:t>
                    </m:r>
                  </m:den>
                </m:f>
                <m:d>
                  <m:dPr>
                    <m:ctrlPr>
                      <w:rPr>
                        <w:rFonts w:ascii="Cambria Math" w:hAnsi="Cambria Math"/>
                        <w:i/>
                      </w:rPr>
                    </m:ctrlPr>
                  </m:dPr>
                  <m:e>
                    <m:r>
                      <w:rPr>
                        <w:rFonts w:ascii="Cambria Math" w:hAnsi="Cambria Math"/>
                      </w:rPr>
                      <m:t>cos</m:t>
                    </m:r>
                    <m:sSub>
                      <m:sSubPr>
                        <m:ctrlPr>
                          <w:rPr>
                            <w:rFonts w:ascii="Cambria Math" w:hAnsi="Cambria Math"/>
                            <w:i/>
                          </w:rPr>
                        </m:ctrlPr>
                      </m:sSubPr>
                      <m:e>
                        <m:r>
                          <w:rPr>
                            <w:rFonts w:ascii="Cambria Math" w:hAnsi="Cambria Math"/>
                          </w:rPr>
                          <m:t>θ</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cosθ</m:t>
                        </m:r>
                      </m:e>
                      <m:sub>
                        <m:r>
                          <w:rPr>
                            <w:rFonts w:ascii="Cambria Math" w:hAnsi="Cambria Math"/>
                          </w:rPr>
                          <m:t>n+1</m:t>
                        </m:r>
                      </m:sub>
                    </m:sSub>
                  </m:e>
                </m:d>
              </m:oMath>
            </m:oMathPara>
          </w:p>
        </w:tc>
        <w:tc>
          <w:tcPr>
            <w:tcW w:w="3284" w:type="dxa"/>
            <w:vAlign w:val="bottom"/>
          </w:tcPr>
          <w:p w:rsidR="007378B5" w:rsidRPr="00D578EE" w:rsidRDefault="007378B5" w:rsidP="007378B5">
            <w:pPr>
              <w:pStyle w:val="Caption"/>
              <w:jc w:val="right"/>
              <w:rPr>
                <w:rFonts w:asciiTheme="minorHAnsi" w:hAnsiTheme="minorHAnsi" w:cstheme="minorHAnsi"/>
                <w:b w:val="0"/>
                <w:color w:val="auto"/>
                <w:sz w:val="20"/>
                <w:szCs w:val="20"/>
              </w:rPr>
            </w:pPr>
            <w:r w:rsidRPr="00F80A3F">
              <w:rPr>
                <w:rFonts w:asciiTheme="minorHAnsi" w:hAnsiTheme="minorHAnsi" w:cstheme="minorHAnsi"/>
                <w:b w:val="0"/>
                <w:color w:val="auto"/>
                <w:sz w:val="20"/>
                <w:szCs w:val="20"/>
              </w:rPr>
              <w:t>(</w:t>
            </w:r>
            <w:r w:rsidR="00C45F6B" w:rsidRPr="00F80A3F">
              <w:rPr>
                <w:rFonts w:asciiTheme="minorHAnsi" w:hAnsiTheme="minorHAnsi" w:cstheme="minorHAnsi"/>
                <w:b w:val="0"/>
                <w:color w:val="auto"/>
                <w:sz w:val="20"/>
                <w:szCs w:val="20"/>
              </w:rPr>
              <w:fldChar w:fldCharType="begin"/>
            </w:r>
            <w:r w:rsidRPr="00F80A3F">
              <w:rPr>
                <w:rFonts w:asciiTheme="minorHAnsi" w:hAnsiTheme="minorHAnsi" w:cstheme="minorHAnsi"/>
                <w:b w:val="0"/>
                <w:color w:val="auto"/>
                <w:sz w:val="20"/>
                <w:szCs w:val="20"/>
              </w:rPr>
              <w:instrText xml:space="preserve"> STYLEREF 1 \s </w:instrText>
            </w:r>
            <w:r w:rsidR="00C45F6B" w:rsidRPr="00F80A3F">
              <w:rPr>
                <w:rFonts w:asciiTheme="minorHAnsi" w:hAnsiTheme="minorHAnsi" w:cstheme="minorHAnsi"/>
                <w:b w:val="0"/>
                <w:color w:val="auto"/>
                <w:sz w:val="20"/>
                <w:szCs w:val="20"/>
              </w:rPr>
              <w:fldChar w:fldCharType="separate"/>
            </w:r>
            <w:r>
              <w:rPr>
                <w:rFonts w:asciiTheme="minorHAnsi" w:hAnsiTheme="minorHAnsi" w:cstheme="minorHAnsi"/>
                <w:b w:val="0"/>
                <w:noProof/>
                <w:color w:val="auto"/>
                <w:sz w:val="20"/>
                <w:szCs w:val="20"/>
              </w:rPr>
              <w:t>2</w:t>
            </w:r>
            <w:r w:rsidR="00C45F6B" w:rsidRPr="00F80A3F">
              <w:rPr>
                <w:rFonts w:asciiTheme="minorHAnsi" w:hAnsiTheme="minorHAnsi" w:cstheme="minorHAnsi"/>
                <w:b w:val="0"/>
                <w:color w:val="auto"/>
                <w:sz w:val="20"/>
                <w:szCs w:val="20"/>
              </w:rPr>
              <w:fldChar w:fldCharType="end"/>
            </w:r>
            <w:r w:rsidRPr="00F80A3F">
              <w:rPr>
                <w:rFonts w:asciiTheme="minorHAnsi" w:hAnsiTheme="minorHAnsi" w:cstheme="minorHAnsi"/>
                <w:b w:val="0"/>
                <w:color w:val="auto"/>
                <w:sz w:val="20"/>
                <w:szCs w:val="20"/>
              </w:rPr>
              <w:t>.</w:t>
            </w:r>
            <w:r w:rsidR="00C45F6B" w:rsidRPr="00F80A3F">
              <w:rPr>
                <w:rFonts w:asciiTheme="minorHAnsi" w:hAnsiTheme="minorHAnsi" w:cstheme="minorHAnsi"/>
                <w:b w:val="0"/>
                <w:color w:val="auto"/>
                <w:sz w:val="20"/>
                <w:szCs w:val="20"/>
              </w:rPr>
              <w:fldChar w:fldCharType="begin"/>
            </w:r>
            <w:r w:rsidRPr="00F80A3F">
              <w:rPr>
                <w:rFonts w:asciiTheme="minorHAnsi" w:hAnsiTheme="minorHAnsi" w:cstheme="minorHAnsi"/>
                <w:b w:val="0"/>
                <w:color w:val="auto"/>
                <w:sz w:val="20"/>
                <w:szCs w:val="20"/>
              </w:rPr>
              <w:instrText xml:space="preserve"> SEQ Equation \* ARABIC \s 1 </w:instrText>
            </w:r>
            <w:r w:rsidR="00C45F6B" w:rsidRPr="00F80A3F">
              <w:rPr>
                <w:rFonts w:asciiTheme="minorHAnsi" w:hAnsiTheme="minorHAnsi" w:cstheme="minorHAnsi"/>
                <w:b w:val="0"/>
                <w:color w:val="auto"/>
                <w:sz w:val="20"/>
                <w:szCs w:val="20"/>
              </w:rPr>
              <w:fldChar w:fldCharType="separate"/>
            </w:r>
            <w:r>
              <w:rPr>
                <w:rFonts w:asciiTheme="minorHAnsi" w:hAnsiTheme="minorHAnsi" w:cstheme="minorHAnsi"/>
                <w:b w:val="0"/>
                <w:noProof/>
                <w:color w:val="auto"/>
                <w:sz w:val="20"/>
                <w:szCs w:val="20"/>
              </w:rPr>
              <w:t>9</w:t>
            </w:r>
            <w:r w:rsidR="00C45F6B" w:rsidRPr="00F80A3F">
              <w:rPr>
                <w:rFonts w:asciiTheme="minorHAnsi" w:hAnsiTheme="minorHAnsi" w:cstheme="minorHAnsi"/>
                <w:b w:val="0"/>
                <w:color w:val="auto"/>
                <w:sz w:val="20"/>
                <w:szCs w:val="20"/>
              </w:rPr>
              <w:fldChar w:fldCharType="end"/>
            </w:r>
            <w:r w:rsidRPr="00F80A3F">
              <w:rPr>
                <w:rFonts w:asciiTheme="minorHAnsi" w:hAnsiTheme="minorHAnsi" w:cstheme="minorHAnsi"/>
                <w:b w:val="0"/>
                <w:color w:val="auto"/>
                <w:sz w:val="20"/>
                <w:szCs w:val="20"/>
              </w:rPr>
              <w:t>)</w:t>
            </w:r>
          </w:p>
        </w:tc>
      </w:tr>
    </w:tbl>
    <w:p w:rsidR="007378B5" w:rsidRPr="00CD4F91" w:rsidRDefault="007378B5" w:rsidP="007378B5">
      <w:pPr>
        <w:spacing w:line="276" w:lineRule="auto"/>
        <w:jc w:val="both"/>
        <w:rPr>
          <w:b/>
        </w:rPr>
      </w:pPr>
    </w:p>
    <w:p w:rsidR="007378B5" w:rsidRPr="0066188D" w:rsidRDefault="007378B5" w:rsidP="00064D20">
      <w:pPr>
        <w:jc w:val="both"/>
        <w:rPr>
          <w:rFonts w:ascii="Times New Roman" w:hAnsi="Times New Roman"/>
          <w:sz w:val="24"/>
        </w:rPr>
      </w:pPr>
      <w:r>
        <w:rPr>
          <w:rFonts w:ascii="Times New Roman" w:hAnsi="Times New Roman"/>
          <w:sz w:val="24"/>
        </w:rPr>
        <w:t xml:space="preserve">Because the distance, </w:t>
      </w:r>
      <w:proofErr w:type="spellStart"/>
      <w:r w:rsidRPr="00240FE8">
        <w:rPr>
          <w:rFonts w:ascii="Times New Roman" w:hAnsi="Times New Roman"/>
          <w:i/>
          <w:sz w:val="24"/>
        </w:rPr>
        <w:t>Q</w:t>
      </w:r>
      <w:r w:rsidRPr="00240FE8">
        <w:rPr>
          <w:rFonts w:ascii="Times New Roman" w:hAnsi="Times New Roman"/>
          <w:i/>
          <w:sz w:val="24"/>
          <w:vertAlign w:val="subscript"/>
        </w:rPr>
        <w:t>n</w:t>
      </w:r>
      <w:proofErr w:type="spellEnd"/>
      <w:r>
        <w:rPr>
          <w:rFonts w:ascii="Times New Roman" w:hAnsi="Times New Roman"/>
          <w:sz w:val="24"/>
        </w:rPr>
        <w:t xml:space="preserve">, from a mirror element to the receiver tower changes for each newly selected value of shift, an iterative process is required to provide the final spacing for each </w:t>
      </w:r>
      <w:r>
        <w:rPr>
          <w:rFonts w:ascii="Times New Roman" w:hAnsi="Times New Roman"/>
          <w:sz w:val="24"/>
        </w:rPr>
        <w:lastRenderedPageBreak/>
        <w:t xml:space="preserve">mirror element. The </w:t>
      </w:r>
      <w:r w:rsidR="007013FC">
        <w:rPr>
          <w:rFonts w:ascii="Times New Roman" w:hAnsi="Times New Roman"/>
          <w:sz w:val="24"/>
        </w:rPr>
        <w:t xml:space="preserve">effective </w:t>
      </w:r>
      <w:r>
        <w:rPr>
          <w:rFonts w:ascii="Times New Roman" w:hAnsi="Times New Roman"/>
          <w:sz w:val="24"/>
        </w:rPr>
        <w:t>area of aperture</w:t>
      </w:r>
      <w:r w:rsidR="007013FC">
        <w:rPr>
          <w:rFonts w:ascii="Times New Roman" w:hAnsi="Times New Roman"/>
          <w:sz w:val="24"/>
        </w:rPr>
        <w:t xml:space="preserve">, </w:t>
      </w:r>
      <w:proofErr w:type="gramStart"/>
      <w:r w:rsidR="007013FC" w:rsidRPr="003D67B1">
        <w:rPr>
          <w:rFonts w:ascii="Times New Roman" w:hAnsi="Times New Roman"/>
          <w:i/>
          <w:sz w:val="24"/>
        </w:rPr>
        <w:t>A</w:t>
      </w:r>
      <w:r w:rsidR="007013FC" w:rsidRPr="003D67B1">
        <w:rPr>
          <w:rFonts w:ascii="Times New Roman" w:hAnsi="Times New Roman"/>
          <w:i/>
          <w:sz w:val="24"/>
          <w:vertAlign w:val="subscript"/>
        </w:rPr>
        <w:t>a</w:t>
      </w:r>
      <w:proofErr w:type="gramEnd"/>
      <w:r w:rsidR="007013FC">
        <w:rPr>
          <w:rFonts w:ascii="Times New Roman" w:hAnsi="Times New Roman"/>
          <w:sz w:val="24"/>
        </w:rPr>
        <w:t xml:space="preserve">, of the mirror elements </w:t>
      </w:r>
      <w:r w:rsidR="00784DD1">
        <w:rPr>
          <w:rFonts w:ascii="Times New Roman" w:hAnsi="Times New Roman"/>
          <w:sz w:val="24"/>
        </w:rPr>
        <w:t xml:space="preserve">as </w:t>
      </w:r>
      <w:r w:rsidR="007013FC">
        <w:rPr>
          <w:rFonts w:ascii="Times New Roman" w:hAnsi="Times New Roman"/>
          <w:sz w:val="24"/>
        </w:rPr>
        <w:t>encountered</w:t>
      </w:r>
      <w:r w:rsidR="00784DD1">
        <w:rPr>
          <w:rFonts w:ascii="Times New Roman" w:hAnsi="Times New Roman"/>
          <w:sz w:val="24"/>
        </w:rPr>
        <w:t xml:space="preserve"> by approaching rays</w:t>
      </w:r>
      <w:r w:rsidR="007013FC">
        <w:rPr>
          <w:rFonts w:ascii="Times New Roman" w:hAnsi="Times New Roman"/>
          <w:sz w:val="24"/>
        </w:rPr>
        <w:t xml:space="preserve"> </w:t>
      </w:r>
      <w:r>
        <w:rPr>
          <w:rFonts w:ascii="Times New Roman" w:hAnsi="Times New Roman"/>
          <w:sz w:val="24"/>
        </w:rPr>
        <w:t>in</w:t>
      </w:r>
      <w:r w:rsidR="00563573">
        <w:rPr>
          <w:rFonts w:ascii="Times New Roman" w:hAnsi="Times New Roman"/>
          <w:sz w:val="24"/>
        </w:rPr>
        <w:t xml:space="preserve"> the transversal plane</w:t>
      </w:r>
      <w:r>
        <w:rPr>
          <w:rFonts w:ascii="Times New Roman" w:hAnsi="Times New Roman"/>
          <w:sz w:val="24"/>
        </w:rPr>
        <w:t xml:space="preserve"> can be calculated by,</w:t>
      </w:r>
    </w:p>
    <w:p w:rsidR="007378B5" w:rsidRDefault="007378B5" w:rsidP="00064D20">
      <w:pPr>
        <w:jc w:val="both"/>
      </w:pPr>
    </w:p>
    <w:tbl>
      <w:tblPr>
        <w:tblW w:w="0" w:type="auto"/>
        <w:tblLook w:val="04A0"/>
      </w:tblPr>
      <w:tblGrid>
        <w:gridCol w:w="5958"/>
        <w:gridCol w:w="3284"/>
      </w:tblGrid>
      <w:tr w:rsidR="007378B5" w:rsidRPr="000A558A" w:rsidTr="007378B5">
        <w:tc>
          <w:tcPr>
            <w:tcW w:w="5958" w:type="dxa"/>
          </w:tcPr>
          <w:p w:rsidR="007378B5" w:rsidRPr="000A558A" w:rsidRDefault="00C45F6B" w:rsidP="00064D20">
            <w:pPr>
              <w:jc w:val="both"/>
              <w:rPr>
                <w:rFonts w:ascii="Times New Roman" w:hAnsi="Times New Roman"/>
                <w:sz w:val="24"/>
              </w:rPr>
            </w:pPr>
            <m:oMathPara>
              <m:oMathParaPr>
                <m:jc m:val="left"/>
              </m:oMathParaPr>
              <m:oMath>
                <m:sSub>
                  <m:sSubPr>
                    <m:ctrlPr>
                      <w:rPr>
                        <w:rFonts w:ascii="Cambria Math" w:hAnsi="Cambria Math"/>
                        <w:i/>
                      </w:rPr>
                    </m:ctrlPr>
                  </m:sSubPr>
                  <m:e>
                    <m:r>
                      <w:rPr>
                        <w:rFonts w:ascii="Cambria Math" w:hAnsi="Cambria Math"/>
                      </w:rPr>
                      <m:t>A</m:t>
                    </m:r>
                  </m:e>
                  <m:sub>
                    <m:r>
                      <w:rPr>
                        <w:rFonts w:ascii="Cambria Math" w:hAnsi="Cambria Math"/>
                      </w:rPr>
                      <m:t>a</m:t>
                    </m:r>
                  </m:sub>
                </m:sSub>
                <m:r>
                  <w:rPr>
                    <w:rFonts w:ascii="Cambria Math" w:hAnsi="Cambria Math"/>
                  </w:rPr>
                  <m:t>=</m:t>
                </m:r>
                <m:nary>
                  <m:naryPr>
                    <m:chr m:val="∑"/>
                    <m:limLoc m:val="undOvr"/>
                    <m:ctrlPr>
                      <w:rPr>
                        <w:rFonts w:ascii="Cambria Math" w:hAnsi="Cambria Math"/>
                        <w:i/>
                      </w:rPr>
                    </m:ctrlPr>
                  </m:naryPr>
                  <m:sub>
                    <m:r>
                      <w:rPr>
                        <w:rFonts w:ascii="Cambria Math" w:hAnsi="Cambria Math"/>
                      </w:rPr>
                      <m:t>n=1</m:t>
                    </m:r>
                  </m:sub>
                  <m:sup>
                    <m:r>
                      <w:rPr>
                        <w:rFonts w:ascii="Cambria Math" w:hAnsi="Cambria Math"/>
                      </w:rPr>
                      <m:t>k</m:t>
                    </m:r>
                  </m:sup>
                  <m:e>
                    <m:r>
                      <w:rPr>
                        <w:rFonts w:ascii="Cambria Math" w:hAnsi="Cambria Math"/>
                      </w:rPr>
                      <m:t>Wcos(</m:t>
                    </m:r>
                    <m:sSub>
                      <m:sSubPr>
                        <m:ctrlPr>
                          <w:rPr>
                            <w:rFonts w:ascii="Cambria Math" w:hAnsi="Cambria Math"/>
                            <w:i/>
                          </w:rPr>
                        </m:ctrlPr>
                      </m:sSubPr>
                      <m:e>
                        <m:sSub>
                          <m:sSubPr>
                            <m:ctrlPr>
                              <w:rPr>
                                <w:rFonts w:ascii="Cambria Math" w:hAnsi="Cambria Math"/>
                                <w:i/>
                              </w:rPr>
                            </m:ctrlPr>
                          </m:sSubPr>
                          <m:e>
                            <m:r>
                              <w:rPr>
                                <w:rFonts w:ascii="Cambria Math" w:hAnsi="Cambria Math"/>
                              </w:rPr>
                              <m:t>θ</m:t>
                            </m:r>
                          </m:e>
                          <m:sub>
                            <m:r>
                              <w:rPr>
                                <w:rFonts w:ascii="Cambria Math" w:hAnsi="Cambria Math"/>
                              </w:rPr>
                              <m:t>t</m:t>
                            </m:r>
                          </m:sub>
                        </m:sSub>
                        <m:r>
                          <w:rPr>
                            <w:rFonts w:ascii="Cambria Math" w:hAnsi="Cambria Math"/>
                          </w:rPr>
                          <m:t>-θ</m:t>
                        </m:r>
                      </m:e>
                      <m:sub>
                        <m:r>
                          <w:rPr>
                            <w:rFonts w:ascii="Cambria Math" w:hAnsi="Cambria Math"/>
                          </w:rPr>
                          <m:t>n</m:t>
                        </m:r>
                      </m:sub>
                    </m:sSub>
                    <m:r>
                      <w:rPr>
                        <w:rFonts w:ascii="Cambria Math" w:hAnsi="Cambria Math"/>
                      </w:rPr>
                      <m:t>)</m:t>
                    </m:r>
                  </m:e>
                </m:nary>
              </m:oMath>
            </m:oMathPara>
          </w:p>
        </w:tc>
        <w:tc>
          <w:tcPr>
            <w:tcW w:w="3284" w:type="dxa"/>
            <w:vAlign w:val="bottom"/>
          </w:tcPr>
          <w:p w:rsidR="007378B5" w:rsidRPr="000A558A" w:rsidRDefault="007378B5" w:rsidP="000A558A">
            <w:pPr>
              <w:jc w:val="right"/>
              <w:rPr>
                <w:rFonts w:asciiTheme="minorHAnsi" w:hAnsiTheme="minorHAnsi" w:cstheme="minorHAnsi"/>
                <w:sz w:val="20"/>
                <w:szCs w:val="20"/>
              </w:rPr>
            </w:pPr>
            <w:bookmarkStart w:id="4" w:name="_Ref275447206"/>
            <w:r w:rsidRPr="000A558A">
              <w:rPr>
                <w:rFonts w:asciiTheme="minorHAnsi" w:hAnsiTheme="minorHAnsi" w:cstheme="minorHAnsi"/>
                <w:sz w:val="20"/>
                <w:szCs w:val="20"/>
              </w:rPr>
              <w:t>(</w:t>
            </w:r>
            <w:r w:rsidR="00C45F6B" w:rsidRPr="000A558A">
              <w:rPr>
                <w:rFonts w:asciiTheme="minorHAnsi" w:hAnsiTheme="minorHAnsi" w:cstheme="minorHAnsi"/>
                <w:sz w:val="20"/>
                <w:szCs w:val="20"/>
              </w:rPr>
              <w:fldChar w:fldCharType="begin"/>
            </w:r>
            <w:r w:rsidRPr="000A558A">
              <w:rPr>
                <w:rFonts w:asciiTheme="minorHAnsi" w:hAnsiTheme="minorHAnsi" w:cstheme="minorHAnsi"/>
                <w:sz w:val="20"/>
                <w:szCs w:val="20"/>
              </w:rPr>
              <w:instrText xml:space="preserve"> STYLEREF 1 \s </w:instrText>
            </w:r>
            <w:r w:rsidR="00C45F6B" w:rsidRPr="000A558A">
              <w:rPr>
                <w:rFonts w:asciiTheme="minorHAnsi" w:hAnsiTheme="minorHAnsi" w:cstheme="minorHAnsi"/>
                <w:sz w:val="20"/>
                <w:szCs w:val="20"/>
              </w:rPr>
              <w:fldChar w:fldCharType="separate"/>
            </w:r>
            <w:r w:rsidRPr="000A558A">
              <w:rPr>
                <w:rFonts w:asciiTheme="minorHAnsi" w:hAnsiTheme="minorHAnsi" w:cstheme="minorHAnsi"/>
                <w:noProof/>
                <w:sz w:val="20"/>
                <w:szCs w:val="20"/>
              </w:rPr>
              <w:t>2</w:t>
            </w:r>
            <w:r w:rsidR="00C45F6B" w:rsidRPr="000A558A">
              <w:rPr>
                <w:rFonts w:asciiTheme="minorHAnsi" w:hAnsiTheme="minorHAnsi" w:cstheme="minorHAnsi"/>
                <w:sz w:val="20"/>
                <w:szCs w:val="20"/>
              </w:rPr>
              <w:fldChar w:fldCharType="end"/>
            </w:r>
            <w:r w:rsidRPr="000A558A">
              <w:rPr>
                <w:rFonts w:asciiTheme="minorHAnsi" w:hAnsiTheme="minorHAnsi" w:cstheme="minorHAnsi"/>
                <w:sz w:val="20"/>
                <w:szCs w:val="20"/>
              </w:rPr>
              <w:t>.</w:t>
            </w:r>
            <w:r w:rsidR="00C45F6B" w:rsidRPr="000A558A">
              <w:rPr>
                <w:rFonts w:asciiTheme="minorHAnsi" w:hAnsiTheme="minorHAnsi" w:cstheme="minorHAnsi"/>
                <w:sz w:val="20"/>
                <w:szCs w:val="20"/>
              </w:rPr>
              <w:fldChar w:fldCharType="begin"/>
            </w:r>
            <w:r w:rsidRPr="000A558A">
              <w:rPr>
                <w:rFonts w:asciiTheme="minorHAnsi" w:hAnsiTheme="minorHAnsi" w:cstheme="minorHAnsi"/>
                <w:sz w:val="20"/>
                <w:szCs w:val="20"/>
              </w:rPr>
              <w:instrText xml:space="preserve"> SEQ Equation \* ARABIC \s 1 </w:instrText>
            </w:r>
            <w:r w:rsidR="00C45F6B" w:rsidRPr="000A558A">
              <w:rPr>
                <w:rFonts w:asciiTheme="minorHAnsi" w:hAnsiTheme="minorHAnsi" w:cstheme="minorHAnsi"/>
                <w:sz w:val="20"/>
                <w:szCs w:val="20"/>
              </w:rPr>
              <w:fldChar w:fldCharType="separate"/>
            </w:r>
            <w:r w:rsidRPr="000A558A">
              <w:rPr>
                <w:rFonts w:asciiTheme="minorHAnsi" w:hAnsiTheme="minorHAnsi" w:cstheme="minorHAnsi"/>
                <w:noProof/>
                <w:sz w:val="20"/>
                <w:szCs w:val="20"/>
              </w:rPr>
              <w:t>10</w:t>
            </w:r>
            <w:r w:rsidR="00C45F6B" w:rsidRPr="000A558A">
              <w:rPr>
                <w:rFonts w:asciiTheme="minorHAnsi" w:hAnsiTheme="minorHAnsi" w:cstheme="minorHAnsi"/>
                <w:sz w:val="20"/>
                <w:szCs w:val="20"/>
              </w:rPr>
              <w:fldChar w:fldCharType="end"/>
            </w:r>
            <w:r w:rsidRPr="000A558A">
              <w:rPr>
                <w:rFonts w:asciiTheme="minorHAnsi" w:hAnsiTheme="minorHAnsi" w:cstheme="minorHAnsi"/>
                <w:sz w:val="20"/>
                <w:szCs w:val="20"/>
              </w:rPr>
              <w:t>)</w:t>
            </w:r>
            <w:bookmarkEnd w:id="4"/>
          </w:p>
        </w:tc>
      </w:tr>
    </w:tbl>
    <w:p w:rsidR="00563573" w:rsidRDefault="00563573" w:rsidP="00563573">
      <w:pPr>
        <w:jc w:val="both"/>
      </w:pPr>
    </w:p>
    <w:p w:rsidR="00563573" w:rsidRDefault="00563573" w:rsidP="00563573">
      <w:pPr>
        <w:jc w:val="both"/>
        <w:rPr>
          <w:rFonts w:asciiTheme="minorHAnsi" w:hAnsiTheme="minorHAnsi" w:cstheme="minorHAnsi"/>
          <w:sz w:val="24"/>
        </w:rPr>
      </w:pPr>
      <w:r w:rsidRPr="00064D20">
        <w:rPr>
          <w:rFonts w:asciiTheme="minorHAnsi" w:hAnsiTheme="minorHAnsi" w:cstheme="minorHAnsi"/>
          <w:sz w:val="24"/>
        </w:rPr>
        <w:t>The incidence cosine for an n</w:t>
      </w:r>
      <w:r w:rsidRPr="00064D20">
        <w:rPr>
          <w:rFonts w:asciiTheme="minorHAnsi" w:hAnsiTheme="minorHAnsi" w:cstheme="minorHAnsi"/>
          <w:sz w:val="24"/>
          <w:vertAlign w:val="superscript"/>
        </w:rPr>
        <w:t>th</w:t>
      </w:r>
      <w:r w:rsidRPr="00064D20">
        <w:rPr>
          <w:rFonts w:asciiTheme="minorHAnsi" w:hAnsiTheme="minorHAnsi" w:cstheme="minorHAnsi"/>
          <w:sz w:val="24"/>
        </w:rPr>
        <w:t xml:space="preserve"> mirror element in the transversal plane is therefore given by</w:t>
      </w:r>
      <w:r w:rsidR="00874F90">
        <w:rPr>
          <w:rFonts w:asciiTheme="minorHAnsi" w:hAnsiTheme="minorHAnsi" w:cstheme="minorHAnsi"/>
          <w:sz w:val="24"/>
        </w:rPr>
        <w:t xml:space="preserve"> </w:t>
      </w:r>
      <w:proofErr w:type="spellStart"/>
      <w:r w:rsidRPr="00064D20">
        <w:rPr>
          <w:rFonts w:asciiTheme="minorHAnsi" w:hAnsiTheme="minorHAnsi" w:cstheme="minorHAnsi"/>
          <w:i/>
          <w:sz w:val="24"/>
        </w:rPr>
        <w:t>A</w:t>
      </w:r>
      <w:r w:rsidRPr="00064D20">
        <w:rPr>
          <w:rFonts w:asciiTheme="minorHAnsi" w:hAnsiTheme="minorHAnsi" w:cstheme="minorHAnsi"/>
          <w:i/>
          <w:sz w:val="24"/>
          <w:vertAlign w:val="subscript"/>
        </w:rPr>
        <w:t>an</w:t>
      </w:r>
      <w:proofErr w:type="spellEnd"/>
      <w:r w:rsidRPr="00064D20">
        <w:rPr>
          <w:rFonts w:asciiTheme="minorHAnsi" w:hAnsiTheme="minorHAnsi" w:cstheme="minorHAnsi"/>
          <w:i/>
          <w:sz w:val="24"/>
        </w:rPr>
        <w:t>/W</w:t>
      </w:r>
      <w:r w:rsidRPr="00064D20">
        <w:rPr>
          <w:rFonts w:asciiTheme="minorHAnsi" w:hAnsiTheme="minorHAnsi" w:cstheme="minorHAnsi"/>
          <w:sz w:val="24"/>
        </w:rPr>
        <w:t>.</w:t>
      </w:r>
    </w:p>
    <w:p w:rsidR="00784DD1" w:rsidRPr="00064D20" w:rsidRDefault="00784DD1" w:rsidP="00563573">
      <w:pPr>
        <w:jc w:val="both"/>
        <w:rPr>
          <w:rFonts w:asciiTheme="minorHAnsi" w:hAnsiTheme="minorHAnsi" w:cstheme="minorHAnsi"/>
          <w:sz w:val="24"/>
        </w:rPr>
      </w:pPr>
    </w:p>
    <w:p w:rsidR="007378B5" w:rsidRDefault="007378B5" w:rsidP="007378B5">
      <w:pPr>
        <w:pStyle w:val="Heading3"/>
        <w:numPr>
          <w:ilvl w:val="2"/>
          <w:numId w:val="1"/>
        </w:numPr>
        <w:rPr>
          <w:rFonts w:asciiTheme="minorHAnsi" w:hAnsiTheme="minorHAnsi" w:cstheme="minorHAnsi"/>
          <w:color w:val="auto"/>
          <w:sz w:val="24"/>
        </w:rPr>
      </w:pPr>
      <w:r w:rsidRPr="00212322">
        <w:rPr>
          <w:rFonts w:asciiTheme="minorHAnsi" w:hAnsiTheme="minorHAnsi" w:cstheme="minorHAnsi"/>
          <w:color w:val="auto"/>
          <w:sz w:val="24"/>
        </w:rPr>
        <w:t>Shadow on mirror elements</w:t>
      </w:r>
    </w:p>
    <w:p w:rsidR="007378B5" w:rsidRDefault="007378B5" w:rsidP="007378B5">
      <w:pPr>
        <w:spacing w:line="276" w:lineRule="auto"/>
        <w:jc w:val="both"/>
      </w:pPr>
    </w:p>
    <w:p w:rsidR="007378B5" w:rsidRPr="003C6836" w:rsidRDefault="007378B5" w:rsidP="007378B5">
      <w:pPr>
        <w:jc w:val="both"/>
        <w:rPr>
          <w:rFonts w:ascii="Times New Roman" w:hAnsi="Times New Roman"/>
          <w:sz w:val="24"/>
        </w:rPr>
      </w:pPr>
      <w:r w:rsidRPr="002010F4">
        <w:rPr>
          <w:rFonts w:ascii="Times New Roman" w:hAnsi="Times New Roman"/>
          <w:sz w:val="24"/>
        </w:rPr>
        <w:t>Until the sun’s profile angle reaches that of the</w:t>
      </w:r>
      <w:r>
        <w:rPr>
          <w:rFonts w:ascii="Times New Roman" w:hAnsi="Times New Roman"/>
          <w:sz w:val="24"/>
        </w:rPr>
        <w:t xml:space="preserve"> design profile angle and</w:t>
      </w:r>
      <w:r w:rsidRPr="002010F4">
        <w:rPr>
          <w:rFonts w:ascii="Times New Roman" w:hAnsi="Times New Roman"/>
          <w:sz w:val="24"/>
        </w:rPr>
        <w:t xml:space="preserve"> </w:t>
      </w:r>
      <w:r>
        <w:rPr>
          <w:rFonts w:ascii="Times New Roman" w:hAnsi="Times New Roman"/>
          <w:sz w:val="24"/>
        </w:rPr>
        <w:t xml:space="preserve">corresponding transversal angle </w:t>
      </w:r>
      <w:r w:rsidRPr="002010F4">
        <w:rPr>
          <w:rFonts w:ascii="Times New Roman" w:hAnsi="Times New Roman"/>
          <w:sz w:val="24"/>
        </w:rPr>
        <w:t>used to specify the mirror spacing arrangement, a proportion of the mirror elements will be in</w:t>
      </w:r>
      <w:r>
        <w:rPr>
          <w:rFonts w:ascii="Times New Roman" w:hAnsi="Times New Roman"/>
          <w:sz w:val="24"/>
        </w:rPr>
        <w:t xml:space="preserve"> the</w:t>
      </w:r>
      <w:r w:rsidRPr="002010F4">
        <w:rPr>
          <w:rFonts w:ascii="Times New Roman" w:hAnsi="Times New Roman"/>
          <w:sz w:val="24"/>
        </w:rPr>
        <w:t xml:space="preserve"> shade. For a spacing arrangement based upon a particular design </w:t>
      </w:r>
      <w:r>
        <w:rPr>
          <w:rFonts w:ascii="Times New Roman" w:hAnsi="Times New Roman"/>
          <w:sz w:val="24"/>
        </w:rPr>
        <w:t xml:space="preserve">transversal </w:t>
      </w:r>
      <w:r w:rsidRPr="002010F4">
        <w:rPr>
          <w:rFonts w:ascii="Times New Roman" w:hAnsi="Times New Roman"/>
          <w:sz w:val="24"/>
        </w:rPr>
        <w:t xml:space="preserve">angle, the average shadowing on the collector system throughout the day can be </w:t>
      </w:r>
      <w:r>
        <w:rPr>
          <w:rFonts w:ascii="Times New Roman" w:hAnsi="Times New Roman"/>
          <w:sz w:val="24"/>
        </w:rPr>
        <w:t>calculated</w:t>
      </w:r>
      <w:r w:rsidRPr="002010F4">
        <w:rPr>
          <w:rFonts w:ascii="Times New Roman" w:hAnsi="Times New Roman"/>
          <w:sz w:val="24"/>
        </w:rPr>
        <w:t xml:space="preserve"> from the geometry shown i</w:t>
      </w:r>
      <w:r>
        <w:rPr>
          <w:rFonts w:ascii="Times New Roman" w:hAnsi="Times New Roman"/>
          <w:sz w:val="24"/>
        </w:rPr>
        <w:t>n Figure 4.</w:t>
      </w:r>
    </w:p>
    <w:p w:rsidR="00140DAA" w:rsidRPr="005F6F7F" w:rsidRDefault="00140DAA" w:rsidP="00140DAA">
      <w:pPr>
        <w:spacing w:line="360" w:lineRule="auto"/>
        <w:jc w:val="both"/>
        <w:rPr>
          <w:rFonts w:asciiTheme="minorHAnsi" w:hAnsiTheme="minorHAnsi" w:cstheme="minorHAnsi"/>
          <w:sz w:val="20"/>
          <w:szCs w:val="20"/>
        </w:rPr>
      </w:pPr>
    </w:p>
    <w:p w:rsidR="00140DAA" w:rsidRDefault="00140DAA" w:rsidP="00140DAA">
      <w:pPr>
        <w:spacing w:line="360" w:lineRule="auto"/>
        <w:jc w:val="both"/>
        <w:rPr>
          <w:rFonts w:asciiTheme="minorHAnsi" w:hAnsiTheme="minorHAnsi" w:cstheme="minorHAnsi"/>
          <w:b/>
          <w:sz w:val="20"/>
          <w:szCs w:val="20"/>
        </w:rPr>
      </w:pPr>
      <w:r w:rsidRPr="001F6426">
        <w:pict>
          <v:group id="_x0000_s1090" editas="canvas" style="position:absolute;left:0;text-align:left;margin-left:0;margin-top:1.65pt;width:298.3pt;height:114.85pt;z-index:251662336;mso-position-horizontal:center" coordorigin="3395,1167" coordsize="5966,2297">
            <o:lock v:ext="edit" aspectratio="t"/>
            <v:shape id="_x0000_s1091" type="#_x0000_t75" style="position:absolute;left:3395;top:1167;width:5966;height:2297" o:preferrelative="f">
              <v:fill o:detectmouseclick="t"/>
              <v:path o:extrusionok="t" o:connecttype="none"/>
              <o:lock v:ext="edit" text="t"/>
            </v:shape>
            <v:shape id="_x0000_s1092" type="#_x0000_t32" style="position:absolute;left:5384;top:3179;width:2363;height:0" o:connectortype="straight">
              <v:stroke startarrow="block" endarrow="block"/>
            </v:shape>
            <v:shape id="_x0000_s1093" type="#_x0000_t202" style="position:absolute;left:3636;top:1734;width:406;height:412;mso-width-relative:margin;mso-height-relative:margin" stroked="f">
              <v:textbox style="mso-next-textbox:#_x0000_s1093" inset="1.53981mm,.76989mm,1.53981mm,.76989mm">
                <w:txbxContent>
                  <w:p w:rsidR="00140DAA" w:rsidRPr="005F6F7F" w:rsidRDefault="00140DAA" w:rsidP="00140DAA">
                    <w:pPr>
                      <w:rPr>
                        <w:sz w:val="20"/>
                        <w:szCs w:val="20"/>
                      </w:rPr>
                    </w:pPr>
                    <w:proofErr w:type="gramStart"/>
                    <w:r w:rsidRPr="005F6F7F">
                      <w:rPr>
                        <w:rFonts w:asciiTheme="minorHAnsi" w:hAnsiTheme="minorHAnsi" w:cstheme="minorHAnsi"/>
                        <w:i/>
                        <w:sz w:val="20"/>
                        <w:szCs w:val="20"/>
                      </w:rPr>
                      <w:t>θ</w:t>
                    </w:r>
                    <w:r w:rsidRPr="005F6F7F">
                      <w:rPr>
                        <w:rFonts w:asciiTheme="minorHAnsi" w:hAnsiTheme="minorHAnsi" w:cstheme="minorHAnsi"/>
                        <w:i/>
                        <w:sz w:val="20"/>
                        <w:szCs w:val="20"/>
                        <w:vertAlign w:val="subscript"/>
                      </w:rPr>
                      <w:t>p</w:t>
                    </w:r>
                    <w:proofErr w:type="gramEnd"/>
                  </w:p>
                  <w:p w:rsidR="00140DAA" w:rsidRPr="005F6F7F" w:rsidRDefault="00140DAA" w:rsidP="00140DAA">
                    <w:pPr>
                      <w:spacing w:line="276" w:lineRule="auto"/>
                      <w:jc w:val="both"/>
                      <w:rPr>
                        <w:rFonts w:ascii="Times New Roman" w:hAnsi="Times New Roman"/>
                        <w:sz w:val="20"/>
                        <w:szCs w:val="20"/>
                      </w:rPr>
                    </w:pPr>
                  </w:p>
                </w:txbxContent>
              </v:textbox>
            </v:shape>
            <v:shape id="_x0000_s1094" type="#_x0000_t202" style="position:absolute;left:8020;top:2725;width:510;height:338;mso-width-relative:margin;mso-height-relative:margin" stroked="f">
              <v:textbox style="mso-next-textbox:#_x0000_s1094" inset="1.53981mm,.76989mm,1.53981mm,.76989mm">
                <w:txbxContent>
                  <w:p w:rsidR="00140DAA" w:rsidRPr="005F6F7F" w:rsidRDefault="00140DAA" w:rsidP="00140DAA">
                    <w:pPr>
                      <w:rPr>
                        <w:rFonts w:ascii="Times New Roman" w:hAnsi="Times New Roman"/>
                        <w:i/>
                        <w:sz w:val="20"/>
                        <w:szCs w:val="20"/>
                      </w:rPr>
                    </w:pPr>
                    <w:proofErr w:type="spellStart"/>
                    <w:proofErr w:type="gramStart"/>
                    <w:r w:rsidRPr="005F6F7F">
                      <w:rPr>
                        <w:rFonts w:ascii="Times New Roman" w:hAnsi="Times New Roman"/>
                        <w:i/>
                        <w:sz w:val="20"/>
                        <w:szCs w:val="20"/>
                      </w:rPr>
                      <w:t>d</w:t>
                    </w:r>
                    <w:r w:rsidRPr="005F6F7F">
                      <w:rPr>
                        <w:rFonts w:ascii="Times New Roman" w:hAnsi="Times New Roman"/>
                        <w:i/>
                        <w:sz w:val="20"/>
                        <w:szCs w:val="20"/>
                        <w:vertAlign w:val="subscript"/>
                      </w:rPr>
                      <w:t>n</w:t>
                    </w:r>
                    <w:proofErr w:type="spellEnd"/>
                    <w:proofErr w:type="gramEnd"/>
                  </w:p>
                </w:txbxContent>
              </v:textbox>
            </v:shape>
            <v:shape id="_x0000_s1095" type="#_x0000_t202" style="position:absolute;left:5049;top:2418;width:409;height:448;mso-width-relative:margin;mso-height-relative:margin" stroked="f">
              <v:textbox style="mso-next-textbox:#_x0000_s1095" inset="1.53981mm,.76989mm,1.53981mm,.76989mm">
                <w:txbxContent>
                  <w:p w:rsidR="00140DAA" w:rsidRPr="005F6F7F" w:rsidRDefault="00140DAA" w:rsidP="00140DAA">
                    <w:pPr>
                      <w:rPr>
                        <w:rFonts w:ascii="Times New Roman" w:hAnsi="Times New Roman"/>
                        <w:i/>
                        <w:sz w:val="20"/>
                        <w:szCs w:val="20"/>
                      </w:rPr>
                    </w:pPr>
                    <w:proofErr w:type="spellStart"/>
                    <w:proofErr w:type="gramStart"/>
                    <w:r w:rsidRPr="005F6F7F">
                      <w:rPr>
                        <w:rFonts w:ascii="Times New Roman" w:hAnsi="Times New Roman"/>
                        <w:i/>
                        <w:sz w:val="20"/>
                        <w:szCs w:val="20"/>
                      </w:rPr>
                      <w:t>b</w:t>
                    </w:r>
                    <w:r w:rsidRPr="005F6F7F">
                      <w:rPr>
                        <w:rFonts w:ascii="Times New Roman" w:hAnsi="Times New Roman"/>
                        <w:i/>
                        <w:sz w:val="20"/>
                        <w:szCs w:val="20"/>
                        <w:vertAlign w:val="subscript"/>
                      </w:rPr>
                      <w:t>n</w:t>
                    </w:r>
                    <w:proofErr w:type="spellEnd"/>
                    <w:proofErr w:type="gramEnd"/>
                  </w:p>
                </w:txbxContent>
              </v:textbox>
            </v:shape>
            <v:shape id="_x0000_s1096" type="#_x0000_t202" style="position:absolute;left:6422;top:3079;width:449;height:368;mso-width-relative:margin;mso-height-relative:margin" stroked="f">
              <v:textbox style="mso-next-textbox:#_x0000_s1096" inset="1.53981mm,.76989mm,1.53981mm,.76989mm">
                <w:txbxContent>
                  <w:p w:rsidR="00140DAA" w:rsidRPr="005F6F7F" w:rsidRDefault="00140DAA" w:rsidP="00140DAA">
                    <w:pPr>
                      <w:rPr>
                        <w:rFonts w:ascii="Times New Roman" w:hAnsi="Times New Roman"/>
                        <w:i/>
                        <w:sz w:val="20"/>
                        <w:szCs w:val="20"/>
                      </w:rPr>
                    </w:pPr>
                    <w:r w:rsidRPr="005F6F7F">
                      <w:rPr>
                        <w:rFonts w:ascii="Times New Roman" w:hAnsi="Times New Roman"/>
                        <w:i/>
                        <w:sz w:val="20"/>
                        <w:szCs w:val="20"/>
                      </w:rPr>
                      <w:t>S</w:t>
                    </w:r>
                    <w:r w:rsidRPr="005F6F7F">
                      <w:rPr>
                        <w:rFonts w:ascii="Times New Roman" w:hAnsi="Times New Roman"/>
                        <w:i/>
                        <w:sz w:val="20"/>
                        <w:szCs w:val="20"/>
                        <w:vertAlign w:val="subscript"/>
                      </w:rPr>
                      <w:t>n</w:t>
                    </w:r>
                  </w:p>
                </w:txbxContent>
              </v:textbox>
            </v:shape>
            <v:shape id="_x0000_s1097" type="#_x0000_t202" style="position:absolute;left:6181;top:2418;width:442;height:379;mso-width-relative:margin;mso-height-relative:margin" stroked="f">
              <v:textbox style="mso-next-textbox:#_x0000_s1097" inset="1.53981mm,.76989mm,1.53981mm,.76989mm">
                <w:txbxContent>
                  <w:p w:rsidR="00140DAA" w:rsidRPr="005F6F7F" w:rsidRDefault="00140DAA" w:rsidP="00140DAA">
                    <w:pPr>
                      <w:rPr>
                        <w:rFonts w:ascii="Times New Roman" w:hAnsi="Times New Roman"/>
                        <w:i/>
                        <w:sz w:val="20"/>
                        <w:szCs w:val="20"/>
                      </w:rPr>
                    </w:pPr>
                    <w:proofErr w:type="spellStart"/>
                    <w:proofErr w:type="gramStart"/>
                    <w:r w:rsidRPr="005F6F7F">
                      <w:rPr>
                        <w:rFonts w:ascii="Times New Roman" w:hAnsi="Times New Roman"/>
                        <w:i/>
                        <w:sz w:val="20"/>
                        <w:szCs w:val="20"/>
                      </w:rPr>
                      <w:t>c</w:t>
                    </w:r>
                    <w:r w:rsidRPr="005F6F7F">
                      <w:rPr>
                        <w:rFonts w:ascii="Times New Roman" w:hAnsi="Times New Roman"/>
                        <w:i/>
                        <w:sz w:val="20"/>
                        <w:szCs w:val="20"/>
                        <w:vertAlign w:val="subscript"/>
                      </w:rPr>
                      <w:t>n</w:t>
                    </w:r>
                    <w:proofErr w:type="spellEnd"/>
                    <w:proofErr w:type="gramEnd"/>
                  </w:p>
                </w:txbxContent>
              </v:textbox>
            </v:shape>
            <v:shape id="_x0000_s1098" type="#_x0000_t202" style="position:absolute;left:5488;top:2258;width:154;height:293;mso-width-relative:margin;mso-height-relative:margin" stroked="f">
              <v:textbox style="mso-next-textbox:#_x0000_s1098" inset="1.53981mm,.76989mm,1.53981mm,.76989mm">
                <w:txbxContent>
                  <w:p w:rsidR="00140DAA" w:rsidRPr="005F6F7F" w:rsidRDefault="00140DAA" w:rsidP="00140DAA">
                    <w:pPr>
                      <w:rPr>
                        <w:rFonts w:ascii="Times New Roman" w:hAnsi="Times New Roman"/>
                        <w:i/>
                        <w:sz w:val="20"/>
                        <w:szCs w:val="20"/>
                      </w:rPr>
                    </w:pPr>
                  </w:p>
                </w:txbxContent>
              </v:textbox>
            </v:shape>
            <v:shape id="_x0000_s1099" type="#_x0000_t202" style="position:absolute;left:6976;top:2398;width:493;height:357;mso-width-relative:margin;mso-height-relative:margin" stroked="f">
              <v:textbox style="mso-next-textbox:#_x0000_s1099" inset="1.53981mm,.76989mm,1.53981mm,.76989mm">
                <w:txbxContent>
                  <w:p w:rsidR="00140DAA" w:rsidRPr="005F6F7F" w:rsidRDefault="00140DAA" w:rsidP="00140DAA">
                    <w:pPr>
                      <w:rPr>
                        <w:rFonts w:ascii="Times New Roman" w:hAnsi="Times New Roman"/>
                        <w:i/>
                        <w:sz w:val="20"/>
                        <w:szCs w:val="20"/>
                      </w:rPr>
                    </w:pPr>
                    <w:proofErr w:type="gramStart"/>
                    <w:r w:rsidRPr="005F6F7F">
                      <w:rPr>
                        <w:rFonts w:ascii="Times New Roman" w:hAnsi="Times New Roman"/>
                        <w:i/>
                        <w:sz w:val="20"/>
                        <w:szCs w:val="20"/>
                      </w:rPr>
                      <w:t>a</w:t>
                    </w:r>
                    <w:r w:rsidRPr="005F6F7F">
                      <w:rPr>
                        <w:rFonts w:ascii="Times New Roman" w:hAnsi="Times New Roman"/>
                        <w:i/>
                        <w:sz w:val="20"/>
                        <w:szCs w:val="20"/>
                        <w:vertAlign w:val="subscript"/>
                      </w:rPr>
                      <w:t>n</w:t>
                    </w:r>
                    <w:proofErr w:type="gramEnd"/>
                  </w:p>
                </w:txbxContent>
              </v:textbox>
            </v:shape>
            <v:shape id="_x0000_s1100" type="#_x0000_t202" style="position:absolute;left:3395;top:1167;width:2445;height:359;mso-height-percent:200;mso-height-percent:200;mso-width-relative:margin;mso-height-relative:margin" stroked="f">
              <v:textbox style="mso-next-textbox:#_x0000_s1100" inset="1.53981mm,.76989mm,1.53981mm,.76989mm">
                <w:txbxContent>
                  <w:p w:rsidR="00140DAA" w:rsidRPr="005F6F7F" w:rsidRDefault="00140DAA" w:rsidP="00140DAA">
                    <w:pPr>
                      <w:rPr>
                        <w:rFonts w:ascii="Times New Roman" w:hAnsi="Times New Roman"/>
                        <w:sz w:val="20"/>
                        <w:szCs w:val="20"/>
                      </w:rPr>
                    </w:pPr>
                    <w:r w:rsidRPr="005F6F7F">
                      <w:rPr>
                        <w:rFonts w:ascii="Times New Roman" w:hAnsi="Times New Roman"/>
                        <w:sz w:val="20"/>
                        <w:szCs w:val="20"/>
                      </w:rPr>
                      <w:t>Approaching sun vector</w:t>
                    </w:r>
                  </w:p>
                </w:txbxContent>
              </v:textbox>
            </v:shape>
            <v:shape id="_x0000_s1101" type="#_x0000_t202" style="position:absolute;left:6623;top:1167;width:2222;height:623;mso-height-percent:200;mso-height-percent:200;mso-width-relative:margin;mso-height-relative:margin" stroked="f">
              <v:textbox style="mso-next-textbox:#_x0000_s1101" inset="1.53981mm,.76989mm,1.53981mm,.76989mm">
                <w:txbxContent>
                  <w:p w:rsidR="00140DAA" w:rsidRPr="005F6F7F" w:rsidRDefault="00140DAA" w:rsidP="00140DAA">
                    <w:pPr>
                      <w:jc w:val="center"/>
                      <w:rPr>
                        <w:rFonts w:ascii="Times New Roman" w:hAnsi="Times New Roman"/>
                        <w:sz w:val="20"/>
                        <w:szCs w:val="20"/>
                      </w:rPr>
                    </w:pPr>
                    <w:r w:rsidRPr="005F6F7F">
                      <w:rPr>
                        <w:rFonts w:ascii="Times New Roman" w:hAnsi="Times New Roman"/>
                        <w:sz w:val="20"/>
                        <w:szCs w:val="20"/>
                      </w:rPr>
                      <w:t xml:space="preserve">Length of shade on mirror element, </w:t>
                    </w:r>
                    <w:proofErr w:type="spellStart"/>
                    <w:proofErr w:type="gramStart"/>
                    <w:r w:rsidRPr="005F6F7F">
                      <w:rPr>
                        <w:rFonts w:ascii="Times New Roman" w:hAnsi="Times New Roman"/>
                        <w:i/>
                        <w:sz w:val="20"/>
                        <w:szCs w:val="20"/>
                      </w:rPr>
                      <w:t>d</w:t>
                    </w:r>
                    <w:r w:rsidRPr="005F6F7F">
                      <w:rPr>
                        <w:rFonts w:ascii="Times New Roman" w:hAnsi="Times New Roman"/>
                        <w:i/>
                        <w:sz w:val="20"/>
                        <w:szCs w:val="20"/>
                        <w:vertAlign w:val="subscript"/>
                      </w:rPr>
                      <w:t>n</w:t>
                    </w:r>
                    <w:proofErr w:type="spellEnd"/>
                    <w:proofErr w:type="gramEnd"/>
                  </w:p>
                </w:txbxContent>
              </v:textbox>
            </v:shape>
            <v:shape id="_x0000_s1102" type="#_x0000_t32" style="position:absolute;left:5384;top:3033;width:0;height:146" o:connectortype="straight"/>
            <v:shape id="_x0000_s1103" type="#_x0000_t32" style="position:absolute;left:7747;top:3033;width:0;height:146" o:connectortype="straight"/>
            <v:shape id="_x0000_s1104" type="#_x0000_t32" style="position:absolute;left:3649;top:2063;width:1735;height:970;flip:y" o:connectortype="straight"/>
            <v:shape id="_x0000_s1105" type="#_x0000_t32" style="position:absolute;left:5384;top:3032;width:2364;height:3" o:connectortype="straight">
              <v:stroke dashstyle="longDash"/>
            </v:shape>
            <v:shape id="_x0000_s1106" type="#_x0000_t32" style="position:absolute;left:7748;top:1985;width:1484;height:1047;flip:y" o:connectortype="straight"/>
            <v:shape id="_x0000_s1107" type="#_x0000_t32" style="position:absolute;left:3649;top:1719;width:4656;height:884" o:connectortype="straight">
              <v:stroke dashstyle="dash"/>
            </v:shape>
            <v:shape id="_x0000_s1108" type="#_x0000_t32" style="position:absolute;left:5384;top:2063;width:2364;height:970" o:connectortype="straight">
              <v:stroke dashstyle="dash"/>
            </v:shape>
            <v:shape id="_x0000_s1109" type="#_x0000_t32" style="position:absolute;left:3649;top:2063;width:1735;height:0" o:connectortype="straight">
              <v:stroke dashstyle="dash"/>
            </v:shape>
            <v:shape id="_x0000_s1110" type="#_x0000_t32" style="position:absolute;left:7748;top:2603;width:617;height:430;flip:y" o:connectortype="straight">
              <v:stroke startarrow="block" endarrow="block"/>
            </v:shape>
            <v:shape id="_x0000_s1111" type="#_x0000_t32" style="position:absolute;left:5384;top:2063;width:0;height:970" o:connectortype="straight">
              <v:stroke dashstyle="dashDot"/>
            </v:shape>
            <v:shape id="_x0000_s1112" type="#_x0000_t19" style="position:absolute;left:7058;top:2418;width:291;height:382;rotation:-437039fd;flip:y" coordsize="21600,20336" adj="-3447690,553987,,17161" path="wr-21600,-4439,21600,38761,13117,,21365,20336nfewr-21600,-4439,21600,38761,13117,,21365,20336l,17161nsxe">
              <v:path o:connectlocs="13117,0;21365,20336;0,17161"/>
            </v:shape>
            <v:shape id="_x0000_s1113" type="#_x0000_t19" style="position:absolute;left:4056;top:1777;width:253;height:871;rotation:1403811fd;flip:x" coordsize="14780,20899" adj="-4938663,-3068630,,20899" path="wr-21600,-701,21600,42499,5460,,14780,5147nfewr-21600,-701,21600,42499,5460,,14780,5147l,20899nsxe">
              <v:path o:connectlocs="5460,0;14780,5147;0,20899"/>
            </v:shape>
            <v:shape id="_x0000_s1114" type="#_x0000_t32" style="position:absolute;left:7748;top:1841;width:261;height:936" o:connectortype="straight">
              <v:stroke endarrow="block"/>
            </v:shape>
            <v:shape id="_x0000_s1115" type="#_x0000_t32" style="position:absolute;left:3649;top:1719;width:660;height:121" o:connectortype="straight">
              <v:stroke endarrow="block"/>
            </v:shape>
            <w10:wrap type="square"/>
          </v:group>
        </w:pict>
      </w:r>
    </w:p>
    <w:p w:rsidR="00140DAA" w:rsidRDefault="00140DAA" w:rsidP="00140DAA">
      <w:pPr>
        <w:spacing w:line="360" w:lineRule="auto"/>
        <w:jc w:val="both"/>
        <w:rPr>
          <w:rFonts w:asciiTheme="minorHAnsi" w:hAnsiTheme="minorHAnsi" w:cstheme="minorHAnsi"/>
          <w:b/>
          <w:sz w:val="20"/>
          <w:szCs w:val="20"/>
        </w:rPr>
      </w:pPr>
    </w:p>
    <w:p w:rsidR="00140DAA" w:rsidRDefault="00140DAA" w:rsidP="00140DAA">
      <w:pPr>
        <w:spacing w:line="360" w:lineRule="auto"/>
        <w:jc w:val="both"/>
        <w:rPr>
          <w:rFonts w:asciiTheme="minorHAnsi" w:hAnsiTheme="minorHAnsi" w:cstheme="minorHAnsi"/>
          <w:b/>
          <w:sz w:val="20"/>
          <w:szCs w:val="20"/>
        </w:rPr>
      </w:pPr>
    </w:p>
    <w:p w:rsidR="00140DAA" w:rsidRDefault="00140DAA" w:rsidP="00140DAA">
      <w:pPr>
        <w:spacing w:line="360" w:lineRule="auto"/>
        <w:jc w:val="both"/>
        <w:rPr>
          <w:rFonts w:asciiTheme="minorHAnsi" w:hAnsiTheme="minorHAnsi" w:cstheme="minorHAnsi"/>
          <w:b/>
          <w:sz w:val="20"/>
          <w:szCs w:val="20"/>
        </w:rPr>
      </w:pPr>
    </w:p>
    <w:p w:rsidR="00140DAA" w:rsidRDefault="00140DAA" w:rsidP="00140DAA">
      <w:pPr>
        <w:spacing w:line="360" w:lineRule="auto"/>
        <w:jc w:val="both"/>
        <w:rPr>
          <w:rFonts w:asciiTheme="minorHAnsi" w:hAnsiTheme="minorHAnsi" w:cstheme="minorHAnsi"/>
          <w:b/>
          <w:sz w:val="20"/>
          <w:szCs w:val="20"/>
        </w:rPr>
      </w:pPr>
    </w:p>
    <w:p w:rsidR="00140DAA" w:rsidRDefault="00140DAA" w:rsidP="00140DAA">
      <w:pPr>
        <w:spacing w:line="360" w:lineRule="auto"/>
        <w:jc w:val="both"/>
        <w:rPr>
          <w:rFonts w:asciiTheme="minorHAnsi" w:hAnsiTheme="minorHAnsi" w:cstheme="minorHAnsi"/>
          <w:b/>
          <w:sz w:val="20"/>
          <w:szCs w:val="20"/>
        </w:rPr>
      </w:pPr>
    </w:p>
    <w:p w:rsidR="00140DAA" w:rsidRDefault="00140DAA" w:rsidP="00140DAA">
      <w:pPr>
        <w:spacing w:line="360" w:lineRule="auto"/>
        <w:jc w:val="both"/>
        <w:rPr>
          <w:rFonts w:asciiTheme="minorHAnsi" w:hAnsiTheme="minorHAnsi" w:cstheme="minorHAnsi"/>
          <w:b/>
          <w:sz w:val="20"/>
          <w:szCs w:val="20"/>
        </w:rPr>
      </w:pPr>
    </w:p>
    <w:p w:rsidR="00140DAA" w:rsidRDefault="00140DAA" w:rsidP="00140DAA">
      <w:pPr>
        <w:spacing w:line="360" w:lineRule="auto"/>
        <w:jc w:val="both"/>
        <w:rPr>
          <w:rFonts w:asciiTheme="minorHAnsi" w:hAnsiTheme="minorHAnsi" w:cstheme="minorHAnsi"/>
          <w:sz w:val="20"/>
          <w:szCs w:val="20"/>
        </w:rPr>
      </w:pPr>
      <w:r w:rsidRPr="000C6B14">
        <w:rPr>
          <w:rFonts w:asciiTheme="minorHAnsi" w:hAnsiTheme="minorHAnsi" w:cstheme="minorHAnsi"/>
          <w:b/>
          <w:sz w:val="20"/>
          <w:szCs w:val="20"/>
        </w:rPr>
        <w:t xml:space="preserve">Figure </w:t>
      </w:r>
      <w:r>
        <w:rPr>
          <w:rFonts w:asciiTheme="minorHAnsi" w:hAnsiTheme="minorHAnsi" w:cstheme="minorHAnsi"/>
          <w:b/>
          <w:sz w:val="20"/>
          <w:szCs w:val="20"/>
        </w:rPr>
        <w:t>4</w:t>
      </w:r>
      <w:r w:rsidRPr="000C6B14">
        <w:rPr>
          <w:rFonts w:asciiTheme="minorHAnsi" w:hAnsiTheme="minorHAnsi" w:cstheme="minorHAnsi"/>
          <w:b/>
          <w:sz w:val="20"/>
          <w:szCs w:val="20"/>
        </w:rPr>
        <w:t xml:space="preserve">: </w:t>
      </w:r>
      <w:r w:rsidRPr="000C6B14">
        <w:rPr>
          <w:rFonts w:asciiTheme="minorHAnsi" w:hAnsiTheme="minorHAnsi" w:cstheme="minorHAnsi"/>
          <w:sz w:val="20"/>
          <w:szCs w:val="20"/>
        </w:rPr>
        <w:t>Shadow cast on a mirror element when the sun is lower than the design profile angle.</w:t>
      </w:r>
    </w:p>
    <w:p w:rsidR="00140DAA" w:rsidRDefault="00140DAA" w:rsidP="007378B5">
      <w:pPr>
        <w:spacing w:line="276" w:lineRule="auto"/>
        <w:jc w:val="both"/>
        <w:rPr>
          <w:rFonts w:ascii="Times New Roman" w:hAnsi="Times New Roman"/>
          <w:sz w:val="24"/>
        </w:rPr>
      </w:pPr>
    </w:p>
    <w:p w:rsidR="007378B5" w:rsidRPr="00DA27A4" w:rsidRDefault="007378B5" w:rsidP="007378B5">
      <w:pPr>
        <w:spacing w:line="276" w:lineRule="auto"/>
        <w:jc w:val="both"/>
        <w:rPr>
          <w:rFonts w:ascii="Times New Roman" w:hAnsi="Times New Roman"/>
          <w:sz w:val="24"/>
        </w:rPr>
      </w:pPr>
      <w:r w:rsidRPr="00DA27A4">
        <w:rPr>
          <w:rFonts w:ascii="Times New Roman" w:hAnsi="Times New Roman"/>
          <w:sz w:val="24"/>
        </w:rPr>
        <w:t>Using trigonometry, the following equations can be determined,</w:t>
      </w:r>
    </w:p>
    <w:p w:rsidR="007378B5" w:rsidRDefault="007378B5" w:rsidP="007378B5">
      <w:pPr>
        <w:spacing w:line="276" w:lineRule="auto"/>
        <w:jc w:val="both"/>
        <w:rPr>
          <w:b/>
          <w:sz w:val="20"/>
          <w:szCs w:val="20"/>
        </w:rPr>
      </w:pPr>
    </w:p>
    <w:tbl>
      <w:tblPr>
        <w:tblW w:w="0" w:type="auto"/>
        <w:tblLook w:val="04A0"/>
      </w:tblPr>
      <w:tblGrid>
        <w:gridCol w:w="5958"/>
        <w:gridCol w:w="3284"/>
      </w:tblGrid>
      <w:tr w:rsidR="007378B5" w:rsidRPr="001142E4" w:rsidTr="007378B5">
        <w:tc>
          <w:tcPr>
            <w:tcW w:w="5958" w:type="dxa"/>
          </w:tcPr>
          <w:p w:rsidR="007378B5" w:rsidRPr="001142E4" w:rsidRDefault="00C45F6B" w:rsidP="007378B5">
            <w:pPr>
              <w:rPr>
                <w:rFonts w:ascii="Times New Roman" w:hAnsi="Times New Roman"/>
                <w:sz w:val="24"/>
              </w:rPr>
            </w:pPr>
            <m:oMathPara>
              <m:oMathParaPr>
                <m:jc m:val="left"/>
              </m:oMathParaPr>
              <m:oMath>
                <m:sSub>
                  <m:sSubPr>
                    <m:ctrlPr>
                      <w:rPr>
                        <w:rFonts w:ascii="Cambria Math" w:hAnsi="Cambria Math"/>
                        <w:i/>
                      </w:rPr>
                    </m:ctrlPr>
                  </m:sSubPr>
                  <m:e>
                    <m:r>
                      <w:rPr>
                        <w:rFonts w:ascii="Cambria Math" w:hAnsi="Cambria Math"/>
                      </w:rPr>
                      <m:t>b</m:t>
                    </m:r>
                  </m:e>
                  <m:sub>
                    <m:r>
                      <w:rPr>
                        <w:rFonts w:ascii="Cambria Math" w:hAnsi="Cambria Math"/>
                      </w:rPr>
                      <m:t>n</m:t>
                    </m:r>
                  </m:sub>
                </m:sSub>
                <m:r>
                  <w:rPr>
                    <w:rFonts w:ascii="Cambria Math" w:hAnsi="Cambria Math"/>
                  </w:rPr>
                  <m:t>=</m:t>
                </m:r>
                <m:f>
                  <m:fPr>
                    <m:ctrlPr>
                      <w:rPr>
                        <w:rFonts w:ascii="Cambria Math" w:hAnsi="Cambria Math"/>
                        <w:i/>
                      </w:rPr>
                    </m:ctrlPr>
                  </m:fPr>
                  <m:num>
                    <m:r>
                      <w:rPr>
                        <w:rFonts w:ascii="Cambria Math" w:hAnsi="Cambria Math"/>
                      </w:rPr>
                      <m:t>W</m:t>
                    </m:r>
                  </m:num>
                  <m:den>
                    <m:r>
                      <w:rPr>
                        <w:rFonts w:ascii="Cambria Math" w:hAnsi="Cambria Math"/>
                      </w:rPr>
                      <m:t>2</m:t>
                    </m:r>
                  </m:den>
                </m:f>
                <m:r>
                  <w:rPr>
                    <w:rFonts w:ascii="Cambria Math" w:hAnsi="Cambria Math"/>
                  </w:rPr>
                  <m:t>(sin</m:t>
                </m:r>
                <m:sSub>
                  <m:sSubPr>
                    <m:ctrlPr>
                      <w:rPr>
                        <w:rFonts w:ascii="Cambria Math" w:hAnsi="Cambria Math"/>
                        <w:i/>
                      </w:rPr>
                    </m:ctrlPr>
                  </m:sSubPr>
                  <m:e>
                    <m:r>
                      <w:rPr>
                        <w:rFonts w:ascii="Cambria Math" w:hAnsi="Cambria Math"/>
                      </w:rPr>
                      <m:t>θ</m:t>
                    </m:r>
                  </m:e>
                  <m:sub>
                    <m:r>
                      <w:rPr>
                        <w:rFonts w:ascii="Cambria Math" w:hAnsi="Cambria Math"/>
                      </w:rPr>
                      <m:t>n</m:t>
                    </m:r>
                  </m:sub>
                </m:sSub>
                <m:r>
                  <w:rPr>
                    <w:rFonts w:ascii="Cambria Math" w:hAnsi="Cambria Math"/>
                  </w:rPr>
                  <m:t>+sin</m:t>
                </m:r>
                <m:sSub>
                  <m:sSubPr>
                    <m:ctrlPr>
                      <w:rPr>
                        <w:rFonts w:ascii="Cambria Math" w:hAnsi="Cambria Math"/>
                        <w:i/>
                      </w:rPr>
                    </m:ctrlPr>
                  </m:sSubPr>
                  <m:e>
                    <m:r>
                      <w:rPr>
                        <w:rFonts w:ascii="Cambria Math" w:hAnsi="Cambria Math"/>
                      </w:rPr>
                      <m:t>θ</m:t>
                    </m:r>
                  </m:e>
                  <m:sub>
                    <m:r>
                      <w:rPr>
                        <w:rFonts w:ascii="Cambria Math" w:hAnsi="Cambria Math"/>
                      </w:rPr>
                      <m:t>n+1</m:t>
                    </m:r>
                  </m:sub>
                </m:sSub>
                <m:r>
                  <w:rPr>
                    <w:rFonts w:ascii="Cambria Math" w:hAnsi="Cambria Math"/>
                  </w:rPr>
                  <m:t>)</m:t>
                </m:r>
              </m:oMath>
            </m:oMathPara>
          </w:p>
        </w:tc>
        <w:tc>
          <w:tcPr>
            <w:tcW w:w="3284" w:type="dxa"/>
            <w:vAlign w:val="bottom"/>
          </w:tcPr>
          <w:p w:rsidR="007378B5" w:rsidRPr="001142E4" w:rsidRDefault="007378B5" w:rsidP="007378B5">
            <w:pPr>
              <w:pStyle w:val="Caption"/>
              <w:jc w:val="right"/>
              <w:rPr>
                <w:rFonts w:asciiTheme="minorHAnsi" w:hAnsiTheme="minorHAnsi" w:cstheme="minorHAnsi"/>
                <w:b w:val="0"/>
                <w:color w:val="auto"/>
                <w:sz w:val="20"/>
                <w:szCs w:val="20"/>
              </w:rPr>
            </w:pPr>
            <w:r w:rsidRPr="00F80A3F">
              <w:rPr>
                <w:rFonts w:asciiTheme="minorHAnsi" w:hAnsiTheme="minorHAnsi" w:cstheme="minorHAnsi"/>
                <w:b w:val="0"/>
                <w:color w:val="auto"/>
                <w:sz w:val="20"/>
                <w:szCs w:val="20"/>
              </w:rPr>
              <w:t>(</w:t>
            </w:r>
            <w:r w:rsidR="00C45F6B" w:rsidRPr="00F80A3F">
              <w:rPr>
                <w:rFonts w:asciiTheme="minorHAnsi" w:hAnsiTheme="minorHAnsi" w:cstheme="minorHAnsi"/>
                <w:b w:val="0"/>
                <w:color w:val="auto"/>
                <w:sz w:val="20"/>
                <w:szCs w:val="20"/>
              </w:rPr>
              <w:fldChar w:fldCharType="begin"/>
            </w:r>
            <w:r w:rsidRPr="00F80A3F">
              <w:rPr>
                <w:rFonts w:asciiTheme="minorHAnsi" w:hAnsiTheme="minorHAnsi" w:cstheme="minorHAnsi"/>
                <w:b w:val="0"/>
                <w:color w:val="auto"/>
                <w:sz w:val="20"/>
                <w:szCs w:val="20"/>
              </w:rPr>
              <w:instrText xml:space="preserve"> STYLEREF 1 \s </w:instrText>
            </w:r>
            <w:r w:rsidR="00C45F6B" w:rsidRPr="00F80A3F">
              <w:rPr>
                <w:rFonts w:asciiTheme="minorHAnsi" w:hAnsiTheme="minorHAnsi" w:cstheme="minorHAnsi"/>
                <w:b w:val="0"/>
                <w:color w:val="auto"/>
                <w:sz w:val="20"/>
                <w:szCs w:val="20"/>
              </w:rPr>
              <w:fldChar w:fldCharType="separate"/>
            </w:r>
            <w:r>
              <w:rPr>
                <w:rFonts w:asciiTheme="minorHAnsi" w:hAnsiTheme="minorHAnsi" w:cstheme="minorHAnsi"/>
                <w:b w:val="0"/>
                <w:noProof/>
                <w:color w:val="auto"/>
                <w:sz w:val="20"/>
                <w:szCs w:val="20"/>
              </w:rPr>
              <w:t>2</w:t>
            </w:r>
            <w:r w:rsidR="00C45F6B" w:rsidRPr="00F80A3F">
              <w:rPr>
                <w:rFonts w:asciiTheme="minorHAnsi" w:hAnsiTheme="minorHAnsi" w:cstheme="minorHAnsi"/>
                <w:b w:val="0"/>
                <w:color w:val="auto"/>
                <w:sz w:val="20"/>
                <w:szCs w:val="20"/>
              </w:rPr>
              <w:fldChar w:fldCharType="end"/>
            </w:r>
            <w:r w:rsidRPr="00F80A3F">
              <w:rPr>
                <w:rFonts w:asciiTheme="minorHAnsi" w:hAnsiTheme="minorHAnsi" w:cstheme="minorHAnsi"/>
                <w:b w:val="0"/>
                <w:color w:val="auto"/>
                <w:sz w:val="20"/>
                <w:szCs w:val="20"/>
              </w:rPr>
              <w:t>.</w:t>
            </w:r>
            <w:r w:rsidR="00C45F6B" w:rsidRPr="00F80A3F">
              <w:rPr>
                <w:rFonts w:asciiTheme="minorHAnsi" w:hAnsiTheme="minorHAnsi" w:cstheme="minorHAnsi"/>
                <w:b w:val="0"/>
                <w:color w:val="auto"/>
                <w:sz w:val="20"/>
                <w:szCs w:val="20"/>
              </w:rPr>
              <w:fldChar w:fldCharType="begin"/>
            </w:r>
            <w:r w:rsidRPr="00F80A3F">
              <w:rPr>
                <w:rFonts w:asciiTheme="minorHAnsi" w:hAnsiTheme="minorHAnsi" w:cstheme="minorHAnsi"/>
                <w:b w:val="0"/>
                <w:color w:val="auto"/>
                <w:sz w:val="20"/>
                <w:szCs w:val="20"/>
              </w:rPr>
              <w:instrText xml:space="preserve"> SEQ Equation \* ARABIC \s 1 </w:instrText>
            </w:r>
            <w:r w:rsidR="00C45F6B" w:rsidRPr="00F80A3F">
              <w:rPr>
                <w:rFonts w:asciiTheme="minorHAnsi" w:hAnsiTheme="minorHAnsi" w:cstheme="minorHAnsi"/>
                <w:b w:val="0"/>
                <w:color w:val="auto"/>
                <w:sz w:val="20"/>
                <w:szCs w:val="20"/>
              </w:rPr>
              <w:fldChar w:fldCharType="separate"/>
            </w:r>
            <w:r>
              <w:rPr>
                <w:rFonts w:asciiTheme="minorHAnsi" w:hAnsiTheme="minorHAnsi" w:cstheme="minorHAnsi"/>
                <w:b w:val="0"/>
                <w:noProof/>
                <w:color w:val="auto"/>
                <w:sz w:val="20"/>
                <w:szCs w:val="20"/>
              </w:rPr>
              <w:t>11</w:t>
            </w:r>
            <w:r w:rsidR="00C45F6B" w:rsidRPr="00F80A3F">
              <w:rPr>
                <w:rFonts w:asciiTheme="minorHAnsi" w:hAnsiTheme="minorHAnsi" w:cstheme="minorHAnsi"/>
                <w:b w:val="0"/>
                <w:color w:val="auto"/>
                <w:sz w:val="20"/>
                <w:szCs w:val="20"/>
              </w:rPr>
              <w:fldChar w:fldCharType="end"/>
            </w:r>
            <w:r w:rsidRPr="00F80A3F">
              <w:rPr>
                <w:rFonts w:asciiTheme="minorHAnsi" w:hAnsiTheme="minorHAnsi" w:cstheme="minorHAnsi"/>
                <w:b w:val="0"/>
                <w:color w:val="auto"/>
                <w:sz w:val="20"/>
                <w:szCs w:val="20"/>
              </w:rPr>
              <w:t>)</w:t>
            </w:r>
          </w:p>
        </w:tc>
      </w:tr>
    </w:tbl>
    <w:p w:rsidR="007378B5" w:rsidRPr="001142E4" w:rsidRDefault="007378B5" w:rsidP="007378B5">
      <w:pPr>
        <w:spacing w:line="276" w:lineRule="auto"/>
        <w:jc w:val="both"/>
      </w:pPr>
    </w:p>
    <w:tbl>
      <w:tblPr>
        <w:tblW w:w="0" w:type="auto"/>
        <w:tblLook w:val="04A0"/>
      </w:tblPr>
      <w:tblGrid>
        <w:gridCol w:w="5958"/>
        <w:gridCol w:w="3284"/>
      </w:tblGrid>
      <w:tr w:rsidR="007378B5" w:rsidRPr="001142E4" w:rsidTr="007378B5">
        <w:tc>
          <w:tcPr>
            <w:tcW w:w="5958" w:type="dxa"/>
          </w:tcPr>
          <w:p w:rsidR="007378B5" w:rsidRPr="001142E4" w:rsidRDefault="00C45F6B" w:rsidP="007378B5">
            <w:pPr>
              <w:rPr>
                <w:rFonts w:ascii="Times New Roman" w:hAnsi="Times New Roman"/>
                <w:sz w:val="24"/>
              </w:rPr>
            </w:pPr>
            <m:oMathPara>
              <m:oMathParaPr>
                <m:jc m:val="left"/>
              </m:oMathParaPr>
              <m:oMath>
                <m:sSup>
                  <m:sSupPr>
                    <m:ctrlPr>
                      <w:rPr>
                        <w:rFonts w:ascii="Cambria Math" w:hAnsi="Cambria Math"/>
                        <w:i/>
                      </w:rPr>
                    </m:ctrlPr>
                  </m:sSupPr>
                  <m:e>
                    <m:sSub>
                      <m:sSubPr>
                        <m:ctrlPr>
                          <w:rPr>
                            <w:rFonts w:ascii="Cambria Math" w:hAnsi="Cambria Math"/>
                            <w:i/>
                          </w:rPr>
                        </m:ctrlPr>
                      </m:sSubPr>
                      <m:e>
                        <m:r>
                          <w:rPr>
                            <w:rFonts w:ascii="Cambria Math" w:hAnsi="Cambria Math"/>
                          </w:rPr>
                          <m:t>c</m:t>
                        </m:r>
                      </m:e>
                      <m:sub>
                        <m:r>
                          <w:rPr>
                            <w:rFonts w:ascii="Cambria Math" w:hAnsi="Cambria Math"/>
                          </w:rPr>
                          <m:t>n</m:t>
                        </m:r>
                      </m:sub>
                    </m:sSub>
                  </m:e>
                  <m:sup>
                    <m:r>
                      <w:rPr>
                        <w:rFonts w:ascii="Cambria Math" w:hAnsi="Cambria Math"/>
                      </w:rPr>
                      <m:t>2</m:t>
                    </m:r>
                  </m:sup>
                </m:sSup>
                <m:r>
                  <w:rPr>
                    <w:rFonts w:ascii="Cambria Math" w:hAnsi="Cambria Math"/>
                  </w:rPr>
                  <m:t>=</m:t>
                </m:r>
                <m:sSup>
                  <m:sSupPr>
                    <m:ctrlPr>
                      <w:rPr>
                        <w:rFonts w:ascii="Cambria Math" w:hAnsi="Cambria Math"/>
                        <w:i/>
                      </w:rPr>
                    </m:ctrlPr>
                  </m:sSupPr>
                  <m:e>
                    <m:sSub>
                      <m:sSubPr>
                        <m:ctrlPr>
                          <w:rPr>
                            <w:rFonts w:ascii="Cambria Math" w:hAnsi="Cambria Math"/>
                            <w:i/>
                          </w:rPr>
                        </m:ctrlPr>
                      </m:sSubPr>
                      <m:e>
                        <m:r>
                          <w:rPr>
                            <w:rFonts w:ascii="Cambria Math" w:hAnsi="Cambria Math"/>
                          </w:rPr>
                          <m:t>b</m:t>
                        </m:r>
                      </m:e>
                      <m:sub>
                        <m:r>
                          <w:rPr>
                            <w:rFonts w:ascii="Cambria Math" w:hAnsi="Cambria Math"/>
                          </w:rPr>
                          <m:t>n</m:t>
                        </m:r>
                      </m:sub>
                    </m:sSub>
                  </m:e>
                  <m:sup>
                    <m:r>
                      <w:rPr>
                        <w:rFonts w:ascii="Cambria Math" w:hAnsi="Cambria Math"/>
                      </w:rPr>
                      <m:t>2</m:t>
                    </m:r>
                  </m:sup>
                </m:sSup>
                <m:r>
                  <w:rPr>
                    <w:rFonts w:ascii="Cambria Math" w:hAnsi="Cambria Math"/>
                  </w:rPr>
                  <m:t>+</m:t>
                </m:r>
                <m:sSup>
                  <m:sSupPr>
                    <m:ctrlPr>
                      <w:rPr>
                        <w:rFonts w:ascii="Cambria Math" w:hAnsi="Cambria Math"/>
                        <w:i/>
                      </w:rPr>
                    </m:ctrlPr>
                  </m:sSupPr>
                  <m:e>
                    <m:sSub>
                      <m:sSubPr>
                        <m:ctrlPr>
                          <w:rPr>
                            <w:rFonts w:ascii="Cambria Math" w:hAnsi="Cambria Math"/>
                            <w:i/>
                          </w:rPr>
                        </m:ctrlPr>
                      </m:sSubPr>
                      <m:e>
                        <m:r>
                          <w:rPr>
                            <w:rFonts w:ascii="Cambria Math" w:hAnsi="Cambria Math"/>
                          </w:rPr>
                          <m:t>S</m:t>
                        </m:r>
                      </m:e>
                      <m:sub>
                        <m:r>
                          <w:rPr>
                            <w:rFonts w:ascii="Cambria Math" w:hAnsi="Cambria Math"/>
                          </w:rPr>
                          <m:t>n</m:t>
                        </m:r>
                      </m:sub>
                    </m:sSub>
                  </m:e>
                  <m:sup>
                    <m:r>
                      <w:rPr>
                        <w:rFonts w:ascii="Cambria Math" w:hAnsi="Cambria Math"/>
                      </w:rPr>
                      <m:t>2</m:t>
                    </m:r>
                  </m:sup>
                </m:sSup>
              </m:oMath>
            </m:oMathPara>
          </w:p>
        </w:tc>
        <w:tc>
          <w:tcPr>
            <w:tcW w:w="3284" w:type="dxa"/>
            <w:vAlign w:val="bottom"/>
          </w:tcPr>
          <w:p w:rsidR="007378B5" w:rsidRPr="001142E4" w:rsidRDefault="007378B5" w:rsidP="007378B5">
            <w:pPr>
              <w:pStyle w:val="Caption"/>
              <w:jc w:val="right"/>
              <w:rPr>
                <w:rFonts w:asciiTheme="minorHAnsi" w:hAnsiTheme="minorHAnsi" w:cstheme="minorHAnsi"/>
                <w:b w:val="0"/>
                <w:color w:val="auto"/>
                <w:sz w:val="20"/>
                <w:szCs w:val="20"/>
              </w:rPr>
            </w:pPr>
            <w:r w:rsidRPr="00F80A3F">
              <w:rPr>
                <w:rFonts w:asciiTheme="minorHAnsi" w:hAnsiTheme="minorHAnsi" w:cstheme="minorHAnsi"/>
                <w:b w:val="0"/>
                <w:color w:val="auto"/>
                <w:sz w:val="20"/>
                <w:szCs w:val="20"/>
              </w:rPr>
              <w:t>(</w:t>
            </w:r>
            <w:r w:rsidR="00C45F6B" w:rsidRPr="00F80A3F">
              <w:rPr>
                <w:rFonts w:asciiTheme="minorHAnsi" w:hAnsiTheme="minorHAnsi" w:cstheme="minorHAnsi"/>
                <w:b w:val="0"/>
                <w:color w:val="auto"/>
                <w:sz w:val="20"/>
                <w:szCs w:val="20"/>
              </w:rPr>
              <w:fldChar w:fldCharType="begin"/>
            </w:r>
            <w:r w:rsidRPr="00F80A3F">
              <w:rPr>
                <w:rFonts w:asciiTheme="minorHAnsi" w:hAnsiTheme="minorHAnsi" w:cstheme="minorHAnsi"/>
                <w:b w:val="0"/>
                <w:color w:val="auto"/>
                <w:sz w:val="20"/>
                <w:szCs w:val="20"/>
              </w:rPr>
              <w:instrText xml:space="preserve"> STYLEREF 1 \s </w:instrText>
            </w:r>
            <w:r w:rsidR="00C45F6B" w:rsidRPr="00F80A3F">
              <w:rPr>
                <w:rFonts w:asciiTheme="minorHAnsi" w:hAnsiTheme="minorHAnsi" w:cstheme="minorHAnsi"/>
                <w:b w:val="0"/>
                <w:color w:val="auto"/>
                <w:sz w:val="20"/>
                <w:szCs w:val="20"/>
              </w:rPr>
              <w:fldChar w:fldCharType="separate"/>
            </w:r>
            <w:r w:rsidR="00C43A24">
              <w:rPr>
                <w:rFonts w:asciiTheme="minorHAnsi" w:hAnsiTheme="minorHAnsi" w:cstheme="minorHAnsi"/>
                <w:b w:val="0"/>
                <w:noProof/>
                <w:color w:val="auto"/>
                <w:sz w:val="20"/>
                <w:szCs w:val="20"/>
              </w:rPr>
              <w:t>2</w:t>
            </w:r>
            <w:r w:rsidR="00C45F6B" w:rsidRPr="00F80A3F">
              <w:rPr>
                <w:rFonts w:asciiTheme="minorHAnsi" w:hAnsiTheme="minorHAnsi" w:cstheme="minorHAnsi"/>
                <w:b w:val="0"/>
                <w:color w:val="auto"/>
                <w:sz w:val="20"/>
                <w:szCs w:val="20"/>
              </w:rPr>
              <w:fldChar w:fldCharType="end"/>
            </w:r>
            <w:r w:rsidRPr="00F80A3F">
              <w:rPr>
                <w:rFonts w:asciiTheme="minorHAnsi" w:hAnsiTheme="minorHAnsi" w:cstheme="minorHAnsi"/>
                <w:b w:val="0"/>
                <w:color w:val="auto"/>
                <w:sz w:val="20"/>
                <w:szCs w:val="20"/>
              </w:rPr>
              <w:t>.</w:t>
            </w:r>
            <w:r w:rsidR="00C45F6B" w:rsidRPr="00F80A3F">
              <w:rPr>
                <w:rFonts w:asciiTheme="minorHAnsi" w:hAnsiTheme="minorHAnsi" w:cstheme="minorHAnsi"/>
                <w:b w:val="0"/>
                <w:color w:val="auto"/>
                <w:sz w:val="20"/>
                <w:szCs w:val="20"/>
              </w:rPr>
              <w:fldChar w:fldCharType="begin"/>
            </w:r>
            <w:r w:rsidRPr="00F80A3F">
              <w:rPr>
                <w:rFonts w:asciiTheme="minorHAnsi" w:hAnsiTheme="minorHAnsi" w:cstheme="minorHAnsi"/>
                <w:b w:val="0"/>
                <w:color w:val="auto"/>
                <w:sz w:val="20"/>
                <w:szCs w:val="20"/>
              </w:rPr>
              <w:instrText xml:space="preserve"> SEQ Equation \* ARABIC \s 1 </w:instrText>
            </w:r>
            <w:r w:rsidR="00C45F6B" w:rsidRPr="00F80A3F">
              <w:rPr>
                <w:rFonts w:asciiTheme="minorHAnsi" w:hAnsiTheme="minorHAnsi" w:cstheme="minorHAnsi"/>
                <w:b w:val="0"/>
                <w:color w:val="auto"/>
                <w:sz w:val="20"/>
                <w:szCs w:val="20"/>
              </w:rPr>
              <w:fldChar w:fldCharType="separate"/>
            </w:r>
            <w:r w:rsidR="00C43A24">
              <w:rPr>
                <w:rFonts w:asciiTheme="minorHAnsi" w:hAnsiTheme="minorHAnsi" w:cstheme="minorHAnsi"/>
                <w:b w:val="0"/>
                <w:noProof/>
                <w:color w:val="auto"/>
                <w:sz w:val="20"/>
                <w:szCs w:val="20"/>
              </w:rPr>
              <w:t>12</w:t>
            </w:r>
            <w:r w:rsidR="00C45F6B" w:rsidRPr="00F80A3F">
              <w:rPr>
                <w:rFonts w:asciiTheme="minorHAnsi" w:hAnsiTheme="minorHAnsi" w:cstheme="minorHAnsi"/>
                <w:b w:val="0"/>
                <w:color w:val="auto"/>
                <w:sz w:val="20"/>
                <w:szCs w:val="20"/>
              </w:rPr>
              <w:fldChar w:fldCharType="end"/>
            </w:r>
            <w:r w:rsidRPr="00F80A3F">
              <w:rPr>
                <w:rFonts w:asciiTheme="minorHAnsi" w:hAnsiTheme="minorHAnsi" w:cstheme="minorHAnsi"/>
                <w:b w:val="0"/>
                <w:color w:val="auto"/>
                <w:sz w:val="20"/>
                <w:szCs w:val="20"/>
              </w:rPr>
              <w:t>)</w:t>
            </w:r>
          </w:p>
        </w:tc>
      </w:tr>
    </w:tbl>
    <w:p w:rsidR="007378B5" w:rsidRPr="001142E4" w:rsidRDefault="007378B5" w:rsidP="007378B5">
      <w:pPr>
        <w:spacing w:line="276" w:lineRule="auto"/>
        <w:jc w:val="both"/>
      </w:pPr>
    </w:p>
    <w:tbl>
      <w:tblPr>
        <w:tblW w:w="0" w:type="auto"/>
        <w:tblLook w:val="04A0"/>
      </w:tblPr>
      <w:tblGrid>
        <w:gridCol w:w="5958"/>
        <w:gridCol w:w="3284"/>
      </w:tblGrid>
      <w:tr w:rsidR="007378B5" w:rsidRPr="001142E4" w:rsidTr="007378B5">
        <w:tc>
          <w:tcPr>
            <w:tcW w:w="5958" w:type="dxa"/>
          </w:tcPr>
          <w:p w:rsidR="007378B5" w:rsidRPr="001142E4" w:rsidRDefault="00C45F6B" w:rsidP="007378B5">
            <w:pPr>
              <w:rPr>
                <w:rFonts w:ascii="Times New Roman" w:hAnsi="Times New Roman"/>
                <w:sz w:val="24"/>
              </w:rPr>
            </w:pPr>
            <m:oMathPara>
              <m:oMathParaPr>
                <m:jc m:val="left"/>
              </m:oMathParaPr>
              <m:oMath>
                <m:sSub>
                  <m:sSubPr>
                    <m:ctrlPr>
                      <w:rPr>
                        <w:rFonts w:ascii="Cambria Math" w:hAnsi="Cambria Math"/>
                        <w:i/>
                      </w:rPr>
                    </m:ctrlPr>
                  </m:sSubPr>
                  <m:e>
                    <m:r>
                      <w:rPr>
                        <w:rFonts w:ascii="Cambria Math" w:hAnsi="Cambria Math"/>
                      </w:rPr>
                      <m:t>a</m:t>
                    </m:r>
                  </m:e>
                  <m:sub>
                    <m:r>
                      <w:rPr>
                        <w:rFonts w:ascii="Cambria Math" w:hAnsi="Cambria Math"/>
                      </w:rPr>
                      <m:t>n</m:t>
                    </m:r>
                  </m:sub>
                </m:sSub>
                <m:r>
                  <w:rPr>
                    <w:rFonts w:ascii="Cambria Math" w:hAnsi="Cambria Math"/>
                  </w:rPr>
                  <m:t>=90-</m:t>
                </m:r>
                <m:sSup>
                  <m:sSupPr>
                    <m:ctrlPr>
                      <w:rPr>
                        <w:rFonts w:ascii="Cambria Math" w:hAnsi="Cambria Math"/>
                        <w:i/>
                      </w:rPr>
                    </m:ctrlPr>
                  </m:sSupPr>
                  <m:e>
                    <m:r>
                      <w:rPr>
                        <w:rFonts w:ascii="Cambria Math" w:hAnsi="Cambria Math"/>
                      </w:rPr>
                      <m:t>t</m:t>
                    </m:r>
                    <m:r>
                      <w:rPr>
                        <w:rFonts w:ascii="Cambria Math" w:hAnsi="Cambria Math"/>
                      </w:rPr>
                      <m:t>an</m:t>
                    </m:r>
                  </m:e>
                  <m:sup>
                    <m:r>
                      <w:rPr>
                        <w:rFonts w:ascii="Cambria Math" w:hAnsi="Cambria Math"/>
                      </w:rPr>
                      <m:t>-1</m:t>
                    </m:r>
                  </m:sup>
                </m:sSup>
                <m:d>
                  <m:dPr>
                    <m:ctrlPr>
                      <w:rPr>
                        <w:rFonts w:ascii="Cambria Math" w:hAnsi="Cambria Math"/>
                        <w:i/>
                      </w:rPr>
                    </m:ctrlPr>
                  </m:dPr>
                  <m:e>
                    <m:f>
                      <m:fPr>
                        <m:type m:val="lin"/>
                        <m:ctrlPr>
                          <w:rPr>
                            <w:rFonts w:ascii="Cambria Math" w:hAnsi="Cambria Math"/>
                            <w:i/>
                          </w:rPr>
                        </m:ctrlPr>
                      </m:fPr>
                      <m:num>
                        <m:sSub>
                          <m:sSubPr>
                            <m:ctrlPr>
                              <w:rPr>
                                <w:rFonts w:ascii="Cambria Math" w:hAnsi="Cambria Math"/>
                                <w:i/>
                              </w:rPr>
                            </m:ctrlPr>
                          </m:sSubPr>
                          <m:e>
                            <m:r>
                              <w:rPr>
                                <w:rFonts w:ascii="Cambria Math" w:hAnsi="Cambria Math"/>
                              </w:rPr>
                              <m:t>S</m:t>
                            </m:r>
                          </m:e>
                          <m:sub>
                            <m:r>
                              <w:rPr>
                                <w:rFonts w:ascii="Cambria Math" w:hAnsi="Cambria Math"/>
                              </w:rPr>
                              <m:t>n</m:t>
                            </m:r>
                          </m:sub>
                        </m:sSub>
                      </m:num>
                      <m:den>
                        <m:sSub>
                          <m:sSubPr>
                            <m:ctrlPr>
                              <w:rPr>
                                <w:rFonts w:ascii="Cambria Math" w:hAnsi="Cambria Math"/>
                                <w:i/>
                              </w:rPr>
                            </m:ctrlPr>
                          </m:sSubPr>
                          <m:e>
                            <m:r>
                              <w:rPr>
                                <w:rFonts w:ascii="Cambria Math" w:hAnsi="Cambria Math"/>
                              </w:rPr>
                              <m:t>b</m:t>
                            </m:r>
                          </m:e>
                          <m:sub>
                            <m:r>
                              <w:rPr>
                                <w:rFonts w:ascii="Cambria Math" w:hAnsi="Cambria Math"/>
                              </w:rPr>
                              <m:t>n</m:t>
                            </m:r>
                          </m:sub>
                        </m:sSub>
                      </m:den>
                    </m:f>
                  </m:e>
                </m:d>
                <m:r>
                  <w:rPr>
                    <w:rFonts w:ascii="Cambria Math" w:hAnsi="Cambria Math"/>
                  </w:rPr>
                  <m:t>-</m:t>
                </m:r>
                <m:sSub>
                  <m:sSubPr>
                    <m:ctrlPr>
                      <w:rPr>
                        <w:rFonts w:ascii="Cambria Math" w:hAnsi="Cambria Math"/>
                        <w:i/>
                      </w:rPr>
                    </m:ctrlPr>
                  </m:sSubPr>
                  <m:e>
                    <m:r>
                      <w:rPr>
                        <w:rFonts w:ascii="Cambria Math" w:hAnsi="Cambria Math"/>
                      </w:rPr>
                      <m:t>θ</m:t>
                    </m:r>
                  </m:e>
                  <m:sub>
                    <m:r>
                      <w:rPr>
                        <w:rFonts w:ascii="Cambria Math" w:hAnsi="Cambria Math"/>
                      </w:rPr>
                      <m:t>P</m:t>
                    </m:r>
                  </m:sub>
                </m:sSub>
              </m:oMath>
            </m:oMathPara>
          </w:p>
        </w:tc>
        <w:tc>
          <w:tcPr>
            <w:tcW w:w="3284" w:type="dxa"/>
            <w:vAlign w:val="bottom"/>
          </w:tcPr>
          <w:p w:rsidR="007378B5" w:rsidRPr="001142E4" w:rsidRDefault="007378B5" w:rsidP="007378B5">
            <w:pPr>
              <w:pStyle w:val="Caption"/>
              <w:jc w:val="right"/>
              <w:rPr>
                <w:rFonts w:asciiTheme="minorHAnsi" w:hAnsiTheme="minorHAnsi" w:cstheme="minorHAnsi"/>
                <w:b w:val="0"/>
                <w:color w:val="auto"/>
                <w:sz w:val="20"/>
                <w:szCs w:val="20"/>
              </w:rPr>
            </w:pPr>
            <w:r w:rsidRPr="00F80A3F">
              <w:rPr>
                <w:rFonts w:asciiTheme="minorHAnsi" w:hAnsiTheme="minorHAnsi" w:cstheme="minorHAnsi"/>
                <w:b w:val="0"/>
                <w:color w:val="auto"/>
                <w:sz w:val="20"/>
                <w:szCs w:val="20"/>
              </w:rPr>
              <w:t>(</w:t>
            </w:r>
            <w:r w:rsidR="00C45F6B" w:rsidRPr="00F80A3F">
              <w:rPr>
                <w:rFonts w:asciiTheme="minorHAnsi" w:hAnsiTheme="minorHAnsi" w:cstheme="minorHAnsi"/>
                <w:b w:val="0"/>
                <w:color w:val="auto"/>
                <w:sz w:val="20"/>
                <w:szCs w:val="20"/>
              </w:rPr>
              <w:fldChar w:fldCharType="begin"/>
            </w:r>
            <w:r w:rsidRPr="00F80A3F">
              <w:rPr>
                <w:rFonts w:asciiTheme="minorHAnsi" w:hAnsiTheme="minorHAnsi" w:cstheme="minorHAnsi"/>
                <w:b w:val="0"/>
                <w:color w:val="auto"/>
                <w:sz w:val="20"/>
                <w:szCs w:val="20"/>
              </w:rPr>
              <w:instrText xml:space="preserve"> STYLEREF 1 \s </w:instrText>
            </w:r>
            <w:r w:rsidR="00C45F6B" w:rsidRPr="00F80A3F">
              <w:rPr>
                <w:rFonts w:asciiTheme="minorHAnsi" w:hAnsiTheme="minorHAnsi" w:cstheme="minorHAnsi"/>
                <w:b w:val="0"/>
                <w:color w:val="auto"/>
                <w:sz w:val="20"/>
                <w:szCs w:val="20"/>
              </w:rPr>
              <w:fldChar w:fldCharType="separate"/>
            </w:r>
            <w:r>
              <w:rPr>
                <w:rFonts w:asciiTheme="minorHAnsi" w:hAnsiTheme="minorHAnsi" w:cstheme="minorHAnsi"/>
                <w:b w:val="0"/>
                <w:noProof/>
                <w:color w:val="auto"/>
                <w:sz w:val="20"/>
                <w:szCs w:val="20"/>
              </w:rPr>
              <w:t>2</w:t>
            </w:r>
            <w:r w:rsidR="00C45F6B" w:rsidRPr="00F80A3F">
              <w:rPr>
                <w:rFonts w:asciiTheme="minorHAnsi" w:hAnsiTheme="minorHAnsi" w:cstheme="minorHAnsi"/>
                <w:b w:val="0"/>
                <w:color w:val="auto"/>
                <w:sz w:val="20"/>
                <w:szCs w:val="20"/>
              </w:rPr>
              <w:fldChar w:fldCharType="end"/>
            </w:r>
            <w:r w:rsidRPr="00F80A3F">
              <w:rPr>
                <w:rFonts w:asciiTheme="minorHAnsi" w:hAnsiTheme="minorHAnsi" w:cstheme="minorHAnsi"/>
                <w:b w:val="0"/>
                <w:color w:val="auto"/>
                <w:sz w:val="20"/>
                <w:szCs w:val="20"/>
              </w:rPr>
              <w:t>.</w:t>
            </w:r>
            <w:r w:rsidR="00C45F6B" w:rsidRPr="00F80A3F">
              <w:rPr>
                <w:rFonts w:asciiTheme="minorHAnsi" w:hAnsiTheme="minorHAnsi" w:cstheme="minorHAnsi"/>
                <w:b w:val="0"/>
                <w:color w:val="auto"/>
                <w:sz w:val="20"/>
                <w:szCs w:val="20"/>
              </w:rPr>
              <w:fldChar w:fldCharType="begin"/>
            </w:r>
            <w:r w:rsidRPr="00F80A3F">
              <w:rPr>
                <w:rFonts w:asciiTheme="minorHAnsi" w:hAnsiTheme="minorHAnsi" w:cstheme="minorHAnsi"/>
                <w:b w:val="0"/>
                <w:color w:val="auto"/>
                <w:sz w:val="20"/>
                <w:szCs w:val="20"/>
              </w:rPr>
              <w:instrText xml:space="preserve"> SEQ Equation \* ARABIC \s 1 </w:instrText>
            </w:r>
            <w:r w:rsidR="00C45F6B" w:rsidRPr="00F80A3F">
              <w:rPr>
                <w:rFonts w:asciiTheme="minorHAnsi" w:hAnsiTheme="minorHAnsi" w:cstheme="minorHAnsi"/>
                <w:b w:val="0"/>
                <w:color w:val="auto"/>
                <w:sz w:val="20"/>
                <w:szCs w:val="20"/>
              </w:rPr>
              <w:fldChar w:fldCharType="separate"/>
            </w:r>
            <w:r>
              <w:rPr>
                <w:rFonts w:asciiTheme="minorHAnsi" w:hAnsiTheme="minorHAnsi" w:cstheme="minorHAnsi"/>
                <w:b w:val="0"/>
                <w:noProof/>
                <w:color w:val="auto"/>
                <w:sz w:val="20"/>
                <w:szCs w:val="20"/>
              </w:rPr>
              <w:t>13</w:t>
            </w:r>
            <w:r w:rsidR="00C45F6B" w:rsidRPr="00F80A3F">
              <w:rPr>
                <w:rFonts w:asciiTheme="minorHAnsi" w:hAnsiTheme="minorHAnsi" w:cstheme="minorHAnsi"/>
                <w:b w:val="0"/>
                <w:color w:val="auto"/>
                <w:sz w:val="20"/>
                <w:szCs w:val="20"/>
              </w:rPr>
              <w:fldChar w:fldCharType="end"/>
            </w:r>
            <w:r w:rsidRPr="00F80A3F">
              <w:rPr>
                <w:rFonts w:asciiTheme="minorHAnsi" w:hAnsiTheme="minorHAnsi" w:cstheme="minorHAnsi"/>
                <w:b w:val="0"/>
                <w:color w:val="auto"/>
                <w:sz w:val="20"/>
                <w:szCs w:val="20"/>
              </w:rPr>
              <w:t>)</w:t>
            </w:r>
          </w:p>
        </w:tc>
      </w:tr>
    </w:tbl>
    <w:p w:rsidR="007378B5" w:rsidRPr="001142E4" w:rsidRDefault="007378B5" w:rsidP="007378B5">
      <w:pPr>
        <w:jc w:val="both"/>
      </w:pPr>
    </w:p>
    <w:tbl>
      <w:tblPr>
        <w:tblW w:w="0" w:type="auto"/>
        <w:tblLook w:val="04A0"/>
      </w:tblPr>
      <w:tblGrid>
        <w:gridCol w:w="5958"/>
        <w:gridCol w:w="3284"/>
      </w:tblGrid>
      <w:tr w:rsidR="007378B5" w:rsidRPr="001142E4" w:rsidTr="007378B5">
        <w:tc>
          <w:tcPr>
            <w:tcW w:w="5958" w:type="dxa"/>
          </w:tcPr>
          <w:p w:rsidR="007378B5" w:rsidRPr="001142E4" w:rsidRDefault="00C45F6B" w:rsidP="007378B5">
            <w:pPr>
              <w:rPr>
                <w:rFonts w:ascii="Times New Roman" w:hAnsi="Times New Roman"/>
                <w:sz w:val="24"/>
              </w:rPr>
            </w:pPr>
            <m:oMathPara>
              <m:oMathParaPr>
                <m:jc m:val="left"/>
              </m:oMathParaPr>
              <m:oMath>
                <m:sSub>
                  <m:sSubPr>
                    <m:ctrlPr>
                      <w:rPr>
                        <w:rFonts w:ascii="Cambria Math" w:hAnsi="Cambria Math"/>
                        <w:i/>
                      </w:rPr>
                    </m:ctrlPr>
                  </m:sSubPr>
                  <m:e>
                    <m:r>
                      <w:rPr>
                        <w:rFonts w:ascii="Cambria Math" w:hAnsi="Cambria Math"/>
                      </w:rPr>
                      <m:t>d</m:t>
                    </m:r>
                  </m:e>
                  <m:sub>
                    <m:r>
                      <w:rPr>
                        <w:rFonts w:ascii="Cambria Math" w:hAnsi="Cambria Math"/>
                      </w:rPr>
                      <m:t>n</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c</m:t>
                        </m:r>
                      </m:e>
                      <m:sub>
                        <m:r>
                          <w:rPr>
                            <w:rFonts w:ascii="Cambria Math" w:hAnsi="Cambria Math"/>
                          </w:rPr>
                          <m:t>n</m:t>
                        </m:r>
                      </m:sub>
                    </m:sSub>
                    <m:func>
                      <m:funcPr>
                        <m:ctrlPr>
                          <w:rPr>
                            <w:rFonts w:ascii="Cambria Math" w:hAnsi="Cambria Math"/>
                            <w:i/>
                          </w:rPr>
                        </m:ctrlPr>
                      </m:funcPr>
                      <m:fName>
                        <m:r>
                          <m:rPr>
                            <m:sty m:val="p"/>
                          </m:rPr>
                          <w:rPr>
                            <w:rFonts w:ascii="Cambria Math" w:hAnsi="Cambria Math"/>
                          </w:rPr>
                          <m:t>sin</m:t>
                        </m:r>
                      </m:fName>
                      <m:e>
                        <m:sSub>
                          <m:sSubPr>
                            <m:ctrlPr>
                              <w:rPr>
                                <w:rFonts w:ascii="Cambria Math" w:hAnsi="Cambria Math"/>
                                <w:i/>
                              </w:rPr>
                            </m:ctrlPr>
                          </m:sSubPr>
                          <m:e>
                            <m:r>
                              <w:rPr>
                                <w:rFonts w:ascii="Cambria Math" w:hAnsi="Cambria Math"/>
                              </w:rPr>
                              <m:t>a</m:t>
                            </m:r>
                          </m:e>
                          <m:sub>
                            <m:r>
                              <w:rPr>
                                <w:rFonts w:ascii="Cambria Math" w:hAnsi="Cambria Math"/>
                              </w:rPr>
                              <m:t>n</m:t>
                            </m:r>
                          </m:sub>
                        </m:sSub>
                      </m:e>
                    </m:func>
                  </m:num>
                  <m:den>
                    <m:r>
                      <w:rPr>
                        <w:rFonts w:ascii="Cambria Math" w:hAnsi="Cambria Math"/>
                      </w:rPr>
                      <m:t>sin</m:t>
                    </m:r>
                    <m:d>
                      <m:dPr>
                        <m:ctrlPr>
                          <w:rPr>
                            <w:rFonts w:ascii="Cambria Math" w:hAnsi="Cambria Math"/>
                            <w:i/>
                          </w:rPr>
                        </m:ctrlPr>
                      </m:dPr>
                      <m:e>
                        <m:sSub>
                          <m:sSubPr>
                            <m:ctrlPr>
                              <w:rPr>
                                <w:rFonts w:ascii="Cambria Math" w:hAnsi="Cambria Math"/>
                                <w:i/>
                              </w:rPr>
                            </m:ctrlPr>
                          </m:sSubPr>
                          <m:e>
                            <m:r>
                              <w:rPr>
                                <w:rFonts w:ascii="Cambria Math" w:hAnsi="Cambria Math"/>
                              </w:rPr>
                              <m:t>θ</m:t>
                            </m:r>
                          </m:e>
                          <m:sub>
                            <m:r>
                              <w:rPr>
                                <w:rFonts w:ascii="Cambria Math" w:hAnsi="Cambria Math"/>
                              </w:rPr>
                              <m:t>p</m:t>
                            </m:r>
                          </m:sub>
                        </m:sSub>
                        <m:r>
                          <w:rPr>
                            <w:rFonts w:ascii="Cambria Math" w:hAnsi="Cambria Math"/>
                          </w:rPr>
                          <m:t>+</m:t>
                        </m:r>
                        <m:sSub>
                          <m:sSubPr>
                            <m:ctrlPr>
                              <w:rPr>
                                <w:rFonts w:ascii="Cambria Math" w:hAnsi="Cambria Math"/>
                                <w:i/>
                              </w:rPr>
                            </m:ctrlPr>
                          </m:sSubPr>
                          <m:e>
                            <m:r>
                              <w:rPr>
                                <w:rFonts w:ascii="Cambria Math" w:hAnsi="Cambria Math"/>
                              </w:rPr>
                              <m:t>θ</m:t>
                            </m:r>
                          </m:e>
                          <m:sub>
                            <m:r>
                              <w:rPr>
                                <w:rFonts w:ascii="Cambria Math" w:hAnsi="Cambria Math"/>
                              </w:rPr>
                              <m:t>n+1</m:t>
                            </m:r>
                          </m:sub>
                        </m:sSub>
                      </m:e>
                    </m:d>
                  </m:den>
                </m:f>
              </m:oMath>
            </m:oMathPara>
          </w:p>
        </w:tc>
        <w:tc>
          <w:tcPr>
            <w:tcW w:w="3284" w:type="dxa"/>
            <w:vAlign w:val="bottom"/>
          </w:tcPr>
          <w:p w:rsidR="007378B5" w:rsidRPr="001142E4" w:rsidRDefault="007378B5" w:rsidP="007378B5">
            <w:pPr>
              <w:pStyle w:val="Caption"/>
              <w:jc w:val="right"/>
              <w:rPr>
                <w:rFonts w:asciiTheme="minorHAnsi" w:hAnsiTheme="minorHAnsi" w:cstheme="minorHAnsi"/>
                <w:b w:val="0"/>
                <w:color w:val="auto"/>
                <w:sz w:val="20"/>
                <w:szCs w:val="20"/>
              </w:rPr>
            </w:pPr>
            <w:r w:rsidRPr="00F80A3F">
              <w:rPr>
                <w:rFonts w:asciiTheme="minorHAnsi" w:hAnsiTheme="minorHAnsi" w:cstheme="minorHAnsi"/>
                <w:b w:val="0"/>
                <w:color w:val="auto"/>
                <w:sz w:val="20"/>
                <w:szCs w:val="20"/>
              </w:rPr>
              <w:t>(</w:t>
            </w:r>
            <w:r w:rsidR="00C45F6B" w:rsidRPr="00F80A3F">
              <w:rPr>
                <w:rFonts w:asciiTheme="minorHAnsi" w:hAnsiTheme="minorHAnsi" w:cstheme="minorHAnsi"/>
                <w:b w:val="0"/>
                <w:color w:val="auto"/>
                <w:sz w:val="20"/>
                <w:szCs w:val="20"/>
              </w:rPr>
              <w:fldChar w:fldCharType="begin"/>
            </w:r>
            <w:r w:rsidRPr="00F80A3F">
              <w:rPr>
                <w:rFonts w:asciiTheme="minorHAnsi" w:hAnsiTheme="minorHAnsi" w:cstheme="minorHAnsi"/>
                <w:b w:val="0"/>
                <w:color w:val="auto"/>
                <w:sz w:val="20"/>
                <w:szCs w:val="20"/>
              </w:rPr>
              <w:instrText xml:space="preserve"> STYLEREF 1 \s </w:instrText>
            </w:r>
            <w:r w:rsidR="00C45F6B" w:rsidRPr="00F80A3F">
              <w:rPr>
                <w:rFonts w:asciiTheme="minorHAnsi" w:hAnsiTheme="minorHAnsi" w:cstheme="minorHAnsi"/>
                <w:b w:val="0"/>
                <w:color w:val="auto"/>
                <w:sz w:val="20"/>
                <w:szCs w:val="20"/>
              </w:rPr>
              <w:fldChar w:fldCharType="separate"/>
            </w:r>
            <w:r>
              <w:rPr>
                <w:rFonts w:asciiTheme="minorHAnsi" w:hAnsiTheme="minorHAnsi" w:cstheme="minorHAnsi"/>
                <w:b w:val="0"/>
                <w:noProof/>
                <w:color w:val="auto"/>
                <w:sz w:val="20"/>
                <w:szCs w:val="20"/>
              </w:rPr>
              <w:t>2</w:t>
            </w:r>
            <w:r w:rsidR="00C45F6B" w:rsidRPr="00F80A3F">
              <w:rPr>
                <w:rFonts w:asciiTheme="minorHAnsi" w:hAnsiTheme="minorHAnsi" w:cstheme="minorHAnsi"/>
                <w:b w:val="0"/>
                <w:color w:val="auto"/>
                <w:sz w:val="20"/>
                <w:szCs w:val="20"/>
              </w:rPr>
              <w:fldChar w:fldCharType="end"/>
            </w:r>
            <w:r w:rsidRPr="00F80A3F">
              <w:rPr>
                <w:rFonts w:asciiTheme="minorHAnsi" w:hAnsiTheme="minorHAnsi" w:cstheme="minorHAnsi"/>
                <w:b w:val="0"/>
                <w:color w:val="auto"/>
                <w:sz w:val="20"/>
                <w:szCs w:val="20"/>
              </w:rPr>
              <w:t>.</w:t>
            </w:r>
            <w:r w:rsidR="00C45F6B" w:rsidRPr="00F80A3F">
              <w:rPr>
                <w:rFonts w:asciiTheme="minorHAnsi" w:hAnsiTheme="minorHAnsi" w:cstheme="minorHAnsi"/>
                <w:b w:val="0"/>
                <w:color w:val="auto"/>
                <w:sz w:val="20"/>
                <w:szCs w:val="20"/>
              </w:rPr>
              <w:fldChar w:fldCharType="begin"/>
            </w:r>
            <w:r w:rsidRPr="00F80A3F">
              <w:rPr>
                <w:rFonts w:asciiTheme="minorHAnsi" w:hAnsiTheme="minorHAnsi" w:cstheme="minorHAnsi"/>
                <w:b w:val="0"/>
                <w:color w:val="auto"/>
                <w:sz w:val="20"/>
                <w:szCs w:val="20"/>
              </w:rPr>
              <w:instrText xml:space="preserve"> SEQ Equation \* ARABIC \s 1 </w:instrText>
            </w:r>
            <w:r w:rsidR="00C45F6B" w:rsidRPr="00F80A3F">
              <w:rPr>
                <w:rFonts w:asciiTheme="minorHAnsi" w:hAnsiTheme="minorHAnsi" w:cstheme="minorHAnsi"/>
                <w:b w:val="0"/>
                <w:color w:val="auto"/>
                <w:sz w:val="20"/>
                <w:szCs w:val="20"/>
              </w:rPr>
              <w:fldChar w:fldCharType="separate"/>
            </w:r>
            <w:r>
              <w:rPr>
                <w:rFonts w:asciiTheme="minorHAnsi" w:hAnsiTheme="minorHAnsi" w:cstheme="minorHAnsi"/>
                <w:b w:val="0"/>
                <w:noProof/>
                <w:color w:val="auto"/>
                <w:sz w:val="20"/>
                <w:szCs w:val="20"/>
              </w:rPr>
              <w:t>14</w:t>
            </w:r>
            <w:r w:rsidR="00C45F6B" w:rsidRPr="00F80A3F">
              <w:rPr>
                <w:rFonts w:asciiTheme="minorHAnsi" w:hAnsiTheme="minorHAnsi" w:cstheme="minorHAnsi"/>
                <w:b w:val="0"/>
                <w:color w:val="auto"/>
                <w:sz w:val="20"/>
                <w:szCs w:val="20"/>
              </w:rPr>
              <w:fldChar w:fldCharType="end"/>
            </w:r>
            <w:r w:rsidRPr="00F80A3F">
              <w:rPr>
                <w:rFonts w:asciiTheme="minorHAnsi" w:hAnsiTheme="minorHAnsi" w:cstheme="minorHAnsi"/>
                <w:b w:val="0"/>
                <w:color w:val="auto"/>
                <w:sz w:val="20"/>
                <w:szCs w:val="20"/>
              </w:rPr>
              <w:t>)</w:t>
            </w:r>
          </w:p>
        </w:tc>
      </w:tr>
    </w:tbl>
    <w:p w:rsidR="007378B5" w:rsidRPr="001142E4" w:rsidRDefault="007378B5" w:rsidP="007378B5">
      <w:pPr>
        <w:spacing w:line="276" w:lineRule="auto"/>
        <w:jc w:val="both"/>
        <w:rPr>
          <w:rFonts w:ascii="Times New Roman" w:hAnsi="Times New Roman"/>
          <w:sz w:val="24"/>
        </w:rPr>
      </w:pPr>
    </w:p>
    <w:p w:rsidR="007378B5" w:rsidRPr="001142E4" w:rsidRDefault="007378B5" w:rsidP="007378B5">
      <w:pPr>
        <w:spacing w:line="276" w:lineRule="auto"/>
        <w:jc w:val="both"/>
        <w:rPr>
          <w:rFonts w:ascii="Times New Roman" w:hAnsi="Times New Roman"/>
          <w:sz w:val="24"/>
        </w:rPr>
      </w:pPr>
      <w:r w:rsidRPr="00F80A3F">
        <w:rPr>
          <w:rFonts w:ascii="Times New Roman" w:hAnsi="Times New Roman"/>
          <w:sz w:val="24"/>
        </w:rPr>
        <w:t>Therefore the shadow efficiency throughout the day, for various spacing arrangements</w:t>
      </w:r>
      <w:r>
        <w:rPr>
          <w:rFonts w:ascii="Times New Roman" w:hAnsi="Times New Roman"/>
          <w:sz w:val="24"/>
        </w:rPr>
        <w:t>,</w:t>
      </w:r>
      <w:r w:rsidRPr="00F80A3F">
        <w:rPr>
          <w:rFonts w:ascii="Times New Roman" w:hAnsi="Times New Roman"/>
          <w:sz w:val="24"/>
        </w:rPr>
        <w:t xml:space="preserve"> each based on a different </w:t>
      </w:r>
      <w:r>
        <w:rPr>
          <w:rFonts w:ascii="Times New Roman" w:hAnsi="Times New Roman"/>
          <w:sz w:val="24"/>
        </w:rPr>
        <w:t xml:space="preserve">transversal </w:t>
      </w:r>
      <w:r w:rsidRPr="00F80A3F">
        <w:rPr>
          <w:rFonts w:ascii="Times New Roman" w:hAnsi="Times New Roman"/>
          <w:sz w:val="24"/>
        </w:rPr>
        <w:t xml:space="preserve">angle, can be found from the amount of shade upon </w:t>
      </w:r>
      <w:r>
        <w:rPr>
          <w:rFonts w:ascii="Times New Roman" w:hAnsi="Times New Roman"/>
          <w:sz w:val="24"/>
        </w:rPr>
        <w:t>each</w:t>
      </w:r>
      <w:r w:rsidRPr="00F80A3F">
        <w:rPr>
          <w:rFonts w:ascii="Times New Roman" w:hAnsi="Times New Roman"/>
          <w:sz w:val="24"/>
        </w:rPr>
        <w:t xml:space="preserve"> mirror, </w:t>
      </w:r>
      <w:proofErr w:type="spellStart"/>
      <w:proofErr w:type="gramStart"/>
      <w:r w:rsidRPr="00F80A3F">
        <w:rPr>
          <w:rFonts w:ascii="Times New Roman" w:hAnsi="Times New Roman"/>
          <w:i/>
          <w:sz w:val="24"/>
        </w:rPr>
        <w:t>d</w:t>
      </w:r>
      <w:r w:rsidRPr="006365F8">
        <w:rPr>
          <w:rFonts w:ascii="Times New Roman" w:hAnsi="Times New Roman"/>
          <w:i/>
          <w:sz w:val="24"/>
          <w:vertAlign w:val="subscript"/>
        </w:rPr>
        <w:t>n</w:t>
      </w:r>
      <w:proofErr w:type="spellEnd"/>
      <w:proofErr w:type="gramEnd"/>
      <w:r w:rsidRPr="00F80A3F">
        <w:rPr>
          <w:rFonts w:ascii="Times New Roman" w:hAnsi="Times New Roman"/>
          <w:sz w:val="24"/>
        </w:rPr>
        <w:t xml:space="preserve">, and the overall width of the mirror element, </w:t>
      </w:r>
      <w:r w:rsidRPr="00F80A3F">
        <w:rPr>
          <w:rFonts w:ascii="Times New Roman" w:hAnsi="Times New Roman"/>
          <w:i/>
          <w:sz w:val="24"/>
        </w:rPr>
        <w:t>W</w:t>
      </w:r>
      <w:r w:rsidRPr="00F80A3F">
        <w:rPr>
          <w:rFonts w:ascii="Times New Roman" w:hAnsi="Times New Roman"/>
          <w:sz w:val="24"/>
        </w:rPr>
        <w:t>.</w:t>
      </w:r>
      <w:r>
        <w:rPr>
          <w:rFonts w:ascii="Times New Roman" w:hAnsi="Times New Roman"/>
          <w:sz w:val="24"/>
        </w:rPr>
        <w:t xml:space="preserve"> The average shadowing on an LFR can therefore be calculated for any time of day. </w:t>
      </w:r>
    </w:p>
    <w:p w:rsidR="007378B5" w:rsidRPr="001142E4" w:rsidRDefault="007378B5" w:rsidP="007378B5">
      <w:pPr>
        <w:spacing w:line="276" w:lineRule="auto"/>
        <w:jc w:val="both"/>
      </w:pPr>
    </w:p>
    <w:tbl>
      <w:tblPr>
        <w:tblW w:w="0" w:type="auto"/>
        <w:tblLook w:val="04A0"/>
      </w:tblPr>
      <w:tblGrid>
        <w:gridCol w:w="5958"/>
        <w:gridCol w:w="3284"/>
      </w:tblGrid>
      <w:tr w:rsidR="007378B5" w:rsidRPr="001142E4" w:rsidTr="007378B5">
        <w:tc>
          <w:tcPr>
            <w:tcW w:w="5958" w:type="dxa"/>
          </w:tcPr>
          <w:p w:rsidR="007378B5" w:rsidRPr="001142E4" w:rsidRDefault="00C45F6B" w:rsidP="007378B5">
            <w:pPr>
              <w:rPr>
                <w:rFonts w:ascii="Times New Roman" w:hAnsi="Times New Roman"/>
                <w:sz w:val="24"/>
              </w:rPr>
            </w:pPr>
            <m:oMathPara>
              <m:oMathParaPr>
                <m:jc m:val="left"/>
              </m:oMathParaPr>
              <m:oMath>
                <m:sSub>
                  <m:sSubPr>
                    <m:ctrlPr>
                      <w:rPr>
                        <w:rFonts w:ascii="Cambria Math" w:hAnsi="Cambria Math"/>
                        <w:i/>
                      </w:rPr>
                    </m:ctrlPr>
                  </m:sSubPr>
                  <m:e>
                    <m:sSub>
                      <m:sSubPr>
                        <m:ctrlPr>
                          <w:rPr>
                            <w:rFonts w:ascii="Cambria Math" w:hAnsi="Cambria Math"/>
                            <w:i/>
                          </w:rPr>
                        </m:ctrlPr>
                      </m:sSubPr>
                      <m:e>
                        <m:r>
                          <w:rPr>
                            <w:rFonts w:ascii="Cambria Math" w:hAnsi="Cambria Math"/>
                          </w:rPr>
                          <m:t>η</m:t>
                        </m:r>
                      </m:e>
                      <m:sub>
                        <m:r>
                          <w:rPr>
                            <w:rFonts w:ascii="Cambria Math" w:hAnsi="Cambria Math"/>
                          </w:rPr>
                          <m:t>Shadow</m:t>
                        </m:r>
                      </m:sub>
                    </m:sSub>
                  </m:e>
                  <m:sub>
                    <m:r>
                      <w:rPr>
                        <w:rFonts w:ascii="Cambria Math" w:hAnsi="Cambria Math"/>
                      </w:rPr>
                      <m:t>n</m:t>
                    </m:r>
                  </m:sub>
                </m:sSub>
                <m:r>
                  <w:rPr>
                    <w:rFonts w:ascii="Cambria Math" w:hAnsi="Cambria Math"/>
                  </w:rPr>
                  <m:t>=1-</m:t>
                </m:r>
                <m:f>
                  <m:fPr>
                    <m:ctrlPr>
                      <w:rPr>
                        <w:rFonts w:ascii="Cambria Math" w:hAnsi="Cambria Math"/>
                        <w:i/>
                      </w:rPr>
                    </m:ctrlPr>
                  </m:fPr>
                  <m:num>
                    <m:sSub>
                      <m:sSubPr>
                        <m:ctrlPr>
                          <w:rPr>
                            <w:rFonts w:ascii="Cambria Math" w:hAnsi="Cambria Math"/>
                            <w:i/>
                          </w:rPr>
                        </m:ctrlPr>
                      </m:sSubPr>
                      <m:e>
                        <m:r>
                          <w:rPr>
                            <w:rFonts w:ascii="Cambria Math" w:hAnsi="Cambria Math"/>
                          </w:rPr>
                          <m:t>d</m:t>
                        </m:r>
                      </m:e>
                      <m:sub>
                        <m:r>
                          <w:rPr>
                            <w:rFonts w:ascii="Cambria Math" w:hAnsi="Cambria Math"/>
                          </w:rPr>
                          <m:t>n</m:t>
                        </m:r>
                      </m:sub>
                    </m:sSub>
                  </m:num>
                  <m:den>
                    <m:r>
                      <w:rPr>
                        <w:rFonts w:ascii="Cambria Math" w:hAnsi="Cambria Math"/>
                      </w:rPr>
                      <m:t>W</m:t>
                    </m:r>
                  </m:den>
                </m:f>
              </m:oMath>
            </m:oMathPara>
          </w:p>
        </w:tc>
        <w:tc>
          <w:tcPr>
            <w:tcW w:w="3284" w:type="dxa"/>
            <w:vAlign w:val="bottom"/>
          </w:tcPr>
          <w:p w:rsidR="007378B5" w:rsidRPr="001142E4" w:rsidRDefault="007378B5" w:rsidP="007378B5">
            <w:pPr>
              <w:pStyle w:val="Caption"/>
              <w:jc w:val="right"/>
              <w:rPr>
                <w:rFonts w:asciiTheme="minorHAnsi" w:hAnsiTheme="minorHAnsi" w:cstheme="minorHAnsi"/>
                <w:b w:val="0"/>
                <w:color w:val="auto"/>
                <w:sz w:val="20"/>
                <w:szCs w:val="20"/>
              </w:rPr>
            </w:pPr>
            <w:r w:rsidRPr="00F80A3F">
              <w:rPr>
                <w:rFonts w:asciiTheme="minorHAnsi" w:hAnsiTheme="minorHAnsi" w:cstheme="minorHAnsi"/>
                <w:b w:val="0"/>
                <w:color w:val="auto"/>
                <w:sz w:val="20"/>
                <w:szCs w:val="20"/>
              </w:rPr>
              <w:t>(</w:t>
            </w:r>
            <w:r w:rsidR="00C45F6B" w:rsidRPr="00F80A3F">
              <w:rPr>
                <w:rFonts w:asciiTheme="minorHAnsi" w:hAnsiTheme="minorHAnsi" w:cstheme="minorHAnsi"/>
                <w:b w:val="0"/>
                <w:color w:val="auto"/>
                <w:sz w:val="20"/>
                <w:szCs w:val="20"/>
              </w:rPr>
              <w:fldChar w:fldCharType="begin"/>
            </w:r>
            <w:r w:rsidRPr="00F80A3F">
              <w:rPr>
                <w:rFonts w:asciiTheme="minorHAnsi" w:hAnsiTheme="minorHAnsi" w:cstheme="minorHAnsi"/>
                <w:b w:val="0"/>
                <w:color w:val="auto"/>
                <w:sz w:val="20"/>
                <w:szCs w:val="20"/>
              </w:rPr>
              <w:instrText xml:space="preserve"> STYLEREF 1 \s </w:instrText>
            </w:r>
            <w:r w:rsidR="00C45F6B" w:rsidRPr="00F80A3F">
              <w:rPr>
                <w:rFonts w:asciiTheme="minorHAnsi" w:hAnsiTheme="minorHAnsi" w:cstheme="minorHAnsi"/>
                <w:b w:val="0"/>
                <w:color w:val="auto"/>
                <w:sz w:val="20"/>
                <w:szCs w:val="20"/>
              </w:rPr>
              <w:fldChar w:fldCharType="separate"/>
            </w:r>
            <w:r w:rsidR="004211AE">
              <w:rPr>
                <w:rFonts w:asciiTheme="minorHAnsi" w:hAnsiTheme="minorHAnsi" w:cstheme="minorHAnsi"/>
                <w:b w:val="0"/>
                <w:noProof/>
                <w:color w:val="auto"/>
                <w:sz w:val="20"/>
                <w:szCs w:val="20"/>
              </w:rPr>
              <w:t>2</w:t>
            </w:r>
            <w:r w:rsidR="00C45F6B" w:rsidRPr="00F80A3F">
              <w:rPr>
                <w:rFonts w:asciiTheme="minorHAnsi" w:hAnsiTheme="minorHAnsi" w:cstheme="minorHAnsi"/>
                <w:b w:val="0"/>
                <w:color w:val="auto"/>
                <w:sz w:val="20"/>
                <w:szCs w:val="20"/>
              </w:rPr>
              <w:fldChar w:fldCharType="end"/>
            </w:r>
            <w:r w:rsidRPr="00F80A3F">
              <w:rPr>
                <w:rFonts w:asciiTheme="minorHAnsi" w:hAnsiTheme="minorHAnsi" w:cstheme="minorHAnsi"/>
                <w:b w:val="0"/>
                <w:color w:val="auto"/>
                <w:sz w:val="20"/>
                <w:szCs w:val="20"/>
              </w:rPr>
              <w:t>.</w:t>
            </w:r>
            <w:r w:rsidR="00C45F6B" w:rsidRPr="00F80A3F">
              <w:rPr>
                <w:rFonts w:asciiTheme="minorHAnsi" w:hAnsiTheme="minorHAnsi" w:cstheme="minorHAnsi"/>
                <w:b w:val="0"/>
                <w:color w:val="auto"/>
                <w:sz w:val="20"/>
                <w:szCs w:val="20"/>
              </w:rPr>
              <w:fldChar w:fldCharType="begin"/>
            </w:r>
            <w:r w:rsidRPr="00F80A3F">
              <w:rPr>
                <w:rFonts w:asciiTheme="minorHAnsi" w:hAnsiTheme="minorHAnsi" w:cstheme="minorHAnsi"/>
                <w:b w:val="0"/>
                <w:color w:val="auto"/>
                <w:sz w:val="20"/>
                <w:szCs w:val="20"/>
              </w:rPr>
              <w:instrText xml:space="preserve"> SEQ Equation \* ARABIC \s 1 </w:instrText>
            </w:r>
            <w:r w:rsidR="00C45F6B" w:rsidRPr="00F80A3F">
              <w:rPr>
                <w:rFonts w:asciiTheme="minorHAnsi" w:hAnsiTheme="minorHAnsi" w:cstheme="minorHAnsi"/>
                <w:b w:val="0"/>
                <w:color w:val="auto"/>
                <w:sz w:val="20"/>
                <w:szCs w:val="20"/>
              </w:rPr>
              <w:fldChar w:fldCharType="separate"/>
            </w:r>
            <w:r>
              <w:rPr>
                <w:rFonts w:asciiTheme="minorHAnsi" w:hAnsiTheme="minorHAnsi" w:cstheme="minorHAnsi"/>
                <w:b w:val="0"/>
                <w:noProof/>
                <w:color w:val="auto"/>
                <w:sz w:val="20"/>
                <w:szCs w:val="20"/>
              </w:rPr>
              <w:t>15</w:t>
            </w:r>
            <w:r w:rsidR="00C45F6B" w:rsidRPr="00F80A3F">
              <w:rPr>
                <w:rFonts w:asciiTheme="minorHAnsi" w:hAnsiTheme="minorHAnsi" w:cstheme="minorHAnsi"/>
                <w:b w:val="0"/>
                <w:color w:val="auto"/>
                <w:sz w:val="20"/>
                <w:szCs w:val="20"/>
              </w:rPr>
              <w:fldChar w:fldCharType="end"/>
            </w:r>
            <w:r w:rsidRPr="00F80A3F">
              <w:rPr>
                <w:rFonts w:asciiTheme="minorHAnsi" w:hAnsiTheme="minorHAnsi" w:cstheme="minorHAnsi"/>
                <w:b w:val="0"/>
                <w:color w:val="auto"/>
                <w:sz w:val="20"/>
                <w:szCs w:val="20"/>
              </w:rPr>
              <w:t>)</w:t>
            </w:r>
          </w:p>
        </w:tc>
      </w:tr>
    </w:tbl>
    <w:p w:rsidR="007378B5" w:rsidRDefault="007378B5" w:rsidP="007378B5"/>
    <w:tbl>
      <w:tblPr>
        <w:tblW w:w="0" w:type="auto"/>
        <w:tblLook w:val="04A0"/>
      </w:tblPr>
      <w:tblGrid>
        <w:gridCol w:w="5958"/>
        <w:gridCol w:w="3284"/>
      </w:tblGrid>
      <w:tr w:rsidR="007378B5" w:rsidRPr="001142E4" w:rsidTr="007378B5">
        <w:tc>
          <w:tcPr>
            <w:tcW w:w="5958" w:type="dxa"/>
          </w:tcPr>
          <w:p w:rsidR="007378B5" w:rsidRPr="001142E4" w:rsidRDefault="00C45F6B" w:rsidP="007378B5">
            <w:pPr>
              <w:rPr>
                <w:rFonts w:ascii="Times New Roman" w:hAnsi="Times New Roman"/>
                <w:sz w:val="24"/>
              </w:rPr>
            </w:pPr>
            <m:oMathPara>
              <m:oMathParaPr>
                <m:jc m:val="left"/>
              </m:oMathParaPr>
              <m:oMath>
                <m:sSub>
                  <m:sSubPr>
                    <m:ctrlPr>
                      <w:rPr>
                        <w:rFonts w:ascii="Cambria Math" w:hAnsi="Cambria Math"/>
                        <w:i/>
                      </w:rPr>
                    </m:ctrlPr>
                  </m:sSubPr>
                  <m:e>
                    <m:r>
                      <w:rPr>
                        <w:rFonts w:ascii="Cambria Math" w:hAnsi="Cambria Math"/>
                      </w:rPr>
                      <m:t>η</m:t>
                    </m:r>
                  </m:e>
                  <m:sub>
                    <m:r>
                      <w:rPr>
                        <w:rFonts w:ascii="Cambria Math" w:hAnsi="Cambria Math"/>
                      </w:rPr>
                      <m:t>Shadow</m:t>
                    </m:r>
                  </m:sub>
                </m:sSub>
                <m:r>
                  <w:rPr>
                    <w:rFonts w:ascii="Cambria Math" w:hAnsi="Cambria Math"/>
                  </w:rPr>
                  <m:t>=</m:t>
                </m:r>
                <m:f>
                  <m:fPr>
                    <m:ctrlPr>
                      <w:rPr>
                        <w:rFonts w:ascii="Cambria Math" w:hAnsi="Cambria Math"/>
                        <w:i/>
                      </w:rPr>
                    </m:ctrlPr>
                  </m:fPr>
                  <m:num>
                    <m:nary>
                      <m:naryPr>
                        <m:chr m:val="∑"/>
                        <m:limLoc m:val="undOvr"/>
                        <m:subHide m:val="on"/>
                        <m:supHide m:val="on"/>
                        <m:ctrlPr>
                          <w:rPr>
                            <w:rFonts w:ascii="Cambria Math" w:hAnsi="Cambria Math"/>
                            <w:i/>
                          </w:rPr>
                        </m:ctrlPr>
                      </m:naryPr>
                      <m:sub/>
                      <m:sup/>
                      <m:e>
                        <m:sSub>
                          <m:sSubPr>
                            <m:ctrlPr>
                              <w:rPr>
                                <w:rFonts w:ascii="Cambria Math" w:hAnsi="Cambria Math"/>
                                <w:i/>
                              </w:rPr>
                            </m:ctrlPr>
                          </m:sSubPr>
                          <m:e>
                            <m:r>
                              <w:rPr>
                                <w:rFonts w:ascii="Cambria Math" w:hAnsi="Cambria Math"/>
                              </w:rPr>
                              <m:t>η</m:t>
                            </m:r>
                          </m:e>
                          <m:sub>
                            <m:sSub>
                              <m:sSubPr>
                                <m:ctrlPr>
                                  <w:rPr>
                                    <w:rFonts w:ascii="Cambria Math" w:hAnsi="Cambria Math"/>
                                    <w:i/>
                                  </w:rPr>
                                </m:ctrlPr>
                              </m:sSubPr>
                              <m:e>
                                <m:r>
                                  <w:rPr>
                                    <w:rFonts w:ascii="Cambria Math" w:hAnsi="Cambria Math"/>
                                  </w:rPr>
                                  <m:t>Shadow</m:t>
                                </m:r>
                              </m:e>
                              <m:sub>
                                <m:r>
                                  <w:rPr>
                                    <w:rFonts w:ascii="Cambria Math" w:hAnsi="Cambria Math"/>
                                  </w:rPr>
                                  <m:t>n</m:t>
                                </m:r>
                              </m:sub>
                            </m:sSub>
                          </m:sub>
                        </m:sSub>
                      </m:e>
                    </m:nary>
                  </m:num>
                  <m:den>
                    <m:r>
                      <w:rPr>
                        <w:rFonts w:ascii="Cambria Math" w:hAnsi="Cambria Math"/>
                      </w:rPr>
                      <m:t>n</m:t>
                    </m:r>
                  </m:den>
                </m:f>
              </m:oMath>
            </m:oMathPara>
          </w:p>
        </w:tc>
        <w:tc>
          <w:tcPr>
            <w:tcW w:w="3284" w:type="dxa"/>
            <w:vAlign w:val="bottom"/>
          </w:tcPr>
          <w:p w:rsidR="007378B5" w:rsidRPr="001142E4" w:rsidRDefault="007378B5" w:rsidP="007378B5">
            <w:pPr>
              <w:pStyle w:val="Caption"/>
              <w:jc w:val="right"/>
              <w:rPr>
                <w:rFonts w:asciiTheme="minorHAnsi" w:hAnsiTheme="minorHAnsi" w:cstheme="minorHAnsi"/>
                <w:b w:val="0"/>
                <w:color w:val="auto"/>
                <w:sz w:val="20"/>
                <w:szCs w:val="20"/>
              </w:rPr>
            </w:pPr>
            <w:r w:rsidRPr="00F80A3F">
              <w:rPr>
                <w:rFonts w:asciiTheme="minorHAnsi" w:hAnsiTheme="minorHAnsi" w:cstheme="minorHAnsi"/>
                <w:b w:val="0"/>
                <w:color w:val="auto"/>
                <w:sz w:val="20"/>
                <w:szCs w:val="20"/>
              </w:rPr>
              <w:t>(</w:t>
            </w:r>
            <w:r w:rsidR="00C45F6B" w:rsidRPr="00F80A3F">
              <w:rPr>
                <w:rFonts w:asciiTheme="minorHAnsi" w:hAnsiTheme="minorHAnsi" w:cstheme="minorHAnsi"/>
                <w:b w:val="0"/>
                <w:color w:val="auto"/>
                <w:sz w:val="20"/>
                <w:szCs w:val="20"/>
              </w:rPr>
              <w:fldChar w:fldCharType="begin"/>
            </w:r>
            <w:r w:rsidRPr="00F80A3F">
              <w:rPr>
                <w:rFonts w:asciiTheme="minorHAnsi" w:hAnsiTheme="minorHAnsi" w:cstheme="minorHAnsi"/>
                <w:b w:val="0"/>
                <w:color w:val="auto"/>
                <w:sz w:val="20"/>
                <w:szCs w:val="20"/>
              </w:rPr>
              <w:instrText xml:space="preserve"> STYLEREF 1 \s </w:instrText>
            </w:r>
            <w:r w:rsidR="00C45F6B" w:rsidRPr="00F80A3F">
              <w:rPr>
                <w:rFonts w:asciiTheme="minorHAnsi" w:hAnsiTheme="minorHAnsi" w:cstheme="minorHAnsi"/>
                <w:b w:val="0"/>
                <w:color w:val="auto"/>
                <w:sz w:val="20"/>
                <w:szCs w:val="20"/>
              </w:rPr>
              <w:fldChar w:fldCharType="separate"/>
            </w:r>
            <w:r w:rsidR="004211AE">
              <w:rPr>
                <w:rFonts w:asciiTheme="minorHAnsi" w:hAnsiTheme="minorHAnsi" w:cstheme="minorHAnsi"/>
                <w:b w:val="0"/>
                <w:noProof/>
                <w:color w:val="auto"/>
                <w:sz w:val="20"/>
                <w:szCs w:val="20"/>
              </w:rPr>
              <w:t>2</w:t>
            </w:r>
            <w:r w:rsidR="00C45F6B" w:rsidRPr="00F80A3F">
              <w:rPr>
                <w:rFonts w:asciiTheme="minorHAnsi" w:hAnsiTheme="minorHAnsi" w:cstheme="minorHAnsi"/>
                <w:b w:val="0"/>
                <w:color w:val="auto"/>
                <w:sz w:val="20"/>
                <w:szCs w:val="20"/>
              </w:rPr>
              <w:fldChar w:fldCharType="end"/>
            </w:r>
            <w:r w:rsidRPr="00F80A3F">
              <w:rPr>
                <w:rFonts w:asciiTheme="minorHAnsi" w:hAnsiTheme="minorHAnsi" w:cstheme="minorHAnsi"/>
                <w:b w:val="0"/>
                <w:color w:val="auto"/>
                <w:sz w:val="20"/>
                <w:szCs w:val="20"/>
              </w:rPr>
              <w:t>.</w:t>
            </w:r>
            <w:r w:rsidR="00C45F6B" w:rsidRPr="00F80A3F">
              <w:rPr>
                <w:rFonts w:asciiTheme="minorHAnsi" w:hAnsiTheme="minorHAnsi" w:cstheme="minorHAnsi"/>
                <w:b w:val="0"/>
                <w:color w:val="auto"/>
                <w:sz w:val="20"/>
                <w:szCs w:val="20"/>
              </w:rPr>
              <w:fldChar w:fldCharType="begin"/>
            </w:r>
            <w:r w:rsidRPr="00F80A3F">
              <w:rPr>
                <w:rFonts w:asciiTheme="minorHAnsi" w:hAnsiTheme="minorHAnsi" w:cstheme="minorHAnsi"/>
                <w:b w:val="0"/>
                <w:color w:val="auto"/>
                <w:sz w:val="20"/>
                <w:szCs w:val="20"/>
              </w:rPr>
              <w:instrText xml:space="preserve"> SEQ Equation \* ARABIC \s 1 </w:instrText>
            </w:r>
            <w:r w:rsidR="00C45F6B" w:rsidRPr="00F80A3F">
              <w:rPr>
                <w:rFonts w:asciiTheme="minorHAnsi" w:hAnsiTheme="minorHAnsi" w:cstheme="minorHAnsi"/>
                <w:b w:val="0"/>
                <w:color w:val="auto"/>
                <w:sz w:val="20"/>
                <w:szCs w:val="20"/>
              </w:rPr>
              <w:fldChar w:fldCharType="separate"/>
            </w:r>
            <w:r>
              <w:rPr>
                <w:rFonts w:asciiTheme="minorHAnsi" w:hAnsiTheme="minorHAnsi" w:cstheme="minorHAnsi"/>
                <w:b w:val="0"/>
                <w:noProof/>
                <w:color w:val="auto"/>
                <w:sz w:val="20"/>
                <w:szCs w:val="20"/>
              </w:rPr>
              <w:t>16</w:t>
            </w:r>
            <w:r w:rsidR="00C45F6B" w:rsidRPr="00F80A3F">
              <w:rPr>
                <w:rFonts w:asciiTheme="minorHAnsi" w:hAnsiTheme="minorHAnsi" w:cstheme="minorHAnsi"/>
                <w:b w:val="0"/>
                <w:color w:val="auto"/>
                <w:sz w:val="20"/>
                <w:szCs w:val="20"/>
              </w:rPr>
              <w:fldChar w:fldCharType="end"/>
            </w:r>
            <w:r w:rsidRPr="00F80A3F">
              <w:rPr>
                <w:rFonts w:asciiTheme="minorHAnsi" w:hAnsiTheme="minorHAnsi" w:cstheme="minorHAnsi"/>
                <w:b w:val="0"/>
                <w:color w:val="auto"/>
                <w:sz w:val="20"/>
                <w:szCs w:val="20"/>
              </w:rPr>
              <w:t>)</w:t>
            </w:r>
          </w:p>
        </w:tc>
      </w:tr>
    </w:tbl>
    <w:p w:rsidR="007378B5" w:rsidRDefault="007378B5" w:rsidP="007378B5"/>
    <w:p w:rsidR="007378B5" w:rsidRDefault="007378B5" w:rsidP="007378B5">
      <w:pPr>
        <w:pStyle w:val="Heading3"/>
        <w:numPr>
          <w:ilvl w:val="2"/>
          <w:numId w:val="1"/>
        </w:numPr>
        <w:rPr>
          <w:rFonts w:asciiTheme="minorHAnsi" w:hAnsiTheme="minorHAnsi" w:cstheme="minorHAnsi"/>
          <w:color w:val="auto"/>
          <w:sz w:val="24"/>
        </w:rPr>
      </w:pPr>
      <w:r w:rsidRPr="00F80A3F">
        <w:rPr>
          <w:rFonts w:asciiTheme="minorHAnsi" w:hAnsiTheme="minorHAnsi" w:cstheme="minorHAnsi"/>
          <w:color w:val="auto"/>
          <w:sz w:val="24"/>
        </w:rPr>
        <w:t>Selection of spacing arrangements</w:t>
      </w:r>
    </w:p>
    <w:p w:rsidR="007378B5" w:rsidRDefault="007378B5" w:rsidP="007378B5"/>
    <w:p w:rsidR="007378B5" w:rsidRDefault="007378B5" w:rsidP="007378B5">
      <w:pPr>
        <w:jc w:val="both"/>
        <w:rPr>
          <w:rFonts w:asciiTheme="minorHAnsi" w:hAnsiTheme="minorHAnsi" w:cstheme="minorHAnsi"/>
          <w:sz w:val="24"/>
        </w:rPr>
      </w:pPr>
      <w:r>
        <w:rPr>
          <w:rFonts w:asciiTheme="minorHAnsi" w:hAnsiTheme="minorHAnsi" w:cstheme="minorHAnsi"/>
          <w:sz w:val="24"/>
        </w:rPr>
        <w:t>Examples of</w:t>
      </w:r>
      <w:r w:rsidRPr="008806AE">
        <w:rPr>
          <w:rFonts w:asciiTheme="minorHAnsi" w:hAnsiTheme="minorHAnsi" w:cstheme="minorHAnsi"/>
          <w:sz w:val="24"/>
        </w:rPr>
        <w:t xml:space="preserve"> spacing a</w:t>
      </w:r>
      <w:r>
        <w:rPr>
          <w:rFonts w:asciiTheme="minorHAnsi" w:hAnsiTheme="minorHAnsi" w:cstheme="minorHAnsi"/>
          <w:sz w:val="24"/>
        </w:rPr>
        <w:t>rrangements used for the optimisation are illustrated in Figure 5. Each is labelled S15</w:t>
      </w:r>
      <w:r>
        <w:rPr>
          <w:rFonts w:cs="Arial"/>
          <w:sz w:val="24"/>
        </w:rPr>
        <w:t>°</w:t>
      </w:r>
      <w:r>
        <w:rPr>
          <w:rFonts w:asciiTheme="minorHAnsi" w:hAnsiTheme="minorHAnsi" w:cstheme="minorHAnsi"/>
          <w:sz w:val="24"/>
        </w:rPr>
        <w:t>, S30</w:t>
      </w:r>
      <w:r>
        <w:rPr>
          <w:rFonts w:cs="Arial"/>
          <w:sz w:val="24"/>
        </w:rPr>
        <w:t>°</w:t>
      </w:r>
      <w:r>
        <w:rPr>
          <w:rFonts w:asciiTheme="minorHAnsi" w:hAnsiTheme="minorHAnsi" w:cstheme="minorHAnsi"/>
          <w:sz w:val="24"/>
        </w:rPr>
        <w:t xml:space="preserve"> etc according to the corresponding transversal angle for the onset of shadowing. The corresponding approximate solar times for shadow free operation are also indicated, though note that these times refer specifically to Gujarat in April and will be different for other locations and times of year.</w:t>
      </w:r>
    </w:p>
    <w:p w:rsidR="00140DAA" w:rsidRDefault="00140DAA" w:rsidP="00140DAA">
      <w:pPr>
        <w:spacing w:line="360" w:lineRule="auto"/>
        <w:jc w:val="both"/>
        <w:rPr>
          <w:rFonts w:asciiTheme="minorHAnsi" w:hAnsiTheme="minorHAnsi" w:cstheme="minorHAnsi"/>
          <w:sz w:val="24"/>
        </w:rPr>
      </w:pPr>
    </w:p>
    <w:p w:rsidR="00140DAA" w:rsidRDefault="00140DAA" w:rsidP="00140DAA">
      <w:pPr>
        <w:spacing w:line="360" w:lineRule="auto"/>
        <w:jc w:val="both"/>
      </w:pPr>
      <w:r>
        <w:pict>
          <v:group id="_x0000_s1116" editas="canvas" style="position:absolute;left:0;text-align:left;margin-left:0;margin-top:0;width:319.85pt;height:203.4pt;z-index:251664384;mso-position-horizontal:center" coordorigin="2819,3715" coordsize="7577,4818">
            <o:lock v:ext="edit" aspectratio="t"/>
            <v:shape id="_x0000_s1117" type="#_x0000_t75" style="position:absolute;left:2819;top:3715;width:7577;height:4818" o:preferrelative="f">
              <v:fill o:detectmouseclick="t"/>
              <v:path o:extrusionok="t" o:connecttype="none"/>
              <o:lock v:ext="edit" text="t"/>
            </v:shape>
            <v:shape id="_x0000_s1118" type="#_x0000_t32" style="position:absolute;left:7141;top:4467;width:514;height:164" o:connectortype="straight"/>
            <v:shape id="_x0000_s1119" type="#_x0000_t32" style="position:absolute;left:8289;top:4510;width:520;height:149" o:connectortype="straight"/>
            <v:shape id="_x0000_s1120" type="#_x0000_t32" style="position:absolute;left:8871;top:4513;width:526;height:114" o:connectortype="straight"/>
            <v:shape id="_x0000_s1121" type="#_x0000_t32" style="position:absolute;left:8826;top:3868;width:281;height:794;flip:x" o:connectortype="straight">
              <v:stroke dashstyle="dash" endarrow="block"/>
            </v:shape>
            <v:shape id="_x0000_s1122" type="#_x0000_t32" style="position:absolute;left:8791;top:4905;width:421;height:587;flip:x" o:connectortype="straight">
              <v:stroke dashstyle="dash" endarrow="block"/>
            </v:shape>
            <v:shape id="_x0000_s1123" type="#_x0000_t32" style="position:absolute;left:8633;top:6002;width:647;height:438;flip:x" o:connectortype="straight">
              <v:stroke dashstyle="dash" endarrow="block"/>
            </v:shape>
            <v:shape id="_x0000_s1124" type="#_x0000_t32" style="position:absolute;left:8247;top:7047;width:845;height:315;flip:x" o:connectortype="straight">
              <v:stroke dashstyle="dash" endarrow="block"/>
            </v:shape>
            <v:shape id="_x0000_s1125" type="#_x0000_t32" style="position:absolute;left:7870;top:7868;width:1601;height:398;flip:x" o:connectortype="straight">
              <v:stroke dashstyle="dash" endarrow="block"/>
            </v:shape>
            <v:shape id="_x0000_s1126" type="#_x0000_t32" style="position:absolute;left:2819;top:3799;width:6852;height:0" o:connectortype="straight"/>
            <v:shape id="_x0000_s1127" type="#_x0000_t32" style="position:absolute;left:2819;top:4698;width:6852;height:1" o:connectortype="straight"/>
            <v:shape id="_x0000_s1128" type="#_x0000_t32" style="position:absolute;left:2819;top:5582;width:6852;height:1" o:connectortype="straight"/>
            <v:shape id="_x0000_s1129" type="#_x0000_t32" style="position:absolute;left:2819;top:6529;width:6852;height:1" o:connectortype="straight"/>
            <v:shape id="_x0000_s1130" type="#_x0000_t32" style="position:absolute;left:2819;top:7445;width:6852;height:1" o:connectortype="straight"/>
            <v:shape id="_x0000_s1131" type="#_x0000_t32" style="position:absolute;left:2819;top:8377;width:6852;height:1" o:connectortype="straight"/>
            <v:shape id="_x0000_s1132" type="#_x0000_t202" style="position:absolute;left:2819;top:4041;width:2142;height:601;mso-height-percent:200;mso-height-percent:200;mso-width-relative:margin;mso-height-relative:margin" stroked="f">
              <v:textbox style="mso-next-textbox:#_x0000_s1132" inset="1.3024mm,.65122mm,1.3024mm,.65122mm">
                <w:txbxContent>
                  <w:p w:rsidR="00140DAA" w:rsidRPr="00D24BD6" w:rsidRDefault="00140DAA" w:rsidP="00140DAA">
                    <w:pPr>
                      <w:spacing w:line="276" w:lineRule="auto"/>
                      <w:jc w:val="center"/>
                      <w:rPr>
                        <w:sz w:val="14"/>
                        <w:szCs w:val="12"/>
                      </w:rPr>
                    </w:pPr>
                    <w:r w:rsidRPr="00D24BD6">
                      <w:rPr>
                        <w:rFonts w:asciiTheme="minorHAnsi" w:hAnsiTheme="minorHAnsi" w:cstheme="minorHAnsi"/>
                        <w:sz w:val="20"/>
                        <w:szCs w:val="20"/>
                      </w:rPr>
                      <w:t>S15</w:t>
                    </w:r>
                    <w:r w:rsidRPr="00D24BD6">
                      <w:rPr>
                        <w:rFonts w:cs="Arial"/>
                        <w:sz w:val="20"/>
                        <w:szCs w:val="20"/>
                      </w:rPr>
                      <w:t>°</w:t>
                    </w:r>
                    <w:r w:rsidRPr="00D24BD6">
                      <w:rPr>
                        <w:rFonts w:asciiTheme="minorHAnsi" w:hAnsiTheme="minorHAnsi" w:cstheme="minorHAnsi"/>
                        <w:sz w:val="18"/>
                        <w:szCs w:val="16"/>
                      </w:rPr>
                      <w:t xml:space="preserve"> </w:t>
                    </w:r>
                    <w:r w:rsidRPr="00D24BD6">
                      <w:rPr>
                        <w:rFonts w:asciiTheme="minorHAnsi" w:hAnsiTheme="minorHAnsi" w:cstheme="minorHAnsi"/>
                        <w:sz w:val="16"/>
                        <w:szCs w:val="16"/>
                      </w:rPr>
                      <w:t>(11a.m – 1p.m)</w:t>
                    </w:r>
                  </w:p>
                </w:txbxContent>
              </v:textbox>
            </v:shape>
            <v:shape id="_x0000_s1133" type="#_x0000_t202" style="position:absolute;left:2819;top:4962;width:2100;height:594;mso-height-percent:200;mso-height-percent:200;mso-width-relative:margin;mso-height-relative:margin" stroked="f">
              <v:textbox style="mso-next-textbox:#_x0000_s1133" inset="1.3024mm,.65122mm,1.3024mm,.65122mm">
                <w:txbxContent>
                  <w:p w:rsidR="00140DAA" w:rsidRPr="00D24BD6" w:rsidRDefault="00140DAA" w:rsidP="00140DAA">
                    <w:pPr>
                      <w:spacing w:line="276" w:lineRule="auto"/>
                      <w:jc w:val="center"/>
                      <w:rPr>
                        <w:sz w:val="16"/>
                        <w:szCs w:val="16"/>
                      </w:rPr>
                    </w:pPr>
                    <w:r w:rsidRPr="00D24BD6">
                      <w:rPr>
                        <w:rFonts w:asciiTheme="minorHAnsi" w:hAnsiTheme="minorHAnsi" w:cstheme="minorHAnsi"/>
                        <w:sz w:val="20"/>
                        <w:szCs w:val="20"/>
                      </w:rPr>
                      <w:t>S30</w:t>
                    </w:r>
                    <w:r w:rsidRPr="00D24BD6">
                      <w:rPr>
                        <w:rFonts w:cs="Arial"/>
                        <w:sz w:val="20"/>
                        <w:szCs w:val="20"/>
                      </w:rPr>
                      <w:t>°</w:t>
                    </w:r>
                    <w:r w:rsidRPr="00D24BD6">
                      <w:rPr>
                        <w:rFonts w:asciiTheme="minorHAnsi" w:hAnsiTheme="minorHAnsi" w:cstheme="minorHAnsi"/>
                        <w:color w:val="000000"/>
                        <w:sz w:val="18"/>
                        <w:szCs w:val="16"/>
                      </w:rPr>
                      <w:t xml:space="preserve"> </w:t>
                    </w:r>
                    <w:r w:rsidRPr="00D24BD6">
                      <w:rPr>
                        <w:rFonts w:asciiTheme="minorHAnsi" w:hAnsiTheme="minorHAnsi" w:cstheme="minorHAnsi"/>
                        <w:color w:val="000000"/>
                        <w:sz w:val="16"/>
                        <w:szCs w:val="16"/>
                      </w:rPr>
                      <w:t>(10a.m – 2p.m)</w:t>
                    </w:r>
                  </w:p>
                </w:txbxContent>
              </v:textbox>
            </v:shape>
            <v:shape id="_x0000_s1134" type="#_x0000_t202" style="position:absolute;left:2837;top:5882;width:1973;height:626;mso-height-percent:200;mso-height-percent:200;mso-width-relative:margin;mso-height-relative:margin" stroked="f">
              <v:textbox style="mso-next-textbox:#_x0000_s1134" inset="1.3024mm,.65122mm,1.3024mm,.65122mm">
                <w:txbxContent>
                  <w:p w:rsidR="00140DAA" w:rsidRPr="00D24BD6" w:rsidRDefault="00140DAA" w:rsidP="00140DAA">
                    <w:pPr>
                      <w:spacing w:line="276" w:lineRule="auto"/>
                      <w:jc w:val="center"/>
                      <w:rPr>
                        <w:sz w:val="14"/>
                        <w:szCs w:val="12"/>
                      </w:rPr>
                    </w:pPr>
                    <w:r w:rsidRPr="00D24BD6">
                      <w:rPr>
                        <w:rFonts w:asciiTheme="minorHAnsi" w:hAnsiTheme="minorHAnsi" w:cstheme="minorHAnsi"/>
                        <w:sz w:val="20"/>
                        <w:szCs w:val="20"/>
                      </w:rPr>
                      <w:t>S45</w:t>
                    </w:r>
                    <w:r w:rsidRPr="00D24BD6">
                      <w:rPr>
                        <w:rFonts w:cs="Arial"/>
                        <w:sz w:val="20"/>
                        <w:szCs w:val="20"/>
                      </w:rPr>
                      <w:t>°</w:t>
                    </w:r>
                    <w:r w:rsidRPr="00D24BD6">
                      <w:rPr>
                        <w:rFonts w:asciiTheme="minorHAnsi" w:hAnsiTheme="minorHAnsi" w:cstheme="minorHAnsi"/>
                        <w:color w:val="000000"/>
                        <w:sz w:val="18"/>
                        <w:szCs w:val="16"/>
                      </w:rPr>
                      <w:t xml:space="preserve"> </w:t>
                    </w:r>
                    <w:r w:rsidRPr="00D24BD6">
                      <w:rPr>
                        <w:rFonts w:asciiTheme="minorHAnsi" w:hAnsiTheme="minorHAnsi" w:cstheme="minorHAnsi"/>
                        <w:color w:val="000000"/>
                        <w:sz w:val="16"/>
                        <w:szCs w:val="16"/>
                      </w:rPr>
                      <w:t>(9a.m – 3p.m)</w:t>
                    </w:r>
                  </w:p>
                </w:txbxContent>
              </v:textbox>
            </v:shape>
            <v:shape id="_x0000_s1135" type="#_x0000_t202" style="position:absolute;left:2819;top:7712;width:1975;height:632;mso-height-percent:200;mso-height-percent:200;mso-width-relative:margin;mso-height-relative:margin" stroked="f">
              <v:textbox style="mso-next-textbox:#_x0000_s1135" inset="1.3024mm,.65122mm,1.3024mm,.65122mm">
                <w:txbxContent>
                  <w:p w:rsidR="00140DAA" w:rsidRPr="00D24BD6" w:rsidRDefault="00140DAA" w:rsidP="00140DAA">
                    <w:pPr>
                      <w:spacing w:line="276" w:lineRule="auto"/>
                      <w:jc w:val="center"/>
                      <w:rPr>
                        <w:sz w:val="14"/>
                        <w:szCs w:val="12"/>
                      </w:rPr>
                    </w:pPr>
                    <w:r w:rsidRPr="00D24BD6">
                      <w:rPr>
                        <w:rFonts w:asciiTheme="minorHAnsi" w:hAnsiTheme="minorHAnsi" w:cstheme="minorHAnsi"/>
                        <w:sz w:val="20"/>
                        <w:szCs w:val="20"/>
                      </w:rPr>
                      <w:t>S75</w:t>
                    </w:r>
                    <w:r w:rsidRPr="00D24BD6">
                      <w:rPr>
                        <w:rFonts w:cs="Arial"/>
                        <w:sz w:val="20"/>
                        <w:szCs w:val="20"/>
                      </w:rPr>
                      <w:t>°</w:t>
                    </w:r>
                    <w:r w:rsidRPr="00D24BD6">
                      <w:rPr>
                        <w:rFonts w:asciiTheme="minorHAnsi" w:hAnsiTheme="minorHAnsi" w:cstheme="minorHAnsi"/>
                        <w:color w:val="000000"/>
                        <w:sz w:val="18"/>
                        <w:szCs w:val="16"/>
                      </w:rPr>
                      <w:t xml:space="preserve"> </w:t>
                    </w:r>
                    <w:r w:rsidRPr="00D24BD6">
                      <w:rPr>
                        <w:rFonts w:asciiTheme="minorHAnsi" w:hAnsiTheme="minorHAnsi" w:cstheme="minorHAnsi"/>
                        <w:color w:val="000000"/>
                        <w:sz w:val="16"/>
                        <w:szCs w:val="16"/>
                      </w:rPr>
                      <w:t>(7a.m – 5p.m)</w:t>
                    </w:r>
                  </w:p>
                </w:txbxContent>
              </v:textbox>
            </v:shape>
            <v:shape id="_x0000_s1136" type="#_x0000_t32" style="position:absolute;left:8243;top:3859;width:281;height:793;flip:x" o:connectortype="straight">
              <v:stroke dashstyle="dash" endarrow="block"/>
            </v:shape>
            <v:shape id="_x0000_s1137" type="#_x0000_t32" style="position:absolute;left:7651;top:3844;width:281;height:794;flip:x" o:connectortype="straight">
              <v:stroke dashstyle="dash" endarrow="block"/>
            </v:shape>
            <v:shape id="_x0000_s1138" type="#_x0000_t32" style="position:absolute;left:7607;top:5302;width:495;height:192" o:connectortype="straight"/>
            <v:shape id="_x0000_s1139" type="#_x0000_t32" style="position:absolute;left:8258;top:5305;width:537;height:177" o:connectortype="straight"/>
            <v:shape id="_x0000_s1140" type="#_x0000_t32" style="position:absolute;left:8117;top:4922;width:421;height:587;flip:x" o:connectortype="straight">
              <v:stroke dashstyle="dash" endarrow="block"/>
            </v:shape>
            <v:shape id="_x0000_s1141" type="#_x0000_t32" style="position:absolute;left:7810;top:6009;width:647;height:437;flip:x" o:connectortype="straight">
              <v:stroke dashstyle="dash" endarrow="block"/>
            </v:shape>
            <v:shape id="_x0000_s1142" type="#_x0000_t32" style="position:absolute;left:6982;top:6021;width:648;height:437;flip:x" o:connectortype="straight">
              <v:stroke dashstyle="dash" endarrow="block"/>
            </v:shape>
            <v:shape id="_x0000_s1143" type="#_x0000_t32" style="position:absolute;left:7446;top:4907;width:420;height:587;flip:x" o:connectortype="straight">
              <v:stroke dashstyle="dash" endarrow="block"/>
            </v:shape>
            <v:shape id="_x0000_s1144" type="#_x0000_t32" style="position:absolute;left:7031;top:7044;width:844;height:315;flip:x" o:connectortype="straight">
              <v:stroke dashstyle="dash" endarrow="block"/>
            </v:shape>
            <v:shape id="_x0000_s1145" type="#_x0000_t32" style="position:absolute;left:5854;top:7051;width:845;height:315;flip:x" o:connectortype="straight">
              <v:stroke dashstyle="dash" endarrow="block"/>
            </v:shape>
            <v:shape id="_x0000_s1146" type="#_x0000_t32" style="position:absolute;left:6554;top:6155;width:431;height:294" o:connectortype="straight"/>
            <v:shape id="_x0000_s1147" type="#_x0000_t32" style="position:absolute;left:6969;top:5265;width:481;height:225" o:connectortype="straight"/>
            <v:shape id="_x0000_s1148" type="#_x0000_t32" style="position:absolute;left:7728;top:4484;width:514;height:164" o:connectortype="straight"/>
            <v:shape id="_x0000_s1149" type="#_x0000_t32" style="position:absolute;left:8899;top:5353;width:517;height:135" o:connectortype="straight"/>
            <v:shape id="_x0000_s1150" type="#_x0000_t32" style="position:absolute;left:8947;top:6244;width:488;height:201" o:connectortype="straight"/>
            <v:shape id="_x0000_s1151" type="#_x0000_t32" style="position:absolute;left:8155;top:6205;width:487;height:231" o:connectortype="straight"/>
            <v:shape id="_x0000_s1152" type="#_x0000_t32" style="position:absolute;left:7391;top:6195;width:459;height:261" o:connectortype="straight"/>
            <v:shape id="_x0000_s1153" type="#_x0000_t32" style="position:absolute;left:8970;top:7103;width:471;height:255" o:connectortype="straight"/>
            <v:shape id="_x0000_s1154" type="#_x0000_t32" style="position:absolute;left:7839;top:7073;width:414;height:285" o:connectortype="straight"/>
            <v:shape id="_x0000_s1155" type="#_x0000_t32" style="position:absolute;left:6659;top:7080;width:374;height:286" o:connectortype="straight"/>
            <v:shape id="_x0000_s1156" type="#_x0000_t32" style="position:absolute;left:5478;top:7008;width:377;height:341" o:connectortype="straight"/>
            <v:shape id="_x0000_s1157" type="#_x0000_t32" style="position:absolute;left:9077;top:7970;width:394;height:305" o:connectortype="straight"/>
            <v:shape id="_x0000_s1158" type="#_x0000_t32" style="position:absolute;left:7520;top:7941;width:354;height:334" o:connectortype="straight"/>
            <v:shape id="_x0000_s1159" type="#_x0000_t32" style="position:absolute;left:6130;top:7878;width:1600;height:397;flip:x" o:connectortype="straight">
              <v:stroke dashstyle="dash" endarrow="block"/>
            </v:shape>
            <v:shape id="_x0000_s1160" type="#_x0000_t32" style="position:absolute;left:5807;top:7903;width:316;height:372" o:connectortype="straight"/>
            <v:shape id="_x0000_s1161" type="#_x0000_t32" style="position:absolute;left:4273;top:7887;width:1601;height:398;flip:x" o:connectortype="straight">
              <v:stroke dashstyle="dash" endarrow="block"/>
            </v:shape>
            <v:shape id="_x0000_s1162" type="#_x0000_t202" style="position:absolute;left:2819;top:6784;width:1946;height:466;mso-width-relative:margin;mso-height-relative:margin" stroked="f">
              <v:textbox style="mso-next-textbox:#_x0000_s1162" inset="1.3024mm,.65122mm,1.3024mm,.65122mm">
                <w:txbxContent>
                  <w:p w:rsidR="00140DAA" w:rsidRPr="00D24BD6" w:rsidRDefault="00140DAA" w:rsidP="00140DAA">
                    <w:pPr>
                      <w:spacing w:line="276" w:lineRule="auto"/>
                      <w:jc w:val="center"/>
                      <w:rPr>
                        <w:sz w:val="14"/>
                        <w:szCs w:val="12"/>
                      </w:rPr>
                    </w:pPr>
                    <w:r w:rsidRPr="00D24BD6">
                      <w:rPr>
                        <w:rFonts w:asciiTheme="minorHAnsi" w:hAnsiTheme="minorHAnsi" w:cstheme="minorHAnsi"/>
                        <w:sz w:val="20"/>
                        <w:szCs w:val="20"/>
                      </w:rPr>
                      <w:t>S60</w:t>
                    </w:r>
                    <w:r w:rsidRPr="00D24BD6">
                      <w:rPr>
                        <w:rFonts w:cs="Arial"/>
                        <w:sz w:val="20"/>
                        <w:szCs w:val="20"/>
                      </w:rPr>
                      <w:t>°</w:t>
                    </w:r>
                    <w:r w:rsidRPr="00D24BD6">
                      <w:rPr>
                        <w:rFonts w:asciiTheme="minorHAnsi" w:hAnsiTheme="minorHAnsi" w:cstheme="minorHAnsi"/>
                        <w:color w:val="000000"/>
                        <w:sz w:val="18"/>
                        <w:szCs w:val="16"/>
                      </w:rPr>
                      <w:t xml:space="preserve"> </w:t>
                    </w:r>
                    <w:r w:rsidRPr="00D24BD6">
                      <w:rPr>
                        <w:rFonts w:asciiTheme="minorHAnsi" w:hAnsiTheme="minorHAnsi" w:cstheme="minorHAnsi"/>
                        <w:color w:val="000000"/>
                        <w:sz w:val="16"/>
                        <w:szCs w:val="16"/>
                      </w:rPr>
                      <w:t>(8a.m – 4p.m)</w:t>
                    </w:r>
                  </w:p>
                </w:txbxContent>
              </v:textbox>
            </v:shape>
            <w10:wrap type="square"/>
          </v:group>
        </w:pict>
      </w:r>
    </w:p>
    <w:p w:rsidR="00140DAA" w:rsidRDefault="00140DAA" w:rsidP="00140DAA">
      <w:pPr>
        <w:spacing w:line="360" w:lineRule="auto"/>
        <w:jc w:val="both"/>
        <w:rPr>
          <w:rFonts w:asciiTheme="minorHAnsi" w:hAnsiTheme="minorHAnsi" w:cstheme="minorHAnsi"/>
          <w:b/>
          <w:sz w:val="20"/>
          <w:szCs w:val="20"/>
        </w:rPr>
      </w:pPr>
    </w:p>
    <w:p w:rsidR="00140DAA" w:rsidRDefault="00140DAA" w:rsidP="00140DAA">
      <w:pPr>
        <w:spacing w:line="360" w:lineRule="auto"/>
        <w:jc w:val="both"/>
        <w:rPr>
          <w:rFonts w:asciiTheme="minorHAnsi" w:hAnsiTheme="minorHAnsi" w:cstheme="minorHAnsi"/>
          <w:b/>
          <w:sz w:val="20"/>
          <w:szCs w:val="20"/>
        </w:rPr>
      </w:pPr>
    </w:p>
    <w:p w:rsidR="00140DAA" w:rsidRDefault="00140DAA" w:rsidP="00140DAA">
      <w:pPr>
        <w:spacing w:line="360" w:lineRule="auto"/>
        <w:jc w:val="both"/>
        <w:rPr>
          <w:rFonts w:asciiTheme="minorHAnsi" w:hAnsiTheme="minorHAnsi" w:cstheme="minorHAnsi"/>
          <w:b/>
          <w:sz w:val="20"/>
          <w:szCs w:val="20"/>
        </w:rPr>
      </w:pPr>
    </w:p>
    <w:p w:rsidR="00140DAA" w:rsidRDefault="00140DAA" w:rsidP="00140DAA">
      <w:pPr>
        <w:spacing w:line="360" w:lineRule="auto"/>
        <w:jc w:val="both"/>
        <w:rPr>
          <w:rFonts w:asciiTheme="minorHAnsi" w:hAnsiTheme="minorHAnsi" w:cstheme="minorHAnsi"/>
          <w:b/>
          <w:sz w:val="20"/>
          <w:szCs w:val="20"/>
        </w:rPr>
      </w:pPr>
    </w:p>
    <w:p w:rsidR="00140DAA" w:rsidRDefault="00140DAA" w:rsidP="00140DAA">
      <w:pPr>
        <w:spacing w:line="360" w:lineRule="auto"/>
        <w:jc w:val="both"/>
        <w:rPr>
          <w:rFonts w:asciiTheme="minorHAnsi" w:hAnsiTheme="minorHAnsi" w:cstheme="minorHAnsi"/>
          <w:b/>
          <w:sz w:val="20"/>
          <w:szCs w:val="20"/>
        </w:rPr>
      </w:pPr>
    </w:p>
    <w:p w:rsidR="00140DAA" w:rsidRDefault="00140DAA" w:rsidP="00140DAA">
      <w:pPr>
        <w:spacing w:line="360" w:lineRule="auto"/>
        <w:jc w:val="both"/>
        <w:rPr>
          <w:rFonts w:asciiTheme="minorHAnsi" w:hAnsiTheme="minorHAnsi" w:cstheme="minorHAnsi"/>
          <w:b/>
          <w:sz w:val="20"/>
          <w:szCs w:val="20"/>
        </w:rPr>
      </w:pPr>
    </w:p>
    <w:p w:rsidR="00140DAA" w:rsidRDefault="00140DAA" w:rsidP="00140DAA">
      <w:pPr>
        <w:spacing w:line="360" w:lineRule="auto"/>
        <w:jc w:val="both"/>
        <w:rPr>
          <w:rFonts w:asciiTheme="minorHAnsi" w:hAnsiTheme="minorHAnsi" w:cstheme="minorHAnsi"/>
          <w:b/>
          <w:sz w:val="20"/>
          <w:szCs w:val="20"/>
        </w:rPr>
      </w:pPr>
    </w:p>
    <w:p w:rsidR="00140DAA" w:rsidRDefault="00140DAA" w:rsidP="00140DAA">
      <w:pPr>
        <w:spacing w:line="360" w:lineRule="auto"/>
        <w:jc w:val="both"/>
        <w:rPr>
          <w:rFonts w:asciiTheme="minorHAnsi" w:hAnsiTheme="minorHAnsi" w:cstheme="minorHAnsi"/>
          <w:b/>
          <w:sz w:val="20"/>
          <w:szCs w:val="20"/>
        </w:rPr>
      </w:pPr>
    </w:p>
    <w:p w:rsidR="00140DAA" w:rsidRDefault="00140DAA" w:rsidP="00140DAA">
      <w:pPr>
        <w:spacing w:line="360" w:lineRule="auto"/>
        <w:jc w:val="both"/>
        <w:rPr>
          <w:rFonts w:asciiTheme="minorHAnsi" w:hAnsiTheme="minorHAnsi" w:cstheme="minorHAnsi"/>
          <w:b/>
          <w:sz w:val="20"/>
          <w:szCs w:val="20"/>
        </w:rPr>
      </w:pPr>
    </w:p>
    <w:p w:rsidR="00140DAA" w:rsidRDefault="00140DAA" w:rsidP="00140DAA">
      <w:pPr>
        <w:spacing w:line="360" w:lineRule="auto"/>
        <w:jc w:val="both"/>
        <w:rPr>
          <w:rFonts w:asciiTheme="minorHAnsi" w:hAnsiTheme="minorHAnsi" w:cstheme="minorHAnsi"/>
          <w:b/>
          <w:sz w:val="20"/>
          <w:szCs w:val="20"/>
        </w:rPr>
      </w:pPr>
    </w:p>
    <w:p w:rsidR="00140DAA" w:rsidRDefault="00140DAA" w:rsidP="00140DAA">
      <w:pPr>
        <w:spacing w:line="360" w:lineRule="auto"/>
        <w:jc w:val="both"/>
        <w:rPr>
          <w:rFonts w:asciiTheme="minorHAnsi" w:hAnsiTheme="minorHAnsi" w:cstheme="minorHAnsi"/>
          <w:b/>
          <w:sz w:val="20"/>
          <w:szCs w:val="20"/>
        </w:rPr>
      </w:pPr>
    </w:p>
    <w:p w:rsidR="00140DAA" w:rsidRPr="00E65961" w:rsidRDefault="00140DAA" w:rsidP="00140DAA">
      <w:pPr>
        <w:spacing w:line="360" w:lineRule="auto"/>
        <w:jc w:val="both"/>
        <w:rPr>
          <w:rFonts w:asciiTheme="minorHAnsi" w:eastAsiaTheme="minorEastAsia" w:hAnsiTheme="minorHAnsi" w:cstheme="minorHAnsi"/>
          <w:sz w:val="20"/>
          <w:szCs w:val="20"/>
        </w:rPr>
      </w:pPr>
      <w:r w:rsidRPr="00E65961">
        <w:rPr>
          <w:rFonts w:asciiTheme="minorHAnsi" w:hAnsiTheme="minorHAnsi" w:cstheme="minorHAnsi"/>
          <w:b/>
          <w:sz w:val="20"/>
          <w:szCs w:val="20"/>
        </w:rPr>
        <w:t xml:space="preserve">Figure </w:t>
      </w:r>
      <w:r>
        <w:rPr>
          <w:rFonts w:asciiTheme="minorHAnsi" w:hAnsiTheme="minorHAnsi" w:cstheme="minorHAnsi"/>
          <w:b/>
          <w:sz w:val="20"/>
          <w:szCs w:val="20"/>
        </w:rPr>
        <w:t>5</w:t>
      </w:r>
      <w:r w:rsidRPr="00E65961">
        <w:rPr>
          <w:rFonts w:asciiTheme="minorHAnsi" w:hAnsiTheme="minorHAnsi" w:cstheme="minorHAnsi"/>
          <w:b/>
          <w:sz w:val="20"/>
          <w:szCs w:val="20"/>
        </w:rPr>
        <w:t>:</w:t>
      </w:r>
      <w:r w:rsidRPr="00E65961">
        <w:rPr>
          <w:rFonts w:asciiTheme="minorHAnsi" w:hAnsiTheme="minorHAnsi" w:cstheme="minorHAnsi"/>
          <w:sz w:val="20"/>
          <w:szCs w:val="20"/>
        </w:rPr>
        <w:t xml:space="preserve"> Spacing arrangements set for the onset of shadowing at various transversal angles. Hours of no shadowing are given for the Gujarat area in April.</w:t>
      </w:r>
      <w:r w:rsidRPr="00E65961">
        <w:rPr>
          <w:rFonts w:asciiTheme="minorHAnsi" w:eastAsiaTheme="minorEastAsia" w:hAnsiTheme="minorHAnsi" w:cstheme="minorHAnsi"/>
          <w:sz w:val="20"/>
          <w:szCs w:val="20"/>
        </w:rPr>
        <w:t xml:space="preserve"> </w:t>
      </w:r>
    </w:p>
    <w:p w:rsidR="00140DAA" w:rsidRDefault="00140DAA" w:rsidP="007378B5">
      <w:pPr>
        <w:jc w:val="both"/>
      </w:pPr>
    </w:p>
    <w:p w:rsidR="007378B5" w:rsidRPr="001142E4" w:rsidRDefault="007378B5" w:rsidP="007378B5">
      <w:pPr>
        <w:pStyle w:val="Heading2"/>
        <w:numPr>
          <w:ilvl w:val="1"/>
          <w:numId w:val="1"/>
        </w:numPr>
        <w:ind w:left="0" w:firstLine="0"/>
        <w:rPr>
          <w:rFonts w:asciiTheme="minorHAnsi" w:hAnsiTheme="minorHAnsi" w:cstheme="minorHAnsi"/>
          <w:color w:val="auto"/>
          <w:sz w:val="24"/>
          <w:szCs w:val="24"/>
        </w:rPr>
      </w:pPr>
      <w:r>
        <w:rPr>
          <w:rFonts w:asciiTheme="minorHAnsi" w:hAnsiTheme="minorHAnsi" w:cstheme="minorHAnsi"/>
          <w:color w:val="auto"/>
          <w:sz w:val="24"/>
          <w:szCs w:val="24"/>
        </w:rPr>
        <w:t>Performance of collector</w:t>
      </w:r>
    </w:p>
    <w:p w:rsidR="007378B5" w:rsidRDefault="007378B5" w:rsidP="007378B5">
      <w:pPr>
        <w:jc w:val="both"/>
        <w:outlineLvl w:val="0"/>
        <w:rPr>
          <w:rFonts w:ascii="Times New Roman" w:hAnsi="Times New Roman"/>
          <w:sz w:val="24"/>
        </w:rPr>
      </w:pPr>
    </w:p>
    <w:p w:rsidR="007378B5" w:rsidRDefault="007378B5" w:rsidP="007378B5">
      <w:pPr>
        <w:jc w:val="both"/>
        <w:rPr>
          <w:rFonts w:asciiTheme="minorHAnsi" w:hAnsiTheme="minorHAnsi" w:cstheme="minorHAnsi"/>
          <w:sz w:val="24"/>
        </w:rPr>
      </w:pPr>
      <w:r>
        <w:rPr>
          <w:rFonts w:asciiTheme="minorHAnsi" w:hAnsiTheme="minorHAnsi" w:cstheme="minorHAnsi"/>
          <w:sz w:val="24"/>
        </w:rPr>
        <w:t>T</w:t>
      </w:r>
      <w:r w:rsidRPr="002010F4">
        <w:rPr>
          <w:rFonts w:asciiTheme="minorHAnsi" w:hAnsiTheme="minorHAnsi" w:cstheme="minorHAnsi"/>
          <w:sz w:val="24"/>
        </w:rPr>
        <w:t xml:space="preserve">he </w:t>
      </w:r>
      <w:r>
        <w:rPr>
          <w:rFonts w:asciiTheme="minorHAnsi" w:hAnsiTheme="minorHAnsi" w:cstheme="minorHAnsi"/>
          <w:sz w:val="24"/>
        </w:rPr>
        <w:t xml:space="preserve">exergy, i.e. </w:t>
      </w:r>
      <w:r>
        <w:rPr>
          <w:rFonts w:ascii="Times New Roman" w:hAnsi="Times New Roman"/>
          <w:sz w:val="24"/>
        </w:rPr>
        <w:t xml:space="preserve">maximum available power output </w:t>
      </w:r>
      <w:r w:rsidRPr="002010F4">
        <w:rPr>
          <w:rFonts w:asciiTheme="minorHAnsi" w:hAnsiTheme="minorHAnsi" w:cstheme="minorHAnsi"/>
          <w:sz w:val="24"/>
        </w:rPr>
        <w:t>in W/m</w:t>
      </w:r>
      <w:r w:rsidRPr="002010F4">
        <w:rPr>
          <w:rFonts w:asciiTheme="minorHAnsi" w:hAnsiTheme="minorHAnsi" w:cstheme="minorHAnsi"/>
          <w:sz w:val="24"/>
          <w:vertAlign w:val="superscript"/>
        </w:rPr>
        <w:t>2</w:t>
      </w:r>
      <w:r w:rsidRPr="002010F4">
        <w:rPr>
          <w:rFonts w:asciiTheme="minorHAnsi" w:hAnsiTheme="minorHAnsi" w:cstheme="minorHAnsi"/>
          <w:sz w:val="24"/>
        </w:rPr>
        <w:t xml:space="preserve"> of </w:t>
      </w:r>
      <w:r w:rsidR="00AA3ED3">
        <w:rPr>
          <w:rFonts w:asciiTheme="minorHAnsi" w:hAnsiTheme="minorHAnsi" w:cstheme="minorHAnsi"/>
          <w:sz w:val="24"/>
        </w:rPr>
        <w:t xml:space="preserve">the </w:t>
      </w:r>
      <w:r w:rsidRPr="002010F4">
        <w:rPr>
          <w:rFonts w:asciiTheme="minorHAnsi" w:hAnsiTheme="minorHAnsi" w:cstheme="minorHAnsi"/>
          <w:sz w:val="24"/>
        </w:rPr>
        <w:t>collector</w:t>
      </w:r>
      <w:r w:rsidR="00C43A24">
        <w:rPr>
          <w:rFonts w:asciiTheme="minorHAnsi" w:hAnsiTheme="minorHAnsi" w:cstheme="minorHAnsi"/>
          <w:sz w:val="24"/>
        </w:rPr>
        <w:t>’s total mirror area</w:t>
      </w:r>
      <w:r>
        <w:rPr>
          <w:rFonts w:asciiTheme="minorHAnsi" w:hAnsiTheme="minorHAnsi" w:cstheme="minorHAnsi"/>
          <w:sz w:val="24"/>
        </w:rPr>
        <w:t>,</w:t>
      </w:r>
      <w:r w:rsidRPr="002010F4">
        <w:rPr>
          <w:rFonts w:asciiTheme="minorHAnsi" w:hAnsiTheme="minorHAnsi" w:cstheme="minorHAnsi"/>
          <w:sz w:val="24"/>
        </w:rPr>
        <w:t xml:space="preserve"> </w:t>
      </w:r>
      <w:r>
        <w:rPr>
          <w:rFonts w:asciiTheme="minorHAnsi" w:hAnsiTheme="minorHAnsi" w:cstheme="minorHAnsi"/>
          <w:sz w:val="24"/>
        </w:rPr>
        <w:t xml:space="preserve">for an LFR </w:t>
      </w:r>
      <w:r w:rsidRPr="00AD7EC7">
        <w:rPr>
          <w:rFonts w:ascii="Times New Roman" w:hAnsi="Times New Roman"/>
          <w:sz w:val="24"/>
        </w:rPr>
        <w:t>at a certain hour of the day can be calculated</w:t>
      </w:r>
      <w:r>
        <w:rPr>
          <w:rFonts w:ascii="Times New Roman" w:hAnsi="Times New Roman"/>
          <w:sz w:val="24"/>
        </w:rPr>
        <w:t>.</w:t>
      </w:r>
      <w:r w:rsidRPr="00C55F0C">
        <w:rPr>
          <w:rFonts w:asciiTheme="minorHAnsi" w:hAnsiTheme="minorHAnsi" w:cstheme="minorHAnsi"/>
          <w:sz w:val="24"/>
        </w:rPr>
        <w:t xml:space="preserve"> </w:t>
      </w:r>
    </w:p>
    <w:p w:rsidR="00AA3ED3" w:rsidRDefault="00AA3ED3" w:rsidP="007378B5">
      <w:pPr>
        <w:jc w:val="both"/>
        <w:rPr>
          <w:rFonts w:ascii="Times New Roman" w:hAnsi="Times New Roman"/>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58"/>
        <w:gridCol w:w="3284"/>
      </w:tblGrid>
      <w:tr w:rsidR="007378B5" w:rsidRPr="008D0BBE" w:rsidTr="007378B5">
        <w:tc>
          <w:tcPr>
            <w:tcW w:w="5958" w:type="dxa"/>
          </w:tcPr>
          <w:p w:rsidR="007378B5" w:rsidRPr="00896D5C" w:rsidRDefault="00C45F6B" w:rsidP="007378B5">
            <w:pPr>
              <w:jc w:val="both"/>
              <w:rPr>
                <w:rFonts w:ascii="Times New Roman" w:hAnsi="Times New Roman"/>
                <w:sz w:val="24"/>
              </w:rPr>
            </w:pPr>
            <m:oMathPara>
              <m:oMathParaPr>
                <m:jc m:val="left"/>
              </m:oMathParaPr>
              <m:oMath>
                <m:sSub>
                  <m:sSubPr>
                    <m:ctrlPr>
                      <w:rPr>
                        <w:rFonts w:ascii="Cambria Math" w:hAnsi="Cambria Math"/>
                        <w:i/>
                      </w:rPr>
                    </m:ctrlPr>
                  </m:sSubPr>
                  <m:e>
                    <m:r>
                      <w:rPr>
                        <w:rFonts w:ascii="Cambria Math" w:hAnsi="Cambria Math"/>
                      </w:rPr>
                      <m:t>E</m:t>
                    </m:r>
                  </m:e>
                  <m:sub>
                    <m:r>
                      <w:rPr>
                        <w:rFonts w:ascii="Cambria Math" w:hAnsi="Cambria Math"/>
                      </w:rPr>
                      <m:t>x,out</m:t>
                    </m:r>
                  </m:sub>
                </m:sSub>
                <m:r>
                  <w:rPr>
                    <w:rFonts w:ascii="Cambria Math" w:hAnsi="Cambria Math"/>
                  </w:rPr>
                  <m:t>=Q</m:t>
                </m:r>
                <m:d>
                  <m:dPr>
                    <m:ctrlPr>
                      <w:rPr>
                        <w:rFonts w:ascii="Cambria Math" w:hAnsi="Cambria Math"/>
                        <w:i/>
                      </w:rPr>
                    </m:ctrlPr>
                  </m:dPr>
                  <m:e>
                    <m:r>
                      <w:rPr>
                        <w:rFonts w:ascii="Cambria Math" w:hAnsi="Cambria Math"/>
                      </w:rPr>
                      <m:t>1-</m:t>
                    </m:r>
                    <m:f>
                      <m:fPr>
                        <m:ctrlPr>
                          <w:rPr>
                            <w:rFonts w:ascii="Cambria Math" w:hAnsi="Cambria Math"/>
                            <w:i/>
                          </w:rPr>
                        </m:ctrlPr>
                      </m:fPr>
                      <m:num>
                        <m:sSub>
                          <m:sSubPr>
                            <m:ctrlPr>
                              <w:rPr>
                                <w:rFonts w:ascii="Cambria Math" w:hAnsi="Cambria Math"/>
                                <w:i/>
                              </w:rPr>
                            </m:ctrlPr>
                          </m:sSubPr>
                          <m:e>
                            <m:r>
                              <w:rPr>
                                <w:rFonts w:ascii="Cambria Math" w:hAnsi="Cambria Math"/>
                              </w:rPr>
                              <m:t>T</m:t>
                            </m:r>
                          </m:e>
                          <m:sub>
                            <m:r>
                              <w:rPr>
                                <w:rFonts w:ascii="Cambria Math" w:hAnsi="Cambria Math"/>
                              </w:rPr>
                              <m:t>a</m:t>
                            </m:r>
                          </m:sub>
                        </m:sSub>
                      </m:num>
                      <m:den>
                        <m:sSub>
                          <m:sSubPr>
                            <m:ctrlPr>
                              <w:rPr>
                                <w:rFonts w:ascii="Cambria Math" w:hAnsi="Cambria Math"/>
                                <w:i/>
                              </w:rPr>
                            </m:ctrlPr>
                          </m:sSubPr>
                          <m:e>
                            <m:r>
                              <w:rPr>
                                <w:rFonts w:ascii="Cambria Math" w:hAnsi="Cambria Math"/>
                              </w:rPr>
                              <m:t>T</m:t>
                            </m:r>
                          </m:e>
                          <m:sub>
                            <m:r>
                              <w:rPr>
                                <w:rFonts w:ascii="Cambria Math" w:hAnsi="Cambria Math"/>
                              </w:rPr>
                              <m:t>r</m:t>
                            </m:r>
                          </m:sub>
                        </m:sSub>
                      </m:den>
                    </m:f>
                  </m:e>
                </m:d>
              </m:oMath>
            </m:oMathPara>
          </w:p>
        </w:tc>
        <w:tc>
          <w:tcPr>
            <w:tcW w:w="3284" w:type="dxa"/>
            <w:vAlign w:val="bottom"/>
          </w:tcPr>
          <w:p w:rsidR="007378B5" w:rsidRPr="008D0BBE" w:rsidRDefault="007378B5" w:rsidP="007378B5">
            <w:pPr>
              <w:pStyle w:val="Caption"/>
              <w:jc w:val="right"/>
              <w:rPr>
                <w:rFonts w:asciiTheme="minorHAnsi" w:hAnsiTheme="minorHAnsi" w:cstheme="minorHAnsi"/>
                <w:b w:val="0"/>
                <w:color w:val="auto"/>
                <w:sz w:val="20"/>
                <w:szCs w:val="20"/>
              </w:rPr>
            </w:pPr>
            <w:r w:rsidRPr="00F80A3F">
              <w:rPr>
                <w:rFonts w:asciiTheme="minorHAnsi" w:hAnsiTheme="minorHAnsi" w:cstheme="minorHAnsi"/>
                <w:b w:val="0"/>
                <w:color w:val="auto"/>
                <w:sz w:val="20"/>
                <w:szCs w:val="20"/>
              </w:rPr>
              <w:t>(</w:t>
            </w:r>
            <w:r w:rsidR="00C45F6B" w:rsidRPr="00F80A3F">
              <w:rPr>
                <w:rFonts w:asciiTheme="minorHAnsi" w:hAnsiTheme="minorHAnsi" w:cstheme="minorHAnsi"/>
                <w:b w:val="0"/>
                <w:color w:val="auto"/>
                <w:sz w:val="20"/>
                <w:szCs w:val="20"/>
              </w:rPr>
              <w:fldChar w:fldCharType="begin"/>
            </w:r>
            <w:r w:rsidRPr="00F80A3F">
              <w:rPr>
                <w:rFonts w:asciiTheme="minorHAnsi" w:hAnsiTheme="minorHAnsi" w:cstheme="minorHAnsi"/>
                <w:b w:val="0"/>
                <w:color w:val="auto"/>
                <w:sz w:val="20"/>
                <w:szCs w:val="20"/>
              </w:rPr>
              <w:instrText xml:space="preserve"> STYLEREF 1 \s </w:instrText>
            </w:r>
            <w:r w:rsidR="00C45F6B" w:rsidRPr="00F80A3F">
              <w:rPr>
                <w:rFonts w:asciiTheme="minorHAnsi" w:hAnsiTheme="minorHAnsi" w:cstheme="minorHAnsi"/>
                <w:b w:val="0"/>
                <w:color w:val="auto"/>
                <w:sz w:val="20"/>
                <w:szCs w:val="20"/>
              </w:rPr>
              <w:fldChar w:fldCharType="separate"/>
            </w:r>
            <w:r w:rsidR="00B82403">
              <w:rPr>
                <w:rFonts w:asciiTheme="minorHAnsi" w:hAnsiTheme="minorHAnsi" w:cstheme="minorHAnsi"/>
                <w:b w:val="0"/>
                <w:noProof/>
                <w:color w:val="auto"/>
                <w:sz w:val="20"/>
                <w:szCs w:val="20"/>
              </w:rPr>
              <w:t>2</w:t>
            </w:r>
            <w:r w:rsidR="00C45F6B" w:rsidRPr="00F80A3F">
              <w:rPr>
                <w:rFonts w:asciiTheme="minorHAnsi" w:hAnsiTheme="minorHAnsi" w:cstheme="minorHAnsi"/>
                <w:b w:val="0"/>
                <w:color w:val="auto"/>
                <w:sz w:val="20"/>
                <w:szCs w:val="20"/>
              </w:rPr>
              <w:fldChar w:fldCharType="end"/>
            </w:r>
            <w:r w:rsidRPr="00F80A3F">
              <w:rPr>
                <w:rFonts w:asciiTheme="minorHAnsi" w:hAnsiTheme="minorHAnsi" w:cstheme="minorHAnsi"/>
                <w:b w:val="0"/>
                <w:color w:val="auto"/>
                <w:sz w:val="20"/>
                <w:szCs w:val="20"/>
              </w:rPr>
              <w:t>.</w:t>
            </w:r>
            <w:r w:rsidR="00C45F6B" w:rsidRPr="00F80A3F">
              <w:rPr>
                <w:rFonts w:asciiTheme="minorHAnsi" w:hAnsiTheme="minorHAnsi" w:cstheme="minorHAnsi"/>
                <w:b w:val="0"/>
                <w:color w:val="auto"/>
                <w:sz w:val="20"/>
                <w:szCs w:val="20"/>
              </w:rPr>
              <w:fldChar w:fldCharType="begin"/>
            </w:r>
            <w:r w:rsidRPr="00F80A3F">
              <w:rPr>
                <w:rFonts w:asciiTheme="minorHAnsi" w:hAnsiTheme="minorHAnsi" w:cstheme="minorHAnsi"/>
                <w:b w:val="0"/>
                <w:color w:val="auto"/>
                <w:sz w:val="20"/>
                <w:szCs w:val="20"/>
              </w:rPr>
              <w:instrText xml:space="preserve"> SEQ Equation \* ARABIC \s 1 </w:instrText>
            </w:r>
            <w:r w:rsidR="00C45F6B" w:rsidRPr="00F80A3F">
              <w:rPr>
                <w:rFonts w:asciiTheme="minorHAnsi" w:hAnsiTheme="minorHAnsi" w:cstheme="minorHAnsi"/>
                <w:b w:val="0"/>
                <w:color w:val="auto"/>
                <w:sz w:val="20"/>
                <w:szCs w:val="20"/>
              </w:rPr>
              <w:fldChar w:fldCharType="separate"/>
            </w:r>
            <w:r w:rsidR="00B82403">
              <w:rPr>
                <w:rFonts w:asciiTheme="minorHAnsi" w:hAnsiTheme="minorHAnsi" w:cstheme="minorHAnsi"/>
                <w:b w:val="0"/>
                <w:noProof/>
                <w:color w:val="auto"/>
                <w:sz w:val="20"/>
                <w:szCs w:val="20"/>
              </w:rPr>
              <w:t>17</w:t>
            </w:r>
            <w:r w:rsidR="00C45F6B" w:rsidRPr="00F80A3F">
              <w:rPr>
                <w:rFonts w:asciiTheme="minorHAnsi" w:hAnsiTheme="minorHAnsi" w:cstheme="minorHAnsi"/>
                <w:b w:val="0"/>
                <w:color w:val="auto"/>
                <w:sz w:val="20"/>
                <w:szCs w:val="20"/>
              </w:rPr>
              <w:fldChar w:fldCharType="end"/>
            </w:r>
            <w:r w:rsidRPr="00F80A3F">
              <w:rPr>
                <w:rFonts w:asciiTheme="minorHAnsi" w:hAnsiTheme="minorHAnsi" w:cstheme="minorHAnsi"/>
                <w:b w:val="0"/>
                <w:color w:val="auto"/>
                <w:sz w:val="20"/>
                <w:szCs w:val="20"/>
              </w:rPr>
              <w:t>)</w:t>
            </w:r>
          </w:p>
        </w:tc>
      </w:tr>
    </w:tbl>
    <w:p w:rsidR="007378B5" w:rsidRDefault="007378B5" w:rsidP="007378B5">
      <w:pPr>
        <w:jc w:val="both"/>
        <w:outlineLvl w:val="0"/>
        <w:rPr>
          <w:rFonts w:ascii="Times New Roman" w:hAnsi="Times New Roman"/>
          <w:sz w:val="24"/>
        </w:rPr>
      </w:pPr>
    </w:p>
    <w:p w:rsidR="00AA3ED3" w:rsidRPr="00C55F0C" w:rsidRDefault="00AA3ED3" w:rsidP="00AA3ED3">
      <w:pPr>
        <w:jc w:val="both"/>
        <w:rPr>
          <w:rFonts w:asciiTheme="minorHAnsi" w:hAnsiTheme="minorHAnsi" w:cstheme="minorHAnsi"/>
          <w:sz w:val="24"/>
        </w:rPr>
      </w:pPr>
      <w:r w:rsidRPr="00C55F0C">
        <w:rPr>
          <w:rFonts w:asciiTheme="minorHAnsi" w:hAnsiTheme="minorHAnsi" w:cstheme="minorHAnsi"/>
          <w:sz w:val="24"/>
        </w:rPr>
        <w:t xml:space="preserve">Where </w:t>
      </w:r>
      <w:r w:rsidRPr="003D67B1">
        <w:rPr>
          <w:rFonts w:asciiTheme="minorHAnsi" w:hAnsiTheme="minorHAnsi" w:cstheme="minorHAnsi"/>
          <w:i/>
          <w:sz w:val="24"/>
        </w:rPr>
        <w:t>Q</w:t>
      </w:r>
      <w:r w:rsidRPr="00C55F0C">
        <w:rPr>
          <w:rFonts w:asciiTheme="minorHAnsi" w:hAnsiTheme="minorHAnsi" w:cstheme="minorHAnsi"/>
          <w:sz w:val="24"/>
        </w:rPr>
        <w:t>, the heat transfer at the receiver at a temperature</w:t>
      </w:r>
      <w:r>
        <w:rPr>
          <w:rFonts w:asciiTheme="minorHAnsi" w:hAnsiTheme="minorHAnsi" w:cstheme="minorHAnsi"/>
          <w:sz w:val="24"/>
        </w:rPr>
        <w:t xml:space="preserve"> </w:t>
      </w:r>
      <w:proofErr w:type="spellStart"/>
      <w:proofErr w:type="gramStart"/>
      <w:r w:rsidRPr="003D67B1">
        <w:rPr>
          <w:rFonts w:asciiTheme="minorHAnsi" w:hAnsiTheme="minorHAnsi" w:cstheme="minorHAnsi"/>
          <w:i/>
          <w:sz w:val="24"/>
        </w:rPr>
        <w:t>T</w:t>
      </w:r>
      <w:r w:rsidRPr="003D67B1">
        <w:rPr>
          <w:rFonts w:asciiTheme="minorHAnsi" w:hAnsiTheme="minorHAnsi" w:cstheme="minorHAnsi"/>
          <w:i/>
          <w:sz w:val="24"/>
          <w:vertAlign w:val="subscript"/>
        </w:rPr>
        <w:t>r</w:t>
      </w:r>
      <w:proofErr w:type="spellEnd"/>
      <w:proofErr w:type="gramEnd"/>
      <w:r w:rsidRPr="00C55F0C">
        <w:rPr>
          <w:rFonts w:asciiTheme="minorHAnsi" w:hAnsiTheme="minorHAnsi" w:cstheme="minorHAnsi"/>
          <w:sz w:val="24"/>
        </w:rPr>
        <w:t xml:space="preserve"> (representing the temperature at the surface of the absorber tubes)</w:t>
      </w:r>
      <w:r>
        <w:rPr>
          <w:rFonts w:asciiTheme="minorHAnsi" w:hAnsiTheme="minorHAnsi" w:cstheme="minorHAnsi"/>
          <w:sz w:val="24"/>
        </w:rPr>
        <w:t>,</w:t>
      </w:r>
      <w:r w:rsidRPr="00C55F0C">
        <w:rPr>
          <w:rFonts w:asciiTheme="minorHAnsi" w:hAnsiTheme="minorHAnsi" w:cstheme="minorHAnsi"/>
          <w:sz w:val="24"/>
        </w:rPr>
        <w:t xml:space="preserve"> is given by,</w:t>
      </w:r>
    </w:p>
    <w:p w:rsidR="00AA3ED3" w:rsidRDefault="00AA3ED3" w:rsidP="007378B5">
      <w:pPr>
        <w:jc w:val="both"/>
        <w:outlineLvl w:val="0"/>
        <w:rPr>
          <w:rFonts w:ascii="Times New Roman" w:hAnsi="Times New Roman"/>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58"/>
        <w:gridCol w:w="3284"/>
      </w:tblGrid>
      <w:tr w:rsidR="007378B5" w:rsidRPr="008D0BBE" w:rsidTr="007378B5">
        <w:tc>
          <w:tcPr>
            <w:tcW w:w="5958" w:type="dxa"/>
          </w:tcPr>
          <w:p w:rsidR="007378B5" w:rsidRPr="008D0BBE" w:rsidRDefault="007378B5" w:rsidP="007378B5">
            <w:pPr>
              <w:jc w:val="both"/>
              <w:rPr>
                <w:rFonts w:ascii="Times New Roman" w:hAnsi="Times New Roman"/>
                <w:sz w:val="24"/>
              </w:rPr>
            </w:pPr>
            <m:oMathPara>
              <m:oMathParaPr>
                <m:jc m:val="left"/>
              </m:oMathParaPr>
              <m:oMath>
                <m:r>
                  <w:rPr>
                    <w:rFonts w:ascii="Cambria Math" w:hAnsi="Cambria Math"/>
                  </w:rPr>
                  <m:t>Q=</m:t>
                </m:r>
                <m:sSup>
                  <m:sSupPr>
                    <m:ctrlPr>
                      <w:rPr>
                        <w:rFonts w:ascii="Cambria Math" w:hAnsi="Cambria Math"/>
                        <w:i/>
                      </w:rPr>
                    </m:ctrlPr>
                  </m:sSupPr>
                  <m:e>
                    <m:sSub>
                      <m:sSubPr>
                        <m:ctrlPr>
                          <w:rPr>
                            <w:rFonts w:ascii="Cambria Math" w:hAnsi="Cambria Math"/>
                            <w:i/>
                          </w:rPr>
                        </m:ctrlPr>
                      </m:sSubPr>
                      <m:e>
                        <m:r>
                          <w:rPr>
                            <w:rFonts w:ascii="Cambria Math" w:hAnsi="Cambria Math"/>
                            <w:szCs w:val="24"/>
                          </w:rPr>
                          <m:t>Q</m:t>
                        </m:r>
                      </m:e>
                      <m:sub>
                        <m:r>
                          <w:rPr>
                            <w:rFonts w:ascii="Cambria Math" w:hAnsi="Cambria Math"/>
                            <w:szCs w:val="24"/>
                          </w:rPr>
                          <m:t>in</m:t>
                        </m:r>
                      </m:sub>
                    </m:sSub>
                  </m:e>
                  <m:sup>
                    <m:r>
                      <w:rPr>
                        <w:rFonts w:ascii="Cambria Math" w:hAnsi="Cambria Math"/>
                      </w:rPr>
                      <m:t>*</m:t>
                    </m:r>
                  </m:sup>
                </m:sSup>
                <m:r>
                  <w:rPr>
                    <w:rFonts w:ascii="Cambria Math" w:hAnsi="Cambria Math"/>
                  </w:rPr>
                  <m:t>-</m:t>
                </m:r>
                <m:sSub>
                  <m:sSubPr>
                    <m:ctrlPr>
                      <w:rPr>
                        <w:rFonts w:ascii="Cambria Math" w:hAnsi="Cambria Math"/>
                        <w:i/>
                      </w:rPr>
                    </m:ctrlPr>
                  </m:sSubPr>
                  <m:e>
                    <m:r>
                      <w:rPr>
                        <w:rFonts w:ascii="Cambria Math" w:hAnsi="Cambria Math"/>
                      </w:rPr>
                      <m:t>Q</m:t>
                    </m:r>
                  </m:e>
                  <m:sub>
                    <m:r>
                      <w:rPr>
                        <w:rFonts w:ascii="Cambria Math" w:hAnsi="Cambria Math"/>
                      </w:rPr>
                      <m:t>Loss</m:t>
                    </m:r>
                  </m:sub>
                </m:sSub>
              </m:oMath>
            </m:oMathPara>
          </w:p>
        </w:tc>
        <w:tc>
          <w:tcPr>
            <w:tcW w:w="3284" w:type="dxa"/>
            <w:vAlign w:val="bottom"/>
          </w:tcPr>
          <w:p w:rsidR="007378B5" w:rsidRPr="008D0BBE" w:rsidRDefault="007378B5" w:rsidP="007378B5">
            <w:pPr>
              <w:pStyle w:val="Caption"/>
              <w:jc w:val="right"/>
              <w:rPr>
                <w:rFonts w:asciiTheme="minorHAnsi" w:hAnsiTheme="minorHAnsi" w:cstheme="minorHAnsi"/>
                <w:b w:val="0"/>
                <w:color w:val="auto"/>
                <w:sz w:val="20"/>
                <w:szCs w:val="20"/>
              </w:rPr>
            </w:pPr>
            <w:r w:rsidRPr="00F80A3F">
              <w:rPr>
                <w:rFonts w:asciiTheme="minorHAnsi" w:hAnsiTheme="minorHAnsi" w:cstheme="minorHAnsi"/>
                <w:b w:val="0"/>
                <w:color w:val="auto"/>
                <w:sz w:val="20"/>
                <w:szCs w:val="20"/>
              </w:rPr>
              <w:t>(</w:t>
            </w:r>
            <w:r w:rsidR="00C45F6B" w:rsidRPr="00F80A3F">
              <w:rPr>
                <w:rFonts w:asciiTheme="minorHAnsi" w:hAnsiTheme="minorHAnsi" w:cstheme="minorHAnsi"/>
                <w:b w:val="0"/>
                <w:color w:val="auto"/>
                <w:sz w:val="20"/>
                <w:szCs w:val="20"/>
              </w:rPr>
              <w:fldChar w:fldCharType="begin"/>
            </w:r>
            <w:r w:rsidRPr="00F80A3F">
              <w:rPr>
                <w:rFonts w:asciiTheme="minorHAnsi" w:hAnsiTheme="minorHAnsi" w:cstheme="minorHAnsi"/>
                <w:b w:val="0"/>
                <w:color w:val="auto"/>
                <w:sz w:val="20"/>
                <w:szCs w:val="20"/>
              </w:rPr>
              <w:instrText xml:space="preserve"> STYLEREF 1 \s </w:instrText>
            </w:r>
            <w:r w:rsidR="00C45F6B" w:rsidRPr="00F80A3F">
              <w:rPr>
                <w:rFonts w:asciiTheme="minorHAnsi" w:hAnsiTheme="minorHAnsi" w:cstheme="minorHAnsi"/>
                <w:b w:val="0"/>
                <w:color w:val="auto"/>
                <w:sz w:val="20"/>
                <w:szCs w:val="20"/>
              </w:rPr>
              <w:fldChar w:fldCharType="separate"/>
            </w:r>
            <w:r w:rsidR="00B82403">
              <w:rPr>
                <w:rFonts w:asciiTheme="minorHAnsi" w:hAnsiTheme="minorHAnsi" w:cstheme="minorHAnsi"/>
                <w:b w:val="0"/>
                <w:noProof/>
                <w:color w:val="auto"/>
                <w:sz w:val="20"/>
                <w:szCs w:val="20"/>
              </w:rPr>
              <w:t>2</w:t>
            </w:r>
            <w:r w:rsidR="00C45F6B" w:rsidRPr="00F80A3F">
              <w:rPr>
                <w:rFonts w:asciiTheme="minorHAnsi" w:hAnsiTheme="minorHAnsi" w:cstheme="minorHAnsi"/>
                <w:b w:val="0"/>
                <w:color w:val="auto"/>
                <w:sz w:val="20"/>
                <w:szCs w:val="20"/>
              </w:rPr>
              <w:fldChar w:fldCharType="end"/>
            </w:r>
            <w:r w:rsidRPr="00F80A3F">
              <w:rPr>
                <w:rFonts w:asciiTheme="minorHAnsi" w:hAnsiTheme="minorHAnsi" w:cstheme="minorHAnsi"/>
                <w:b w:val="0"/>
                <w:color w:val="auto"/>
                <w:sz w:val="20"/>
                <w:szCs w:val="20"/>
              </w:rPr>
              <w:t>.</w:t>
            </w:r>
            <w:r w:rsidR="00C45F6B" w:rsidRPr="00F80A3F">
              <w:rPr>
                <w:rFonts w:asciiTheme="minorHAnsi" w:hAnsiTheme="minorHAnsi" w:cstheme="minorHAnsi"/>
                <w:b w:val="0"/>
                <w:color w:val="auto"/>
                <w:sz w:val="20"/>
                <w:szCs w:val="20"/>
              </w:rPr>
              <w:fldChar w:fldCharType="begin"/>
            </w:r>
            <w:r w:rsidRPr="00F80A3F">
              <w:rPr>
                <w:rFonts w:asciiTheme="minorHAnsi" w:hAnsiTheme="minorHAnsi" w:cstheme="minorHAnsi"/>
                <w:b w:val="0"/>
                <w:color w:val="auto"/>
                <w:sz w:val="20"/>
                <w:szCs w:val="20"/>
              </w:rPr>
              <w:instrText xml:space="preserve"> SEQ Equation \* ARABIC \s 1 </w:instrText>
            </w:r>
            <w:r w:rsidR="00C45F6B" w:rsidRPr="00F80A3F">
              <w:rPr>
                <w:rFonts w:asciiTheme="minorHAnsi" w:hAnsiTheme="minorHAnsi" w:cstheme="minorHAnsi"/>
                <w:b w:val="0"/>
                <w:color w:val="auto"/>
                <w:sz w:val="20"/>
                <w:szCs w:val="20"/>
              </w:rPr>
              <w:fldChar w:fldCharType="separate"/>
            </w:r>
            <w:r w:rsidR="00B82403">
              <w:rPr>
                <w:rFonts w:asciiTheme="minorHAnsi" w:hAnsiTheme="minorHAnsi" w:cstheme="minorHAnsi"/>
                <w:b w:val="0"/>
                <w:noProof/>
                <w:color w:val="auto"/>
                <w:sz w:val="20"/>
                <w:szCs w:val="20"/>
              </w:rPr>
              <w:t>18</w:t>
            </w:r>
            <w:r w:rsidR="00C45F6B" w:rsidRPr="00F80A3F">
              <w:rPr>
                <w:rFonts w:asciiTheme="minorHAnsi" w:hAnsiTheme="minorHAnsi" w:cstheme="minorHAnsi"/>
                <w:b w:val="0"/>
                <w:color w:val="auto"/>
                <w:sz w:val="20"/>
                <w:szCs w:val="20"/>
              </w:rPr>
              <w:fldChar w:fldCharType="end"/>
            </w:r>
            <w:r w:rsidRPr="00F80A3F">
              <w:rPr>
                <w:rFonts w:asciiTheme="minorHAnsi" w:hAnsiTheme="minorHAnsi" w:cstheme="minorHAnsi"/>
                <w:b w:val="0"/>
                <w:color w:val="auto"/>
                <w:sz w:val="20"/>
                <w:szCs w:val="20"/>
              </w:rPr>
              <w:t>)</w:t>
            </w:r>
          </w:p>
        </w:tc>
      </w:tr>
    </w:tbl>
    <w:p w:rsidR="007378B5" w:rsidRDefault="007378B5" w:rsidP="007378B5">
      <w:pPr>
        <w:jc w:val="both"/>
        <w:outlineLvl w:val="0"/>
        <w:rPr>
          <w:rFonts w:ascii="Times New Roman" w:hAnsi="Times New Roman"/>
          <w:sz w:val="24"/>
        </w:rPr>
      </w:pPr>
    </w:p>
    <w:p w:rsidR="007378B5" w:rsidRPr="008D0BBE" w:rsidRDefault="007378B5" w:rsidP="007378B5">
      <w:pPr>
        <w:jc w:val="both"/>
        <w:outlineLvl w:val="0"/>
        <w:rPr>
          <w:rFonts w:ascii="Times New Roman" w:hAnsi="Times New Roman"/>
          <w:sz w:val="24"/>
        </w:rPr>
      </w:pPr>
      <w:r w:rsidRPr="00F80A3F">
        <w:rPr>
          <w:rFonts w:ascii="Times New Roman" w:hAnsi="Times New Roman"/>
          <w:sz w:val="24"/>
        </w:rPr>
        <w:t xml:space="preserve">Where, </w:t>
      </w:r>
      <w:r w:rsidRPr="00F80A3F">
        <w:rPr>
          <w:rFonts w:ascii="Times New Roman" w:hAnsi="Times New Roman"/>
          <w:i/>
          <w:sz w:val="24"/>
        </w:rPr>
        <w:t>Q</w:t>
      </w:r>
      <w:r w:rsidRPr="00F80A3F">
        <w:rPr>
          <w:rFonts w:ascii="Times New Roman" w:hAnsi="Times New Roman"/>
          <w:i/>
          <w:sz w:val="24"/>
          <w:vertAlign w:val="subscript"/>
        </w:rPr>
        <w:t>in</w:t>
      </w:r>
      <w:r w:rsidRPr="00F80A3F">
        <w:rPr>
          <w:rFonts w:ascii="Times New Roman" w:hAnsi="Times New Roman"/>
          <w:i/>
          <w:sz w:val="24"/>
        </w:rPr>
        <w:t>*</w:t>
      </w:r>
      <w:r w:rsidR="00AA3ED3">
        <w:rPr>
          <w:rFonts w:ascii="Times New Roman" w:hAnsi="Times New Roman"/>
          <w:sz w:val="24"/>
        </w:rPr>
        <w:t xml:space="preserve"> is the</w:t>
      </w:r>
      <w:r w:rsidRPr="00F80A3F">
        <w:rPr>
          <w:rFonts w:ascii="Times New Roman" w:hAnsi="Times New Roman"/>
          <w:sz w:val="24"/>
        </w:rPr>
        <w:t xml:space="preserve"> product of the </w:t>
      </w:r>
      <w:r>
        <w:rPr>
          <w:rFonts w:ascii="Times New Roman" w:hAnsi="Times New Roman"/>
          <w:sz w:val="24"/>
        </w:rPr>
        <w:t xml:space="preserve">direct </w:t>
      </w:r>
      <w:r w:rsidRPr="00F80A3F">
        <w:rPr>
          <w:rFonts w:ascii="Times New Roman" w:hAnsi="Times New Roman"/>
          <w:sz w:val="24"/>
        </w:rPr>
        <w:t xml:space="preserve">solar </w:t>
      </w:r>
      <w:r>
        <w:rPr>
          <w:rFonts w:ascii="Times New Roman" w:hAnsi="Times New Roman"/>
          <w:sz w:val="24"/>
        </w:rPr>
        <w:t>irradiance,</w:t>
      </w:r>
      <w:r w:rsidR="00B82403">
        <w:rPr>
          <w:rFonts w:ascii="Times New Roman" w:hAnsi="Times New Roman"/>
          <w:sz w:val="24"/>
        </w:rPr>
        <w:t xml:space="preserve"> </w:t>
      </w:r>
      <w:r w:rsidR="000253F7">
        <w:rPr>
          <w:rFonts w:ascii="Times New Roman" w:hAnsi="Times New Roman"/>
          <w:sz w:val="24"/>
        </w:rPr>
        <w:t xml:space="preserve">total </w:t>
      </w:r>
      <w:r w:rsidR="002317DF">
        <w:rPr>
          <w:rFonts w:ascii="Times New Roman" w:hAnsi="Times New Roman"/>
          <w:sz w:val="24"/>
        </w:rPr>
        <w:t xml:space="preserve">mirror </w:t>
      </w:r>
      <w:r>
        <w:rPr>
          <w:rFonts w:ascii="Times New Roman" w:hAnsi="Times New Roman"/>
          <w:sz w:val="24"/>
        </w:rPr>
        <w:t>area</w:t>
      </w:r>
      <w:r w:rsidR="002317DF">
        <w:rPr>
          <w:rFonts w:ascii="Times New Roman" w:hAnsi="Times New Roman"/>
          <w:sz w:val="24"/>
        </w:rPr>
        <w:t>,</w:t>
      </w:r>
      <w:r w:rsidRPr="00F80A3F">
        <w:rPr>
          <w:rFonts w:ascii="Times New Roman" w:hAnsi="Times New Roman"/>
          <w:sz w:val="24"/>
        </w:rPr>
        <w:t xml:space="preserve"> optical efficiency</w:t>
      </w:r>
      <w:r w:rsidR="00D01A7C">
        <w:rPr>
          <w:rFonts w:ascii="Times New Roman" w:hAnsi="Times New Roman"/>
          <w:sz w:val="24"/>
        </w:rPr>
        <w:t xml:space="preserve"> at normal incidence</w:t>
      </w:r>
      <w:r w:rsidR="002317DF">
        <w:rPr>
          <w:rFonts w:ascii="Times New Roman" w:hAnsi="Times New Roman"/>
          <w:sz w:val="24"/>
        </w:rPr>
        <w:t xml:space="preserve"> and</w:t>
      </w:r>
      <w:r w:rsidR="00D01A7C">
        <w:rPr>
          <w:rFonts w:ascii="Times New Roman" w:hAnsi="Times New Roman"/>
          <w:sz w:val="24"/>
        </w:rPr>
        <w:t xml:space="preserve"> the</w:t>
      </w:r>
      <w:r w:rsidR="002317DF">
        <w:rPr>
          <w:rFonts w:ascii="Times New Roman" w:hAnsi="Times New Roman"/>
          <w:sz w:val="24"/>
        </w:rPr>
        <w:t xml:space="preserve"> incidence angle modifier</w:t>
      </w:r>
      <w:r w:rsidR="00CA187E">
        <w:rPr>
          <w:rFonts w:ascii="Times New Roman" w:hAnsi="Times New Roman"/>
          <w:sz w:val="24"/>
        </w:rPr>
        <w:t xml:space="preserve">, </w:t>
      </w:r>
      <w:r w:rsidR="000253F7">
        <w:rPr>
          <w:rFonts w:ascii="Times New Roman" w:hAnsi="Times New Roman"/>
          <w:sz w:val="24"/>
        </w:rPr>
        <w:t>which</w:t>
      </w:r>
      <w:r w:rsidR="00CA187E">
        <w:rPr>
          <w:rFonts w:ascii="Times New Roman" w:hAnsi="Times New Roman"/>
          <w:sz w:val="24"/>
        </w:rPr>
        <w:t xml:space="preserve"> includes the </w:t>
      </w:r>
      <w:r w:rsidR="000253F7">
        <w:rPr>
          <w:rFonts w:ascii="Times New Roman" w:hAnsi="Times New Roman"/>
          <w:sz w:val="24"/>
        </w:rPr>
        <w:t>effective</w:t>
      </w:r>
      <w:r w:rsidR="00CA187E">
        <w:rPr>
          <w:rFonts w:ascii="Times New Roman" w:hAnsi="Times New Roman"/>
          <w:sz w:val="24"/>
        </w:rPr>
        <w:t xml:space="preserve"> mirror aperture area and </w:t>
      </w:r>
      <w:r w:rsidR="00D01A7C">
        <w:rPr>
          <w:rFonts w:ascii="Times New Roman" w:hAnsi="Times New Roman"/>
          <w:sz w:val="24"/>
        </w:rPr>
        <w:t xml:space="preserve">changing optics for </w:t>
      </w:r>
      <w:r w:rsidR="00AD5BF7">
        <w:rPr>
          <w:rFonts w:ascii="Times New Roman" w:hAnsi="Times New Roman"/>
          <w:sz w:val="24"/>
        </w:rPr>
        <w:t>ray incidence angles in the</w:t>
      </w:r>
      <w:r w:rsidR="00CA187E">
        <w:rPr>
          <w:rFonts w:ascii="Times New Roman" w:hAnsi="Times New Roman"/>
          <w:sz w:val="24"/>
        </w:rPr>
        <w:t xml:space="preserve"> transversal and longitudinal plane</w:t>
      </w:r>
      <w:r w:rsidR="00AD5BF7">
        <w:rPr>
          <w:rFonts w:ascii="Times New Roman" w:hAnsi="Times New Roman"/>
          <w:sz w:val="24"/>
        </w:rPr>
        <w:t>s</w:t>
      </w:r>
      <w:r w:rsidRPr="00F80A3F">
        <w:rPr>
          <w:rFonts w:ascii="Times New Roman" w:hAnsi="Times New Roman"/>
          <w:sz w:val="24"/>
        </w:rPr>
        <w:t>.</w:t>
      </w:r>
    </w:p>
    <w:p w:rsidR="007378B5" w:rsidRPr="008D0BBE" w:rsidRDefault="007378B5" w:rsidP="007378B5">
      <w:pPr>
        <w:spacing w:line="360" w:lineRule="auto"/>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58"/>
        <w:gridCol w:w="3284"/>
      </w:tblGrid>
      <w:tr w:rsidR="007378B5" w:rsidRPr="008D0BBE" w:rsidTr="007378B5">
        <w:tc>
          <w:tcPr>
            <w:tcW w:w="5958" w:type="dxa"/>
          </w:tcPr>
          <w:p w:rsidR="007378B5" w:rsidRPr="008D0BBE" w:rsidRDefault="00C45F6B" w:rsidP="000253F7">
            <w:pPr>
              <w:rPr>
                <w:rFonts w:ascii="Times New Roman" w:hAnsi="Times New Roman"/>
                <w:sz w:val="24"/>
              </w:rPr>
            </w:pPr>
            <m:oMathPara>
              <m:oMathParaPr>
                <m:jc m:val="left"/>
              </m:oMathParaPr>
              <m:oMath>
                <m:sSup>
                  <m:sSupPr>
                    <m:ctrlPr>
                      <w:rPr>
                        <w:rFonts w:ascii="Cambria Math" w:hAnsi="Cambria Math"/>
                        <w:i/>
                      </w:rPr>
                    </m:ctrlPr>
                  </m:sSupPr>
                  <m:e>
                    <m:sSub>
                      <m:sSubPr>
                        <m:ctrlPr>
                          <w:rPr>
                            <w:rFonts w:ascii="Cambria Math" w:hAnsi="Cambria Math"/>
                            <w:i/>
                          </w:rPr>
                        </m:ctrlPr>
                      </m:sSubPr>
                      <m:e>
                        <m:r>
                          <w:rPr>
                            <w:rFonts w:ascii="Cambria Math" w:hAnsi="Cambria Math"/>
                            <w:szCs w:val="24"/>
                          </w:rPr>
                          <m:t>Q</m:t>
                        </m:r>
                      </m:e>
                      <m:sub>
                        <m:r>
                          <w:rPr>
                            <w:rFonts w:ascii="Cambria Math" w:hAnsi="Cambria Math"/>
                            <w:szCs w:val="24"/>
                          </w:rPr>
                          <m:t>in</m:t>
                        </m:r>
                      </m:sub>
                    </m:sSub>
                  </m:e>
                  <m:sup>
                    <m:r>
                      <w:rPr>
                        <w:rFonts w:ascii="Cambria Math" w:hAnsi="Cambria Math"/>
                      </w:rPr>
                      <m:t>*</m:t>
                    </m:r>
                  </m:sup>
                </m:sSup>
                <m:r>
                  <w:rPr>
                    <w:rFonts w:ascii="Cambria Math" w:hAnsi="Cambria Math"/>
                  </w:rPr>
                  <m:t>=DNI</m:t>
                </m:r>
                <m:sSub>
                  <m:sSubPr>
                    <m:ctrlPr>
                      <w:rPr>
                        <w:rFonts w:ascii="Cambria Math" w:hAnsi="Cambria Math"/>
                        <w:i/>
                      </w:rPr>
                    </m:ctrlPr>
                  </m:sSubPr>
                  <m:e>
                    <m:r>
                      <w:rPr>
                        <w:rFonts w:ascii="Cambria Math" w:hAnsi="Cambria Math"/>
                        <w:szCs w:val="24"/>
                      </w:rPr>
                      <m:t>.A</m:t>
                    </m:r>
                  </m:e>
                  <m:sub>
                    <m:r>
                      <w:rPr>
                        <w:rFonts w:ascii="Cambria Math" w:hAnsi="Cambria Math"/>
                        <w:szCs w:val="24"/>
                      </w:rPr>
                      <m:t>m</m:t>
                    </m:r>
                  </m:sub>
                </m:sSub>
                <m:sSub>
                  <m:sSubPr>
                    <m:ctrlPr>
                      <w:rPr>
                        <w:rFonts w:ascii="Cambria Math" w:hAnsi="Cambria Math"/>
                        <w:i/>
                      </w:rPr>
                    </m:ctrlPr>
                  </m:sSubPr>
                  <m:e>
                    <m:r>
                      <w:rPr>
                        <w:rFonts w:ascii="Cambria Math" w:hAnsi="Cambria Math"/>
                      </w:rPr>
                      <m:t>η</m:t>
                    </m:r>
                  </m:e>
                  <m:sub>
                    <m:r>
                      <w:rPr>
                        <w:rFonts w:ascii="Cambria Math" w:hAnsi="Cambria Math"/>
                      </w:rPr>
                      <m:t>0</m:t>
                    </m:r>
                  </m:sub>
                </m:sSub>
                <m:d>
                  <m:dPr>
                    <m:ctrlPr>
                      <w:rPr>
                        <w:rFonts w:ascii="Cambria Math" w:hAnsi="Cambria Math"/>
                        <w:i/>
                      </w:rPr>
                    </m:ctrlPr>
                  </m:dPr>
                  <m:e>
                    <m:r>
                      <w:rPr>
                        <w:rFonts w:ascii="Cambria Math" w:hAnsi="Cambria Math"/>
                      </w:rPr>
                      <m:t>θ=0</m:t>
                    </m:r>
                  </m:e>
                </m:d>
                <m:r>
                  <w:rPr>
                    <w:rFonts w:ascii="Cambria Math" w:hAnsi="Cambria Math"/>
                  </w:rPr>
                  <m:t>.IAM</m:t>
                </m:r>
              </m:oMath>
            </m:oMathPara>
          </w:p>
        </w:tc>
        <w:tc>
          <w:tcPr>
            <w:tcW w:w="3284" w:type="dxa"/>
            <w:vAlign w:val="center"/>
          </w:tcPr>
          <w:p w:rsidR="007378B5" w:rsidRPr="008D0BBE" w:rsidRDefault="007378B5" w:rsidP="007378B5">
            <w:pPr>
              <w:pStyle w:val="Caption"/>
              <w:jc w:val="right"/>
              <w:rPr>
                <w:rFonts w:asciiTheme="minorHAnsi" w:hAnsiTheme="minorHAnsi" w:cstheme="minorHAnsi"/>
                <w:b w:val="0"/>
                <w:color w:val="auto"/>
                <w:sz w:val="20"/>
                <w:szCs w:val="20"/>
              </w:rPr>
            </w:pPr>
            <w:r w:rsidRPr="00F80A3F">
              <w:rPr>
                <w:rFonts w:asciiTheme="minorHAnsi" w:hAnsiTheme="minorHAnsi" w:cstheme="minorHAnsi"/>
                <w:b w:val="0"/>
                <w:color w:val="auto"/>
                <w:sz w:val="20"/>
                <w:szCs w:val="20"/>
              </w:rPr>
              <w:t>(</w:t>
            </w:r>
            <w:r w:rsidR="00C45F6B" w:rsidRPr="00F80A3F">
              <w:rPr>
                <w:rFonts w:asciiTheme="minorHAnsi" w:hAnsiTheme="minorHAnsi" w:cstheme="minorHAnsi"/>
                <w:b w:val="0"/>
                <w:color w:val="auto"/>
                <w:sz w:val="20"/>
                <w:szCs w:val="20"/>
              </w:rPr>
              <w:fldChar w:fldCharType="begin"/>
            </w:r>
            <w:r w:rsidRPr="00F80A3F">
              <w:rPr>
                <w:rFonts w:asciiTheme="minorHAnsi" w:hAnsiTheme="minorHAnsi" w:cstheme="minorHAnsi"/>
                <w:b w:val="0"/>
                <w:color w:val="auto"/>
                <w:sz w:val="20"/>
                <w:szCs w:val="20"/>
              </w:rPr>
              <w:instrText xml:space="preserve"> STYLEREF 1 \s </w:instrText>
            </w:r>
            <w:r w:rsidR="00C45F6B" w:rsidRPr="00F80A3F">
              <w:rPr>
                <w:rFonts w:asciiTheme="minorHAnsi" w:hAnsiTheme="minorHAnsi" w:cstheme="minorHAnsi"/>
                <w:b w:val="0"/>
                <w:color w:val="auto"/>
                <w:sz w:val="20"/>
                <w:szCs w:val="20"/>
              </w:rPr>
              <w:fldChar w:fldCharType="separate"/>
            </w:r>
            <w:r w:rsidR="00B82403">
              <w:rPr>
                <w:rFonts w:asciiTheme="minorHAnsi" w:hAnsiTheme="minorHAnsi" w:cstheme="minorHAnsi"/>
                <w:b w:val="0"/>
                <w:noProof/>
                <w:color w:val="auto"/>
                <w:sz w:val="20"/>
                <w:szCs w:val="20"/>
              </w:rPr>
              <w:t>2</w:t>
            </w:r>
            <w:r w:rsidR="00C45F6B" w:rsidRPr="00F80A3F">
              <w:rPr>
                <w:rFonts w:asciiTheme="minorHAnsi" w:hAnsiTheme="minorHAnsi" w:cstheme="minorHAnsi"/>
                <w:b w:val="0"/>
                <w:color w:val="auto"/>
                <w:sz w:val="20"/>
                <w:szCs w:val="20"/>
              </w:rPr>
              <w:fldChar w:fldCharType="end"/>
            </w:r>
            <w:r w:rsidRPr="00F80A3F">
              <w:rPr>
                <w:rFonts w:asciiTheme="minorHAnsi" w:hAnsiTheme="minorHAnsi" w:cstheme="minorHAnsi"/>
                <w:b w:val="0"/>
                <w:color w:val="auto"/>
                <w:sz w:val="20"/>
                <w:szCs w:val="20"/>
              </w:rPr>
              <w:t>.</w:t>
            </w:r>
            <w:r w:rsidR="00C45F6B" w:rsidRPr="00F80A3F">
              <w:rPr>
                <w:rFonts w:asciiTheme="minorHAnsi" w:hAnsiTheme="minorHAnsi" w:cstheme="minorHAnsi"/>
                <w:b w:val="0"/>
                <w:color w:val="auto"/>
                <w:sz w:val="20"/>
                <w:szCs w:val="20"/>
              </w:rPr>
              <w:fldChar w:fldCharType="begin"/>
            </w:r>
            <w:r w:rsidRPr="00F80A3F">
              <w:rPr>
                <w:rFonts w:asciiTheme="minorHAnsi" w:hAnsiTheme="minorHAnsi" w:cstheme="minorHAnsi"/>
                <w:b w:val="0"/>
                <w:color w:val="auto"/>
                <w:sz w:val="20"/>
                <w:szCs w:val="20"/>
              </w:rPr>
              <w:instrText xml:space="preserve"> SEQ Equation \* ARABIC \s 1 </w:instrText>
            </w:r>
            <w:r w:rsidR="00C45F6B" w:rsidRPr="00F80A3F">
              <w:rPr>
                <w:rFonts w:asciiTheme="minorHAnsi" w:hAnsiTheme="minorHAnsi" w:cstheme="minorHAnsi"/>
                <w:b w:val="0"/>
                <w:color w:val="auto"/>
                <w:sz w:val="20"/>
                <w:szCs w:val="20"/>
              </w:rPr>
              <w:fldChar w:fldCharType="separate"/>
            </w:r>
            <w:r w:rsidR="00B82403">
              <w:rPr>
                <w:rFonts w:asciiTheme="minorHAnsi" w:hAnsiTheme="minorHAnsi" w:cstheme="minorHAnsi"/>
                <w:b w:val="0"/>
                <w:noProof/>
                <w:color w:val="auto"/>
                <w:sz w:val="20"/>
                <w:szCs w:val="20"/>
              </w:rPr>
              <w:t>19</w:t>
            </w:r>
            <w:r w:rsidR="00C45F6B" w:rsidRPr="00F80A3F">
              <w:rPr>
                <w:rFonts w:asciiTheme="minorHAnsi" w:hAnsiTheme="minorHAnsi" w:cstheme="minorHAnsi"/>
                <w:b w:val="0"/>
                <w:color w:val="auto"/>
                <w:sz w:val="20"/>
                <w:szCs w:val="20"/>
              </w:rPr>
              <w:fldChar w:fldCharType="end"/>
            </w:r>
            <w:r w:rsidRPr="00F80A3F">
              <w:rPr>
                <w:rFonts w:asciiTheme="minorHAnsi" w:hAnsiTheme="minorHAnsi" w:cstheme="minorHAnsi"/>
                <w:b w:val="0"/>
                <w:color w:val="auto"/>
                <w:sz w:val="20"/>
                <w:szCs w:val="20"/>
              </w:rPr>
              <w:t>)</w:t>
            </w:r>
          </w:p>
        </w:tc>
      </w:tr>
    </w:tbl>
    <w:p w:rsidR="007378B5" w:rsidRDefault="007378B5" w:rsidP="007378B5">
      <w:pPr>
        <w:spacing w:line="276" w:lineRule="auto"/>
        <w:jc w:val="both"/>
      </w:pPr>
    </w:p>
    <w:p w:rsidR="007378B5" w:rsidRDefault="007378B5" w:rsidP="007378B5">
      <w:pPr>
        <w:jc w:val="both"/>
        <w:rPr>
          <w:rFonts w:ascii="Times New Roman" w:hAnsi="Times New Roman"/>
          <w:sz w:val="24"/>
        </w:rPr>
      </w:pPr>
      <w:r>
        <w:rPr>
          <w:rFonts w:asciiTheme="minorHAnsi" w:hAnsiTheme="minorHAnsi" w:cstheme="minorHAnsi"/>
          <w:sz w:val="24"/>
        </w:rPr>
        <w:t xml:space="preserve">A thermodynamic study </w:t>
      </w:r>
      <w:r w:rsidRPr="00CA6B45">
        <w:rPr>
          <w:rFonts w:asciiTheme="minorHAnsi" w:hAnsiTheme="minorHAnsi" w:cstheme="minorHAnsi"/>
          <w:sz w:val="24"/>
        </w:rPr>
        <w:t>performed</w:t>
      </w:r>
      <w:r>
        <w:rPr>
          <w:rFonts w:asciiTheme="minorHAnsi" w:hAnsiTheme="minorHAnsi" w:cstheme="minorHAnsi"/>
          <w:sz w:val="24"/>
        </w:rPr>
        <w:t xml:space="preserve"> on the LFR with a</w:t>
      </w:r>
      <w:r w:rsidRPr="00CA6B45">
        <w:rPr>
          <w:rFonts w:asciiTheme="minorHAnsi" w:hAnsiTheme="minorHAnsi" w:cstheme="minorHAnsi"/>
          <w:sz w:val="24"/>
        </w:rPr>
        <w:t xml:space="preserve"> horizontal absorber trapezoidal cavity receiver </w:t>
      </w:r>
      <w:r w:rsidRPr="002930C8">
        <w:rPr>
          <w:rFonts w:asciiTheme="minorHAnsi" w:hAnsiTheme="minorHAnsi" w:cstheme="minorHAnsi"/>
          <w:sz w:val="24"/>
        </w:rPr>
        <w:t xml:space="preserve">configuration </w:t>
      </w:r>
      <w:r>
        <w:rPr>
          <w:rFonts w:asciiTheme="minorHAnsi" w:hAnsiTheme="minorHAnsi" w:cstheme="minorHAnsi"/>
          <w:sz w:val="24"/>
        </w:rPr>
        <w:t>(see Figure 6)</w:t>
      </w:r>
      <w:r w:rsidRPr="002930C8">
        <w:rPr>
          <w:rFonts w:asciiTheme="minorHAnsi" w:hAnsiTheme="minorHAnsi" w:cstheme="minorHAnsi"/>
          <w:sz w:val="24"/>
        </w:rPr>
        <w:t>, is</w:t>
      </w:r>
      <w:r>
        <w:rPr>
          <w:rFonts w:asciiTheme="minorHAnsi" w:hAnsiTheme="minorHAnsi" w:cstheme="minorHAnsi"/>
          <w:sz w:val="24"/>
        </w:rPr>
        <w:t xml:space="preserve"> used to</w:t>
      </w:r>
      <w:r w:rsidRPr="00CA6B45">
        <w:rPr>
          <w:rFonts w:asciiTheme="minorHAnsi" w:hAnsiTheme="minorHAnsi" w:cstheme="minorHAnsi"/>
          <w:sz w:val="24"/>
        </w:rPr>
        <w:t xml:space="preserve"> determine an approximation of the heat</w:t>
      </w:r>
      <w:r>
        <w:rPr>
          <w:rFonts w:asciiTheme="minorHAnsi" w:hAnsiTheme="minorHAnsi" w:cstheme="minorHAnsi"/>
          <w:sz w:val="24"/>
        </w:rPr>
        <w:t xml:space="preserve"> loss </w:t>
      </w:r>
      <w:proofErr w:type="spellStart"/>
      <w:r w:rsidRPr="00C15F18">
        <w:rPr>
          <w:rFonts w:asciiTheme="minorHAnsi" w:hAnsiTheme="minorHAnsi" w:cstheme="minorHAnsi"/>
          <w:i/>
          <w:sz w:val="24"/>
        </w:rPr>
        <w:t>Q</w:t>
      </w:r>
      <w:r w:rsidRPr="00C15F18">
        <w:rPr>
          <w:rFonts w:asciiTheme="minorHAnsi" w:hAnsiTheme="minorHAnsi" w:cstheme="minorHAnsi"/>
          <w:i/>
          <w:sz w:val="24"/>
          <w:vertAlign w:val="subscript"/>
        </w:rPr>
        <w:t>Loss</w:t>
      </w:r>
      <w:proofErr w:type="spellEnd"/>
      <w:r>
        <w:rPr>
          <w:rFonts w:asciiTheme="minorHAnsi" w:hAnsiTheme="minorHAnsi" w:cstheme="minorHAnsi"/>
          <w:sz w:val="24"/>
        </w:rPr>
        <w:t>.</w:t>
      </w:r>
      <w:r>
        <w:rPr>
          <w:rFonts w:ascii="Times New Roman" w:hAnsi="Times New Roman"/>
          <w:sz w:val="24"/>
        </w:rPr>
        <w:t xml:space="preserve"> Note that the cover glazing width is chosen such that a diverging edge ray of the widest mirror element is accepted for a direct beam angle of zero.</w:t>
      </w:r>
    </w:p>
    <w:p w:rsidR="00140DAA" w:rsidRDefault="00140DAA" w:rsidP="00140DAA">
      <w:pPr>
        <w:spacing w:line="360" w:lineRule="auto"/>
        <w:jc w:val="both"/>
        <w:rPr>
          <w:rFonts w:ascii="Times New Roman" w:hAnsi="Times New Roman"/>
          <w:sz w:val="24"/>
        </w:rPr>
      </w:pPr>
      <w:bookmarkStart w:id="5" w:name="_Ref269476006"/>
    </w:p>
    <w:p w:rsidR="00140DAA" w:rsidRDefault="00140DAA" w:rsidP="00140DAA">
      <w:pPr>
        <w:spacing w:line="360" w:lineRule="auto"/>
        <w:jc w:val="both"/>
        <w:rPr>
          <w:rFonts w:ascii="Times New Roman" w:hAnsi="Times New Roman"/>
          <w:sz w:val="24"/>
        </w:rPr>
      </w:pPr>
      <w:r w:rsidRPr="001F6426">
        <w:pict>
          <v:group id="_x0000_s1163" editas="canvas" style="position:absolute;left:0;text-align:left;margin-left:57.2pt;margin-top:-.25pt;width:324.5pt;height:175.95pt;z-index:251666432" coordorigin="3006,3725" coordsize="6706,3635">
            <o:lock v:ext="edit" aspectratio="t"/>
            <v:shape id="_x0000_s1164" type="#_x0000_t75" style="position:absolute;left:3006;top:3725;width:6706;height:3635" o:preferrelative="f">
              <v:fill o:detectmouseclick="t"/>
              <v:path o:extrusionok="t" o:connecttype="none"/>
              <o:lock v:ext="edit" text="t"/>
            </v:shape>
            <v:rect id="_x0000_s1165" style="position:absolute;left:4700;top:4166;width:3446;height:2016"/>
            <v:shape id="_x0000_s1166" type="#_x0000_t32" style="position:absolute;left:4495;top:5987;width:0;height:337" o:connectortype="straight"/>
            <v:shape id="_x0000_s1167" type="#_x0000_t32" style="position:absolute;left:4495;top:6322;width:444;height:0" o:connectortype="straight"/>
            <v:shape id="_x0000_s1168" type="#_x0000_t32" style="position:absolute;left:4495;top:5987;width:205;height:0" o:connectortype="straight"/>
            <v:shape id="_x0000_s1169" type="#_x0000_t32" style="position:absolute;left:4939;top:6183;width:0;height:141;flip:y" o:connectortype="straigh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170" type="#_x0000_t120" style="position:absolute;left:5991;top:5021;width:194;height:196"/>
            <v:shape id="_x0000_s1171" type="#_x0000_t120" style="position:absolute;left:6185;top:5021;width:195;height:196"/>
            <v:shape id="_x0000_s1172" type="#_x0000_t120" style="position:absolute;left:6380;top:5021;width:195;height:196"/>
            <v:shape id="_x0000_s1173" type="#_x0000_t120" style="position:absolute;left:6575;top:5021;width:194;height:196"/>
            <v:shape id="_x0000_s1174" type="#_x0000_t32" style="position:absolute;left:4700;top:5217;width:1291;height:965;flip:y" o:connectortype="straight"/>
            <v:shape id="_x0000_s1175" type="#_x0000_t32" style="position:absolute;left:5991;top:5021;width:778;height:0" o:connectortype="straight"/>
            <v:shape id="_x0000_s1176" type="#_x0000_t32" style="position:absolute;left:6769;top:5021;width:0;height:196" o:connectortype="straight"/>
            <v:shape id="_x0000_s1177" type="#_x0000_t32" style="position:absolute;left:8146;top:5987;width:204;height:0" o:connectortype="straight"/>
            <v:shape id="_x0000_s1178" type="#_x0000_t32" style="position:absolute;left:8350;top:5987;width:0;height:337" o:connectortype="straight"/>
            <v:shape id="_x0000_s1179" type="#_x0000_t32" style="position:absolute;left:7906;top:6322;width:444;height:0" o:connectortype="straight"/>
            <v:shape id="_x0000_s1180" type="#_x0000_t32" style="position:absolute;left:7906;top:6183;width:0;height:141;flip:y" o:connectortype="straight"/>
            <v:shape id="_x0000_s1181" type="#_x0000_t32" style="position:absolute;left:4939;top:6322;width:2967;height:0" o:connectortype="straight"/>
            <v:shape id="_x0000_s1182" type="#_x0000_t32" style="position:absolute;left:7010;top:4166;width:1494;height:358;flip:x" o:connectortype="straight">
              <v:stroke endarrow="block"/>
            </v:shape>
            <v:shape id="_x0000_s1183" type="#_x0000_t32" style="position:absolute;left:4288;top:5304;width:1030;height:402" o:connectortype="straight">
              <v:stroke endarrow="block"/>
            </v:shape>
            <v:shape id="_x0000_s1184" type="#_x0000_t32" style="position:absolute;left:4386;top:4231;width:1897;height:877" o:connectortype="straight">
              <v:stroke endarrow="block"/>
            </v:shape>
            <v:shape id="_x0000_s1185" type="#_x0000_t32" style="position:absolute;left:6769;top:5217;width:1660;height:1020;flip:x" o:connectortype="straight">
              <v:stroke endarrow="block"/>
            </v:shape>
            <v:shape id="_x0000_s1186" type="#_x0000_t202" style="position:absolute;left:8476;top:3984;width:1236;height:334;mso-height-percent:200;mso-height-percent:200;mso-width-relative:margin;mso-height-relative:margin" stroked="f">
              <v:textbox style="mso-next-textbox:#_x0000_s1186" inset="1.1855mm,.59275mm,1.1855mm,.59275mm">
                <w:txbxContent>
                  <w:p w:rsidR="00140DAA" w:rsidRPr="00000014" w:rsidRDefault="00140DAA" w:rsidP="00140DAA">
                    <w:pPr>
                      <w:rPr>
                        <w:rFonts w:ascii="Times New Roman" w:hAnsi="Times New Roman"/>
                        <w:sz w:val="20"/>
                        <w:szCs w:val="20"/>
                      </w:rPr>
                    </w:pPr>
                    <w:r w:rsidRPr="00000014">
                      <w:rPr>
                        <w:rFonts w:ascii="Times New Roman" w:hAnsi="Times New Roman"/>
                        <w:sz w:val="20"/>
                        <w:szCs w:val="20"/>
                      </w:rPr>
                      <w:t>Insulation</w:t>
                    </w:r>
                  </w:p>
                </w:txbxContent>
              </v:textbox>
            </v:shape>
            <v:shape id="_x0000_s1187" type="#_x0000_t202" style="position:absolute;left:3043;top:3955;width:1261;height:704;mso-height-percent:200;mso-height-percent:200;mso-width-relative:margin;mso-height-relative:margin" stroked="f">
              <v:textbox style="mso-next-textbox:#_x0000_s1187" inset="1.1855mm,.59275mm,1.1855mm,.59275mm">
                <w:txbxContent>
                  <w:p w:rsidR="00140DAA" w:rsidRPr="00000014" w:rsidRDefault="00140DAA" w:rsidP="00140DAA">
                    <w:pPr>
                      <w:rPr>
                        <w:rFonts w:ascii="Times New Roman" w:hAnsi="Times New Roman"/>
                        <w:sz w:val="20"/>
                        <w:szCs w:val="20"/>
                      </w:rPr>
                    </w:pPr>
                    <w:r w:rsidRPr="00000014">
                      <w:rPr>
                        <w:rFonts w:ascii="Times New Roman" w:hAnsi="Times New Roman"/>
                        <w:sz w:val="20"/>
                        <w:szCs w:val="20"/>
                      </w:rPr>
                      <w:t>Absorber pipe(s)</w:t>
                    </w:r>
                  </w:p>
                </w:txbxContent>
              </v:textbox>
            </v:shape>
            <v:shape id="_x0000_s1188" type="#_x0000_t202" style="position:absolute;left:8504;top:5020;width:1021;height:814;mso-height-percent:200;mso-height-percent:200;mso-width-relative:margin;mso-height-relative:margin" stroked="f">
              <v:textbox style="mso-next-textbox:#_x0000_s1188" inset="1.1855mm,.59275mm,1.1855mm,.59275mm">
                <w:txbxContent>
                  <w:p w:rsidR="00140DAA" w:rsidRPr="00000014" w:rsidRDefault="00140DAA" w:rsidP="00140DAA">
                    <w:pPr>
                      <w:rPr>
                        <w:rFonts w:ascii="Times New Roman" w:hAnsi="Times New Roman"/>
                        <w:sz w:val="20"/>
                        <w:szCs w:val="20"/>
                      </w:rPr>
                    </w:pPr>
                    <w:r w:rsidRPr="00000014">
                      <w:rPr>
                        <w:rFonts w:ascii="Times New Roman" w:hAnsi="Times New Roman"/>
                        <w:sz w:val="20"/>
                        <w:szCs w:val="20"/>
                      </w:rPr>
                      <w:t>Cover glazing</w:t>
                    </w:r>
                  </w:p>
                </w:txbxContent>
              </v:textbox>
            </v:shape>
            <v:shape id="_x0000_s1189" type="#_x0000_t202" style="position:absolute;left:3007;top:5071;width:1396;height:783;mso-height-percent:200;mso-height-percent:200;mso-width-relative:margin;mso-height-relative:margin" stroked="f">
              <v:textbox style="mso-next-textbox:#_x0000_s1189" inset="1.1855mm,.59275mm,1.1855mm,.59275mm">
                <w:txbxContent>
                  <w:p w:rsidR="00140DAA" w:rsidRPr="00000014" w:rsidRDefault="00140DAA" w:rsidP="00140DAA">
                    <w:pPr>
                      <w:rPr>
                        <w:rFonts w:ascii="Times New Roman" w:hAnsi="Times New Roman"/>
                        <w:sz w:val="20"/>
                        <w:szCs w:val="20"/>
                      </w:rPr>
                    </w:pPr>
                    <w:r w:rsidRPr="00000014">
                      <w:rPr>
                        <w:rFonts w:ascii="Times New Roman" w:hAnsi="Times New Roman"/>
                        <w:sz w:val="20"/>
                        <w:szCs w:val="20"/>
                      </w:rPr>
                      <w:t>Reflector plate</w:t>
                    </w:r>
                  </w:p>
                </w:txbxContent>
              </v:textbox>
            </v:shape>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190" type="#_x0000_t68" style="position:absolute;left:5668;top:6429;width:517;height:463"/>
            <v:shape id="_x0000_s1191" type="#_x0000_t202" style="position:absolute;left:5472;top:6920;width:1864;height:395;mso-height-percent:200;mso-height-percent:200;mso-width-relative:margin;mso-height-relative:margin" stroked="f">
              <v:textbox style="mso-next-textbox:#_x0000_s1191" inset="1.1855mm,.59275mm,1.1855mm,.59275mm">
                <w:txbxContent>
                  <w:p w:rsidR="00140DAA" w:rsidRPr="00000014" w:rsidRDefault="00140DAA" w:rsidP="00140DAA">
                    <w:pPr>
                      <w:rPr>
                        <w:rFonts w:asciiTheme="minorHAnsi" w:hAnsiTheme="minorHAnsi" w:cstheme="minorHAnsi"/>
                        <w:sz w:val="20"/>
                        <w:szCs w:val="20"/>
                      </w:rPr>
                    </w:pPr>
                    <w:r w:rsidRPr="00000014">
                      <w:rPr>
                        <w:rFonts w:asciiTheme="minorHAnsi" w:hAnsiTheme="minorHAnsi" w:cstheme="minorHAnsi"/>
                        <w:sz w:val="20"/>
                        <w:szCs w:val="20"/>
                      </w:rPr>
                      <w:t>Focused solar rays</w:t>
                    </w:r>
                  </w:p>
                </w:txbxContent>
              </v:textbox>
            </v:shape>
            <v:shape id="_x0000_s1192" type="#_x0000_t68" style="position:absolute;left:6493;top:6429;width:517;height:463"/>
            <v:shape id="_x0000_s1193" type="#_x0000_t32" style="position:absolute;left:6283;top:5217;width:210;height:0" o:connectortype="straight"/>
            <v:shape id="_x0000_s1194" type="#_x0000_t32" style="position:absolute;left:6380;top:5217;width:0;height:965" o:connectortype="straight">
              <v:stroke startarrow="block" endarrow="block"/>
            </v:shape>
            <v:shape id="_x0000_s1195" type="#_x0000_t202" style="position:absolute;left:5734;top:5533;width:1322;height:399;mso-height-percent:200;mso-height-percent:200;mso-width-relative:margin;mso-height-relative:margin" stroked="f">
              <v:textbox style="mso-next-textbox:#_x0000_s1195" inset="1.1855mm,.59275mm,1.1855mm,.59275mm">
                <w:txbxContent>
                  <w:p w:rsidR="00140DAA" w:rsidRPr="00000014" w:rsidRDefault="00140DAA" w:rsidP="00140DAA">
                    <w:pPr>
                      <w:rPr>
                        <w:rFonts w:ascii="Times New Roman" w:hAnsi="Times New Roman"/>
                        <w:sz w:val="20"/>
                        <w:szCs w:val="20"/>
                      </w:rPr>
                    </w:pPr>
                    <w:r w:rsidRPr="00000014">
                      <w:rPr>
                        <w:rFonts w:ascii="Times New Roman" w:hAnsi="Times New Roman"/>
                        <w:sz w:val="20"/>
                        <w:szCs w:val="20"/>
                      </w:rPr>
                      <w:t>Cavity depth</w:t>
                    </w:r>
                  </w:p>
                </w:txbxContent>
              </v:textbox>
            </v:shape>
            <v:shape id="_x0000_s1196" type="#_x0000_t32" style="position:absolute;left:6770;top:5215;width:1376;height:964;flip:x y" o:connectortype="straight"/>
            <v:shape id="_x0000_s1197" type="#_x0000_t32" style="position:absolute;left:5985;top:5023;width:2;height:196" o:connectortype="straight"/>
            <w10:wrap type="square"/>
          </v:group>
        </w:pict>
      </w:r>
    </w:p>
    <w:p w:rsidR="00140DAA" w:rsidRDefault="00140DAA" w:rsidP="00140DAA">
      <w:pPr>
        <w:spacing w:line="360" w:lineRule="auto"/>
        <w:jc w:val="both"/>
        <w:rPr>
          <w:rFonts w:asciiTheme="minorHAnsi" w:hAnsiTheme="minorHAnsi" w:cstheme="minorHAnsi"/>
          <w:b/>
          <w:sz w:val="20"/>
          <w:szCs w:val="20"/>
        </w:rPr>
      </w:pPr>
    </w:p>
    <w:p w:rsidR="00140DAA" w:rsidRDefault="00140DAA" w:rsidP="00140DAA">
      <w:pPr>
        <w:spacing w:line="360" w:lineRule="auto"/>
        <w:jc w:val="both"/>
        <w:rPr>
          <w:rFonts w:asciiTheme="minorHAnsi" w:hAnsiTheme="minorHAnsi" w:cstheme="minorHAnsi"/>
          <w:b/>
          <w:sz w:val="20"/>
          <w:szCs w:val="20"/>
        </w:rPr>
      </w:pPr>
    </w:p>
    <w:p w:rsidR="00140DAA" w:rsidRDefault="00140DAA" w:rsidP="00140DAA">
      <w:pPr>
        <w:spacing w:line="360" w:lineRule="auto"/>
        <w:jc w:val="both"/>
        <w:rPr>
          <w:rFonts w:asciiTheme="minorHAnsi" w:hAnsiTheme="minorHAnsi" w:cstheme="minorHAnsi"/>
          <w:b/>
          <w:sz w:val="20"/>
          <w:szCs w:val="20"/>
        </w:rPr>
      </w:pPr>
    </w:p>
    <w:p w:rsidR="00140DAA" w:rsidRDefault="00140DAA" w:rsidP="00140DAA">
      <w:pPr>
        <w:spacing w:line="360" w:lineRule="auto"/>
        <w:jc w:val="both"/>
        <w:rPr>
          <w:rFonts w:asciiTheme="minorHAnsi" w:hAnsiTheme="minorHAnsi" w:cstheme="minorHAnsi"/>
          <w:b/>
          <w:sz w:val="20"/>
          <w:szCs w:val="20"/>
        </w:rPr>
      </w:pPr>
    </w:p>
    <w:p w:rsidR="00140DAA" w:rsidRDefault="00140DAA" w:rsidP="00140DAA">
      <w:pPr>
        <w:spacing w:line="360" w:lineRule="auto"/>
        <w:jc w:val="both"/>
        <w:rPr>
          <w:rFonts w:asciiTheme="minorHAnsi" w:hAnsiTheme="minorHAnsi" w:cstheme="minorHAnsi"/>
          <w:b/>
          <w:sz w:val="20"/>
          <w:szCs w:val="20"/>
        </w:rPr>
      </w:pPr>
    </w:p>
    <w:p w:rsidR="00140DAA" w:rsidRDefault="00140DAA" w:rsidP="00140DAA">
      <w:pPr>
        <w:spacing w:line="360" w:lineRule="auto"/>
        <w:jc w:val="both"/>
        <w:rPr>
          <w:rFonts w:asciiTheme="minorHAnsi" w:hAnsiTheme="minorHAnsi" w:cstheme="minorHAnsi"/>
          <w:b/>
          <w:sz w:val="20"/>
          <w:szCs w:val="20"/>
        </w:rPr>
      </w:pPr>
    </w:p>
    <w:p w:rsidR="00140DAA" w:rsidRDefault="00140DAA" w:rsidP="00140DAA">
      <w:pPr>
        <w:spacing w:line="360" w:lineRule="auto"/>
        <w:jc w:val="both"/>
        <w:rPr>
          <w:rFonts w:asciiTheme="minorHAnsi" w:hAnsiTheme="minorHAnsi" w:cstheme="minorHAnsi"/>
          <w:b/>
          <w:sz w:val="20"/>
          <w:szCs w:val="20"/>
        </w:rPr>
      </w:pPr>
    </w:p>
    <w:p w:rsidR="00140DAA" w:rsidRDefault="00140DAA" w:rsidP="00140DAA">
      <w:pPr>
        <w:spacing w:line="360" w:lineRule="auto"/>
        <w:jc w:val="both"/>
        <w:rPr>
          <w:rFonts w:asciiTheme="minorHAnsi" w:hAnsiTheme="minorHAnsi" w:cstheme="minorHAnsi"/>
          <w:b/>
          <w:sz w:val="20"/>
          <w:szCs w:val="20"/>
        </w:rPr>
      </w:pPr>
    </w:p>
    <w:p w:rsidR="00140DAA" w:rsidRDefault="00140DAA" w:rsidP="00140DAA">
      <w:pPr>
        <w:spacing w:line="360" w:lineRule="auto"/>
        <w:jc w:val="both"/>
        <w:rPr>
          <w:rFonts w:asciiTheme="minorHAnsi" w:hAnsiTheme="minorHAnsi" w:cstheme="minorHAnsi"/>
          <w:b/>
          <w:sz w:val="20"/>
          <w:szCs w:val="20"/>
        </w:rPr>
      </w:pPr>
    </w:p>
    <w:p w:rsidR="00140DAA" w:rsidRPr="00E65961" w:rsidRDefault="00140DAA" w:rsidP="00140DAA">
      <w:pPr>
        <w:spacing w:line="360" w:lineRule="auto"/>
        <w:jc w:val="both"/>
        <w:rPr>
          <w:rFonts w:asciiTheme="minorHAnsi" w:eastAsiaTheme="minorEastAsia" w:hAnsiTheme="minorHAnsi" w:cstheme="minorHAnsi"/>
          <w:sz w:val="20"/>
          <w:szCs w:val="20"/>
        </w:rPr>
      </w:pPr>
      <w:r w:rsidRPr="00E65961">
        <w:rPr>
          <w:rFonts w:asciiTheme="minorHAnsi" w:hAnsiTheme="minorHAnsi" w:cstheme="minorHAnsi"/>
          <w:b/>
          <w:sz w:val="20"/>
          <w:szCs w:val="20"/>
        </w:rPr>
        <w:t xml:space="preserve">Figure </w:t>
      </w:r>
      <w:r>
        <w:rPr>
          <w:rFonts w:asciiTheme="minorHAnsi" w:hAnsiTheme="minorHAnsi" w:cstheme="minorHAnsi"/>
          <w:b/>
          <w:sz w:val="20"/>
          <w:szCs w:val="20"/>
        </w:rPr>
        <w:t>6</w:t>
      </w:r>
      <w:r w:rsidRPr="00E65961">
        <w:rPr>
          <w:rFonts w:asciiTheme="minorHAnsi" w:hAnsiTheme="minorHAnsi" w:cstheme="minorHAnsi"/>
          <w:b/>
          <w:sz w:val="20"/>
          <w:szCs w:val="20"/>
        </w:rPr>
        <w:t>:</w:t>
      </w:r>
      <w:r w:rsidRPr="00E65961">
        <w:rPr>
          <w:rFonts w:asciiTheme="minorHAnsi" w:hAnsiTheme="minorHAnsi" w:cstheme="minorHAnsi"/>
          <w:sz w:val="20"/>
          <w:szCs w:val="20"/>
        </w:rPr>
        <w:t xml:space="preserve"> Schematics of a trapezoidal cavity receiver.</w:t>
      </w:r>
    </w:p>
    <w:bookmarkEnd w:id="5"/>
    <w:p w:rsidR="00140DAA" w:rsidRDefault="00140DAA" w:rsidP="007378B5">
      <w:pPr>
        <w:jc w:val="both"/>
        <w:rPr>
          <w:rFonts w:ascii="Times New Roman" w:hAnsi="Times New Roman"/>
          <w:sz w:val="24"/>
        </w:rPr>
      </w:pPr>
    </w:p>
    <w:p w:rsidR="007378B5" w:rsidRDefault="007378B5" w:rsidP="007378B5">
      <w:pPr>
        <w:jc w:val="both"/>
        <w:rPr>
          <w:rFonts w:asciiTheme="minorHAnsi" w:eastAsiaTheme="minorEastAsia" w:hAnsiTheme="minorHAnsi" w:cstheme="minorHAnsi"/>
          <w:noProof/>
          <w:color w:val="000000" w:themeColor="text1"/>
          <w:sz w:val="20"/>
          <w:szCs w:val="20"/>
        </w:rPr>
      </w:pPr>
      <w:r w:rsidRPr="00F80A3F">
        <w:rPr>
          <w:rFonts w:ascii="Times New Roman" w:hAnsi="Times New Roman"/>
          <w:sz w:val="24"/>
        </w:rPr>
        <w:t>Singh et al</w:t>
      </w:r>
      <w:r>
        <w:rPr>
          <w:rFonts w:ascii="Times New Roman" w:hAnsi="Times New Roman"/>
          <w:sz w:val="24"/>
        </w:rPr>
        <w:t>.</w:t>
      </w:r>
      <w:r w:rsidRPr="001142E4">
        <w:rPr>
          <w:rFonts w:ascii="Times New Roman" w:hAnsi="Times New Roman"/>
          <w:sz w:val="24"/>
        </w:rPr>
        <w:t xml:space="preserve"> have</w:t>
      </w:r>
      <w:r>
        <w:rPr>
          <w:rFonts w:ascii="Times New Roman" w:hAnsi="Times New Roman"/>
          <w:sz w:val="24"/>
        </w:rPr>
        <w:t xml:space="preserve"> shown that the overall heat transfer</w:t>
      </w:r>
      <w:r w:rsidRPr="001A5D45">
        <w:rPr>
          <w:rFonts w:ascii="Times New Roman" w:hAnsi="Times New Roman"/>
          <w:sz w:val="24"/>
        </w:rPr>
        <w:t xml:space="preserve"> coefficient</w:t>
      </w:r>
      <w:r>
        <w:rPr>
          <w:rFonts w:ascii="Times New Roman" w:hAnsi="Times New Roman"/>
          <w:sz w:val="24"/>
        </w:rPr>
        <w:t xml:space="preserve">, </w:t>
      </w:r>
      <w:r w:rsidRPr="009F590D">
        <w:rPr>
          <w:rFonts w:ascii="Times New Roman" w:hAnsi="Times New Roman"/>
          <w:i/>
          <w:sz w:val="24"/>
        </w:rPr>
        <w:t>U</w:t>
      </w:r>
      <w:r w:rsidRPr="009F590D">
        <w:rPr>
          <w:rFonts w:ascii="Times New Roman" w:hAnsi="Times New Roman"/>
          <w:i/>
          <w:sz w:val="24"/>
          <w:vertAlign w:val="subscript"/>
        </w:rPr>
        <w:t>L</w:t>
      </w:r>
      <w:r>
        <w:rPr>
          <w:rFonts w:ascii="Times New Roman" w:hAnsi="Times New Roman"/>
          <w:sz w:val="24"/>
        </w:rPr>
        <w:t>,</w:t>
      </w:r>
      <w:r w:rsidRPr="001A5D45">
        <w:rPr>
          <w:rFonts w:ascii="Times New Roman" w:hAnsi="Times New Roman"/>
          <w:sz w:val="24"/>
        </w:rPr>
        <w:t xml:space="preserve"> is a summation of the heat loss coefficient</w:t>
      </w:r>
      <w:r>
        <w:rPr>
          <w:rFonts w:ascii="Times New Roman" w:hAnsi="Times New Roman"/>
          <w:sz w:val="24"/>
        </w:rPr>
        <w:t>s</w:t>
      </w:r>
      <w:r w:rsidRPr="001A5D45">
        <w:rPr>
          <w:rFonts w:ascii="Times New Roman" w:hAnsi="Times New Roman"/>
          <w:sz w:val="24"/>
        </w:rPr>
        <w:t xml:space="preserve"> from the bottom of the receiver</w:t>
      </w:r>
      <w:r>
        <w:rPr>
          <w:rFonts w:ascii="Times New Roman" w:hAnsi="Times New Roman"/>
          <w:sz w:val="24"/>
        </w:rPr>
        <w:t xml:space="preserve"> </w:t>
      </w:r>
      <w:r w:rsidRPr="001A5D45">
        <w:rPr>
          <w:rFonts w:ascii="Times New Roman" w:hAnsi="Times New Roman"/>
          <w:sz w:val="24"/>
        </w:rPr>
        <w:t>through convection and radiation, and the heat loss coefficient from the insulated sides</w:t>
      </w:r>
      <w:r>
        <w:rPr>
          <w:rFonts w:ascii="Times New Roman" w:hAnsi="Times New Roman"/>
          <w:sz w:val="24"/>
        </w:rPr>
        <w:t xml:space="preserve"> for a trapezoidal receiver</w:t>
      </w:r>
      <w:r>
        <w:rPr>
          <w:rFonts w:ascii="Times New Roman" w:hAnsi="Times New Roman"/>
          <w:i/>
          <w:sz w:val="24"/>
          <w:vertAlign w:val="subscript"/>
        </w:rPr>
        <w:t xml:space="preserve"> </w:t>
      </w:r>
      <w:r w:rsidR="00C45F6B">
        <w:rPr>
          <w:rFonts w:ascii="Times New Roman" w:hAnsi="Times New Roman"/>
          <w:sz w:val="24"/>
        </w:rPr>
        <w:fldChar w:fldCharType="begin"/>
      </w:r>
      <w:r>
        <w:rPr>
          <w:rFonts w:ascii="Times New Roman" w:hAnsi="Times New Roman"/>
          <w:sz w:val="24"/>
        </w:rPr>
        <w:instrText xml:space="preserve"> ADDIN EN.CITE &lt;EndNote&gt;&lt;Cite&gt;&lt;Author&gt;Singh&lt;/Author&gt;&lt;Year&gt;2010&lt;/Year&gt;&lt;RecNum&gt;77&lt;/RecNum&gt;&lt;record&gt;&lt;rec-number&gt;77&lt;/rec-number&gt;&lt;foreign-keys&gt;&lt;key app="EN" db-id="pdtfdevf1zvrffeswevv0fzyfp20a0wvzxfz"&gt;77&lt;/key&gt;&lt;/foreign-keys&gt;&lt;ref-type name="Journal Article"&gt;17&lt;/ref-type&gt;&lt;contributors&gt;&lt;authors&gt;&lt;author&gt;Singh, Panna Lal&lt;/author&gt;&lt;author&gt;Sarviya, R. M.&lt;/author&gt;&lt;author&gt;Bhagoria, J. L.&lt;/author&gt;&lt;/authors&gt;&lt;/contributors&gt;&lt;titles&gt;&lt;title&gt;Heat loss study of trapezoidal cavity absorbers for linear solar concentrating collector&lt;/title&gt;&lt;secondary-title&gt;Energy Conversion and Management&lt;/secondary-title&gt;&lt;/titles&gt;&lt;periodical&gt;&lt;full-title&gt;Energy Conversion and Management&lt;/full-title&gt;&lt;/periodical&gt;&lt;pages&gt;329-337&lt;/pages&gt;&lt;volume&gt;51&lt;/volume&gt;&lt;number&gt;2&lt;/number&gt;&lt;keywords&gt;&lt;keyword&gt;Overall heat loss coefficient&lt;/keyword&gt;&lt;keyword&gt;Trapezoidal cavity absorber&lt;/keyword&gt;&lt;keyword&gt;Rectangular pipe&lt;/keyword&gt;&lt;keyword&gt;Round tube&lt;/keyword&gt;&lt;keyword&gt;Linear Fresnel solar concentrating collector&lt;/keyword&gt;&lt;/keywords&gt;&lt;dates&gt;&lt;year&gt;2010&lt;/year&gt;&lt;/dates&gt;&lt;isbn&gt;0196-8904&lt;/isbn&gt;&lt;work-type&gt;doi: DOI: 10.1016/j.enconman.2009.09.029&lt;/work-type&gt;&lt;urls&gt;&lt;related-urls&gt;&lt;url&gt;http://www.sciencedirect.com/science/article/B6V2P-4XHT465-4/2/dacd7f66703ed233af747430426e3913&lt;/url&gt;&lt;/related-urls&gt;&lt;/urls&gt;&lt;/record&gt;&lt;/Cite&gt;&lt;/EndNote&gt;</w:instrText>
      </w:r>
      <w:r w:rsidR="00C45F6B">
        <w:rPr>
          <w:rFonts w:ascii="Times New Roman" w:hAnsi="Times New Roman"/>
          <w:sz w:val="24"/>
        </w:rPr>
        <w:fldChar w:fldCharType="separate"/>
      </w:r>
      <w:r>
        <w:rPr>
          <w:rFonts w:ascii="Times New Roman" w:hAnsi="Times New Roman"/>
          <w:noProof/>
          <w:sz w:val="24"/>
        </w:rPr>
        <w:t>[31]</w:t>
      </w:r>
      <w:r w:rsidR="00C45F6B">
        <w:rPr>
          <w:rFonts w:ascii="Times New Roman" w:hAnsi="Times New Roman"/>
          <w:sz w:val="24"/>
        </w:rPr>
        <w:fldChar w:fldCharType="end"/>
      </w:r>
      <w:r w:rsidRPr="001A5D45">
        <w:rPr>
          <w:rFonts w:ascii="Times New Roman" w:hAnsi="Times New Roman"/>
          <w:sz w:val="24"/>
        </w:rPr>
        <w:t>.</w:t>
      </w:r>
      <w:r>
        <w:rPr>
          <w:rFonts w:ascii="Times New Roman" w:hAnsi="Times New Roman"/>
          <w:sz w:val="24"/>
        </w:rPr>
        <w:t xml:space="preserve"> </w:t>
      </w:r>
    </w:p>
    <w:p w:rsidR="007378B5" w:rsidRDefault="007378B5" w:rsidP="007378B5">
      <w:pPr>
        <w:jc w:val="both"/>
        <w:rPr>
          <w:rFonts w:ascii="Times New Roman" w:hAnsi="Times New Roman"/>
          <w:sz w:val="24"/>
        </w:rPr>
      </w:pPr>
    </w:p>
    <w:p w:rsidR="007378B5" w:rsidRDefault="007378B5" w:rsidP="007378B5">
      <w:pPr>
        <w:jc w:val="both"/>
        <w:rPr>
          <w:rFonts w:ascii="Times New Roman" w:hAnsi="Times New Roman"/>
          <w:sz w:val="24"/>
        </w:rPr>
      </w:pPr>
      <w:r>
        <w:rPr>
          <w:rFonts w:ascii="Times New Roman" w:hAnsi="Times New Roman"/>
          <w:sz w:val="24"/>
        </w:rPr>
        <w:t>F</w:t>
      </w:r>
      <w:r w:rsidRPr="006D67E3">
        <w:rPr>
          <w:rFonts w:ascii="Times New Roman" w:hAnsi="Times New Roman"/>
          <w:sz w:val="24"/>
        </w:rPr>
        <w:t xml:space="preserve">or a </w:t>
      </w:r>
      <w:r>
        <w:rPr>
          <w:rFonts w:ascii="Times New Roman" w:hAnsi="Times New Roman"/>
          <w:sz w:val="24"/>
        </w:rPr>
        <w:t xml:space="preserve">receiver of given characteristics, the heat transfer coefficient can be </w:t>
      </w:r>
      <w:r w:rsidRPr="007728D9">
        <w:rPr>
          <w:rFonts w:ascii="Times New Roman" w:hAnsi="Times New Roman"/>
          <w:sz w:val="24"/>
        </w:rPr>
        <w:t>plotted</w:t>
      </w:r>
      <w:r>
        <w:rPr>
          <w:rFonts w:ascii="Times New Roman" w:hAnsi="Times New Roman"/>
          <w:sz w:val="24"/>
        </w:rPr>
        <w:t xml:space="preserve"> against the receiver temperature</w:t>
      </w:r>
      <w:r w:rsidRPr="007728D9">
        <w:rPr>
          <w:rFonts w:ascii="Times New Roman" w:hAnsi="Times New Roman"/>
          <w:sz w:val="24"/>
        </w:rPr>
        <w:t>.</w:t>
      </w:r>
      <w:r>
        <w:rPr>
          <w:rFonts w:ascii="Times New Roman" w:hAnsi="Times New Roman"/>
          <w:sz w:val="24"/>
        </w:rPr>
        <w:t xml:space="preserve"> The example plot of Figure 7 shows that the heat transfer coefficient increases significantly with temperature. </w:t>
      </w:r>
      <w:r w:rsidRPr="00F77E4F">
        <w:rPr>
          <w:rFonts w:ascii="Times New Roman" w:hAnsi="Times New Roman"/>
          <w:sz w:val="24"/>
        </w:rPr>
        <w:t>The heat</w:t>
      </w:r>
      <w:r>
        <w:rPr>
          <w:rFonts w:ascii="Times New Roman" w:hAnsi="Times New Roman"/>
          <w:sz w:val="24"/>
        </w:rPr>
        <w:t xml:space="preserve"> loss coefficient is used to determine </w:t>
      </w:r>
      <w:r w:rsidRPr="00F77E4F">
        <w:rPr>
          <w:rFonts w:ascii="Times New Roman" w:hAnsi="Times New Roman"/>
          <w:sz w:val="24"/>
        </w:rPr>
        <w:t>the stagnation temperature</w:t>
      </w:r>
      <w:r>
        <w:rPr>
          <w:rFonts w:ascii="Times New Roman" w:hAnsi="Times New Roman"/>
          <w:sz w:val="24"/>
        </w:rPr>
        <w:t>,</w:t>
      </w:r>
      <w:r w:rsidRPr="00F77E4F">
        <w:rPr>
          <w:rFonts w:ascii="Times New Roman" w:hAnsi="Times New Roman"/>
          <w:sz w:val="24"/>
        </w:rPr>
        <w:t xml:space="preserve"> </w:t>
      </w:r>
      <w:proofErr w:type="spellStart"/>
      <w:r w:rsidRPr="00F77E4F">
        <w:rPr>
          <w:rFonts w:ascii="Times New Roman" w:hAnsi="Times New Roman"/>
          <w:i/>
          <w:sz w:val="24"/>
        </w:rPr>
        <w:t>T</w:t>
      </w:r>
      <w:r w:rsidRPr="00F77E4F">
        <w:rPr>
          <w:rFonts w:ascii="Times New Roman" w:hAnsi="Times New Roman"/>
          <w:i/>
          <w:sz w:val="24"/>
          <w:vertAlign w:val="subscript"/>
        </w:rPr>
        <w:t>r</w:t>
      </w:r>
      <w:proofErr w:type="gramStart"/>
      <w:r w:rsidRPr="00F77E4F">
        <w:rPr>
          <w:rFonts w:ascii="Times New Roman" w:hAnsi="Times New Roman"/>
          <w:i/>
          <w:sz w:val="24"/>
          <w:vertAlign w:val="subscript"/>
        </w:rPr>
        <w:t>,max</w:t>
      </w:r>
      <w:proofErr w:type="spellEnd"/>
      <w:proofErr w:type="gramEnd"/>
      <w:r>
        <w:rPr>
          <w:rFonts w:ascii="Times New Roman" w:hAnsi="Times New Roman"/>
          <w:sz w:val="24"/>
        </w:rPr>
        <w:t>, which occurs when all</w:t>
      </w:r>
      <w:r w:rsidRPr="00F77E4F">
        <w:rPr>
          <w:rFonts w:ascii="Times New Roman" w:hAnsi="Times New Roman"/>
          <w:sz w:val="24"/>
        </w:rPr>
        <w:t xml:space="preserve"> inco</w:t>
      </w:r>
      <w:r>
        <w:rPr>
          <w:rFonts w:ascii="Times New Roman" w:hAnsi="Times New Roman"/>
          <w:sz w:val="24"/>
        </w:rPr>
        <w:t xml:space="preserve">ming solar radiation is lost as </w:t>
      </w:r>
      <w:r w:rsidRPr="00F77E4F">
        <w:rPr>
          <w:rFonts w:ascii="Times New Roman" w:hAnsi="Times New Roman"/>
          <w:sz w:val="24"/>
        </w:rPr>
        <w:t xml:space="preserve">ambient </w:t>
      </w:r>
      <w:r>
        <w:rPr>
          <w:rFonts w:ascii="Times New Roman" w:hAnsi="Times New Roman"/>
          <w:sz w:val="24"/>
        </w:rPr>
        <w:t>heat</w:t>
      </w:r>
      <w:r w:rsidRPr="00F77E4F">
        <w:rPr>
          <w:rFonts w:ascii="Times New Roman" w:hAnsi="Times New Roman"/>
          <w:sz w:val="24"/>
        </w:rPr>
        <w:t>, meaning no more heat transfer can take place at the receiver</w:t>
      </w:r>
      <w:r>
        <w:rPr>
          <w:rFonts w:ascii="Times New Roman" w:hAnsi="Times New Roman"/>
          <w:sz w:val="24"/>
        </w:rPr>
        <w:t>.</w:t>
      </w:r>
    </w:p>
    <w:p w:rsidR="007378B5" w:rsidRDefault="007378B5" w:rsidP="007378B5">
      <w:pPr>
        <w:jc w:val="both"/>
        <w:rPr>
          <w:rFonts w:ascii="Times New Roman" w:hAnsi="Times New Roman"/>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58"/>
        <w:gridCol w:w="3284"/>
      </w:tblGrid>
      <w:tr w:rsidR="007378B5" w:rsidRPr="001142E4" w:rsidTr="007378B5">
        <w:tc>
          <w:tcPr>
            <w:tcW w:w="5958" w:type="dxa"/>
          </w:tcPr>
          <w:p w:rsidR="007378B5" w:rsidRPr="001142E4" w:rsidRDefault="00C45F6B" w:rsidP="000253F7">
            <w:pPr>
              <w:jc w:val="both"/>
              <w:rPr>
                <w:rFonts w:ascii="Times New Roman" w:hAnsi="Times New Roman"/>
                <w:sz w:val="24"/>
              </w:rPr>
            </w:pPr>
            <m:oMathPara>
              <m:oMathParaPr>
                <m:jc m:val="left"/>
              </m:oMathParaPr>
              <m:oMath>
                <m:sSub>
                  <m:sSubPr>
                    <m:ctrlPr>
                      <w:rPr>
                        <w:rFonts w:ascii="Cambria Math" w:hAnsi="Cambria Math"/>
                        <w:i/>
                      </w:rPr>
                    </m:ctrlPr>
                  </m:sSubPr>
                  <m:e>
                    <m:r>
                      <w:rPr>
                        <w:rFonts w:ascii="Cambria Math" w:hAnsi="Cambria Math"/>
                      </w:rPr>
                      <m:t>T</m:t>
                    </m:r>
                  </m:e>
                  <m:sub>
                    <m:r>
                      <w:rPr>
                        <w:rFonts w:ascii="Cambria Math" w:hAnsi="Cambria Math"/>
                      </w:rPr>
                      <m:t>r,max</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a</m:t>
                    </m:r>
                  </m:sub>
                </m:sSub>
                <m:r>
                  <w:rPr>
                    <w:rFonts w:ascii="Cambria Math" w:hAnsi="Cambria Math"/>
                  </w:rPr>
                  <m:t>+</m:t>
                </m:r>
                <m:f>
                  <m:fPr>
                    <m:ctrlPr>
                      <w:rPr>
                        <w:rFonts w:ascii="Cambria Math" w:hAnsi="Cambria Math"/>
                        <w:i/>
                      </w:rPr>
                    </m:ctrlPr>
                  </m:fPr>
                  <m:num>
                    <m:r>
                      <w:rPr>
                        <w:rFonts w:ascii="Cambria Math" w:hAnsi="Cambria Math"/>
                      </w:rPr>
                      <m:t>DNI</m:t>
                    </m:r>
                    <m:sSub>
                      <m:sSubPr>
                        <m:ctrlPr>
                          <w:rPr>
                            <w:rFonts w:ascii="Cambria Math" w:hAnsi="Cambria Math"/>
                            <w:i/>
                          </w:rPr>
                        </m:ctrlPr>
                      </m:sSubPr>
                      <m:e>
                        <m:r>
                          <w:rPr>
                            <w:rFonts w:ascii="Cambria Math" w:hAnsi="Cambria Math"/>
                          </w:rPr>
                          <m:t>.η</m:t>
                        </m:r>
                      </m:e>
                      <m:sub>
                        <m:r>
                          <w:rPr>
                            <w:rFonts w:ascii="Cambria Math" w:hAnsi="Cambria Math"/>
                          </w:rPr>
                          <m:t>0</m:t>
                        </m:r>
                      </m:sub>
                    </m:sSub>
                    <m:d>
                      <m:dPr>
                        <m:ctrlPr>
                          <w:rPr>
                            <w:rFonts w:ascii="Cambria Math" w:hAnsi="Cambria Math"/>
                            <w:i/>
                          </w:rPr>
                        </m:ctrlPr>
                      </m:dPr>
                      <m:e>
                        <m:r>
                          <w:rPr>
                            <w:rFonts w:ascii="Cambria Math" w:hAnsi="Cambria Math"/>
                          </w:rPr>
                          <m:t>θ=0</m:t>
                        </m:r>
                      </m:e>
                    </m:d>
                    <m:r>
                      <w:rPr>
                        <w:rFonts w:ascii="Cambria Math" w:hAnsi="Cambria Math"/>
                      </w:rPr>
                      <m:t>.IAM.</m:t>
                    </m:r>
                    <m:sSub>
                      <m:sSubPr>
                        <m:ctrlPr>
                          <w:rPr>
                            <w:rFonts w:ascii="Cambria Math" w:hAnsi="Cambria Math"/>
                            <w:i/>
                          </w:rPr>
                        </m:ctrlPr>
                      </m:sSubPr>
                      <m:e>
                        <m:r>
                          <w:rPr>
                            <w:rFonts w:ascii="Cambria Math" w:hAnsi="Cambria Math"/>
                          </w:rPr>
                          <m:t>A</m:t>
                        </m:r>
                      </m:e>
                      <m:sub>
                        <m:r>
                          <w:rPr>
                            <w:rFonts w:ascii="Cambria Math" w:hAnsi="Cambria Math"/>
                          </w:rPr>
                          <m:t>m</m:t>
                        </m:r>
                      </m:sub>
                    </m:sSub>
                  </m:num>
                  <m:den>
                    <m:sSub>
                      <m:sSubPr>
                        <m:ctrlPr>
                          <w:rPr>
                            <w:rFonts w:ascii="Cambria Math" w:hAnsi="Cambria Math"/>
                            <w:i/>
                          </w:rPr>
                        </m:ctrlPr>
                      </m:sSubPr>
                      <m:e>
                        <m:r>
                          <w:rPr>
                            <w:rFonts w:ascii="Cambria Math" w:hAnsi="Cambria Math"/>
                          </w:rPr>
                          <m:t>U</m:t>
                        </m:r>
                      </m:e>
                      <m:sub>
                        <m:r>
                          <w:rPr>
                            <w:rFonts w:ascii="Cambria Math" w:hAnsi="Cambria Math"/>
                          </w:rPr>
                          <m:t>L</m:t>
                        </m:r>
                      </m:sub>
                    </m:sSub>
                    <m:sSub>
                      <m:sSubPr>
                        <m:ctrlPr>
                          <w:rPr>
                            <w:rFonts w:ascii="Cambria Math" w:hAnsi="Cambria Math"/>
                            <w:i/>
                          </w:rPr>
                        </m:ctrlPr>
                      </m:sSubPr>
                      <m:e>
                        <m:r>
                          <w:rPr>
                            <w:rFonts w:ascii="Cambria Math" w:hAnsi="Cambria Math"/>
                          </w:rPr>
                          <m:t>A</m:t>
                        </m:r>
                      </m:e>
                      <m:sub>
                        <m:r>
                          <w:rPr>
                            <w:rFonts w:ascii="Cambria Math" w:hAnsi="Cambria Math"/>
                          </w:rPr>
                          <m:t>r</m:t>
                        </m:r>
                      </m:sub>
                    </m:sSub>
                  </m:den>
                </m:f>
              </m:oMath>
            </m:oMathPara>
          </w:p>
        </w:tc>
        <w:tc>
          <w:tcPr>
            <w:tcW w:w="3284" w:type="dxa"/>
            <w:vAlign w:val="bottom"/>
          </w:tcPr>
          <w:p w:rsidR="007378B5" w:rsidRPr="001142E4" w:rsidRDefault="007378B5" w:rsidP="007378B5">
            <w:pPr>
              <w:pStyle w:val="Caption"/>
              <w:jc w:val="right"/>
              <w:rPr>
                <w:rFonts w:asciiTheme="minorHAnsi" w:hAnsiTheme="minorHAnsi" w:cstheme="minorHAnsi"/>
                <w:b w:val="0"/>
                <w:color w:val="auto"/>
                <w:sz w:val="20"/>
                <w:szCs w:val="20"/>
              </w:rPr>
            </w:pPr>
            <w:bookmarkStart w:id="6" w:name="_Ref269384715"/>
            <w:r w:rsidRPr="00F80A3F">
              <w:rPr>
                <w:rFonts w:asciiTheme="minorHAnsi" w:hAnsiTheme="minorHAnsi" w:cstheme="minorHAnsi"/>
                <w:b w:val="0"/>
                <w:color w:val="auto"/>
                <w:sz w:val="20"/>
                <w:szCs w:val="20"/>
              </w:rPr>
              <w:t>(</w:t>
            </w:r>
            <w:r w:rsidR="00C45F6B" w:rsidRPr="00F80A3F">
              <w:rPr>
                <w:rFonts w:asciiTheme="minorHAnsi" w:hAnsiTheme="minorHAnsi" w:cstheme="minorHAnsi"/>
                <w:b w:val="0"/>
                <w:color w:val="auto"/>
                <w:sz w:val="20"/>
                <w:szCs w:val="20"/>
              </w:rPr>
              <w:fldChar w:fldCharType="begin"/>
            </w:r>
            <w:r w:rsidRPr="00F80A3F">
              <w:rPr>
                <w:rFonts w:asciiTheme="minorHAnsi" w:hAnsiTheme="minorHAnsi" w:cstheme="minorHAnsi"/>
                <w:b w:val="0"/>
                <w:color w:val="auto"/>
                <w:sz w:val="20"/>
                <w:szCs w:val="20"/>
              </w:rPr>
              <w:instrText xml:space="preserve"> STYLEREF 1 \s </w:instrText>
            </w:r>
            <w:r w:rsidR="00C45F6B" w:rsidRPr="00F80A3F">
              <w:rPr>
                <w:rFonts w:asciiTheme="minorHAnsi" w:hAnsiTheme="minorHAnsi" w:cstheme="minorHAnsi"/>
                <w:b w:val="0"/>
                <w:color w:val="auto"/>
                <w:sz w:val="20"/>
                <w:szCs w:val="20"/>
              </w:rPr>
              <w:fldChar w:fldCharType="separate"/>
            </w:r>
            <w:r w:rsidR="004211AE">
              <w:rPr>
                <w:rFonts w:asciiTheme="minorHAnsi" w:hAnsiTheme="minorHAnsi" w:cstheme="minorHAnsi"/>
                <w:b w:val="0"/>
                <w:noProof/>
                <w:color w:val="auto"/>
                <w:sz w:val="20"/>
                <w:szCs w:val="20"/>
              </w:rPr>
              <w:t>2</w:t>
            </w:r>
            <w:r w:rsidR="00C45F6B" w:rsidRPr="00F80A3F">
              <w:rPr>
                <w:rFonts w:asciiTheme="minorHAnsi" w:hAnsiTheme="minorHAnsi" w:cstheme="minorHAnsi"/>
                <w:b w:val="0"/>
                <w:color w:val="auto"/>
                <w:sz w:val="20"/>
                <w:szCs w:val="20"/>
              </w:rPr>
              <w:fldChar w:fldCharType="end"/>
            </w:r>
            <w:r w:rsidRPr="00F80A3F">
              <w:rPr>
                <w:rFonts w:asciiTheme="minorHAnsi" w:hAnsiTheme="minorHAnsi" w:cstheme="minorHAnsi"/>
                <w:b w:val="0"/>
                <w:color w:val="auto"/>
                <w:sz w:val="20"/>
                <w:szCs w:val="20"/>
              </w:rPr>
              <w:t>.</w:t>
            </w:r>
            <w:r w:rsidR="00C45F6B" w:rsidRPr="00F80A3F">
              <w:rPr>
                <w:rFonts w:asciiTheme="minorHAnsi" w:hAnsiTheme="minorHAnsi" w:cstheme="minorHAnsi"/>
                <w:b w:val="0"/>
                <w:color w:val="auto"/>
                <w:sz w:val="20"/>
                <w:szCs w:val="20"/>
              </w:rPr>
              <w:fldChar w:fldCharType="begin"/>
            </w:r>
            <w:r w:rsidRPr="00F80A3F">
              <w:rPr>
                <w:rFonts w:asciiTheme="minorHAnsi" w:hAnsiTheme="minorHAnsi" w:cstheme="minorHAnsi"/>
                <w:b w:val="0"/>
                <w:color w:val="auto"/>
                <w:sz w:val="20"/>
                <w:szCs w:val="20"/>
              </w:rPr>
              <w:instrText xml:space="preserve"> SEQ Equation \* ARABIC \s 1 </w:instrText>
            </w:r>
            <w:r w:rsidR="00C45F6B" w:rsidRPr="00F80A3F">
              <w:rPr>
                <w:rFonts w:asciiTheme="minorHAnsi" w:hAnsiTheme="minorHAnsi" w:cstheme="minorHAnsi"/>
                <w:b w:val="0"/>
                <w:color w:val="auto"/>
                <w:sz w:val="20"/>
                <w:szCs w:val="20"/>
              </w:rPr>
              <w:fldChar w:fldCharType="separate"/>
            </w:r>
            <w:r>
              <w:rPr>
                <w:rFonts w:asciiTheme="minorHAnsi" w:hAnsiTheme="minorHAnsi" w:cstheme="minorHAnsi"/>
                <w:b w:val="0"/>
                <w:noProof/>
                <w:color w:val="auto"/>
                <w:sz w:val="20"/>
                <w:szCs w:val="20"/>
              </w:rPr>
              <w:t>20</w:t>
            </w:r>
            <w:r w:rsidR="00C45F6B" w:rsidRPr="00F80A3F">
              <w:rPr>
                <w:rFonts w:asciiTheme="minorHAnsi" w:hAnsiTheme="minorHAnsi" w:cstheme="minorHAnsi"/>
                <w:b w:val="0"/>
                <w:color w:val="auto"/>
                <w:sz w:val="20"/>
                <w:szCs w:val="20"/>
              </w:rPr>
              <w:fldChar w:fldCharType="end"/>
            </w:r>
            <w:r w:rsidRPr="00F80A3F">
              <w:rPr>
                <w:rFonts w:asciiTheme="minorHAnsi" w:hAnsiTheme="minorHAnsi" w:cstheme="minorHAnsi"/>
                <w:b w:val="0"/>
                <w:color w:val="auto"/>
                <w:sz w:val="20"/>
                <w:szCs w:val="20"/>
              </w:rPr>
              <w:t>)</w:t>
            </w:r>
            <w:bookmarkEnd w:id="6"/>
          </w:p>
        </w:tc>
      </w:tr>
    </w:tbl>
    <w:p w:rsidR="007378B5" w:rsidRPr="001142E4" w:rsidRDefault="007378B5" w:rsidP="007378B5">
      <w:pPr>
        <w:jc w:val="both"/>
        <w:rPr>
          <w:rFonts w:ascii="Times New Roman" w:hAnsi="Times New Roman"/>
          <w:sz w:val="24"/>
        </w:rPr>
      </w:pPr>
    </w:p>
    <w:p w:rsidR="007378B5" w:rsidRPr="00646E35" w:rsidRDefault="00AA3ED3" w:rsidP="007378B5">
      <w:pPr>
        <w:jc w:val="both"/>
        <w:rPr>
          <w:rFonts w:ascii="TimesNewRoman" w:eastAsiaTheme="minorHAnsi" w:hAnsi="TimesNewRoman" w:cs="TimesNewRoman"/>
          <w:sz w:val="24"/>
          <w:lang w:eastAsia="en-US"/>
        </w:rPr>
      </w:pPr>
      <w:r>
        <w:rPr>
          <w:rFonts w:ascii="Times New Roman" w:hAnsi="Times New Roman"/>
          <w:sz w:val="24"/>
        </w:rPr>
        <w:t>Optical efficiency is an essential parameter for the calculation of exergy and stagnation temperature in any solar collector.</w:t>
      </w:r>
      <w:r w:rsidR="00646E35">
        <w:rPr>
          <w:rFonts w:ascii="Times New Roman" w:hAnsi="Times New Roman"/>
          <w:sz w:val="24"/>
        </w:rPr>
        <w:t xml:space="preserve"> </w:t>
      </w:r>
      <w:r w:rsidR="00064D20" w:rsidRPr="00F80A3F">
        <w:rPr>
          <w:rFonts w:ascii="Times New Roman" w:hAnsi="Times New Roman"/>
          <w:sz w:val="24"/>
        </w:rPr>
        <w:t>The</w:t>
      </w:r>
      <w:r w:rsidR="00064D20">
        <w:rPr>
          <w:rFonts w:ascii="Times New Roman" w:hAnsi="Times New Roman"/>
          <w:sz w:val="24"/>
        </w:rPr>
        <w:t xml:space="preserve"> </w:t>
      </w:r>
      <w:r w:rsidR="00064D20" w:rsidRPr="00F80A3F">
        <w:rPr>
          <w:rFonts w:ascii="Times New Roman" w:hAnsi="Times New Roman"/>
          <w:sz w:val="24"/>
        </w:rPr>
        <w:t xml:space="preserve">optical efficiency of </w:t>
      </w:r>
      <w:r w:rsidR="000A558A">
        <w:rPr>
          <w:rFonts w:ascii="Times New Roman" w:hAnsi="Times New Roman"/>
          <w:sz w:val="24"/>
        </w:rPr>
        <w:t xml:space="preserve">the system </w:t>
      </w:r>
      <w:r w:rsidR="00064D20">
        <w:rPr>
          <w:rFonts w:ascii="Times New Roman" w:hAnsi="Times New Roman"/>
          <w:sz w:val="24"/>
        </w:rPr>
        <w:t>i</w:t>
      </w:r>
      <w:r w:rsidR="007378B5" w:rsidRPr="0088280F">
        <w:rPr>
          <w:rFonts w:ascii="Times New Roman" w:hAnsi="Times New Roman"/>
          <w:sz w:val="24"/>
        </w:rPr>
        <w:t xml:space="preserve">ncludes </w:t>
      </w:r>
      <w:r w:rsidR="00274279">
        <w:rPr>
          <w:rFonts w:ascii="Times New Roman" w:hAnsi="Times New Roman"/>
          <w:sz w:val="24"/>
        </w:rPr>
        <w:t xml:space="preserve">factors such as </w:t>
      </w:r>
      <w:r w:rsidR="007378B5">
        <w:rPr>
          <w:rFonts w:ascii="Times New Roman" w:hAnsi="Times New Roman"/>
          <w:sz w:val="24"/>
        </w:rPr>
        <w:t xml:space="preserve">the reflectance, </w:t>
      </w:r>
      <w:r w:rsidR="007378B5" w:rsidRPr="0088280F">
        <w:rPr>
          <w:rFonts w:ascii="Times New Roman" w:hAnsi="Times New Roman"/>
          <w:i/>
          <w:sz w:val="24"/>
        </w:rPr>
        <w:t>ρ</w:t>
      </w:r>
      <w:r w:rsidR="007378B5" w:rsidRPr="002010F4">
        <w:rPr>
          <w:rFonts w:ascii="Times New Roman" w:hAnsi="Times New Roman"/>
          <w:sz w:val="24"/>
        </w:rPr>
        <w:t>,</w:t>
      </w:r>
      <w:r w:rsidR="007378B5" w:rsidRPr="0088280F">
        <w:rPr>
          <w:rFonts w:ascii="Times New Roman" w:hAnsi="Times New Roman"/>
          <w:sz w:val="24"/>
        </w:rPr>
        <w:t xml:space="preserve"> the transmittance of the co</w:t>
      </w:r>
      <w:r w:rsidR="007378B5">
        <w:rPr>
          <w:rFonts w:ascii="Times New Roman" w:hAnsi="Times New Roman"/>
          <w:sz w:val="24"/>
        </w:rPr>
        <w:t xml:space="preserve">ver, </w:t>
      </w:r>
      <w:r w:rsidR="007378B5" w:rsidRPr="007728D9">
        <w:rPr>
          <w:rFonts w:ascii="Times New Roman" w:hAnsi="Times New Roman"/>
          <w:i/>
          <w:sz w:val="24"/>
        </w:rPr>
        <w:t>τ</w:t>
      </w:r>
      <w:r w:rsidR="007378B5">
        <w:rPr>
          <w:rFonts w:ascii="Times New Roman" w:hAnsi="Times New Roman"/>
          <w:sz w:val="24"/>
        </w:rPr>
        <w:t xml:space="preserve">, </w:t>
      </w:r>
      <w:r w:rsidR="007378B5" w:rsidRPr="0088280F">
        <w:rPr>
          <w:rFonts w:ascii="Times New Roman" w:hAnsi="Times New Roman"/>
          <w:sz w:val="24"/>
        </w:rPr>
        <w:t>the absorbance</w:t>
      </w:r>
      <w:r w:rsidR="007378B5">
        <w:rPr>
          <w:rFonts w:ascii="Times New Roman" w:hAnsi="Times New Roman"/>
          <w:sz w:val="24"/>
        </w:rPr>
        <w:t>,</w:t>
      </w:r>
      <w:r w:rsidR="007378B5" w:rsidRPr="0088280F">
        <w:rPr>
          <w:rFonts w:ascii="Times New Roman" w:hAnsi="Times New Roman"/>
          <w:sz w:val="24"/>
        </w:rPr>
        <w:t xml:space="preserve"> </w:t>
      </w:r>
      <w:r w:rsidR="007378B5" w:rsidRPr="00C9563E">
        <w:rPr>
          <w:rFonts w:ascii="Times New Roman" w:hAnsi="Times New Roman"/>
          <w:i/>
          <w:sz w:val="24"/>
        </w:rPr>
        <w:t>α</w:t>
      </w:r>
      <w:r w:rsidR="007378B5">
        <w:rPr>
          <w:rFonts w:ascii="Times New Roman" w:hAnsi="Times New Roman"/>
          <w:sz w:val="24"/>
        </w:rPr>
        <w:t xml:space="preserve">, and the intercept factor, </w:t>
      </w:r>
      <w:r w:rsidR="007378B5">
        <w:rPr>
          <w:rFonts w:ascii="Times New Roman" w:hAnsi="Times New Roman"/>
          <w:i/>
          <w:sz w:val="24"/>
        </w:rPr>
        <w:t>λ</w:t>
      </w:r>
      <w:r w:rsidR="007378B5">
        <w:rPr>
          <w:rFonts w:ascii="Times New Roman" w:hAnsi="Times New Roman"/>
          <w:sz w:val="24"/>
        </w:rPr>
        <w:t>. The absorbed solar radiation is also decreased if shading and blocking is caused from adjacent mirror elements.</w:t>
      </w:r>
      <w:r w:rsidR="000253F7">
        <w:rPr>
          <w:rFonts w:ascii="Times New Roman" w:hAnsi="Times New Roman"/>
          <w:sz w:val="24"/>
        </w:rPr>
        <w:t xml:space="preserve"> </w:t>
      </w:r>
      <w:r w:rsidR="007378B5">
        <w:rPr>
          <w:rFonts w:ascii="Times New Roman" w:hAnsi="Times New Roman"/>
          <w:sz w:val="24"/>
        </w:rPr>
        <w:t>Estimations can be made for the optical efficiency</w:t>
      </w:r>
      <w:r w:rsidR="00646E35">
        <w:rPr>
          <w:rFonts w:ascii="Times New Roman" w:hAnsi="Times New Roman"/>
          <w:sz w:val="24"/>
        </w:rPr>
        <w:t xml:space="preserve"> on an hourly basis</w:t>
      </w:r>
      <w:r w:rsidR="007378B5">
        <w:rPr>
          <w:rFonts w:ascii="Times New Roman" w:hAnsi="Times New Roman"/>
          <w:sz w:val="24"/>
        </w:rPr>
        <w:t xml:space="preserve"> using an incident angle modifier (IAM).</w:t>
      </w:r>
      <w:r w:rsidR="007378B5">
        <w:rPr>
          <w:rFonts w:ascii="TimesNewRoman" w:eastAsiaTheme="minorHAnsi" w:hAnsi="TimesNewRoman" w:cs="TimesNewRoman"/>
          <w:sz w:val="24"/>
          <w:lang w:eastAsia="en-US"/>
        </w:rPr>
        <w:t xml:space="preserve"> Asymmetric solar collectors with translational symmetry show a bi-axial dependency with respect to the direct beam incidence angle </w:t>
      </w:r>
      <w:r w:rsidR="00C45F6B">
        <w:rPr>
          <w:rFonts w:ascii="TimesNewRoman" w:eastAsiaTheme="minorHAnsi" w:hAnsi="TimesNewRoman" w:cs="TimesNewRoman"/>
          <w:sz w:val="24"/>
          <w:lang w:eastAsia="en-US"/>
        </w:rPr>
        <w:fldChar w:fldCharType="begin"/>
      </w:r>
      <w:r w:rsidR="007378B5">
        <w:rPr>
          <w:rFonts w:ascii="TimesNewRoman" w:eastAsiaTheme="minorHAnsi" w:hAnsi="TimesNewRoman" w:cs="TimesNewRoman"/>
          <w:sz w:val="24"/>
          <w:lang w:eastAsia="en-US"/>
        </w:rPr>
        <w:instrText xml:space="preserve"> ADDIN EN.CITE &lt;EndNote&gt;&lt;Cite&gt;&lt;Author&gt;Duffie&lt;/Author&gt;&lt;Year&gt;2006&lt;/Year&gt;&lt;RecNum&gt;12&lt;/RecNum&gt;&lt;record&gt;&lt;rec-number&gt;12&lt;/rec-number&gt;&lt;foreign-keys&gt;&lt;key app="EN" db-id="pdtfdevf1zvrffeswevv0fzyfp20a0wvzxfz"&gt;12&lt;/key&gt;&lt;/foreign-keys&gt;&lt;ref-type name="Book"&gt;6&lt;/ref-type&gt;&lt;contributors&gt;&lt;authors&gt;&lt;author&gt;Duffie, John A.&lt;/author&gt;&lt;author&gt;Beckman, William A.&lt;/author&gt;&lt;/authors&gt;&lt;/contributors&gt;&lt;titles&gt;&lt;title&gt;Solar engineering of thermal processes&lt;/title&gt;&lt;/titles&gt;&lt;edition&gt;3rd&lt;/edition&gt;&lt;dates&gt;&lt;year&gt;2006&lt;/year&gt;&lt;/dates&gt;&lt;pub-location&gt;New York&lt;/pub-location&gt;&lt;publisher&gt;John Wiley &amp;amp; Sons&lt;/publisher&gt;&lt;urls&gt;&lt;/urls&gt;&lt;remote-database-name&gt;/z-wcorg/&lt;/remote-database-name&gt;&lt;remote-database-provider&gt;http://worldcat.org&lt;/remote-database-provider&gt;&lt;language&gt;English&lt;/language&gt;&lt;/record&gt;&lt;/Cite&gt;&lt;/EndNote&gt;</w:instrText>
      </w:r>
      <w:r w:rsidR="00C45F6B">
        <w:rPr>
          <w:rFonts w:ascii="TimesNewRoman" w:eastAsiaTheme="minorHAnsi" w:hAnsi="TimesNewRoman" w:cs="TimesNewRoman"/>
          <w:sz w:val="24"/>
          <w:lang w:eastAsia="en-US"/>
        </w:rPr>
        <w:fldChar w:fldCharType="separate"/>
      </w:r>
      <w:r w:rsidR="007378B5">
        <w:rPr>
          <w:rFonts w:ascii="TimesNewRoman" w:eastAsiaTheme="minorHAnsi" w:hAnsi="TimesNewRoman" w:cs="TimesNewRoman"/>
          <w:noProof/>
          <w:sz w:val="24"/>
          <w:lang w:eastAsia="en-US"/>
        </w:rPr>
        <w:t>[30]</w:t>
      </w:r>
      <w:r w:rsidR="00C45F6B">
        <w:rPr>
          <w:rFonts w:ascii="TimesNewRoman" w:eastAsiaTheme="minorHAnsi" w:hAnsi="TimesNewRoman" w:cs="TimesNewRoman"/>
          <w:sz w:val="24"/>
          <w:lang w:eastAsia="en-US"/>
        </w:rPr>
        <w:fldChar w:fldCharType="end"/>
      </w:r>
      <w:r w:rsidR="007378B5">
        <w:rPr>
          <w:rFonts w:ascii="TimesNewRoman" w:eastAsiaTheme="minorHAnsi" w:hAnsi="TimesNewRoman" w:cs="TimesNewRoman"/>
          <w:sz w:val="24"/>
          <w:lang w:eastAsia="en-US"/>
        </w:rPr>
        <w:t xml:space="preserve">. A bi-axial incident angle modifier  includes a transversal angle, </w:t>
      </w:r>
      <w:proofErr w:type="spellStart"/>
      <w:r w:rsidR="007378B5" w:rsidRPr="00B70E68">
        <w:rPr>
          <w:rFonts w:ascii="TimesNewRoman" w:eastAsiaTheme="minorHAnsi" w:hAnsi="TimesNewRoman" w:cs="TimesNewRoman"/>
          <w:i/>
          <w:sz w:val="24"/>
          <w:lang w:eastAsia="en-US"/>
        </w:rPr>
        <w:t>θ</w:t>
      </w:r>
      <w:r w:rsidR="007378B5" w:rsidRPr="00B70E68">
        <w:rPr>
          <w:rFonts w:ascii="TimesNewRoman" w:eastAsiaTheme="minorHAnsi" w:hAnsi="TimesNewRoman" w:cs="TimesNewRoman"/>
          <w:i/>
          <w:sz w:val="24"/>
          <w:vertAlign w:val="subscript"/>
          <w:lang w:eastAsia="en-US"/>
        </w:rPr>
        <w:t>t</w:t>
      </w:r>
      <w:proofErr w:type="spellEnd"/>
      <w:r w:rsidR="007378B5">
        <w:rPr>
          <w:rFonts w:ascii="TimesNewRoman" w:eastAsiaTheme="minorHAnsi" w:hAnsi="TimesNewRoman" w:cs="TimesNewRoman"/>
          <w:sz w:val="24"/>
          <w:lang w:eastAsia="en-US"/>
        </w:rPr>
        <w:t xml:space="preserve">, (for rays perpendicular to the rotation axis of the concentrator elements) and a longitudinal angle </w:t>
      </w:r>
      <w:proofErr w:type="spellStart"/>
      <w:r w:rsidR="007378B5" w:rsidRPr="00B70E68">
        <w:rPr>
          <w:rFonts w:ascii="TimesNewRoman" w:eastAsiaTheme="minorHAnsi" w:hAnsi="TimesNewRoman" w:cs="TimesNewRoman"/>
          <w:i/>
          <w:sz w:val="24"/>
          <w:lang w:eastAsia="en-US"/>
        </w:rPr>
        <w:t>θ</w:t>
      </w:r>
      <w:r w:rsidR="007378B5" w:rsidRPr="00B70E68">
        <w:rPr>
          <w:rFonts w:ascii="TimesNewRoman" w:eastAsiaTheme="minorHAnsi" w:hAnsi="TimesNewRoman" w:cs="TimesNewRoman"/>
          <w:i/>
          <w:sz w:val="24"/>
          <w:vertAlign w:val="subscript"/>
          <w:lang w:eastAsia="en-US"/>
        </w:rPr>
        <w:t>l</w:t>
      </w:r>
      <w:proofErr w:type="spellEnd"/>
      <w:r w:rsidR="007378B5">
        <w:rPr>
          <w:rFonts w:ascii="TimesNewRoman" w:eastAsiaTheme="minorHAnsi" w:hAnsi="TimesNewRoman" w:cs="TimesNewRoman"/>
          <w:sz w:val="24"/>
          <w:lang w:eastAsia="en-US"/>
        </w:rPr>
        <w:t xml:space="preserve"> (for rays in a plane parallel to the rotation axis) </w:t>
      </w:r>
      <w:r w:rsidR="00C45F6B">
        <w:rPr>
          <w:rFonts w:ascii="TimesNewRoman" w:eastAsiaTheme="minorHAnsi" w:hAnsi="TimesNewRoman" w:cs="TimesNewRoman"/>
          <w:sz w:val="24"/>
          <w:lang w:eastAsia="en-US"/>
        </w:rPr>
        <w:fldChar w:fldCharType="begin"/>
      </w:r>
      <w:r w:rsidR="007378B5">
        <w:rPr>
          <w:rFonts w:ascii="TimesNewRoman" w:eastAsiaTheme="minorHAnsi" w:hAnsi="TimesNewRoman" w:cs="TimesNewRoman"/>
          <w:sz w:val="24"/>
          <w:lang w:eastAsia="en-US"/>
        </w:rPr>
        <w:instrText xml:space="preserve"> ADDIN EN.CITE &lt;EndNote&gt;&lt;Cite&gt;&lt;Author&gt;McIntire&lt;/Author&gt;&lt;Year&gt;1982&lt;/Year&gt;&lt;RecNum&gt;168&lt;/RecNum&gt;&lt;record&gt;&lt;rec-number&gt;168&lt;/rec-number&gt;&lt;foreign-keys&gt;&lt;key app="EN" db-id="pdtfdevf1zvrffeswevv0fzyfp20a0wvzxfz"&gt;168&lt;/key&gt;&lt;/foreign-keys&gt;&lt;ref-type name="Journal Article"&gt;17&lt;/ref-type&gt;&lt;contributors&gt;&lt;authors&gt;&lt;author&gt;McIntire, William R.&lt;/author&gt;&lt;/authors&gt;&lt;/contributors&gt;&lt;titles&gt;&lt;title&gt;Factored approximations for biaxial incident angle modifiers&lt;/title&gt;&lt;secondary-title&gt;Solar Energy&lt;/secondary-title&gt;&lt;/titles&gt;&lt;periodical&gt;&lt;full-title&gt;Solar Energy&lt;/full-title&gt;&lt;/periodical&gt;&lt;pages&gt;315-322&lt;/pages&gt;&lt;volume&gt;29&lt;/volume&gt;&lt;number&gt;4&lt;/number&gt;&lt;dates&gt;&lt;year&gt;1982&lt;/year&gt;&lt;/dates&gt;&lt;isbn&gt;0038-092X&lt;/isbn&gt;&lt;work-type&gt;doi: DOI: 10.1016/0038-092X(82)90246-8&lt;/work-type&gt;&lt;urls&gt;&lt;related-urls&gt;&lt;url&gt;http://www.sciencedirect.com/science/article/B6V50-497T2FY-H0/2/768c2c5424bf561cb12395b0de22c72e&lt;/url&gt;&lt;/related-urls&gt;&lt;/urls&gt;&lt;/record&gt;&lt;/Cite&gt;&lt;/EndNote&gt;</w:instrText>
      </w:r>
      <w:r w:rsidR="00C45F6B">
        <w:rPr>
          <w:rFonts w:ascii="TimesNewRoman" w:eastAsiaTheme="minorHAnsi" w:hAnsi="TimesNewRoman" w:cs="TimesNewRoman"/>
          <w:sz w:val="24"/>
          <w:lang w:eastAsia="en-US"/>
        </w:rPr>
        <w:fldChar w:fldCharType="separate"/>
      </w:r>
      <w:r w:rsidR="007378B5">
        <w:rPr>
          <w:rFonts w:ascii="TimesNewRoman" w:eastAsiaTheme="minorHAnsi" w:hAnsi="TimesNewRoman" w:cs="TimesNewRoman"/>
          <w:noProof/>
          <w:sz w:val="24"/>
          <w:lang w:eastAsia="en-US"/>
        </w:rPr>
        <w:t>[32]</w:t>
      </w:r>
      <w:r w:rsidR="00C45F6B">
        <w:rPr>
          <w:rFonts w:ascii="TimesNewRoman" w:eastAsiaTheme="minorHAnsi" w:hAnsi="TimesNewRoman" w:cs="TimesNewRoman"/>
          <w:sz w:val="24"/>
          <w:lang w:eastAsia="en-US"/>
        </w:rPr>
        <w:fldChar w:fldCharType="end"/>
      </w:r>
      <w:r w:rsidR="007378B5">
        <w:rPr>
          <w:rFonts w:ascii="TimesNewRoman" w:eastAsiaTheme="minorHAnsi" w:hAnsi="TimesNewRoman" w:cs="TimesNewRoman"/>
          <w:sz w:val="24"/>
          <w:lang w:eastAsia="en-US"/>
        </w:rPr>
        <w:t xml:space="preserve">. The IAM is defined by the ratio of the collector output at a given incidence </w:t>
      </w:r>
      <w:r w:rsidR="007378B5" w:rsidRPr="00AA4509">
        <w:rPr>
          <w:rFonts w:asciiTheme="minorHAnsi" w:eastAsiaTheme="minorHAnsi" w:hAnsiTheme="minorHAnsi" w:cstheme="minorHAnsi"/>
          <w:sz w:val="24"/>
          <w:lang w:eastAsia="en-US"/>
        </w:rPr>
        <w:t xml:space="preserve">angle </w:t>
      </w:r>
      <w:proofErr w:type="gramStart"/>
      <w:r w:rsidR="007378B5" w:rsidRPr="00AA4509">
        <w:rPr>
          <w:rFonts w:asciiTheme="minorHAnsi" w:eastAsiaTheme="minorHAnsi" w:hAnsiTheme="minorHAnsi" w:cstheme="minorHAnsi"/>
          <w:i/>
          <w:sz w:val="24"/>
          <w:lang w:eastAsia="en-US"/>
        </w:rPr>
        <w:t>η</w:t>
      </w:r>
      <w:r w:rsidR="007378B5" w:rsidRPr="00AA4509">
        <w:rPr>
          <w:rFonts w:asciiTheme="minorHAnsi" w:eastAsiaTheme="minorHAnsi" w:hAnsiTheme="minorHAnsi" w:cstheme="minorHAnsi"/>
          <w:i/>
          <w:sz w:val="24"/>
          <w:vertAlign w:val="subscript"/>
          <w:lang w:eastAsia="en-US"/>
        </w:rPr>
        <w:t>0</w:t>
      </w:r>
      <w:r w:rsidR="007378B5" w:rsidRPr="00AA4509">
        <w:rPr>
          <w:rFonts w:asciiTheme="minorHAnsi" w:eastAsiaTheme="minorHAnsi" w:hAnsiTheme="minorHAnsi" w:cstheme="minorHAnsi"/>
          <w:i/>
          <w:sz w:val="24"/>
          <w:lang w:eastAsia="en-US"/>
        </w:rPr>
        <w:t>(</w:t>
      </w:r>
      <w:proofErr w:type="gramEnd"/>
      <w:r w:rsidR="007378B5" w:rsidRPr="00AA4509">
        <w:rPr>
          <w:rFonts w:asciiTheme="minorHAnsi" w:eastAsiaTheme="minorHAnsi" w:hAnsiTheme="minorHAnsi" w:cstheme="minorHAnsi"/>
          <w:i/>
          <w:sz w:val="24"/>
          <w:lang w:eastAsia="en-US"/>
        </w:rPr>
        <w:t>θ)</w:t>
      </w:r>
      <w:r w:rsidR="007378B5" w:rsidRPr="00AA4509">
        <w:rPr>
          <w:rFonts w:asciiTheme="minorHAnsi" w:eastAsiaTheme="minorHAnsi" w:hAnsiTheme="minorHAnsi" w:cstheme="minorHAnsi"/>
          <w:sz w:val="24"/>
          <w:lang w:eastAsia="en-US"/>
        </w:rPr>
        <w:t xml:space="preserve"> and the collector output at normal incidence </w:t>
      </w:r>
      <w:r w:rsidR="007378B5" w:rsidRPr="00AA4509">
        <w:rPr>
          <w:rFonts w:asciiTheme="minorHAnsi" w:eastAsiaTheme="minorHAnsi" w:hAnsiTheme="minorHAnsi" w:cstheme="minorHAnsi"/>
          <w:i/>
          <w:sz w:val="24"/>
          <w:lang w:eastAsia="en-US"/>
        </w:rPr>
        <w:t>η</w:t>
      </w:r>
      <w:r w:rsidR="007378B5">
        <w:rPr>
          <w:rFonts w:asciiTheme="minorHAnsi" w:eastAsiaTheme="minorHAnsi" w:hAnsiTheme="minorHAnsi" w:cstheme="minorHAnsi"/>
          <w:i/>
          <w:sz w:val="24"/>
          <w:vertAlign w:val="subscript"/>
          <w:lang w:eastAsia="en-US"/>
        </w:rPr>
        <w:t>0</w:t>
      </w:r>
      <w:r w:rsidR="007378B5" w:rsidRPr="00AA4509">
        <w:rPr>
          <w:rFonts w:asciiTheme="minorHAnsi" w:eastAsiaTheme="minorHAnsi" w:hAnsiTheme="minorHAnsi" w:cstheme="minorHAnsi"/>
          <w:i/>
          <w:sz w:val="24"/>
          <w:lang w:eastAsia="en-US"/>
        </w:rPr>
        <w:t>(θ=0)</w:t>
      </w:r>
      <w:r w:rsidR="007378B5" w:rsidRPr="003D67B1">
        <w:rPr>
          <w:rFonts w:asciiTheme="minorHAnsi" w:eastAsiaTheme="minorHAnsi" w:hAnsiTheme="minorHAnsi" w:cstheme="minorHAnsi"/>
          <w:sz w:val="24"/>
          <w:lang w:eastAsia="en-US"/>
        </w:rPr>
        <w:t>.</w:t>
      </w:r>
    </w:p>
    <w:p w:rsidR="007378B5" w:rsidRDefault="007378B5" w:rsidP="007378B5">
      <w:pPr>
        <w:autoSpaceDE w:val="0"/>
        <w:autoSpaceDN w:val="0"/>
        <w:adjustRightInd w:val="0"/>
        <w:rPr>
          <w:rFonts w:ascii="TimesNewRoman" w:eastAsiaTheme="minorHAnsi" w:hAnsi="TimesNewRoman" w:cs="TimesNewRoman"/>
          <w:sz w:val="24"/>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58"/>
        <w:gridCol w:w="3284"/>
      </w:tblGrid>
      <w:tr w:rsidR="007378B5" w:rsidRPr="001142E4" w:rsidTr="007378B5">
        <w:tc>
          <w:tcPr>
            <w:tcW w:w="5958" w:type="dxa"/>
          </w:tcPr>
          <w:p w:rsidR="007378B5" w:rsidRPr="00DA0053" w:rsidRDefault="007378B5" w:rsidP="007378B5">
            <w:pPr>
              <w:jc w:val="both"/>
              <w:rPr>
                <w:rFonts w:ascii="Times New Roman" w:hAnsi="Times New Roman"/>
              </w:rPr>
            </w:pPr>
            <m:oMathPara>
              <m:oMathParaPr>
                <m:jc m:val="left"/>
              </m:oMathParaPr>
              <m:oMath>
                <m:r>
                  <w:rPr>
                    <w:rFonts w:ascii="Cambria Math" w:eastAsiaTheme="minorHAnsi" w:hAnsi="Cambria Math" w:cs="TimesNewRoman"/>
                    <w:szCs w:val="24"/>
                    <w:lang w:eastAsia="en-US"/>
                  </w:rPr>
                  <w:lastRenderedPageBreak/>
                  <m:t>IAM</m:t>
                </m:r>
                <m:d>
                  <m:dPr>
                    <m:ctrlPr>
                      <w:rPr>
                        <w:rFonts w:ascii="Cambria Math" w:eastAsiaTheme="minorHAnsi" w:hAnsi="Cambria Math" w:cs="TimesNewRoman"/>
                        <w:i/>
                        <w:lang w:eastAsia="en-US"/>
                      </w:rPr>
                    </m:ctrlPr>
                  </m:dPr>
                  <m:e>
                    <m:r>
                      <w:rPr>
                        <w:rFonts w:ascii="Cambria Math" w:eastAsiaTheme="minorHAnsi" w:hAnsi="Cambria Math" w:cs="TimesNewRoman"/>
                        <w:szCs w:val="24"/>
                        <w:lang w:eastAsia="en-US"/>
                      </w:rPr>
                      <m:t>θ</m:t>
                    </m:r>
                  </m:e>
                </m:d>
                <m:r>
                  <w:rPr>
                    <w:rFonts w:ascii="Cambria Math" w:eastAsiaTheme="minorHAnsi" w:hAnsi="Cambria Math" w:cs="TimesNewRoman"/>
                    <w:szCs w:val="24"/>
                    <w:lang w:eastAsia="en-US"/>
                  </w:rPr>
                  <m:t>=</m:t>
                </m:r>
                <m:f>
                  <m:fPr>
                    <m:ctrlPr>
                      <w:rPr>
                        <w:rFonts w:ascii="Cambria Math" w:eastAsiaTheme="minorHAnsi" w:hAnsi="Cambria Math" w:cs="TimesNewRoman"/>
                        <w:i/>
                        <w:lang w:eastAsia="en-US"/>
                      </w:rPr>
                    </m:ctrlPr>
                  </m:fPr>
                  <m:num>
                    <m:sSub>
                      <m:sSubPr>
                        <m:ctrlPr>
                          <w:rPr>
                            <w:rFonts w:ascii="Cambria Math" w:eastAsiaTheme="minorHAnsi" w:hAnsi="Cambria Math" w:cs="TimesNewRoman"/>
                            <w:i/>
                            <w:lang w:eastAsia="en-US"/>
                          </w:rPr>
                        </m:ctrlPr>
                      </m:sSubPr>
                      <m:e>
                        <m:r>
                          <w:rPr>
                            <w:rFonts w:ascii="Cambria Math" w:eastAsiaTheme="minorHAnsi" w:hAnsi="Cambria Math" w:cs="TimesNewRoman"/>
                            <w:szCs w:val="24"/>
                            <w:lang w:eastAsia="en-US"/>
                          </w:rPr>
                          <m:t>η</m:t>
                        </m:r>
                      </m:e>
                      <m:sub>
                        <m:r>
                          <w:rPr>
                            <w:rFonts w:ascii="Cambria Math" w:eastAsiaTheme="minorHAnsi" w:hAnsi="Cambria Math" w:cs="TimesNewRoman"/>
                            <w:szCs w:val="24"/>
                            <w:lang w:eastAsia="en-US"/>
                          </w:rPr>
                          <m:t>0</m:t>
                        </m:r>
                      </m:sub>
                    </m:sSub>
                    <m:d>
                      <m:dPr>
                        <m:ctrlPr>
                          <w:rPr>
                            <w:rFonts w:ascii="Cambria Math" w:eastAsiaTheme="minorHAnsi" w:hAnsi="Cambria Math" w:cs="TimesNewRoman"/>
                            <w:i/>
                            <w:lang w:eastAsia="en-US"/>
                          </w:rPr>
                        </m:ctrlPr>
                      </m:dPr>
                      <m:e>
                        <m:r>
                          <w:rPr>
                            <w:rFonts w:ascii="Cambria Math" w:eastAsiaTheme="minorHAnsi" w:hAnsi="Cambria Math" w:cs="TimesNewRoman"/>
                            <w:szCs w:val="24"/>
                            <w:lang w:eastAsia="en-US"/>
                          </w:rPr>
                          <m:t>θ</m:t>
                        </m:r>
                      </m:e>
                    </m:d>
                  </m:num>
                  <m:den>
                    <m:sSub>
                      <m:sSubPr>
                        <m:ctrlPr>
                          <w:rPr>
                            <w:rFonts w:ascii="Cambria Math" w:eastAsiaTheme="minorHAnsi" w:hAnsi="Cambria Math" w:cs="TimesNewRoman"/>
                            <w:i/>
                            <w:lang w:eastAsia="en-US"/>
                          </w:rPr>
                        </m:ctrlPr>
                      </m:sSubPr>
                      <m:e>
                        <m:r>
                          <w:rPr>
                            <w:rFonts w:ascii="Cambria Math" w:eastAsiaTheme="minorHAnsi" w:hAnsi="Cambria Math" w:cs="TimesNewRoman"/>
                            <w:szCs w:val="24"/>
                            <w:lang w:eastAsia="en-US"/>
                          </w:rPr>
                          <m:t>η</m:t>
                        </m:r>
                      </m:e>
                      <m:sub>
                        <m:r>
                          <w:rPr>
                            <w:rFonts w:ascii="Cambria Math" w:eastAsiaTheme="minorHAnsi" w:hAnsi="Cambria Math" w:cs="TimesNewRoman"/>
                            <w:szCs w:val="24"/>
                            <w:lang w:eastAsia="en-US"/>
                          </w:rPr>
                          <m:t>0</m:t>
                        </m:r>
                      </m:sub>
                    </m:sSub>
                    <m:d>
                      <m:dPr>
                        <m:ctrlPr>
                          <w:rPr>
                            <w:rFonts w:ascii="Cambria Math" w:eastAsiaTheme="minorHAnsi" w:hAnsi="Cambria Math" w:cs="TimesNewRoman"/>
                            <w:i/>
                            <w:lang w:eastAsia="en-US"/>
                          </w:rPr>
                        </m:ctrlPr>
                      </m:dPr>
                      <m:e>
                        <m:r>
                          <w:rPr>
                            <w:rFonts w:ascii="Cambria Math" w:eastAsiaTheme="minorHAnsi" w:hAnsi="Cambria Math" w:cs="TimesNewRoman"/>
                            <w:szCs w:val="24"/>
                            <w:lang w:eastAsia="en-US"/>
                          </w:rPr>
                          <m:t>θ=0</m:t>
                        </m:r>
                      </m:e>
                    </m:d>
                  </m:den>
                </m:f>
              </m:oMath>
            </m:oMathPara>
          </w:p>
        </w:tc>
        <w:tc>
          <w:tcPr>
            <w:tcW w:w="3284" w:type="dxa"/>
            <w:vAlign w:val="bottom"/>
          </w:tcPr>
          <w:p w:rsidR="007378B5" w:rsidRPr="001142E4" w:rsidRDefault="007378B5" w:rsidP="007378B5">
            <w:pPr>
              <w:pStyle w:val="Caption"/>
              <w:jc w:val="right"/>
              <w:rPr>
                <w:rFonts w:asciiTheme="minorHAnsi" w:hAnsiTheme="minorHAnsi" w:cstheme="minorHAnsi"/>
                <w:b w:val="0"/>
                <w:color w:val="auto"/>
                <w:sz w:val="20"/>
                <w:szCs w:val="20"/>
              </w:rPr>
            </w:pPr>
            <w:r w:rsidRPr="00F80A3F">
              <w:rPr>
                <w:rFonts w:asciiTheme="minorHAnsi" w:hAnsiTheme="minorHAnsi" w:cstheme="minorHAnsi"/>
                <w:b w:val="0"/>
                <w:color w:val="auto"/>
                <w:sz w:val="20"/>
                <w:szCs w:val="20"/>
              </w:rPr>
              <w:t>(</w:t>
            </w:r>
            <w:r w:rsidR="00C45F6B" w:rsidRPr="00F80A3F">
              <w:rPr>
                <w:rFonts w:asciiTheme="minorHAnsi" w:hAnsiTheme="minorHAnsi" w:cstheme="minorHAnsi"/>
                <w:b w:val="0"/>
                <w:color w:val="auto"/>
                <w:sz w:val="20"/>
                <w:szCs w:val="20"/>
              </w:rPr>
              <w:fldChar w:fldCharType="begin"/>
            </w:r>
            <w:r w:rsidRPr="00F80A3F">
              <w:rPr>
                <w:rFonts w:asciiTheme="minorHAnsi" w:hAnsiTheme="minorHAnsi" w:cstheme="minorHAnsi"/>
                <w:b w:val="0"/>
                <w:color w:val="auto"/>
                <w:sz w:val="20"/>
                <w:szCs w:val="20"/>
              </w:rPr>
              <w:instrText xml:space="preserve"> STYLEREF 1 \s </w:instrText>
            </w:r>
            <w:r w:rsidR="00C45F6B" w:rsidRPr="00F80A3F">
              <w:rPr>
                <w:rFonts w:asciiTheme="minorHAnsi" w:hAnsiTheme="minorHAnsi" w:cstheme="minorHAnsi"/>
                <w:b w:val="0"/>
                <w:color w:val="auto"/>
                <w:sz w:val="20"/>
                <w:szCs w:val="20"/>
              </w:rPr>
              <w:fldChar w:fldCharType="separate"/>
            </w:r>
            <w:r w:rsidR="00B82403">
              <w:rPr>
                <w:rFonts w:asciiTheme="minorHAnsi" w:hAnsiTheme="minorHAnsi" w:cstheme="minorHAnsi"/>
                <w:b w:val="0"/>
                <w:noProof/>
                <w:color w:val="auto"/>
                <w:sz w:val="20"/>
                <w:szCs w:val="20"/>
              </w:rPr>
              <w:t>2</w:t>
            </w:r>
            <w:r w:rsidR="00C45F6B" w:rsidRPr="00F80A3F">
              <w:rPr>
                <w:rFonts w:asciiTheme="minorHAnsi" w:hAnsiTheme="minorHAnsi" w:cstheme="minorHAnsi"/>
                <w:b w:val="0"/>
                <w:color w:val="auto"/>
                <w:sz w:val="20"/>
                <w:szCs w:val="20"/>
              </w:rPr>
              <w:fldChar w:fldCharType="end"/>
            </w:r>
            <w:r w:rsidRPr="00F80A3F">
              <w:rPr>
                <w:rFonts w:asciiTheme="minorHAnsi" w:hAnsiTheme="minorHAnsi" w:cstheme="minorHAnsi"/>
                <w:b w:val="0"/>
                <w:color w:val="auto"/>
                <w:sz w:val="20"/>
                <w:szCs w:val="20"/>
              </w:rPr>
              <w:t>.</w:t>
            </w:r>
            <w:r w:rsidR="00C45F6B" w:rsidRPr="00F80A3F">
              <w:rPr>
                <w:rFonts w:asciiTheme="minorHAnsi" w:hAnsiTheme="minorHAnsi" w:cstheme="minorHAnsi"/>
                <w:b w:val="0"/>
                <w:color w:val="auto"/>
                <w:sz w:val="20"/>
                <w:szCs w:val="20"/>
              </w:rPr>
              <w:fldChar w:fldCharType="begin"/>
            </w:r>
            <w:r w:rsidRPr="00F80A3F">
              <w:rPr>
                <w:rFonts w:asciiTheme="minorHAnsi" w:hAnsiTheme="minorHAnsi" w:cstheme="minorHAnsi"/>
                <w:b w:val="0"/>
                <w:color w:val="auto"/>
                <w:sz w:val="20"/>
                <w:szCs w:val="20"/>
              </w:rPr>
              <w:instrText xml:space="preserve"> SEQ Equation \* ARABIC \s 1 </w:instrText>
            </w:r>
            <w:r w:rsidR="00C45F6B" w:rsidRPr="00F80A3F">
              <w:rPr>
                <w:rFonts w:asciiTheme="minorHAnsi" w:hAnsiTheme="minorHAnsi" w:cstheme="minorHAnsi"/>
                <w:b w:val="0"/>
                <w:color w:val="auto"/>
                <w:sz w:val="20"/>
                <w:szCs w:val="20"/>
              </w:rPr>
              <w:fldChar w:fldCharType="separate"/>
            </w:r>
            <w:r w:rsidR="00B82403">
              <w:rPr>
                <w:rFonts w:asciiTheme="minorHAnsi" w:hAnsiTheme="minorHAnsi" w:cstheme="minorHAnsi"/>
                <w:b w:val="0"/>
                <w:noProof/>
                <w:color w:val="auto"/>
                <w:sz w:val="20"/>
                <w:szCs w:val="20"/>
              </w:rPr>
              <w:t>21</w:t>
            </w:r>
            <w:r w:rsidR="00C45F6B" w:rsidRPr="00F80A3F">
              <w:rPr>
                <w:rFonts w:asciiTheme="minorHAnsi" w:hAnsiTheme="minorHAnsi" w:cstheme="minorHAnsi"/>
                <w:b w:val="0"/>
                <w:color w:val="auto"/>
                <w:sz w:val="20"/>
                <w:szCs w:val="20"/>
              </w:rPr>
              <w:fldChar w:fldCharType="end"/>
            </w:r>
            <w:r w:rsidRPr="00F80A3F">
              <w:rPr>
                <w:rFonts w:asciiTheme="minorHAnsi" w:hAnsiTheme="minorHAnsi" w:cstheme="minorHAnsi"/>
                <w:b w:val="0"/>
                <w:color w:val="auto"/>
                <w:sz w:val="20"/>
                <w:szCs w:val="20"/>
              </w:rPr>
              <w:t>)</w:t>
            </w:r>
          </w:p>
        </w:tc>
      </w:tr>
    </w:tbl>
    <w:p w:rsidR="007378B5" w:rsidRDefault="007378B5" w:rsidP="007378B5">
      <w:pPr>
        <w:autoSpaceDE w:val="0"/>
        <w:autoSpaceDN w:val="0"/>
        <w:adjustRightInd w:val="0"/>
        <w:rPr>
          <w:rFonts w:ascii="TimesNewRoman" w:eastAsiaTheme="minorHAnsi" w:hAnsi="TimesNewRoman" w:cs="TimesNewRoman"/>
          <w:sz w:val="24"/>
          <w:lang w:eastAsia="en-US"/>
        </w:rPr>
      </w:pPr>
    </w:p>
    <w:p w:rsidR="007378B5" w:rsidRDefault="007378B5" w:rsidP="007378B5">
      <w:pPr>
        <w:jc w:val="both"/>
        <w:rPr>
          <w:rFonts w:ascii="Times New Roman" w:hAnsi="Times New Roman"/>
          <w:sz w:val="24"/>
        </w:rPr>
      </w:pPr>
      <w:r>
        <w:rPr>
          <w:rFonts w:ascii="TimesNewRoman" w:eastAsiaTheme="minorHAnsi" w:hAnsi="TimesNewRoman" w:cs="TimesNewRoman"/>
          <w:sz w:val="24"/>
          <w:lang w:eastAsia="en-US"/>
        </w:rPr>
        <w:t>The approach taken in this study is to project the solar incidence angle o</w:t>
      </w:r>
      <w:r w:rsidRPr="00F852DE">
        <w:rPr>
          <w:rFonts w:ascii="TimesNewRoman" w:eastAsiaTheme="minorHAnsi" w:hAnsi="TimesNewRoman" w:cs="TimesNewRoman"/>
          <w:sz w:val="24"/>
          <w:lang w:eastAsia="en-US"/>
        </w:rPr>
        <w:t>nto the transversal and longitudinal plane to calculate a total optical efficiency</w:t>
      </w:r>
      <w:r>
        <w:rPr>
          <w:rFonts w:ascii="TimesNewRoman" w:eastAsiaTheme="minorHAnsi" w:hAnsi="TimesNewRoman" w:cs="TimesNewRoman"/>
          <w:sz w:val="24"/>
          <w:lang w:eastAsia="en-US"/>
        </w:rPr>
        <w:t xml:space="preserve"> based on a </w:t>
      </w:r>
      <w:r w:rsidRPr="00F852DE">
        <w:rPr>
          <w:rFonts w:ascii="TimesNewRoman" w:eastAsiaTheme="minorHAnsi" w:hAnsi="TimesNewRoman" w:cs="TimesNewRoman"/>
          <w:sz w:val="24"/>
          <w:lang w:eastAsia="en-US"/>
        </w:rPr>
        <w:t>product of</w:t>
      </w:r>
      <w:r>
        <w:rPr>
          <w:rFonts w:ascii="TimesNewRoman" w:eastAsiaTheme="minorHAnsi" w:hAnsi="TimesNewRoman" w:cs="TimesNewRoman"/>
          <w:sz w:val="24"/>
          <w:lang w:eastAsia="en-US"/>
        </w:rPr>
        <w:t xml:space="preserve"> the</w:t>
      </w:r>
      <w:r w:rsidRPr="00F852DE">
        <w:rPr>
          <w:rFonts w:ascii="TimesNewRoman" w:eastAsiaTheme="minorHAnsi" w:hAnsi="TimesNewRoman" w:cs="TimesNewRoman"/>
          <w:sz w:val="24"/>
          <w:lang w:eastAsia="en-US"/>
        </w:rPr>
        <w:t xml:space="preserve"> </w:t>
      </w:r>
      <w:proofErr w:type="gramStart"/>
      <w:r w:rsidRPr="00F852DE">
        <w:rPr>
          <w:rFonts w:ascii="TimesNewRoman" w:eastAsiaTheme="minorHAnsi" w:hAnsi="TimesNewRoman" w:cs="TimesNewRoman"/>
          <w:sz w:val="24"/>
          <w:lang w:eastAsia="en-US"/>
        </w:rPr>
        <w:t>IAM</w:t>
      </w:r>
      <w:r w:rsidRPr="00702049">
        <w:rPr>
          <w:rFonts w:ascii="TimesNewRoman" w:eastAsiaTheme="minorHAnsi" w:hAnsi="TimesNewRoman" w:cs="TimesNewRoman"/>
          <w:i/>
          <w:sz w:val="24"/>
          <w:lang w:eastAsia="en-US"/>
        </w:rPr>
        <w:t>(</w:t>
      </w:r>
      <w:proofErr w:type="spellStart"/>
      <w:proofErr w:type="gramEnd"/>
      <w:r w:rsidRPr="00702049">
        <w:rPr>
          <w:rFonts w:ascii="TimesNewRoman" w:eastAsiaTheme="minorHAnsi" w:hAnsi="TimesNewRoman" w:cs="TimesNewRoman"/>
          <w:i/>
          <w:sz w:val="24"/>
          <w:lang w:eastAsia="en-US"/>
        </w:rPr>
        <w:t>θ</w:t>
      </w:r>
      <w:r w:rsidRPr="00702049">
        <w:rPr>
          <w:rFonts w:ascii="TimesNewRoman" w:eastAsiaTheme="minorHAnsi" w:hAnsi="TimesNewRoman" w:cs="TimesNewRoman"/>
          <w:i/>
          <w:sz w:val="24"/>
          <w:vertAlign w:val="subscript"/>
          <w:lang w:eastAsia="en-US"/>
        </w:rPr>
        <w:t>t</w:t>
      </w:r>
      <w:proofErr w:type="spellEnd"/>
      <w:r w:rsidRPr="00702049">
        <w:rPr>
          <w:rFonts w:ascii="TimesNewRoman" w:eastAsiaTheme="minorHAnsi" w:hAnsi="TimesNewRoman" w:cs="TimesNewRoman"/>
          <w:i/>
          <w:sz w:val="24"/>
          <w:lang w:eastAsia="en-US"/>
        </w:rPr>
        <w:t>)</w:t>
      </w:r>
      <w:r w:rsidRPr="00F852DE">
        <w:rPr>
          <w:rFonts w:ascii="TimesNewRoman" w:eastAsiaTheme="minorHAnsi" w:hAnsi="TimesNewRoman" w:cs="TimesNewRoman"/>
          <w:sz w:val="24"/>
          <w:vertAlign w:val="subscript"/>
          <w:lang w:eastAsia="en-US"/>
        </w:rPr>
        <w:t xml:space="preserve"> </w:t>
      </w:r>
      <w:r>
        <w:rPr>
          <w:rFonts w:ascii="Times New Roman" w:hAnsi="Times New Roman"/>
          <w:sz w:val="24"/>
        </w:rPr>
        <w:t>and IAM</w:t>
      </w:r>
      <w:r w:rsidRPr="00702049">
        <w:rPr>
          <w:rFonts w:ascii="Times New Roman" w:hAnsi="Times New Roman"/>
          <w:i/>
          <w:sz w:val="24"/>
        </w:rPr>
        <w:t>(</w:t>
      </w:r>
      <w:proofErr w:type="spellStart"/>
      <w:r w:rsidRPr="00702049">
        <w:rPr>
          <w:rFonts w:ascii="TimesNewRoman" w:eastAsiaTheme="minorHAnsi" w:hAnsi="TimesNewRoman" w:cs="TimesNewRoman"/>
          <w:i/>
          <w:sz w:val="24"/>
          <w:lang w:eastAsia="en-US"/>
        </w:rPr>
        <w:t>θ</w:t>
      </w:r>
      <w:r w:rsidRPr="00702049">
        <w:rPr>
          <w:rFonts w:ascii="TimesNewRoman" w:eastAsiaTheme="minorHAnsi" w:hAnsi="TimesNewRoman" w:cs="TimesNewRoman"/>
          <w:i/>
          <w:sz w:val="24"/>
          <w:vertAlign w:val="subscript"/>
          <w:lang w:eastAsia="en-US"/>
        </w:rPr>
        <w:t>l</w:t>
      </w:r>
      <w:proofErr w:type="spellEnd"/>
      <w:r w:rsidRPr="00702049">
        <w:rPr>
          <w:rFonts w:ascii="TimesNewRoman" w:eastAsiaTheme="minorHAnsi" w:hAnsi="TimesNewRoman" w:cs="TimesNewRoman"/>
          <w:i/>
          <w:sz w:val="24"/>
          <w:lang w:eastAsia="en-US"/>
        </w:rPr>
        <w:t>)</w:t>
      </w:r>
      <w:r w:rsidRPr="00F852DE">
        <w:rPr>
          <w:rFonts w:ascii="Times New Roman" w:hAnsi="Times New Roman"/>
          <w:sz w:val="24"/>
        </w:rPr>
        <w:t>.</w:t>
      </w:r>
      <w:r>
        <w:rPr>
          <w:rFonts w:ascii="Times New Roman" w:hAnsi="Times New Roman"/>
          <w:sz w:val="24"/>
        </w:rPr>
        <w:t xml:space="preserve"> </w:t>
      </w:r>
      <w:r>
        <w:rPr>
          <w:rFonts w:ascii="TimesNewRoman" w:eastAsiaTheme="minorHAnsi" w:hAnsi="TimesNewRoman" w:cs="TimesNewRoman"/>
          <w:sz w:val="24"/>
          <w:lang w:eastAsia="en-US"/>
        </w:rPr>
        <w:t>For an LFR, depending on the spacing arrangement of the mirror elements,</w:t>
      </w:r>
      <w:r w:rsidR="002317DF">
        <w:rPr>
          <w:rFonts w:ascii="TimesNewRoman" w:eastAsiaTheme="minorHAnsi" w:hAnsi="TimesNewRoman" w:cs="TimesNewRoman"/>
          <w:sz w:val="24"/>
          <w:lang w:eastAsia="en-US"/>
        </w:rPr>
        <w:t xml:space="preserve"> the effective mirror aperture area, </w:t>
      </w:r>
      <w:r w:rsidR="00006C2F">
        <w:rPr>
          <w:rFonts w:ascii="TimesNewRoman" w:eastAsiaTheme="minorHAnsi" w:hAnsi="TimesNewRoman" w:cs="TimesNewRoman"/>
          <w:sz w:val="24"/>
          <w:lang w:eastAsia="en-US"/>
        </w:rPr>
        <w:t>individual mirror</w:t>
      </w:r>
      <w:r w:rsidR="005D1A3D">
        <w:rPr>
          <w:rFonts w:ascii="TimesNewRoman" w:eastAsiaTheme="minorHAnsi" w:hAnsi="TimesNewRoman" w:cs="TimesNewRoman"/>
          <w:sz w:val="24"/>
          <w:lang w:eastAsia="en-US"/>
        </w:rPr>
        <w:t xml:space="preserve"> incidence cosines,</w:t>
      </w:r>
      <w:r>
        <w:rPr>
          <w:rFonts w:ascii="TimesNewRoman" w:eastAsiaTheme="minorHAnsi" w:hAnsi="TimesNewRoman" w:cs="TimesNewRoman"/>
          <w:sz w:val="24"/>
          <w:lang w:eastAsia="en-US"/>
        </w:rPr>
        <w:t xml:space="preserve"> blocking of reflected rays and shadowing show a large dependency on </w:t>
      </w:r>
      <w:proofErr w:type="spellStart"/>
      <w:r w:rsidRPr="00B70E68">
        <w:rPr>
          <w:rFonts w:ascii="TimesNewRoman" w:eastAsiaTheme="minorHAnsi" w:hAnsi="TimesNewRoman" w:cs="TimesNewRoman"/>
          <w:i/>
          <w:sz w:val="24"/>
          <w:lang w:eastAsia="en-US"/>
        </w:rPr>
        <w:t>θ</w:t>
      </w:r>
      <w:r>
        <w:rPr>
          <w:rFonts w:ascii="TimesNewRoman" w:eastAsiaTheme="minorHAnsi" w:hAnsi="TimesNewRoman" w:cs="TimesNewRoman"/>
          <w:i/>
          <w:sz w:val="24"/>
          <w:vertAlign w:val="subscript"/>
          <w:lang w:eastAsia="en-US"/>
        </w:rPr>
        <w:t>t</w:t>
      </w:r>
      <w:proofErr w:type="spellEnd"/>
      <w:r>
        <w:rPr>
          <w:rFonts w:ascii="TimesNewRoman" w:eastAsiaTheme="minorHAnsi" w:hAnsi="TimesNewRoman" w:cs="TimesNewRoman"/>
          <w:sz w:val="24"/>
          <w:lang w:eastAsia="en-US"/>
        </w:rPr>
        <w:t xml:space="preserve">. </w:t>
      </w:r>
      <w:r w:rsidRPr="00B70E68">
        <w:rPr>
          <w:rFonts w:ascii="TimesNewRoman" w:eastAsiaTheme="minorHAnsi" w:hAnsi="TimesNewRoman" w:cs="TimesNewRoman"/>
          <w:sz w:val="24"/>
          <w:lang w:eastAsia="en-US"/>
        </w:rPr>
        <w:t>In the longitudinal plane the major effects are the transmittance of a cover or glazing,</w:t>
      </w:r>
      <w:r>
        <w:rPr>
          <w:rFonts w:ascii="TimesNewRoman" w:eastAsiaTheme="minorHAnsi" w:hAnsi="TimesNewRoman" w:cs="TimesNewRoman"/>
          <w:sz w:val="24"/>
          <w:lang w:eastAsia="en-US"/>
        </w:rPr>
        <w:t xml:space="preserve"> the intercept factor, </w:t>
      </w:r>
      <w:r w:rsidRPr="00B70E68">
        <w:rPr>
          <w:rFonts w:ascii="TimesNewRoman" w:eastAsiaTheme="minorHAnsi" w:hAnsi="TimesNewRoman" w:cs="TimesNewRoman"/>
          <w:sz w:val="24"/>
          <w:lang w:eastAsia="en-US"/>
        </w:rPr>
        <w:t>and the absorption</w:t>
      </w:r>
      <w:r>
        <w:rPr>
          <w:rFonts w:ascii="TimesNewRoman" w:eastAsiaTheme="minorHAnsi" w:hAnsi="TimesNewRoman" w:cs="TimesNewRoman"/>
          <w:sz w:val="24"/>
          <w:lang w:eastAsia="en-US"/>
        </w:rPr>
        <w:t xml:space="preserve"> and reflectance</w:t>
      </w:r>
      <w:r w:rsidRPr="00B70E68">
        <w:rPr>
          <w:rFonts w:ascii="TimesNewRoman" w:eastAsiaTheme="minorHAnsi" w:hAnsi="TimesNewRoman" w:cs="TimesNewRoman"/>
          <w:sz w:val="24"/>
          <w:lang w:eastAsia="en-US"/>
        </w:rPr>
        <w:t xml:space="preserve"> of the </w:t>
      </w:r>
      <w:r>
        <w:rPr>
          <w:rFonts w:ascii="TimesNewRoman" w:eastAsiaTheme="minorHAnsi" w:hAnsi="TimesNewRoman" w:cs="TimesNewRoman"/>
          <w:sz w:val="24"/>
          <w:lang w:eastAsia="en-US"/>
        </w:rPr>
        <w:t>collector</w:t>
      </w:r>
      <w:r w:rsidRPr="00B70E68">
        <w:rPr>
          <w:rFonts w:ascii="TimesNewRoman" w:eastAsiaTheme="minorHAnsi" w:hAnsi="TimesNewRoman" w:cs="TimesNewRoman"/>
          <w:sz w:val="24"/>
          <w:lang w:eastAsia="en-US"/>
        </w:rPr>
        <w:t xml:space="preserve"> in respect to a changing </w:t>
      </w:r>
      <w:proofErr w:type="spellStart"/>
      <w:r w:rsidRPr="00B70E68">
        <w:rPr>
          <w:rFonts w:ascii="TimesNewRoman" w:eastAsiaTheme="minorHAnsi" w:hAnsi="TimesNewRoman" w:cs="TimesNewRoman"/>
          <w:i/>
          <w:sz w:val="24"/>
          <w:lang w:eastAsia="en-US"/>
        </w:rPr>
        <w:t>θ</w:t>
      </w:r>
      <w:r w:rsidRPr="00B70E68">
        <w:rPr>
          <w:rFonts w:ascii="TimesNewRoman" w:eastAsiaTheme="minorHAnsi" w:hAnsi="TimesNewRoman" w:cs="TimesNewRoman"/>
          <w:i/>
          <w:sz w:val="24"/>
          <w:vertAlign w:val="subscript"/>
          <w:lang w:eastAsia="en-US"/>
        </w:rPr>
        <w:t>l</w:t>
      </w:r>
      <w:proofErr w:type="spellEnd"/>
      <w:r w:rsidRPr="00B70E68">
        <w:rPr>
          <w:rFonts w:ascii="TimesNewRoman" w:eastAsiaTheme="minorHAnsi" w:hAnsi="TimesNewRoman" w:cs="TimesNewRoman"/>
          <w:sz w:val="24"/>
          <w:lang w:eastAsia="en-US"/>
        </w:rPr>
        <w:t>.</w:t>
      </w:r>
      <w:r>
        <w:rPr>
          <w:rFonts w:ascii="TimesNewRoman" w:eastAsiaTheme="minorHAnsi" w:hAnsi="TimesNewRoman" w:cs="TimesNewRoman"/>
          <w:sz w:val="24"/>
          <w:lang w:eastAsia="en-US"/>
        </w:rPr>
        <w:t xml:space="preserve">  Assuming the collector is of substantial length the end losses for rays with a shallow </w:t>
      </w:r>
      <w:proofErr w:type="spellStart"/>
      <w:r w:rsidRPr="00F14C10">
        <w:rPr>
          <w:rFonts w:ascii="TimesNewRoman" w:eastAsiaTheme="minorHAnsi" w:hAnsi="TimesNewRoman" w:cs="TimesNewRoman"/>
          <w:i/>
          <w:sz w:val="24"/>
          <w:lang w:eastAsia="en-US"/>
        </w:rPr>
        <w:t>θ</w:t>
      </w:r>
      <w:r w:rsidRPr="00F14C10">
        <w:rPr>
          <w:rFonts w:ascii="TimesNewRoman" w:eastAsiaTheme="minorHAnsi" w:hAnsi="TimesNewRoman" w:cs="TimesNewRoman"/>
          <w:i/>
          <w:sz w:val="24"/>
          <w:vertAlign w:val="subscript"/>
          <w:lang w:eastAsia="en-US"/>
        </w:rPr>
        <w:t>l</w:t>
      </w:r>
      <w:proofErr w:type="spellEnd"/>
      <w:r>
        <w:rPr>
          <w:rFonts w:ascii="TimesNewRoman" w:eastAsiaTheme="minorHAnsi" w:hAnsi="TimesNewRoman" w:cs="TimesNewRoman"/>
          <w:sz w:val="24"/>
          <w:lang w:eastAsia="en-US"/>
        </w:rPr>
        <w:t xml:space="preserve"> are neglected.</w:t>
      </w:r>
    </w:p>
    <w:p w:rsidR="007378B5" w:rsidRDefault="007378B5" w:rsidP="007378B5">
      <w:pPr>
        <w:jc w:val="both"/>
        <w:rPr>
          <w:rFonts w:ascii="Times New Roman" w:hAnsi="Times New Roman"/>
          <w:sz w:val="24"/>
        </w:rPr>
      </w:pPr>
    </w:p>
    <w:p w:rsidR="00646E35" w:rsidRDefault="007378B5" w:rsidP="007378B5">
      <w:pPr>
        <w:jc w:val="both"/>
        <w:rPr>
          <w:rStyle w:val="Strong"/>
          <w:rFonts w:ascii="TimesNewRoman" w:eastAsiaTheme="minorHAnsi" w:hAnsi="TimesNewRoman" w:cs="TimesNewRoman"/>
          <w:b w:val="0"/>
          <w:bCs w:val="0"/>
          <w:sz w:val="24"/>
          <w:szCs w:val="22"/>
          <w:lang w:eastAsia="en-US"/>
        </w:rPr>
      </w:pPr>
      <w:r>
        <w:rPr>
          <w:rFonts w:ascii="TimesNewRoman" w:eastAsiaTheme="minorHAnsi" w:hAnsi="TimesNewRoman" w:cs="TimesNewRoman"/>
          <w:sz w:val="24"/>
          <w:lang w:eastAsia="en-US"/>
        </w:rPr>
        <w:t xml:space="preserve">Ray-tracing is commonly employed in the analysis of the optical efficiency for solar collectors and is used in this study. </w:t>
      </w:r>
      <w:r>
        <w:rPr>
          <w:rFonts w:ascii="Times New Roman" w:hAnsi="Times New Roman"/>
          <w:sz w:val="24"/>
        </w:rPr>
        <w:t xml:space="preserve">Due to the width of the solar disk, as observed from the collector, solar rays diverge with an angle of +/- 0.27°. </w:t>
      </w:r>
      <w:proofErr w:type="spellStart"/>
      <w:r>
        <w:rPr>
          <w:rFonts w:ascii="Times New Roman" w:hAnsi="Times New Roman"/>
          <w:sz w:val="24"/>
        </w:rPr>
        <w:t>Buie</w:t>
      </w:r>
      <w:proofErr w:type="spellEnd"/>
      <w:r>
        <w:rPr>
          <w:rFonts w:ascii="Times New Roman" w:hAnsi="Times New Roman"/>
          <w:sz w:val="24"/>
        </w:rPr>
        <w:t xml:space="preserve"> and Monger have studied circumsolar radiation and its effect on LFR optics </w:t>
      </w:r>
      <w:r w:rsidR="00C45F6B" w:rsidRPr="003D67B1">
        <w:rPr>
          <w:rFonts w:ascii="Times New Roman" w:hAnsi="Times New Roman"/>
          <w:sz w:val="24"/>
        </w:rPr>
        <w:fldChar w:fldCharType="begin"/>
      </w:r>
      <w:r>
        <w:rPr>
          <w:rFonts w:ascii="Times New Roman" w:hAnsi="Times New Roman"/>
          <w:sz w:val="24"/>
        </w:rPr>
        <w:instrText xml:space="preserve"> ADDIN EN.CITE &lt;EndNote&gt;&lt;Cite ExcludeYear="1"&gt;&lt;Author&gt;Buie&lt;/Author&gt;&lt;RecNum&gt;185&lt;/RecNum&gt;&lt;record&gt;&lt;rec-number&gt;185&lt;/rec-number&gt;&lt;foreign-keys&gt;&lt;key app="EN" db-id="pdtfdevf1zvrffeswevv0fzyfp20a0wvzxfz"&gt;185&lt;/key&gt;&lt;/foreign-keys&gt;&lt;ref-type name="Journal Article"&gt;17&lt;/ref-type&gt;&lt;contributors&gt;&lt;authors&gt;&lt;author&gt;Buie, D.&lt;/author&gt;&lt;author&gt;Monger, A. G.&lt;/author&gt;&lt;/authors&gt;&lt;/contributors&gt;&lt;titles&gt;&lt;title&gt;The effect of circumsolar radiation on a solar concentrating system&lt;/title&gt;&lt;secondary-title&gt;Solar Energy&lt;/secondary-title&gt;&lt;/titles&gt;&lt;periodical&gt;&lt;full-title&gt;Solar Energy&lt;/full-title&gt;&lt;/periodical&gt;&lt;pages&gt;181-185&lt;/pages&gt;&lt;volume&gt;76&lt;/volume&gt;&lt;number&gt;1-3&lt;/number&gt;&lt;dates&gt;&lt;/dates&gt;&lt;isbn&gt;0038-092X&lt;/isbn&gt;&lt;work-type&gt;doi: 10.1016/j.solener.2003.07.032&lt;/work-type&gt;&lt;urls&gt;&lt;related-urls&gt;&lt;url&gt;http://www.sciencedirect.com/science/article/pii/S0038092X03003451&lt;/url&gt;&lt;/related-urls&gt;&lt;/urls&gt;&lt;access-date&gt;2004/3//&lt;/access-date&gt;&lt;/record&gt;&lt;/Cite&gt;&lt;/EndNote&gt;</w:instrText>
      </w:r>
      <w:r w:rsidR="00C45F6B" w:rsidRPr="003D67B1">
        <w:rPr>
          <w:rFonts w:ascii="Times New Roman" w:hAnsi="Times New Roman"/>
          <w:sz w:val="24"/>
        </w:rPr>
        <w:fldChar w:fldCharType="separate"/>
      </w:r>
      <w:r w:rsidRPr="003D67B1">
        <w:rPr>
          <w:rFonts w:ascii="Times New Roman" w:hAnsi="Times New Roman"/>
          <w:noProof/>
          <w:sz w:val="24"/>
        </w:rPr>
        <w:t>[33]</w:t>
      </w:r>
      <w:r w:rsidR="00C45F6B" w:rsidRPr="003D67B1">
        <w:rPr>
          <w:rFonts w:ascii="Times New Roman" w:hAnsi="Times New Roman"/>
          <w:sz w:val="24"/>
        </w:rPr>
        <w:fldChar w:fldCharType="end"/>
      </w:r>
      <w:r w:rsidRPr="003D67B1">
        <w:rPr>
          <w:rFonts w:ascii="Times New Roman" w:hAnsi="Times New Roman"/>
          <w:sz w:val="24"/>
        </w:rPr>
        <w:t xml:space="preserve">. The amount of circumsolar radiation varies considerably according to atmospheric conditions. For the sake of generality it is neglected from this analysis. </w:t>
      </w:r>
      <w:r>
        <w:rPr>
          <w:rFonts w:ascii="Times New Roman" w:hAnsi="Times New Roman"/>
          <w:sz w:val="24"/>
        </w:rPr>
        <w:t xml:space="preserve">Additional divergence from tracking inaccuracies and mirror shape surface errors are also not considered. </w:t>
      </w:r>
      <w:r>
        <w:rPr>
          <w:rFonts w:ascii="TimesNewRoman" w:eastAsiaTheme="minorHAnsi" w:hAnsi="TimesNewRoman" w:cs="TimesNewRoman"/>
          <w:sz w:val="24"/>
          <w:lang w:eastAsia="en-US"/>
        </w:rPr>
        <w:t xml:space="preserve">The reflectivity of the mirrors is taken to be constant and the relationship between absorption and angle of incidence is as given by  </w:t>
      </w:r>
      <w:proofErr w:type="spellStart"/>
      <w:r>
        <w:rPr>
          <w:rFonts w:ascii="TimesNewRoman" w:eastAsiaTheme="minorHAnsi" w:hAnsi="TimesNewRoman" w:cs="TimesNewRoman"/>
          <w:sz w:val="24"/>
          <w:lang w:eastAsia="en-US"/>
        </w:rPr>
        <w:t>Tesfamichael</w:t>
      </w:r>
      <w:proofErr w:type="spellEnd"/>
      <w:r>
        <w:rPr>
          <w:rFonts w:ascii="TimesNewRoman" w:eastAsiaTheme="minorHAnsi" w:hAnsi="TimesNewRoman" w:cs="TimesNewRoman"/>
          <w:sz w:val="24"/>
          <w:lang w:eastAsia="en-US"/>
        </w:rPr>
        <w:t xml:space="preserve"> and </w:t>
      </w:r>
      <w:proofErr w:type="spellStart"/>
      <w:r w:rsidRPr="006504F4">
        <w:rPr>
          <w:rStyle w:val="Strong"/>
          <w:rFonts w:asciiTheme="minorHAnsi" w:eastAsia="SimSun" w:hAnsiTheme="minorHAnsi" w:cstheme="minorHAnsi"/>
          <w:b w:val="0"/>
          <w:sz w:val="24"/>
        </w:rPr>
        <w:t>Wäckelgård</w:t>
      </w:r>
      <w:proofErr w:type="spellEnd"/>
      <w:r>
        <w:rPr>
          <w:rFonts w:ascii="TimesNewRoman" w:eastAsiaTheme="minorHAnsi" w:hAnsi="TimesNewRoman" w:cs="TimesNewRoman"/>
          <w:sz w:val="24"/>
          <w:lang w:eastAsia="en-US"/>
        </w:rPr>
        <w:t xml:space="preserve"> for nickel pigmented aluminium oxide (Ni-Al</w:t>
      </w:r>
      <w:r w:rsidRPr="006504F4">
        <w:rPr>
          <w:rFonts w:ascii="TimesNewRoman" w:eastAsiaTheme="minorHAnsi" w:hAnsi="TimesNewRoman" w:cs="TimesNewRoman"/>
          <w:sz w:val="24"/>
          <w:vertAlign w:val="subscript"/>
          <w:lang w:eastAsia="en-US"/>
        </w:rPr>
        <w:t>2</w:t>
      </w:r>
      <w:r>
        <w:rPr>
          <w:rFonts w:ascii="TimesNewRoman" w:eastAsiaTheme="minorHAnsi" w:hAnsi="TimesNewRoman" w:cs="TimesNewRoman"/>
          <w:sz w:val="24"/>
          <w:lang w:eastAsia="en-US"/>
        </w:rPr>
        <w:t>O</w:t>
      </w:r>
      <w:r w:rsidRPr="006504F4">
        <w:rPr>
          <w:rFonts w:ascii="TimesNewRoman" w:eastAsiaTheme="minorHAnsi" w:hAnsi="TimesNewRoman" w:cs="TimesNewRoman"/>
          <w:sz w:val="24"/>
          <w:vertAlign w:val="subscript"/>
          <w:lang w:eastAsia="en-US"/>
        </w:rPr>
        <w:t>3</w:t>
      </w:r>
      <w:r>
        <w:rPr>
          <w:rFonts w:ascii="TimesNewRoman" w:eastAsiaTheme="minorHAnsi" w:hAnsi="TimesNewRoman" w:cs="TimesNewRoman"/>
          <w:sz w:val="24"/>
          <w:lang w:eastAsia="en-US"/>
        </w:rPr>
        <w:t>)</w:t>
      </w:r>
      <w:r>
        <w:rPr>
          <w:rStyle w:val="Strong"/>
          <w:rFonts w:asciiTheme="minorHAnsi" w:eastAsia="SimSun" w:hAnsiTheme="minorHAnsi" w:cstheme="minorHAnsi"/>
          <w:b w:val="0"/>
          <w:sz w:val="24"/>
        </w:rPr>
        <w:t xml:space="preserve"> </w:t>
      </w:r>
      <w:r w:rsidR="00C45F6B">
        <w:rPr>
          <w:rStyle w:val="Strong"/>
          <w:rFonts w:asciiTheme="minorHAnsi" w:eastAsia="SimSun" w:hAnsiTheme="minorHAnsi" w:cstheme="minorHAnsi"/>
          <w:b w:val="0"/>
          <w:sz w:val="24"/>
        </w:rPr>
        <w:fldChar w:fldCharType="begin"/>
      </w:r>
      <w:r>
        <w:rPr>
          <w:rStyle w:val="Strong"/>
          <w:rFonts w:asciiTheme="minorHAnsi" w:eastAsia="SimSun" w:hAnsiTheme="minorHAnsi" w:cstheme="minorHAnsi"/>
          <w:b w:val="0"/>
          <w:sz w:val="24"/>
        </w:rPr>
        <w:instrText xml:space="preserve"> ADDIN EN.CITE &lt;EndNote&gt;&lt;Cite&gt;&lt;Author&gt;Tesfamichael&lt;/Author&gt;&lt;Year&gt;2000&lt;/Year&gt;&lt;RecNum&gt;174&lt;/RecNum&gt;&lt;record&gt;&lt;rec-number&gt;174&lt;/rec-number&gt;&lt;foreign-keys&gt;&lt;key app="EN" db-id="pdtfdevf1zvrffeswevv0fzyfp20a0wvzxfz"&gt;174&lt;/key&gt;&lt;/foreign-keys&gt;&lt;ref-type name="Journal Article"&gt;17&lt;/ref-type&gt;&lt;contributors&gt;&lt;authors&gt;&lt;author&gt;Tesfamichael, T.&lt;/author&gt;&lt;author&gt;Wäckelgård, E.&lt;/author&gt;&lt;/authors&gt;&lt;/contributors&gt;&lt;titles&gt;&lt;title&gt;Angular solar absorptance and incident angle modifier of selective absorbers for solar thermal collectors&lt;/title&gt;&lt;secondary-title&gt;Solar Energy&lt;/secondary-title&gt;&lt;/titles&gt;&lt;periodical&gt;&lt;full-title&gt;Solar Energy&lt;/full-title&gt;&lt;/periodical&gt;&lt;pages&gt;335-341&lt;/pages&gt;&lt;volume&gt;68&lt;/volume&gt;&lt;number&gt;4&lt;/number&gt;&lt;dates&gt;&lt;year&gt;2000&lt;/year&gt;&lt;/dates&gt;&lt;isbn&gt;0038-092X&lt;/isbn&gt;&lt;work-type&gt;doi: DOI: 10.1016/S0038-092X(00)00029-3&lt;/work-type&gt;&lt;urls&gt;&lt;related-urls&gt;&lt;url&gt;http://www.sciencedirect.com/science/article/B6V50-405SWMK-5/2/40fc279b57a3ca3caf5bc5cc118f2c54&lt;/url&gt;&lt;/related-urls&gt;&lt;/urls&gt;&lt;/record&gt;&lt;/Cite&gt;&lt;/EndNote&gt;</w:instrText>
      </w:r>
      <w:r w:rsidR="00C45F6B">
        <w:rPr>
          <w:rStyle w:val="Strong"/>
          <w:rFonts w:asciiTheme="minorHAnsi" w:eastAsia="SimSun" w:hAnsiTheme="minorHAnsi" w:cstheme="minorHAnsi"/>
          <w:b w:val="0"/>
          <w:sz w:val="24"/>
        </w:rPr>
        <w:fldChar w:fldCharType="separate"/>
      </w:r>
      <w:r>
        <w:rPr>
          <w:rStyle w:val="Strong"/>
          <w:rFonts w:asciiTheme="minorHAnsi" w:eastAsia="SimSun" w:hAnsiTheme="minorHAnsi" w:cstheme="minorHAnsi"/>
          <w:b w:val="0"/>
          <w:noProof/>
          <w:sz w:val="24"/>
        </w:rPr>
        <w:t>[34]</w:t>
      </w:r>
      <w:r w:rsidR="00C45F6B">
        <w:rPr>
          <w:rStyle w:val="Strong"/>
          <w:rFonts w:asciiTheme="minorHAnsi" w:eastAsia="SimSun" w:hAnsiTheme="minorHAnsi" w:cstheme="minorHAnsi"/>
          <w:b w:val="0"/>
          <w:sz w:val="24"/>
        </w:rPr>
        <w:fldChar w:fldCharType="end"/>
      </w:r>
      <w:r>
        <w:rPr>
          <w:rStyle w:val="Strong"/>
          <w:rFonts w:asciiTheme="minorHAnsi" w:eastAsia="SimSun" w:hAnsiTheme="minorHAnsi" w:cstheme="minorHAnsi"/>
          <w:b w:val="0"/>
          <w:sz w:val="24"/>
        </w:rPr>
        <w:t>.</w:t>
      </w:r>
      <w:r>
        <w:rPr>
          <w:rStyle w:val="Strong"/>
          <w:rFonts w:ascii="TimesNewRoman" w:eastAsiaTheme="minorHAnsi" w:hAnsi="TimesNewRoman" w:cs="TimesNewRoman"/>
          <w:b w:val="0"/>
          <w:bCs w:val="0"/>
          <w:sz w:val="24"/>
          <w:szCs w:val="22"/>
          <w:lang w:eastAsia="en-US"/>
        </w:rPr>
        <w:t xml:space="preserve"> </w:t>
      </w:r>
    </w:p>
    <w:p w:rsidR="00646E35" w:rsidRDefault="00646E35" w:rsidP="007378B5">
      <w:pPr>
        <w:jc w:val="both"/>
        <w:rPr>
          <w:rStyle w:val="Strong"/>
          <w:rFonts w:ascii="TimesNewRoman" w:eastAsiaTheme="minorHAnsi" w:hAnsi="TimesNewRoman" w:cs="TimesNewRoman"/>
          <w:b w:val="0"/>
          <w:bCs w:val="0"/>
          <w:sz w:val="24"/>
          <w:szCs w:val="22"/>
          <w:lang w:eastAsia="en-US"/>
        </w:rPr>
      </w:pPr>
    </w:p>
    <w:p w:rsidR="00646E35" w:rsidRDefault="007378B5" w:rsidP="007378B5">
      <w:pPr>
        <w:jc w:val="both"/>
        <w:rPr>
          <w:rFonts w:ascii="Times New Roman" w:hAnsi="Times New Roman"/>
          <w:sz w:val="24"/>
        </w:rPr>
      </w:pPr>
      <w:r>
        <w:rPr>
          <w:rFonts w:ascii="Times New Roman" w:hAnsi="Times New Roman"/>
          <w:sz w:val="24"/>
        </w:rPr>
        <w:t>Determination of the optical efficiency now enables the stagnation temperature to</w:t>
      </w:r>
      <w:r w:rsidRPr="002C7B8B">
        <w:rPr>
          <w:rFonts w:ascii="Times New Roman" w:hAnsi="Times New Roman"/>
          <w:sz w:val="24"/>
        </w:rPr>
        <w:t xml:space="preserve"> be calculated</w:t>
      </w:r>
      <w:r w:rsidRPr="004211AE">
        <w:rPr>
          <w:rFonts w:ascii="Times New Roman" w:hAnsi="Times New Roman"/>
          <w:sz w:val="24"/>
        </w:rPr>
        <w:t>.</w:t>
      </w:r>
      <w:r w:rsidR="00646E35">
        <w:rPr>
          <w:rFonts w:ascii="Times New Roman" w:hAnsi="Times New Roman"/>
          <w:sz w:val="24"/>
        </w:rPr>
        <w:t xml:space="preserve"> A</w:t>
      </w:r>
      <w:r w:rsidR="00646E35" w:rsidRPr="00FB6D40">
        <w:rPr>
          <w:rFonts w:ascii="Times New Roman" w:hAnsi="Times New Roman"/>
          <w:sz w:val="24"/>
        </w:rPr>
        <w:t xml:space="preserve"> linear approximation of the heat transfer </w:t>
      </w:r>
      <w:r w:rsidR="00646E35" w:rsidRPr="00932AA6">
        <w:rPr>
          <w:rFonts w:asciiTheme="minorHAnsi" w:hAnsiTheme="minorHAnsi" w:cstheme="minorHAnsi"/>
          <w:sz w:val="24"/>
        </w:rPr>
        <w:t>coefficient (</w:t>
      </w:r>
      <w:r w:rsidR="00646E35">
        <w:rPr>
          <w:rFonts w:asciiTheme="minorHAnsi" w:hAnsiTheme="minorHAnsi" w:cstheme="minorHAnsi"/>
          <w:sz w:val="24"/>
        </w:rPr>
        <w:t>see Figure 7</w:t>
      </w:r>
      <w:r w:rsidR="00646E35" w:rsidRPr="00932AA6">
        <w:rPr>
          <w:rFonts w:asciiTheme="minorHAnsi" w:hAnsiTheme="minorHAnsi" w:cstheme="minorHAnsi"/>
          <w:sz w:val="24"/>
        </w:rPr>
        <w:t>)</w:t>
      </w:r>
      <w:r w:rsidR="00646E35">
        <w:rPr>
          <w:rFonts w:ascii="Times New Roman" w:hAnsi="Times New Roman"/>
          <w:sz w:val="24"/>
        </w:rPr>
        <w:t xml:space="preserve"> can be used to derive an expression for</w:t>
      </w:r>
      <w:r w:rsidR="00646E35" w:rsidRPr="00FB6D40">
        <w:rPr>
          <w:rFonts w:ascii="Times New Roman" w:hAnsi="Times New Roman"/>
          <w:sz w:val="24"/>
        </w:rPr>
        <w:t xml:space="preserve"> </w:t>
      </w:r>
      <w:proofErr w:type="spellStart"/>
      <w:r w:rsidR="00646E35" w:rsidRPr="00FB6D40">
        <w:rPr>
          <w:rFonts w:ascii="Times New Roman" w:hAnsi="Times New Roman"/>
          <w:i/>
          <w:sz w:val="24"/>
        </w:rPr>
        <w:t>T</w:t>
      </w:r>
      <w:r w:rsidR="00646E35" w:rsidRPr="00FB6D40">
        <w:rPr>
          <w:rFonts w:ascii="Times New Roman" w:hAnsi="Times New Roman"/>
          <w:i/>
          <w:sz w:val="24"/>
          <w:vertAlign w:val="subscript"/>
        </w:rPr>
        <w:t>r</w:t>
      </w:r>
      <w:proofErr w:type="gramStart"/>
      <w:r w:rsidR="00646E35" w:rsidRPr="00FB6D40">
        <w:rPr>
          <w:rFonts w:ascii="Times New Roman" w:hAnsi="Times New Roman"/>
          <w:i/>
          <w:sz w:val="24"/>
          <w:vertAlign w:val="subscript"/>
        </w:rPr>
        <w:t>,max</w:t>
      </w:r>
      <w:proofErr w:type="spellEnd"/>
      <w:proofErr w:type="gramEnd"/>
      <w:r w:rsidR="00646E35">
        <w:rPr>
          <w:rFonts w:ascii="Times New Roman" w:hAnsi="Times New Roman"/>
          <w:sz w:val="24"/>
        </w:rPr>
        <w:t>, by substitution from</w:t>
      </w:r>
      <w:r w:rsidR="00646E35" w:rsidRPr="00FB6D40">
        <w:rPr>
          <w:rFonts w:ascii="Times New Roman" w:hAnsi="Times New Roman"/>
          <w:sz w:val="24"/>
        </w:rPr>
        <w:t xml:space="preserve"> </w:t>
      </w:r>
      <w:r w:rsidR="00646E35" w:rsidRPr="00623E48">
        <w:rPr>
          <w:rFonts w:ascii="Times New Roman" w:hAnsi="Times New Roman"/>
          <w:sz w:val="24"/>
        </w:rPr>
        <w:t>Eq.</w:t>
      </w:r>
      <w:fldSimple w:instr=" REF _Ref269384715 \h  \* MERGEFORMAT ">
        <w:r w:rsidR="00646E35" w:rsidRPr="003D67B1">
          <w:rPr>
            <w:rFonts w:asciiTheme="minorHAnsi" w:hAnsiTheme="minorHAnsi" w:cstheme="minorHAnsi"/>
            <w:sz w:val="24"/>
          </w:rPr>
          <w:t>(</w:t>
        </w:r>
        <w:r w:rsidR="00646E35" w:rsidRPr="003D67B1">
          <w:rPr>
            <w:rFonts w:asciiTheme="minorHAnsi" w:hAnsiTheme="minorHAnsi" w:cstheme="minorHAnsi"/>
            <w:noProof/>
            <w:sz w:val="24"/>
          </w:rPr>
          <w:t>2.</w:t>
        </w:r>
        <w:r w:rsidR="00646E35">
          <w:rPr>
            <w:rFonts w:asciiTheme="minorHAnsi" w:hAnsiTheme="minorHAnsi" w:cstheme="minorHAnsi"/>
            <w:noProof/>
            <w:sz w:val="24"/>
          </w:rPr>
          <w:t>19</w:t>
        </w:r>
        <w:r w:rsidR="00646E35" w:rsidRPr="003D67B1">
          <w:rPr>
            <w:rFonts w:asciiTheme="minorHAnsi" w:hAnsiTheme="minorHAnsi" w:cstheme="minorHAnsi"/>
            <w:sz w:val="24"/>
          </w:rPr>
          <w:t>)</w:t>
        </w:r>
      </w:fldSimple>
      <w:r w:rsidR="00646E35" w:rsidRPr="007E441F">
        <w:rPr>
          <w:rFonts w:asciiTheme="minorHAnsi" w:hAnsiTheme="minorHAnsi" w:cstheme="minorHAnsi"/>
          <w:sz w:val="24"/>
        </w:rPr>
        <w:t xml:space="preserve">. Therefore a solution for </w:t>
      </w:r>
      <w:proofErr w:type="spellStart"/>
      <w:r w:rsidR="00646E35" w:rsidRPr="007E441F">
        <w:rPr>
          <w:rFonts w:asciiTheme="minorHAnsi" w:hAnsiTheme="minorHAnsi" w:cstheme="minorHAnsi"/>
          <w:i/>
          <w:sz w:val="24"/>
        </w:rPr>
        <w:t>T</w:t>
      </w:r>
      <w:r w:rsidR="00646E35" w:rsidRPr="007E441F">
        <w:rPr>
          <w:rFonts w:asciiTheme="minorHAnsi" w:hAnsiTheme="minorHAnsi" w:cstheme="minorHAnsi"/>
          <w:i/>
          <w:sz w:val="24"/>
          <w:vertAlign w:val="subscript"/>
        </w:rPr>
        <w:t>r</w:t>
      </w:r>
      <w:proofErr w:type="gramStart"/>
      <w:r w:rsidR="00646E35" w:rsidRPr="00FB6D40">
        <w:rPr>
          <w:rFonts w:ascii="Times New Roman" w:hAnsi="Times New Roman"/>
          <w:i/>
          <w:sz w:val="24"/>
          <w:vertAlign w:val="subscript"/>
        </w:rPr>
        <w:t>,max</w:t>
      </w:r>
      <w:proofErr w:type="spellEnd"/>
      <w:proofErr w:type="gramEnd"/>
      <w:r w:rsidR="00646E35">
        <w:rPr>
          <w:rFonts w:ascii="Times New Roman" w:hAnsi="Times New Roman"/>
          <w:sz w:val="24"/>
        </w:rPr>
        <w:t xml:space="preserve"> is obtained on an hourly basis</w:t>
      </w:r>
      <w:r w:rsidR="00646E35" w:rsidRPr="00FB6D40">
        <w:rPr>
          <w:rFonts w:ascii="Times New Roman" w:hAnsi="Times New Roman"/>
          <w:sz w:val="24"/>
        </w:rPr>
        <w:t>.</w:t>
      </w:r>
      <w:r w:rsidR="00646E35">
        <w:rPr>
          <w:rFonts w:ascii="Times New Roman" w:hAnsi="Times New Roman"/>
          <w:sz w:val="24"/>
        </w:rPr>
        <w:t xml:space="preserve"> Furthermore, the optimum operating temperature of the receiver, </w:t>
      </w:r>
      <w:proofErr w:type="spellStart"/>
      <w:r w:rsidR="00646E35" w:rsidRPr="00FB6D40">
        <w:rPr>
          <w:rFonts w:ascii="Times New Roman" w:hAnsi="Times New Roman"/>
          <w:i/>
          <w:sz w:val="24"/>
        </w:rPr>
        <w:t>T</w:t>
      </w:r>
      <w:r w:rsidR="00646E35" w:rsidRPr="00FB6D40">
        <w:rPr>
          <w:rFonts w:ascii="Times New Roman" w:hAnsi="Times New Roman"/>
          <w:i/>
          <w:sz w:val="24"/>
          <w:vertAlign w:val="subscript"/>
        </w:rPr>
        <w:t>r,opt</w:t>
      </w:r>
      <w:proofErr w:type="spellEnd"/>
      <w:r w:rsidR="00646E35">
        <w:rPr>
          <w:rFonts w:ascii="Times New Roman" w:hAnsi="Times New Roman"/>
          <w:sz w:val="24"/>
        </w:rPr>
        <w:t xml:space="preserve">, can be </w:t>
      </w:r>
      <w:r w:rsidR="00646E35" w:rsidRPr="009F590D">
        <w:rPr>
          <w:rFonts w:asciiTheme="minorHAnsi" w:hAnsiTheme="minorHAnsi" w:cstheme="minorHAnsi"/>
          <w:sz w:val="24"/>
        </w:rPr>
        <w:t xml:space="preserve">deduced </w:t>
      </w:r>
      <w:r w:rsidR="00C45F6B" w:rsidRPr="009F590D">
        <w:rPr>
          <w:rFonts w:asciiTheme="minorHAnsi" w:hAnsiTheme="minorHAnsi" w:cstheme="minorHAnsi"/>
          <w:sz w:val="24"/>
        </w:rPr>
        <w:fldChar w:fldCharType="begin"/>
      </w:r>
      <w:r w:rsidR="00646E35">
        <w:rPr>
          <w:rFonts w:asciiTheme="minorHAnsi" w:hAnsiTheme="minorHAnsi" w:cstheme="minorHAnsi"/>
          <w:sz w:val="24"/>
        </w:rPr>
        <w:instrText xml:space="preserve"> ADDIN EN.CITE &lt;EndNote&gt;&lt;Cite&gt;&lt;Author&gt;Kalogirou&lt;/Author&gt;&lt;Year&gt;2004&lt;/Year&gt;&lt;RecNum&gt;1&lt;/RecNum&gt;&lt;record&gt;&lt;rec-number&gt;1&lt;/rec-number&gt;&lt;foreign-keys&gt;&lt;key app="EN" db-id="pdtfdevf1zvrffeswevv0fzyfp20a0wvzxfz"&gt;1&lt;/key&gt;&lt;/foreign-keys&gt;&lt;ref-type name="Journal Article"&gt;17&lt;/ref-type&gt;&lt;contributors&gt;&lt;authors&gt;&lt;author&gt;Kalogirou, Soteris A.&lt;/author&gt;&lt;/authors&gt;&lt;/contributors&gt;&lt;titles&gt;&lt;title&gt;Solar thermal collectors and applications&lt;/title&gt;&lt;secondary-title&gt;Progress in Energy and Combustion Science&lt;/secondary-title&gt;&lt;/titles&gt;&lt;periodical&gt;&lt;full-title&gt;Progress in Energy and Combustion Science&lt;/full-title&gt;&lt;/periodical&gt;&lt;pages&gt;231-295&lt;/pages&gt;&lt;volume&gt;30&lt;/volume&gt;&lt;number&gt;3&lt;/number&gt;&lt;keywords&gt;&lt;keyword&gt;Solar collectors&lt;/keyword&gt;&lt;keyword&gt;Optical and thermal analysis&lt;/keyword&gt;&lt;keyword&gt;Water heating&lt;/keyword&gt;&lt;keyword&gt;Space heating&lt;/keyword&gt;&lt;keyword&gt;Cooling&lt;/keyword&gt;&lt;keyword&gt;Industrial process heat&lt;/keyword&gt;&lt;keyword&gt;Solar power generation&lt;/keyword&gt;&lt;keyword&gt;Desalination&lt;/keyword&gt;&lt;keyword&gt;Solar chemistry&lt;/keyword&gt;&lt;/keywords&gt;&lt;dates&gt;&lt;year&gt;2004&lt;/year&gt;&lt;/dates&gt;&lt;isbn&gt;0360-1285&lt;/isbn&gt;&lt;work-type&gt;doi: DOI: 10.1016/j.pecs.2004.02.001&lt;/work-type&gt;&lt;urls&gt;&lt;related-urls&gt;&lt;url&gt;http://www.sciencedirect.com/science/article/B6V3W-4C47JHK-1/2/ede593e7286232a3c0a13a3ad4410714&lt;/url&gt;&lt;/related-urls&gt;&lt;/urls&gt;&lt;/record&gt;&lt;/Cite&gt;&lt;/EndNote&gt;</w:instrText>
      </w:r>
      <w:r w:rsidR="00C45F6B" w:rsidRPr="009F590D">
        <w:rPr>
          <w:rFonts w:asciiTheme="minorHAnsi" w:hAnsiTheme="minorHAnsi" w:cstheme="minorHAnsi"/>
          <w:sz w:val="24"/>
        </w:rPr>
        <w:fldChar w:fldCharType="separate"/>
      </w:r>
      <w:r w:rsidR="00646E35">
        <w:rPr>
          <w:rFonts w:asciiTheme="minorHAnsi" w:hAnsiTheme="minorHAnsi" w:cstheme="minorHAnsi"/>
          <w:noProof/>
          <w:sz w:val="24"/>
        </w:rPr>
        <w:t>[13]</w:t>
      </w:r>
      <w:r w:rsidR="00C45F6B" w:rsidRPr="009F590D">
        <w:rPr>
          <w:rFonts w:asciiTheme="minorHAnsi" w:hAnsiTheme="minorHAnsi" w:cstheme="minorHAnsi"/>
          <w:sz w:val="24"/>
        </w:rPr>
        <w:fldChar w:fldCharType="end"/>
      </w:r>
      <w:r w:rsidR="00646E35" w:rsidRPr="009F590D">
        <w:rPr>
          <w:rFonts w:asciiTheme="minorHAnsi" w:hAnsiTheme="minorHAnsi" w:cstheme="minorHAnsi"/>
          <w:sz w:val="24"/>
        </w:rPr>
        <w:t>.</w:t>
      </w:r>
    </w:p>
    <w:p w:rsidR="007378B5" w:rsidRDefault="007378B5" w:rsidP="007378B5">
      <w:pPr>
        <w:jc w:val="both"/>
        <w:rPr>
          <w:rFonts w:cs="Arial"/>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58"/>
        <w:gridCol w:w="3284"/>
      </w:tblGrid>
      <w:tr w:rsidR="007378B5" w:rsidRPr="008D0BBE" w:rsidTr="007378B5">
        <w:tc>
          <w:tcPr>
            <w:tcW w:w="5958" w:type="dxa"/>
          </w:tcPr>
          <w:p w:rsidR="007378B5" w:rsidRPr="00896D5C" w:rsidRDefault="00C45F6B" w:rsidP="007378B5">
            <w:pPr>
              <w:jc w:val="both"/>
              <w:rPr>
                <w:rFonts w:ascii="Times New Roman" w:hAnsi="Times New Roman"/>
                <w:sz w:val="24"/>
              </w:rPr>
            </w:pPr>
            <m:oMathPara>
              <m:oMathParaPr>
                <m:jc m:val="left"/>
              </m:oMathParaPr>
              <m:oMath>
                <m:sSub>
                  <m:sSubPr>
                    <m:ctrlPr>
                      <w:rPr>
                        <w:rFonts w:ascii="Cambria Math" w:hAnsi="Cambria Math"/>
                        <w:i/>
                      </w:rPr>
                    </m:ctrlPr>
                  </m:sSubPr>
                  <m:e>
                    <m:r>
                      <w:rPr>
                        <w:rFonts w:ascii="Cambria Math" w:hAnsi="Cambria Math"/>
                      </w:rPr>
                      <m:t>T</m:t>
                    </m:r>
                  </m:e>
                  <m:sub>
                    <m:r>
                      <w:rPr>
                        <w:rFonts w:ascii="Cambria Math" w:hAnsi="Cambria Math"/>
                      </w:rPr>
                      <m:t>r,opt</m:t>
                    </m:r>
                  </m:sub>
                </m:sSub>
                <m:r>
                  <w:rPr>
                    <w:rFonts w:ascii="Cambria Math" w:hAnsi="Cambria Math"/>
                  </w:rPr>
                  <m:t>=</m:t>
                </m:r>
                <m:rad>
                  <m:radPr>
                    <m:degHide m:val="on"/>
                    <m:ctrlPr>
                      <w:rPr>
                        <w:rFonts w:ascii="Cambria Math" w:hAnsi="Cambria Math"/>
                        <w:i/>
                      </w:rPr>
                    </m:ctrlPr>
                  </m:radPr>
                  <m:deg/>
                  <m:e>
                    <m:sSub>
                      <m:sSubPr>
                        <m:ctrlPr>
                          <w:rPr>
                            <w:rFonts w:ascii="Cambria Math" w:hAnsi="Cambria Math"/>
                            <w:i/>
                          </w:rPr>
                        </m:ctrlPr>
                      </m:sSubPr>
                      <m:e>
                        <m:r>
                          <w:rPr>
                            <w:rFonts w:ascii="Cambria Math" w:hAnsi="Cambria Math"/>
                          </w:rPr>
                          <m:t>T</m:t>
                        </m:r>
                      </m:e>
                      <m:sub>
                        <m:r>
                          <w:rPr>
                            <w:rFonts w:ascii="Cambria Math" w:hAnsi="Cambria Math"/>
                          </w:rPr>
                          <m:t>r,max</m:t>
                        </m:r>
                      </m:sub>
                    </m:sSub>
                    <m:sSub>
                      <m:sSubPr>
                        <m:ctrlPr>
                          <w:rPr>
                            <w:rFonts w:ascii="Cambria Math" w:hAnsi="Cambria Math"/>
                            <w:i/>
                          </w:rPr>
                        </m:ctrlPr>
                      </m:sSubPr>
                      <m:e>
                        <m:r>
                          <w:rPr>
                            <w:rFonts w:ascii="Cambria Math" w:hAnsi="Cambria Math"/>
                          </w:rPr>
                          <m:t>T</m:t>
                        </m:r>
                      </m:e>
                      <m:sub>
                        <m:r>
                          <w:rPr>
                            <w:rFonts w:ascii="Cambria Math" w:hAnsi="Cambria Math"/>
                          </w:rPr>
                          <m:t>a</m:t>
                        </m:r>
                      </m:sub>
                    </m:sSub>
                  </m:e>
                </m:rad>
              </m:oMath>
            </m:oMathPara>
          </w:p>
        </w:tc>
        <w:tc>
          <w:tcPr>
            <w:tcW w:w="3284" w:type="dxa"/>
            <w:vAlign w:val="bottom"/>
          </w:tcPr>
          <w:p w:rsidR="007378B5" w:rsidRPr="008D0BBE" w:rsidRDefault="007378B5" w:rsidP="007378B5">
            <w:pPr>
              <w:pStyle w:val="Caption"/>
              <w:jc w:val="right"/>
              <w:rPr>
                <w:rFonts w:asciiTheme="minorHAnsi" w:hAnsiTheme="minorHAnsi" w:cstheme="minorHAnsi"/>
                <w:b w:val="0"/>
                <w:color w:val="auto"/>
                <w:sz w:val="20"/>
                <w:szCs w:val="20"/>
              </w:rPr>
            </w:pPr>
            <w:r w:rsidRPr="00F80A3F">
              <w:rPr>
                <w:rFonts w:asciiTheme="minorHAnsi" w:hAnsiTheme="minorHAnsi" w:cstheme="minorHAnsi"/>
                <w:b w:val="0"/>
                <w:color w:val="auto"/>
                <w:sz w:val="20"/>
                <w:szCs w:val="20"/>
              </w:rPr>
              <w:t>(</w:t>
            </w:r>
            <w:r w:rsidR="00C45F6B" w:rsidRPr="00F80A3F">
              <w:rPr>
                <w:rFonts w:asciiTheme="minorHAnsi" w:hAnsiTheme="minorHAnsi" w:cstheme="minorHAnsi"/>
                <w:b w:val="0"/>
                <w:color w:val="auto"/>
                <w:sz w:val="20"/>
                <w:szCs w:val="20"/>
              </w:rPr>
              <w:fldChar w:fldCharType="begin"/>
            </w:r>
            <w:r w:rsidRPr="00F80A3F">
              <w:rPr>
                <w:rFonts w:asciiTheme="minorHAnsi" w:hAnsiTheme="minorHAnsi" w:cstheme="minorHAnsi"/>
                <w:b w:val="0"/>
                <w:color w:val="auto"/>
                <w:sz w:val="20"/>
                <w:szCs w:val="20"/>
              </w:rPr>
              <w:instrText xml:space="preserve"> STYLEREF 1 \s </w:instrText>
            </w:r>
            <w:r w:rsidR="00C45F6B" w:rsidRPr="00F80A3F">
              <w:rPr>
                <w:rFonts w:asciiTheme="minorHAnsi" w:hAnsiTheme="minorHAnsi" w:cstheme="minorHAnsi"/>
                <w:b w:val="0"/>
                <w:color w:val="auto"/>
                <w:sz w:val="20"/>
                <w:szCs w:val="20"/>
              </w:rPr>
              <w:fldChar w:fldCharType="separate"/>
            </w:r>
            <w:r w:rsidR="00B82403">
              <w:rPr>
                <w:rFonts w:asciiTheme="minorHAnsi" w:hAnsiTheme="minorHAnsi" w:cstheme="minorHAnsi"/>
                <w:b w:val="0"/>
                <w:noProof/>
                <w:color w:val="auto"/>
                <w:sz w:val="20"/>
                <w:szCs w:val="20"/>
              </w:rPr>
              <w:t>2</w:t>
            </w:r>
            <w:r w:rsidR="00C45F6B" w:rsidRPr="00F80A3F">
              <w:rPr>
                <w:rFonts w:asciiTheme="minorHAnsi" w:hAnsiTheme="minorHAnsi" w:cstheme="minorHAnsi"/>
                <w:b w:val="0"/>
                <w:color w:val="auto"/>
                <w:sz w:val="20"/>
                <w:szCs w:val="20"/>
              </w:rPr>
              <w:fldChar w:fldCharType="end"/>
            </w:r>
            <w:r w:rsidRPr="00F80A3F">
              <w:rPr>
                <w:rFonts w:asciiTheme="minorHAnsi" w:hAnsiTheme="minorHAnsi" w:cstheme="minorHAnsi"/>
                <w:b w:val="0"/>
                <w:color w:val="auto"/>
                <w:sz w:val="20"/>
                <w:szCs w:val="20"/>
              </w:rPr>
              <w:t>.</w:t>
            </w:r>
            <w:r w:rsidR="00C45F6B" w:rsidRPr="00F80A3F">
              <w:rPr>
                <w:rFonts w:asciiTheme="minorHAnsi" w:hAnsiTheme="minorHAnsi" w:cstheme="minorHAnsi"/>
                <w:b w:val="0"/>
                <w:color w:val="auto"/>
                <w:sz w:val="20"/>
                <w:szCs w:val="20"/>
              </w:rPr>
              <w:fldChar w:fldCharType="begin"/>
            </w:r>
            <w:r w:rsidRPr="00F80A3F">
              <w:rPr>
                <w:rFonts w:asciiTheme="minorHAnsi" w:hAnsiTheme="minorHAnsi" w:cstheme="minorHAnsi"/>
                <w:b w:val="0"/>
                <w:color w:val="auto"/>
                <w:sz w:val="20"/>
                <w:szCs w:val="20"/>
              </w:rPr>
              <w:instrText xml:space="preserve"> SEQ Equation \* ARABIC \s 1 </w:instrText>
            </w:r>
            <w:r w:rsidR="00C45F6B" w:rsidRPr="00F80A3F">
              <w:rPr>
                <w:rFonts w:asciiTheme="minorHAnsi" w:hAnsiTheme="minorHAnsi" w:cstheme="minorHAnsi"/>
                <w:b w:val="0"/>
                <w:color w:val="auto"/>
                <w:sz w:val="20"/>
                <w:szCs w:val="20"/>
              </w:rPr>
              <w:fldChar w:fldCharType="separate"/>
            </w:r>
            <w:r w:rsidR="00B82403">
              <w:rPr>
                <w:rFonts w:asciiTheme="minorHAnsi" w:hAnsiTheme="minorHAnsi" w:cstheme="minorHAnsi"/>
                <w:b w:val="0"/>
                <w:noProof/>
                <w:color w:val="auto"/>
                <w:sz w:val="20"/>
                <w:szCs w:val="20"/>
              </w:rPr>
              <w:t>22</w:t>
            </w:r>
            <w:r w:rsidR="00C45F6B" w:rsidRPr="00F80A3F">
              <w:rPr>
                <w:rFonts w:asciiTheme="minorHAnsi" w:hAnsiTheme="minorHAnsi" w:cstheme="minorHAnsi"/>
                <w:b w:val="0"/>
                <w:color w:val="auto"/>
                <w:sz w:val="20"/>
                <w:szCs w:val="20"/>
              </w:rPr>
              <w:fldChar w:fldCharType="end"/>
            </w:r>
            <w:r w:rsidRPr="00F80A3F">
              <w:rPr>
                <w:rFonts w:asciiTheme="minorHAnsi" w:hAnsiTheme="minorHAnsi" w:cstheme="minorHAnsi"/>
                <w:b w:val="0"/>
                <w:color w:val="auto"/>
                <w:sz w:val="20"/>
                <w:szCs w:val="20"/>
              </w:rPr>
              <w:t>)</w:t>
            </w:r>
          </w:p>
        </w:tc>
      </w:tr>
    </w:tbl>
    <w:p w:rsidR="00646E35" w:rsidRDefault="00646E35" w:rsidP="007378B5">
      <w:pPr>
        <w:jc w:val="both"/>
        <w:rPr>
          <w:rFonts w:asciiTheme="minorHAnsi" w:hAnsiTheme="minorHAnsi" w:cstheme="minorHAnsi"/>
          <w:sz w:val="24"/>
        </w:rPr>
      </w:pPr>
    </w:p>
    <w:p w:rsidR="007378B5" w:rsidRDefault="007378B5" w:rsidP="007378B5">
      <w:pPr>
        <w:jc w:val="both"/>
        <w:rPr>
          <w:rFonts w:asciiTheme="minorHAnsi" w:hAnsiTheme="minorHAnsi" w:cstheme="minorHAnsi"/>
          <w:sz w:val="24"/>
        </w:rPr>
      </w:pPr>
      <w:r w:rsidRPr="003D67B1">
        <w:rPr>
          <w:rFonts w:asciiTheme="minorHAnsi" w:hAnsiTheme="minorHAnsi" w:cstheme="minorHAnsi"/>
          <w:sz w:val="24"/>
        </w:rPr>
        <w:t xml:space="preserve">In reality constant temperature operation is more practical. </w:t>
      </w:r>
      <w:r w:rsidRPr="003D67B1">
        <w:rPr>
          <w:rFonts w:asciiTheme="minorHAnsi" w:eastAsiaTheme="minorHAnsi" w:hAnsiTheme="minorHAnsi" w:cstheme="minorHAnsi"/>
          <w:sz w:val="24"/>
        </w:rPr>
        <w:t xml:space="preserve">If the stagnation temperature is below </w:t>
      </w:r>
      <w:r>
        <w:rPr>
          <w:rFonts w:asciiTheme="minorHAnsi" w:eastAsiaTheme="minorHAnsi" w:hAnsiTheme="minorHAnsi" w:cstheme="minorHAnsi"/>
          <w:sz w:val="24"/>
        </w:rPr>
        <w:t>the</w:t>
      </w:r>
      <w:r w:rsidRPr="003D67B1">
        <w:rPr>
          <w:rFonts w:asciiTheme="minorHAnsi" w:eastAsiaTheme="minorHAnsi" w:hAnsiTheme="minorHAnsi" w:cstheme="minorHAnsi"/>
          <w:sz w:val="24"/>
        </w:rPr>
        <w:t xml:space="preserve"> target operational temperature it is assumed that any captured radiation is not utilized</w:t>
      </w:r>
      <w:r>
        <w:rPr>
          <w:rFonts w:asciiTheme="minorHAnsi" w:eastAsiaTheme="minorHAnsi" w:hAnsiTheme="minorHAnsi" w:cstheme="minorHAnsi"/>
          <w:sz w:val="24"/>
        </w:rPr>
        <w:t>,</w:t>
      </w:r>
      <w:r w:rsidRPr="003D67B1">
        <w:rPr>
          <w:rFonts w:asciiTheme="minorHAnsi" w:eastAsiaTheme="minorHAnsi" w:hAnsiTheme="minorHAnsi" w:cstheme="minorHAnsi"/>
          <w:sz w:val="24"/>
        </w:rPr>
        <w:t xml:space="preserve"> as the irradiance level are not sufficient for the collector to operate.</w:t>
      </w:r>
    </w:p>
    <w:p w:rsidR="007378B5" w:rsidRDefault="007378B5" w:rsidP="007378B5">
      <w:pPr>
        <w:jc w:val="both"/>
        <w:rPr>
          <w:rFonts w:asciiTheme="minorHAnsi" w:hAnsiTheme="minorHAnsi" w:cstheme="minorHAnsi"/>
          <w:sz w:val="24"/>
        </w:rPr>
      </w:pPr>
    </w:p>
    <w:p w:rsidR="00140DAA" w:rsidRDefault="00140DAA" w:rsidP="00140DAA">
      <w:pPr>
        <w:spacing w:line="360" w:lineRule="auto"/>
        <w:jc w:val="center"/>
        <w:rPr>
          <w:rFonts w:ascii="Times New Roman" w:hAnsi="Times New Roman"/>
          <w:sz w:val="24"/>
        </w:rPr>
      </w:pPr>
      <w:r w:rsidRPr="00DF0F72">
        <w:rPr>
          <w:rFonts w:ascii="Times New Roman" w:hAnsi="Times New Roman"/>
          <w:noProof/>
          <w:sz w:val="24"/>
        </w:rPr>
        <w:drawing>
          <wp:inline distT="0" distB="0" distL="0" distR="0">
            <wp:extent cx="4191000" cy="2343150"/>
            <wp:effectExtent l="0" t="0" r="0" b="0"/>
            <wp:docPr id="7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40DAA" w:rsidRPr="00E65961" w:rsidRDefault="00140DAA" w:rsidP="00140DAA">
      <w:pPr>
        <w:spacing w:line="360" w:lineRule="auto"/>
        <w:jc w:val="both"/>
        <w:rPr>
          <w:rFonts w:asciiTheme="minorHAnsi" w:eastAsiaTheme="minorEastAsia" w:hAnsiTheme="minorHAnsi" w:cstheme="minorHAnsi"/>
          <w:sz w:val="20"/>
          <w:szCs w:val="20"/>
        </w:rPr>
      </w:pPr>
      <w:r w:rsidRPr="00E65961">
        <w:rPr>
          <w:rFonts w:asciiTheme="minorHAnsi" w:hAnsiTheme="minorHAnsi" w:cstheme="minorHAnsi"/>
          <w:b/>
          <w:sz w:val="20"/>
          <w:szCs w:val="20"/>
        </w:rPr>
        <w:t xml:space="preserve">Figure </w:t>
      </w:r>
      <w:r>
        <w:rPr>
          <w:rFonts w:asciiTheme="minorHAnsi" w:hAnsiTheme="minorHAnsi" w:cstheme="minorHAnsi"/>
          <w:b/>
          <w:sz w:val="20"/>
          <w:szCs w:val="20"/>
        </w:rPr>
        <w:t>7</w:t>
      </w:r>
      <w:r w:rsidRPr="00E65961">
        <w:rPr>
          <w:rFonts w:asciiTheme="minorHAnsi" w:hAnsiTheme="minorHAnsi" w:cstheme="minorHAnsi"/>
          <w:b/>
          <w:sz w:val="20"/>
          <w:szCs w:val="20"/>
        </w:rPr>
        <w:t>:</w:t>
      </w:r>
      <w:r w:rsidRPr="00E65961">
        <w:rPr>
          <w:rFonts w:asciiTheme="minorHAnsi" w:hAnsiTheme="minorHAnsi" w:cstheme="minorHAnsi"/>
          <w:sz w:val="20"/>
          <w:szCs w:val="20"/>
        </w:rPr>
        <w:t xml:space="preserve"> The heat </w:t>
      </w:r>
      <w:r>
        <w:rPr>
          <w:rFonts w:asciiTheme="minorHAnsi" w:hAnsiTheme="minorHAnsi" w:cstheme="minorHAnsi"/>
          <w:sz w:val="20"/>
          <w:szCs w:val="20"/>
        </w:rPr>
        <w:t>loss</w:t>
      </w:r>
      <w:r w:rsidRPr="00E65961">
        <w:rPr>
          <w:rFonts w:asciiTheme="minorHAnsi" w:hAnsiTheme="minorHAnsi" w:cstheme="minorHAnsi"/>
          <w:sz w:val="20"/>
          <w:szCs w:val="20"/>
        </w:rPr>
        <w:t xml:space="preserve"> coefficient increases with the trapezoidal cavity receiver temperature and may be approximated by a linear trend.</w:t>
      </w:r>
      <w:r w:rsidRPr="00E65961">
        <w:rPr>
          <w:rFonts w:asciiTheme="minorHAnsi" w:eastAsiaTheme="minorEastAsia" w:hAnsiTheme="minorHAnsi" w:cstheme="minorHAnsi"/>
          <w:sz w:val="20"/>
          <w:szCs w:val="20"/>
        </w:rPr>
        <w:t xml:space="preserve"> </w:t>
      </w:r>
    </w:p>
    <w:p w:rsidR="007378B5" w:rsidRDefault="007378B5" w:rsidP="007378B5">
      <w:pPr>
        <w:pStyle w:val="Heading2"/>
        <w:numPr>
          <w:ilvl w:val="1"/>
          <w:numId w:val="1"/>
        </w:numPr>
        <w:ind w:left="0" w:firstLine="0"/>
        <w:rPr>
          <w:rFonts w:asciiTheme="minorHAnsi" w:hAnsiTheme="minorHAnsi" w:cstheme="minorHAnsi"/>
          <w:color w:val="auto"/>
          <w:sz w:val="24"/>
          <w:szCs w:val="24"/>
        </w:rPr>
      </w:pPr>
      <w:r w:rsidRPr="00F80A3F">
        <w:rPr>
          <w:rFonts w:asciiTheme="minorHAnsi" w:hAnsiTheme="minorHAnsi" w:cstheme="minorHAnsi"/>
          <w:color w:val="auto"/>
          <w:sz w:val="24"/>
          <w:szCs w:val="24"/>
        </w:rPr>
        <w:lastRenderedPageBreak/>
        <w:t xml:space="preserve">Application to </w:t>
      </w:r>
      <w:r>
        <w:rPr>
          <w:rFonts w:asciiTheme="minorHAnsi" w:hAnsiTheme="minorHAnsi" w:cstheme="minorHAnsi"/>
          <w:color w:val="auto"/>
          <w:sz w:val="24"/>
          <w:szCs w:val="24"/>
        </w:rPr>
        <w:t>c</w:t>
      </w:r>
      <w:r w:rsidRPr="00F80A3F">
        <w:rPr>
          <w:rFonts w:asciiTheme="minorHAnsi" w:hAnsiTheme="minorHAnsi" w:cstheme="minorHAnsi"/>
          <w:color w:val="auto"/>
          <w:sz w:val="24"/>
          <w:szCs w:val="24"/>
        </w:rPr>
        <w:t xml:space="preserve">ase </w:t>
      </w:r>
      <w:r>
        <w:rPr>
          <w:rFonts w:asciiTheme="minorHAnsi" w:hAnsiTheme="minorHAnsi" w:cstheme="minorHAnsi"/>
          <w:color w:val="auto"/>
          <w:sz w:val="24"/>
          <w:szCs w:val="24"/>
        </w:rPr>
        <w:t>s</w:t>
      </w:r>
      <w:r w:rsidRPr="00F80A3F">
        <w:rPr>
          <w:rFonts w:asciiTheme="minorHAnsi" w:hAnsiTheme="minorHAnsi" w:cstheme="minorHAnsi"/>
          <w:color w:val="auto"/>
          <w:sz w:val="24"/>
          <w:szCs w:val="24"/>
        </w:rPr>
        <w:t>tud</w:t>
      </w:r>
      <w:r>
        <w:rPr>
          <w:rFonts w:asciiTheme="minorHAnsi" w:hAnsiTheme="minorHAnsi" w:cstheme="minorHAnsi"/>
          <w:color w:val="auto"/>
          <w:sz w:val="24"/>
          <w:szCs w:val="24"/>
        </w:rPr>
        <w:t>y</w:t>
      </w:r>
    </w:p>
    <w:p w:rsidR="007378B5" w:rsidRDefault="007378B5" w:rsidP="007378B5">
      <w:pPr>
        <w:jc w:val="both"/>
        <w:rPr>
          <w:rFonts w:ascii="Times New Roman" w:hAnsi="Times New Roman"/>
          <w:sz w:val="24"/>
        </w:rPr>
      </w:pPr>
    </w:p>
    <w:p w:rsidR="007378B5" w:rsidRDefault="007378B5" w:rsidP="007378B5">
      <w:pPr>
        <w:jc w:val="both"/>
        <w:rPr>
          <w:rFonts w:ascii="Times New Roman" w:hAnsi="Times New Roman"/>
          <w:sz w:val="24"/>
        </w:rPr>
      </w:pPr>
      <w:r>
        <w:rPr>
          <w:rFonts w:ascii="Times New Roman" w:hAnsi="Times New Roman"/>
          <w:sz w:val="24"/>
        </w:rPr>
        <w:t>The cost-exergy method is now applied to an LFR prototype, operating with different spacing arrangements and a north-south tracking axis, in the Gujarat area. To research costs, the authors constructed a prototype LFR in Vapi, Gujarat, thus enabling them to gather the relevant data. To account for likely variations, four cost scenarios are considered (see section 2)</w:t>
      </w:r>
      <w:r w:rsidRPr="00FE5E82">
        <w:rPr>
          <w:rFonts w:ascii="Times New Roman" w:hAnsi="Times New Roman"/>
          <w:sz w:val="24"/>
        </w:rPr>
        <w:t>.</w:t>
      </w:r>
      <w:r w:rsidRPr="00F80A3F">
        <w:rPr>
          <w:rFonts w:ascii="Times New Roman" w:hAnsi="Times New Roman"/>
          <w:sz w:val="24"/>
        </w:rPr>
        <w:t xml:space="preserve"> </w:t>
      </w:r>
      <w:r>
        <w:rPr>
          <w:rFonts w:ascii="Times New Roman" w:hAnsi="Times New Roman"/>
          <w:sz w:val="24"/>
        </w:rPr>
        <w:t>Units of US dollars</w:t>
      </w:r>
      <w:r w:rsidRPr="00F80A3F">
        <w:rPr>
          <w:rFonts w:ascii="Times New Roman" w:hAnsi="Times New Roman"/>
          <w:sz w:val="24"/>
        </w:rPr>
        <w:t xml:space="preserve"> are used</w:t>
      </w:r>
      <w:r>
        <w:rPr>
          <w:rFonts w:ascii="Times New Roman" w:hAnsi="Times New Roman"/>
          <w:sz w:val="24"/>
        </w:rPr>
        <w:t xml:space="preserve"> here</w:t>
      </w:r>
      <w:r w:rsidRPr="00F80A3F">
        <w:rPr>
          <w:rFonts w:ascii="Times New Roman" w:hAnsi="Times New Roman"/>
          <w:sz w:val="24"/>
        </w:rPr>
        <w:t>, converted from Indian national rupees (INR) at 201</w:t>
      </w:r>
      <w:r>
        <w:rPr>
          <w:rFonts w:ascii="Times New Roman" w:hAnsi="Times New Roman"/>
          <w:sz w:val="24"/>
        </w:rPr>
        <w:t>1 rates</w:t>
      </w:r>
      <w:r w:rsidRPr="00F80A3F">
        <w:rPr>
          <w:rFonts w:ascii="Times New Roman" w:hAnsi="Times New Roman"/>
          <w:sz w:val="24"/>
        </w:rPr>
        <w:t xml:space="preserve"> </w:t>
      </w:r>
      <w:r w:rsidRPr="00FE5E82">
        <w:rPr>
          <w:rFonts w:asciiTheme="minorHAnsi" w:hAnsiTheme="minorHAnsi" w:cstheme="minorHAnsi"/>
          <w:sz w:val="24"/>
        </w:rPr>
        <w:t>(se</w:t>
      </w:r>
      <w:r>
        <w:rPr>
          <w:rFonts w:asciiTheme="minorHAnsi" w:hAnsiTheme="minorHAnsi" w:cstheme="minorHAnsi"/>
          <w:sz w:val="24"/>
        </w:rPr>
        <w:t>e Table 1</w:t>
      </w:r>
      <w:r w:rsidRPr="00FE5E82">
        <w:rPr>
          <w:rFonts w:asciiTheme="minorHAnsi" w:hAnsiTheme="minorHAnsi" w:cstheme="minorHAnsi"/>
          <w:sz w:val="24"/>
        </w:rPr>
        <w:t>)</w:t>
      </w:r>
      <w:r w:rsidRPr="00F80A3F">
        <w:rPr>
          <w:rFonts w:ascii="Times New Roman" w:hAnsi="Times New Roman"/>
          <w:sz w:val="24"/>
        </w:rPr>
        <w:t>.</w:t>
      </w:r>
    </w:p>
    <w:p w:rsidR="007378B5" w:rsidRDefault="007378B5" w:rsidP="007378B5">
      <w:pPr>
        <w:jc w:val="both"/>
        <w:rPr>
          <w:rFonts w:asciiTheme="minorHAnsi" w:hAnsiTheme="minorHAnsi" w:cstheme="minorHAnsi"/>
          <w:sz w:val="24"/>
        </w:rPr>
      </w:pPr>
    </w:p>
    <w:p w:rsidR="00140DAA" w:rsidRPr="00813C06" w:rsidRDefault="00140DAA" w:rsidP="00140DAA">
      <w:pPr>
        <w:spacing w:line="360" w:lineRule="auto"/>
        <w:jc w:val="both"/>
        <w:rPr>
          <w:rFonts w:asciiTheme="minorHAnsi" w:eastAsiaTheme="minorEastAsia" w:hAnsiTheme="minorHAnsi" w:cstheme="minorHAnsi"/>
          <w:sz w:val="20"/>
          <w:szCs w:val="20"/>
        </w:rPr>
      </w:pPr>
      <w:r w:rsidRPr="00813C06">
        <w:rPr>
          <w:rFonts w:asciiTheme="minorHAnsi" w:hAnsiTheme="minorHAnsi" w:cstheme="minorHAnsi"/>
          <w:b/>
          <w:sz w:val="20"/>
          <w:szCs w:val="20"/>
        </w:rPr>
        <w:t>Table 1:</w:t>
      </w:r>
      <w:r w:rsidRPr="00813C06">
        <w:rPr>
          <w:rFonts w:asciiTheme="minorHAnsi" w:hAnsiTheme="minorHAnsi" w:cstheme="minorHAnsi"/>
          <w:sz w:val="20"/>
          <w:szCs w:val="20"/>
        </w:rPr>
        <w:t xml:space="preserve"> Initial upper and lower cost estimates of a prototype LFR and land costs for Gujarat.</w:t>
      </w:r>
    </w:p>
    <w:p w:rsidR="00140DAA" w:rsidRDefault="00140DAA" w:rsidP="00140DAA">
      <w:pPr>
        <w:spacing w:line="360" w:lineRule="auto"/>
        <w:jc w:val="both"/>
        <w:rPr>
          <w:rFonts w:asciiTheme="minorHAnsi" w:hAnsiTheme="minorHAnsi" w:cstheme="minorHAnsi"/>
          <w:sz w:val="24"/>
        </w:rPr>
      </w:pPr>
    </w:p>
    <w:tbl>
      <w:tblPr>
        <w:tblW w:w="5000" w:type="pct"/>
        <w:tblBorders>
          <w:insideH w:val="single" w:sz="4" w:space="0" w:color="auto"/>
        </w:tblBorders>
        <w:tblLook w:val="04A0"/>
      </w:tblPr>
      <w:tblGrid>
        <w:gridCol w:w="1218"/>
        <w:gridCol w:w="1320"/>
        <w:gridCol w:w="1423"/>
        <w:gridCol w:w="1218"/>
        <w:gridCol w:w="1423"/>
        <w:gridCol w:w="1320"/>
        <w:gridCol w:w="1320"/>
      </w:tblGrid>
      <w:tr w:rsidR="00140DAA" w:rsidRPr="00B96CC4" w:rsidTr="00140DAA">
        <w:trPr>
          <w:trHeight w:val="321"/>
        </w:trPr>
        <w:tc>
          <w:tcPr>
            <w:tcW w:w="659" w:type="pct"/>
            <w:shd w:val="clear" w:color="auto" w:fill="auto"/>
            <w:hideMark/>
          </w:tcPr>
          <w:p w:rsidR="00140DAA" w:rsidRPr="00017BAB" w:rsidRDefault="00140DAA" w:rsidP="00140DAA">
            <w:pPr>
              <w:spacing w:line="276" w:lineRule="auto"/>
              <w:jc w:val="center"/>
              <w:rPr>
                <w:rFonts w:asciiTheme="minorHAnsi" w:hAnsiTheme="minorHAnsi" w:cstheme="minorHAnsi"/>
                <w:color w:val="000000"/>
                <w:sz w:val="20"/>
                <w:szCs w:val="20"/>
              </w:rPr>
            </w:pPr>
            <w:r w:rsidRPr="00017BAB">
              <w:rPr>
                <w:rFonts w:asciiTheme="minorHAnsi" w:hAnsiTheme="minorHAnsi" w:cstheme="minorHAnsi"/>
                <w:color w:val="000000"/>
                <w:sz w:val="20"/>
                <w:szCs w:val="20"/>
              </w:rPr>
              <w:t>Horizontal Frame</w:t>
            </w:r>
          </w:p>
        </w:tc>
        <w:tc>
          <w:tcPr>
            <w:tcW w:w="714" w:type="pct"/>
            <w:shd w:val="clear" w:color="auto" w:fill="auto"/>
            <w:hideMark/>
          </w:tcPr>
          <w:p w:rsidR="00140DAA" w:rsidRPr="00017BAB" w:rsidRDefault="00140DAA" w:rsidP="00140DAA">
            <w:pPr>
              <w:spacing w:line="276" w:lineRule="auto"/>
              <w:jc w:val="center"/>
              <w:rPr>
                <w:rFonts w:asciiTheme="minorHAnsi" w:hAnsiTheme="minorHAnsi" w:cstheme="minorHAnsi"/>
                <w:color w:val="000000"/>
                <w:sz w:val="20"/>
                <w:szCs w:val="20"/>
              </w:rPr>
            </w:pPr>
            <w:r w:rsidRPr="00017BAB">
              <w:rPr>
                <w:rFonts w:asciiTheme="minorHAnsi" w:hAnsiTheme="minorHAnsi" w:cstheme="minorHAnsi"/>
                <w:color w:val="000000"/>
                <w:sz w:val="20"/>
                <w:szCs w:val="20"/>
              </w:rPr>
              <w:t>Lower Concentrator</w:t>
            </w:r>
          </w:p>
        </w:tc>
        <w:tc>
          <w:tcPr>
            <w:tcW w:w="770" w:type="pct"/>
            <w:shd w:val="clear" w:color="auto" w:fill="auto"/>
            <w:hideMark/>
          </w:tcPr>
          <w:p w:rsidR="00140DAA" w:rsidRPr="00017BAB" w:rsidRDefault="00140DAA" w:rsidP="00140DAA">
            <w:pPr>
              <w:spacing w:line="276" w:lineRule="auto"/>
              <w:jc w:val="center"/>
              <w:rPr>
                <w:rFonts w:asciiTheme="minorHAnsi" w:hAnsiTheme="minorHAnsi" w:cstheme="minorHAnsi"/>
                <w:color w:val="000000"/>
                <w:sz w:val="20"/>
                <w:szCs w:val="20"/>
              </w:rPr>
            </w:pPr>
            <w:r w:rsidRPr="00017BAB">
              <w:rPr>
                <w:rFonts w:asciiTheme="minorHAnsi" w:hAnsiTheme="minorHAnsi" w:cstheme="minorHAnsi"/>
                <w:color w:val="000000"/>
                <w:sz w:val="20"/>
                <w:szCs w:val="20"/>
              </w:rPr>
              <w:t>Upper Concentrator</w:t>
            </w:r>
          </w:p>
        </w:tc>
        <w:tc>
          <w:tcPr>
            <w:tcW w:w="659" w:type="pct"/>
            <w:shd w:val="clear" w:color="auto" w:fill="auto"/>
            <w:hideMark/>
          </w:tcPr>
          <w:p w:rsidR="00140DAA" w:rsidRPr="00017BAB" w:rsidRDefault="00140DAA" w:rsidP="00140DAA">
            <w:pPr>
              <w:spacing w:line="276" w:lineRule="auto"/>
              <w:jc w:val="center"/>
              <w:rPr>
                <w:rFonts w:asciiTheme="minorHAnsi" w:hAnsiTheme="minorHAnsi" w:cstheme="minorHAnsi"/>
                <w:color w:val="000000"/>
                <w:sz w:val="20"/>
                <w:szCs w:val="20"/>
              </w:rPr>
            </w:pPr>
            <w:r w:rsidRPr="00017BAB">
              <w:rPr>
                <w:rFonts w:asciiTheme="minorHAnsi" w:hAnsiTheme="minorHAnsi" w:cstheme="minorHAnsi"/>
                <w:color w:val="000000"/>
                <w:sz w:val="20"/>
                <w:szCs w:val="20"/>
              </w:rPr>
              <w:t>Lower Land</w:t>
            </w:r>
          </w:p>
        </w:tc>
        <w:tc>
          <w:tcPr>
            <w:tcW w:w="770" w:type="pct"/>
            <w:shd w:val="clear" w:color="auto" w:fill="auto"/>
            <w:hideMark/>
          </w:tcPr>
          <w:p w:rsidR="00140DAA" w:rsidRPr="00017BAB" w:rsidRDefault="00140DAA" w:rsidP="00140DAA">
            <w:pPr>
              <w:spacing w:line="276" w:lineRule="auto"/>
              <w:jc w:val="center"/>
              <w:rPr>
                <w:rFonts w:asciiTheme="minorHAnsi" w:hAnsiTheme="minorHAnsi" w:cstheme="minorHAnsi"/>
                <w:color w:val="000000"/>
                <w:sz w:val="20"/>
                <w:szCs w:val="20"/>
              </w:rPr>
            </w:pPr>
            <w:r w:rsidRPr="00017BAB">
              <w:rPr>
                <w:rFonts w:asciiTheme="minorHAnsi" w:hAnsiTheme="minorHAnsi" w:cstheme="minorHAnsi"/>
                <w:color w:val="000000"/>
                <w:sz w:val="20"/>
                <w:szCs w:val="20"/>
              </w:rPr>
              <w:t>Upper Land</w:t>
            </w:r>
          </w:p>
        </w:tc>
        <w:tc>
          <w:tcPr>
            <w:tcW w:w="714" w:type="pct"/>
            <w:shd w:val="clear" w:color="auto" w:fill="auto"/>
            <w:hideMark/>
          </w:tcPr>
          <w:p w:rsidR="00140DAA" w:rsidRPr="00017BAB" w:rsidRDefault="00140DAA" w:rsidP="00140DAA">
            <w:pPr>
              <w:spacing w:line="276" w:lineRule="auto"/>
              <w:jc w:val="center"/>
              <w:rPr>
                <w:rFonts w:asciiTheme="minorHAnsi" w:hAnsiTheme="minorHAnsi" w:cstheme="minorHAnsi"/>
                <w:color w:val="000000"/>
                <w:sz w:val="20"/>
                <w:szCs w:val="20"/>
              </w:rPr>
            </w:pPr>
            <w:r w:rsidRPr="00017BAB">
              <w:rPr>
                <w:rFonts w:asciiTheme="minorHAnsi" w:hAnsiTheme="minorHAnsi" w:cstheme="minorHAnsi"/>
                <w:color w:val="000000"/>
                <w:sz w:val="20"/>
                <w:szCs w:val="20"/>
              </w:rPr>
              <w:t>Lower Receiver</w:t>
            </w:r>
          </w:p>
        </w:tc>
        <w:tc>
          <w:tcPr>
            <w:tcW w:w="714" w:type="pct"/>
            <w:shd w:val="clear" w:color="auto" w:fill="auto"/>
            <w:hideMark/>
          </w:tcPr>
          <w:p w:rsidR="00140DAA" w:rsidRPr="00017BAB" w:rsidRDefault="00140DAA" w:rsidP="00140DAA">
            <w:pPr>
              <w:spacing w:line="276" w:lineRule="auto"/>
              <w:jc w:val="center"/>
              <w:rPr>
                <w:rFonts w:asciiTheme="minorHAnsi" w:hAnsiTheme="minorHAnsi" w:cstheme="minorHAnsi"/>
                <w:color w:val="000000"/>
                <w:sz w:val="20"/>
                <w:szCs w:val="20"/>
              </w:rPr>
            </w:pPr>
            <w:r w:rsidRPr="00017BAB">
              <w:rPr>
                <w:rFonts w:asciiTheme="minorHAnsi" w:hAnsiTheme="minorHAnsi" w:cstheme="minorHAnsi"/>
                <w:color w:val="000000"/>
                <w:sz w:val="20"/>
                <w:szCs w:val="20"/>
              </w:rPr>
              <w:t>Upper Receiver</w:t>
            </w:r>
          </w:p>
        </w:tc>
      </w:tr>
      <w:tr w:rsidR="00140DAA" w:rsidRPr="00B96CC4" w:rsidTr="00140DAA">
        <w:trPr>
          <w:trHeight w:val="300"/>
        </w:trPr>
        <w:tc>
          <w:tcPr>
            <w:tcW w:w="659" w:type="pct"/>
            <w:tcBorders>
              <w:top w:val="single" w:sz="4" w:space="0" w:color="auto"/>
              <w:bottom w:val="single" w:sz="4" w:space="0" w:color="auto"/>
            </w:tcBorders>
            <w:shd w:val="clear" w:color="auto" w:fill="auto"/>
            <w:noWrap/>
            <w:vAlign w:val="bottom"/>
            <w:hideMark/>
          </w:tcPr>
          <w:p w:rsidR="00140DAA" w:rsidRPr="00017BAB" w:rsidRDefault="00140DAA" w:rsidP="00140DAA">
            <w:pPr>
              <w:spacing w:line="276" w:lineRule="auto"/>
              <w:jc w:val="center"/>
              <w:rPr>
                <w:rFonts w:asciiTheme="minorHAnsi" w:hAnsiTheme="minorHAnsi" w:cstheme="minorHAnsi"/>
                <w:color w:val="000000"/>
                <w:sz w:val="20"/>
                <w:szCs w:val="20"/>
              </w:rPr>
            </w:pPr>
            <w:r w:rsidRPr="00017BAB">
              <w:rPr>
                <w:rFonts w:asciiTheme="minorHAnsi" w:hAnsiTheme="minorHAnsi" w:cstheme="minorHAnsi"/>
                <w:color w:val="000000"/>
                <w:sz w:val="20"/>
                <w:szCs w:val="20"/>
              </w:rPr>
              <w:t>750</w:t>
            </w:r>
            <w:r>
              <w:rPr>
                <w:rFonts w:asciiTheme="minorHAnsi" w:hAnsiTheme="minorHAnsi" w:cstheme="minorHAnsi"/>
                <w:color w:val="000000"/>
                <w:sz w:val="20"/>
                <w:szCs w:val="20"/>
              </w:rPr>
              <w:t xml:space="preserve"> Rs./m</w:t>
            </w:r>
            <w:r w:rsidRPr="008241CF">
              <w:rPr>
                <w:rFonts w:asciiTheme="minorHAnsi" w:hAnsiTheme="minorHAnsi" w:cstheme="minorHAnsi"/>
                <w:color w:val="000000"/>
                <w:sz w:val="20"/>
                <w:szCs w:val="20"/>
                <w:vertAlign w:val="superscript"/>
              </w:rPr>
              <w:t>2</w:t>
            </w:r>
          </w:p>
        </w:tc>
        <w:tc>
          <w:tcPr>
            <w:tcW w:w="714" w:type="pct"/>
            <w:tcBorders>
              <w:top w:val="single" w:sz="4" w:space="0" w:color="auto"/>
              <w:bottom w:val="single" w:sz="4" w:space="0" w:color="auto"/>
            </w:tcBorders>
            <w:shd w:val="clear" w:color="auto" w:fill="auto"/>
            <w:noWrap/>
            <w:vAlign w:val="bottom"/>
            <w:hideMark/>
          </w:tcPr>
          <w:p w:rsidR="00140DAA" w:rsidRPr="00017BAB" w:rsidRDefault="00140DAA" w:rsidP="00140DAA">
            <w:pPr>
              <w:spacing w:line="276" w:lineRule="auto"/>
              <w:jc w:val="center"/>
              <w:rPr>
                <w:rFonts w:asciiTheme="minorHAnsi" w:hAnsiTheme="minorHAnsi" w:cstheme="minorHAnsi"/>
                <w:color w:val="000000"/>
                <w:sz w:val="20"/>
                <w:szCs w:val="20"/>
              </w:rPr>
            </w:pPr>
            <w:r w:rsidRPr="00017BAB">
              <w:rPr>
                <w:rFonts w:asciiTheme="minorHAnsi" w:hAnsiTheme="minorHAnsi" w:cstheme="minorHAnsi"/>
                <w:color w:val="000000"/>
                <w:sz w:val="20"/>
                <w:szCs w:val="20"/>
              </w:rPr>
              <w:t>2953</w:t>
            </w:r>
            <w:r>
              <w:rPr>
                <w:rFonts w:asciiTheme="minorHAnsi" w:hAnsiTheme="minorHAnsi" w:cstheme="minorHAnsi"/>
                <w:color w:val="000000"/>
                <w:sz w:val="20"/>
                <w:szCs w:val="20"/>
              </w:rPr>
              <w:t xml:space="preserve"> Rs./m</w:t>
            </w:r>
            <w:r w:rsidRPr="008241CF">
              <w:rPr>
                <w:rFonts w:asciiTheme="minorHAnsi" w:hAnsiTheme="minorHAnsi" w:cstheme="minorHAnsi"/>
                <w:color w:val="000000"/>
                <w:sz w:val="20"/>
                <w:szCs w:val="20"/>
                <w:vertAlign w:val="superscript"/>
              </w:rPr>
              <w:t>2</w:t>
            </w:r>
          </w:p>
        </w:tc>
        <w:tc>
          <w:tcPr>
            <w:tcW w:w="770" w:type="pct"/>
            <w:tcBorders>
              <w:top w:val="single" w:sz="4" w:space="0" w:color="auto"/>
              <w:bottom w:val="single" w:sz="4" w:space="0" w:color="auto"/>
            </w:tcBorders>
            <w:shd w:val="clear" w:color="auto" w:fill="auto"/>
            <w:noWrap/>
            <w:vAlign w:val="bottom"/>
            <w:hideMark/>
          </w:tcPr>
          <w:p w:rsidR="00140DAA" w:rsidRPr="00017BAB" w:rsidRDefault="00140DAA" w:rsidP="00140DAA">
            <w:pPr>
              <w:spacing w:line="276" w:lineRule="auto"/>
              <w:jc w:val="center"/>
              <w:rPr>
                <w:rFonts w:asciiTheme="minorHAnsi" w:hAnsiTheme="minorHAnsi" w:cstheme="minorHAnsi"/>
                <w:color w:val="000000"/>
                <w:sz w:val="20"/>
                <w:szCs w:val="20"/>
              </w:rPr>
            </w:pPr>
            <w:r w:rsidRPr="00017BAB">
              <w:rPr>
                <w:rFonts w:asciiTheme="minorHAnsi" w:hAnsiTheme="minorHAnsi" w:cstheme="minorHAnsi"/>
                <w:color w:val="000000"/>
                <w:sz w:val="20"/>
                <w:szCs w:val="20"/>
              </w:rPr>
              <w:t>10000</w:t>
            </w:r>
            <w:r>
              <w:rPr>
                <w:rFonts w:asciiTheme="minorHAnsi" w:hAnsiTheme="minorHAnsi" w:cstheme="minorHAnsi"/>
                <w:color w:val="000000"/>
                <w:sz w:val="20"/>
                <w:szCs w:val="20"/>
              </w:rPr>
              <w:t xml:space="preserve"> Rs./m</w:t>
            </w:r>
            <w:r w:rsidRPr="008241CF">
              <w:rPr>
                <w:rFonts w:asciiTheme="minorHAnsi" w:hAnsiTheme="minorHAnsi" w:cstheme="minorHAnsi"/>
                <w:color w:val="000000"/>
                <w:sz w:val="20"/>
                <w:szCs w:val="20"/>
                <w:vertAlign w:val="superscript"/>
              </w:rPr>
              <w:t>2</w:t>
            </w:r>
          </w:p>
        </w:tc>
        <w:tc>
          <w:tcPr>
            <w:tcW w:w="659" w:type="pct"/>
            <w:tcBorders>
              <w:top w:val="single" w:sz="4" w:space="0" w:color="auto"/>
              <w:bottom w:val="single" w:sz="4" w:space="0" w:color="auto"/>
            </w:tcBorders>
            <w:shd w:val="clear" w:color="auto" w:fill="auto"/>
            <w:noWrap/>
            <w:vAlign w:val="bottom"/>
            <w:hideMark/>
          </w:tcPr>
          <w:p w:rsidR="00140DAA" w:rsidRPr="00017BAB" w:rsidRDefault="00140DAA" w:rsidP="00140DAA">
            <w:pPr>
              <w:spacing w:line="276" w:lineRule="auto"/>
              <w:jc w:val="center"/>
              <w:rPr>
                <w:rFonts w:asciiTheme="minorHAnsi" w:hAnsiTheme="minorHAnsi" w:cstheme="minorHAnsi"/>
                <w:color w:val="000000"/>
                <w:sz w:val="20"/>
                <w:szCs w:val="20"/>
              </w:rPr>
            </w:pPr>
            <w:r w:rsidRPr="00017BAB">
              <w:rPr>
                <w:rFonts w:asciiTheme="minorHAnsi" w:hAnsiTheme="minorHAnsi" w:cstheme="minorHAnsi"/>
                <w:color w:val="000000"/>
                <w:sz w:val="20"/>
                <w:szCs w:val="20"/>
              </w:rPr>
              <w:t>720</w:t>
            </w:r>
            <w:r>
              <w:rPr>
                <w:rFonts w:asciiTheme="minorHAnsi" w:hAnsiTheme="minorHAnsi" w:cstheme="minorHAnsi"/>
                <w:color w:val="000000"/>
                <w:sz w:val="20"/>
                <w:szCs w:val="20"/>
              </w:rPr>
              <w:t xml:space="preserve"> Rs./m</w:t>
            </w:r>
            <w:r w:rsidRPr="008241CF">
              <w:rPr>
                <w:rFonts w:asciiTheme="minorHAnsi" w:hAnsiTheme="minorHAnsi" w:cstheme="minorHAnsi"/>
                <w:color w:val="000000"/>
                <w:sz w:val="20"/>
                <w:szCs w:val="20"/>
                <w:vertAlign w:val="superscript"/>
              </w:rPr>
              <w:t>2</w:t>
            </w:r>
          </w:p>
        </w:tc>
        <w:tc>
          <w:tcPr>
            <w:tcW w:w="770" w:type="pct"/>
            <w:tcBorders>
              <w:top w:val="single" w:sz="4" w:space="0" w:color="auto"/>
              <w:bottom w:val="single" w:sz="4" w:space="0" w:color="auto"/>
            </w:tcBorders>
            <w:shd w:val="clear" w:color="auto" w:fill="auto"/>
            <w:noWrap/>
            <w:vAlign w:val="bottom"/>
            <w:hideMark/>
          </w:tcPr>
          <w:p w:rsidR="00140DAA" w:rsidRPr="00017BAB" w:rsidRDefault="00140DAA" w:rsidP="00140DAA">
            <w:pPr>
              <w:spacing w:line="276" w:lineRule="auto"/>
              <w:jc w:val="center"/>
              <w:rPr>
                <w:rFonts w:asciiTheme="minorHAnsi" w:hAnsiTheme="minorHAnsi" w:cstheme="minorHAnsi"/>
                <w:color w:val="000000"/>
                <w:sz w:val="20"/>
                <w:szCs w:val="20"/>
              </w:rPr>
            </w:pPr>
            <w:r w:rsidRPr="00017BAB">
              <w:rPr>
                <w:rFonts w:asciiTheme="minorHAnsi" w:hAnsiTheme="minorHAnsi" w:cstheme="minorHAnsi"/>
                <w:color w:val="000000"/>
                <w:sz w:val="20"/>
                <w:szCs w:val="20"/>
              </w:rPr>
              <w:t>10000</w:t>
            </w:r>
            <w:r>
              <w:rPr>
                <w:rFonts w:asciiTheme="minorHAnsi" w:hAnsiTheme="minorHAnsi" w:cstheme="minorHAnsi"/>
                <w:color w:val="000000"/>
                <w:sz w:val="20"/>
                <w:szCs w:val="20"/>
              </w:rPr>
              <w:t xml:space="preserve"> Rs./m</w:t>
            </w:r>
            <w:r w:rsidRPr="008241CF">
              <w:rPr>
                <w:rFonts w:asciiTheme="minorHAnsi" w:hAnsiTheme="minorHAnsi" w:cstheme="minorHAnsi"/>
                <w:color w:val="000000"/>
                <w:sz w:val="20"/>
                <w:szCs w:val="20"/>
                <w:vertAlign w:val="superscript"/>
              </w:rPr>
              <w:t>2</w:t>
            </w:r>
          </w:p>
        </w:tc>
        <w:tc>
          <w:tcPr>
            <w:tcW w:w="714" w:type="pct"/>
            <w:tcBorders>
              <w:top w:val="single" w:sz="4" w:space="0" w:color="auto"/>
              <w:bottom w:val="single" w:sz="4" w:space="0" w:color="auto"/>
            </w:tcBorders>
            <w:shd w:val="clear" w:color="auto" w:fill="auto"/>
            <w:noWrap/>
            <w:vAlign w:val="bottom"/>
            <w:hideMark/>
          </w:tcPr>
          <w:p w:rsidR="00140DAA" w:rsidRPr="00017BAB" w:rsidRDefault="00140DAA" w:rsidP="00140DAA">
            <w:pPr>
              <w:spacing w:line="276" w:lineRule="auto"/>
              <w:jc w:val="center"/>
              <w:rPr>
                <w:rFonts w:asciiTheme="minorHAnsi" w:hAnsiTheme="minorHAnsi" w:cstheme="minorHAnsi"/>
                <w:color w:val="000000"/>
                <w:sz w:val="20"/>
                <w:szCs w:val="20"/>
              </w:rPr>
            </w:pPr>
            <w:r w:rsidRPr="00017BAB">
              <w:rPr>
                <w:rFonts w:asciiTheme="minorHAnsi" w:hAnsiTheme="minorHAnsi" w:cstheme="minorHAnsi"/>
                <w:color w:val="000000"/>
                <w:sz w:val="20"/>
                <w:szCs w:val="20"/>
              </w:rPr>
              <w:t>2000</w:t>
            </w:r>
            <w:r>
              <w:rPr>
                <w:rFonts w:asciiTheme="minorHAnsi" w:hAnsiTheme="minorHAnsi" w:cstheme="minorHAnsi"/>
                <w:color w:val="000000"/>
                <w:sz w:val="20"/>
                <w:szCs w:val="20"/>
              </w:rPr>
              <w:t xml:space="preserve"> Rs./m</w:t>
            </w:r>
            <w:r w:rsidRPr="008241CF">
              <w:rPr>
                <w:rFonts w:asciiTheme="minorHAnsi" w:hAnsiTheme="minorHAnsi" w:cstheme="minorHAnsi"/>
                <w:color w:val="000000"/>
                <w:sz w:val="20"/>
                <w:szCs w:val="20"/>
                <w:vertAlign w:val="superscript"/>
              </w:rPr>
              <w:t>2</w:t>
            </w:r>
          </w:p>
        </w:tc>
        <w:tc>
          <w:tcPr>
            <w:tcW w:w="714" w:type="pct"/>
            <w:tcBorders>
              <w:top w:val="single" w:sz="4" w:space="0" w:color="auto"/>
              <w:bottom w:val="single" w:sz="4" w:space="0" w:color="auto"/>
            </w:tcBorders>
            <w:shd w:val="clear" w:color="auto" w:fill="auto"/>
            <w:noWrap/>
            <w:vAlign w:val="bottom"/>
            <w:hideMark/>
          </w:tcPr>
          <w:p w:rsidR="00140DAA" w:rsidRPr="00017BAB" w:rsidRDefault="00140DAA" w:rsidP="00140DAA">
            <w:pPr>
              <w:spacing w:line="276" w:lineRule="auto"/>
              <w:jc w:val="center"/>
              <w:rPr>
                <w:rFonts w:asciiTheme="minorHAnsi" w:hAnsiTheme="minorHAnsi" w:cstheme="minorHAnsi"/>
                <w:color w:val="000000"/>
                <w:sz w:val="20"/>
                <w:szCs w:val="20"/>
              </w:rPr>
            </w:pPr>
            <w:r w:rsidRPr="00017BAB">
              <w:rPr>
                <w:rFonts w:asciiTheme="minorHAnsi" w:hAnsiTheme="minorHAnsi" w:cstheme="minorHAnsi"/>
                <w:color w:val="000000"/>
                <w:sz w:val="20"/>
                <w:szCs w:val="20"/>
              </w:rPr>
              <w:t>8000</w:t>
            </w:r>
            <w:r>
              <w:rPr>
                <w:rFonts w:asciiTheme="minorHAnsi" w:hAnsiTheme="minorHAnsi" w:cstheme="minorHAnsi"/>
                <w:color w:val="000000"/>
                <w:sz w:val="20"/>
                <w:szCs w:val="20"/>
              </w:rPr>
              <w:t xml:space="preserve"> Rs./m</w:t>
            </w:r>
            <w:r w:rsidRPr="008241CF">
              <w:rPr>
                <w:rFonts w:asciiTheme="minorHAnsi" w:hAnsiTheme="minorHAnsi" w:cstheme="minorHAnsi"/>
                <w:color w:val="000000"/>
                <w:sz w:val="20"/>
                <w:szCs w:val="20"/>
                <w:vertAlign w:val="superscript"/>
              </w:rPr>
              <w:t>2</w:t>
            </w:r>
          </w:p>
        </w:tc>
      </w:tr>
      <w:tr w:rsidR="00140DAA" w:rsidRPr="00B96CC4" w:rsidTr="00140DAA">
        <w:trPr>
          <w:trHeight w:val="300"/>
        </w:trPr>
        <w:tc>
          <w:tcPr>
            <w:tcW w:w="659" w:type="pct"/>
            <w:tcBorders>
              <w:top w:val="single" w:sz="4" w:space="0" w:color="auto"/>
              <w:bottom w:val="single" w:sz="4" w:space="0" w:color="auto"/>
            </w:tcBorders>
            <w:shd w:val="clear" w:color="auto" w:fill="auto"/>
            <w:noWrap/>
            <w:vAlign w:val="bottom"/>
            <w:hideMark/>
          </w:tcPr>
          <w:p w:rsidR="00140DAA" w:rsidRPr="00017BAB" w:rsidRDefault="00140DAA" w:rsidP="00140DAA">
            <w:pPr>
              <w:spacing w:line="276"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16 $/m</w:t>
            </w:r>
            <w:r w:rsidRPr="00AA63D2">
              <w:rPr>
                <w:rFonts w:asciiTheme="minorHAnsi" w:hAnsiTheme="minorHAnsi" w:cstheme="minorHAnsi"/>
                <w:color w:val="000000"/>
                <w:sz w:val="20"/>
                <w:szCs w:val="20"/>
                <w:vertAlign w:val="superscript"/>
              </w:rPr>
              <w:t>2</w:t>
            </w:r>
          </w:p>
        </w:tc>
        <w:tc>
          <w:tcPr>
            <w:tcW w:w="714" w:type="pct"/>
            <w:tcBorders>
              <w:top w:val="single" w:sz="4" w:space="0" w:color="auto"/>
              <w:bottom w:val="single" w:sz="4" w:space="0" w:color="auto"/>
            </w:tcBorders>
            <w:shd w:val="clear" w:color="auto" w:fill="auto"/>
            <w:noWrap/>
            <w:vAlign w:val="bottom"/>
            <w:hideMark/>
          </w:tcPr>
          <w:p w:rsidR="00140DAA" w:rsidRPr="00017BAB" w:rsidRDefault="00140DAA" w:rsidP="00140DAA">
            <w:pPr>
              <w:spacing w:line="276"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63 $/m</w:t>
            </w:r>
            <w:r w:rsidRPr="00AA63D2">
              <w:rPr>
                <w:rFonts w:asciiTheme="minorHAnsi" w:hAnsiTheme="minorHAnsi" w:cstheme="minorHAnsi"/>
                <w:color w:val="000000"/>
                <w:sz w:val="20"/>
                <w:szCs w:val="20"/>
                <w:vertAlign w:val="superscript"/>
              </w:rPr>
              <w:t>2</w:t>
            </w:r>
          </w:p>
        </w:tc>
        <w:tc>
          <w:tcPr>
            <w:tcW w:w="770" w:type="pct"/>
            <w:tcBorders>
              <w:top w:val="single" w:sz="4" w:space="0" w:color="auto"/>
              <w:bottom w:val="single" w:sz="4" w:space="0" w:color="auto"/>
            </w:tcBorders>
            <w:shd w:val="clear" w:color="auto" w:fill="auto"/>
            <w:noWrap/>
            <w:vAlign w:val="bottom"/>
            <w:hideMark/>
          </w:tcPr>
          <w:p w:rsidR="00140DAA" w:rsidRPr="00017BAB" w:rsidRDefault="00140DAA" w:rsidP="00140DAA">
            <w:pPr>
              <w:spacing w:line="276"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214 $/m</w:t>
            </w:r>
            <w:r w:rsidRPr="00AA63D2">
              <w:rPr>
                <w:rFonts w:asciiTheme="minorHAnsi" w:hAnsiTheme="minorHAnsi" w:cstheme="minorHAnsi"/>
                <w:color w:val="000000"/>
                <w:sz w:val="20"/>
                <w:szCs w:val="20"/>
                <w:vertAlign w:val="superscript"/>
              </w:rPr>
              <w:t>2</w:t>
            </w:r>
          </w:p>
        </w:tc>
        <w:tc>
          <w:tcPr>
            <w:tcW w:w="659" w:type="pct"/>
            <w:tcBorders>
              <w:top w:val="single" w:sz="4" w:space="0" w:color="auto"/>
              <w:bottom w:val="single" w:sz="4" w:space="0" w:color="auto"/>
            </w:tcBorders>
            <w:shd w:val="clear" w:color="auto" w:fill="auto"/>
            <w:noWrap/>
            <w:vAlign w:val="bottom"/>
            <w:hideMark/>
          </w:tcPr>
          <w:p w:rsidR="00140DAA" w:rsidRPr="00017BAB" w:rsidRDefault="00140DAA" w:rsidP="00140DAA">
            <w:pPr>
              <w:spacing w:line="276"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15 $/m</w:t>
            </w:r>
            <w:r w:rsidRPr="008241CF">
              <w:rPr>
                <w:rFonts w:asciiTheme="minorHAnsi" w:hAnsiTheme="minorHAnsi" w:cstheme="minorHAnsi"/>
                <w:color w:val="000000"/>
                <w:sz w:val="20"/>
                <w:szCs w:val="20"/>
                <w:vertAlign w:val="superscript"/>
              </w:rPr>
              <w:t>2</w:t>
            </w:r>
          </w:p>
        </w:tc>
        <w:tc>
          <w:tcPr>
            <w:tcW w:w="770" w:type="pct"/>
            <w:tcBorders>
              <w:top w:val="single" w:sz="4" w:space="0" w:color="auto"/>
              <w:bottom w:val="single" w:sz="4" w:space="0" w:color="auto"/>
            </w:tcBorders>
            <w:shd w:val="clear" w:color="auto" w:fill="auto"/>
            <w:noWrap/>
            <w:vAlign w:val="bottom"/>
            <w:hideMark/>
          </w:tcPr>
          <w:p w:rsidR="00140DAA" w:rsidRPr="00017BAB" w:rsidRDefault="00140DAA" w:rsidP="00140DAA">
            <w:pPr>
              <w:spacing w:line="276"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214 $/m</w:t>
            </w:r>
            <w:r w:rsidRPr="00AA63D2">
              <w:rPr>
                <w:rFonts w:asciiTheme="minorHAnsi" w:hAnsiTheme="minorHAnsi" w:cstheme="minorHAnsi"/>
                <w:color w:val="000000"/>
                <w:sz w:val="20"/>
                <w:szCs w:val="20"/>
                <w:vertAlign w:val="superscript"/>
              </w:rPr>
              <w:t>2</w:t>
            </w:r>
          </w:p>
        </w:tc>
        <w:tc>
          <w:tcPr>
            <w:tcW w:w="714" w:type="pct"/>
            <w:tcBorders>
              <w:top w:val="single" w:sz="4" w:space="0" w:color="auto"/>
              <w:bottom w:val="single" w:sz="4" w:space="0" w:color="auto"/>
            </w:tcBorders>
            <w:shd w:val="clear" w:color="auto" w:fill="auto"/>
            <w:noWrap/>
            <w:vAlign w:val="bottom"/>
            <w:hideMark/>
          </w:tcPr>
          <w:p w:rsidR="00140DAA" w:rsidRPr="00017BAB" w:rsidRDefault="00140DAA" w:rsidP="00140DAA">
            <w:pPr>
              <w:spacing w:line="276"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43 $/m</w:t>
            </w:r>
            <w:r w:rsidRPr="00AA63D2">
              <w:rPr>
                <w:rFonts w:asciiTheme="minorHAnsi" w:hAnsiTheme="minorHAnsi" w:cstheme="minorHAnsi"/>
                <w:color w:val="000000"/>
                <w:sz w:val="20"/>
                <w:szCs w:val="20"/>
                <w:vertAlign w:val="superscript"/>
              </w:rPr>
              <w:t>2</w:t>
            </w:r>
          </w:p>
        </w:tc>
        <w:tc>
          <w:tcPr>
            <w:tcW w:w="714" w:type="pct"/>
            <w:tcBorders>
              <w:top w:val="single" w:sz="4" w:space="0" w:color="auto"/>
              <w:bottom w:val="single" w:sz="4" w:space="0" w:color="auto"/>
            </w:tcBorders>
            <w:shd w:val="clear" w:color="auto" w:fill="auto"/>
            <w:noWrap/>
            <w:vAlign w:val="bottom"/>
            <w:hideMark/>
          </w:tcPr>
          <w:p w:rsidR="00140DAA" w:rsidRPr="00017BAB" w:rsidRDefault="00140DAA" w:rsidP="00140DAA">
            <w:pPr>
              <w:spacing w:line="276"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171 $/m</w:t>
            </w:r>
            <w:r w:rsidRPr="00AA63D2">
              <w:rPr>
                <w:rFonts w:asciiTheme="minorHAnsi" w:hAnsiTheme="minorHAnsi" w:cstheme="minorHAnsi"/>
                <w:color w:val="000000"/>
                <w:sz w:val="20"/>
                <w:szCs w:val="20"/>
                <w:vertAlign w:val="superscript"/>
              </w:rPr>
              <w:t>2</w:t>
            </w:r>
          </w:p>
        </w:tc>
      </w:tr>
    </w:tbl>
    <w:p w:rsidR="00140DAA" w:rsidRDefault="00140DAA" w:rsidP="007378B5">
      <w:pPr>
        <w:jc w:val="both"/>
        <w:rPr>
          <w:rFonts w:asciiTheme="minorHAnsi" w:hAnsiTheme="minorHAnsi" w:cstheme="minorHAnsi"/>
          <w:sz w:val="24"/>
        </w:rPr>
      </w:pPr>
    </w:p>
    <w:p w:rsidR="00140DAA" w:rsidRDefault="00140DAA" w:rsidP="007378B5">
      <w:pPr>
        <w:jc w:val="both"/>
        <w:rPr>
          <w:rFonts w:asciiTheme="minorHAnsi" w:hAnsiTheme="minorHAnsi" w:cstheme="minorHAnsi"/>
          <w:sz w:val="24"/>
        </w:rPr>
      </w:pPr>
    </w:p>
    <w:p w:rsidR="007378B5" w:rsidRDefault="007378B5" w:rsidP="007378B5">
      <w:pPr>
        <w:jc w:val="both"/>
        <w:rPr>
          <w:rFonts w:ascii="Times New Roman" w:hAnsi="Times New Roman"/>
          <w:sz w:val="24"/>
        </w:rPr>
      </w:pPr>
      <w:r>
        <w:rPr>
          <w:rFonts w:ascii="Times New Roman" w:hAnsi="Times New Roman"/>
          <w:sz w:val="24"/>
        </w:rPr>
        <w:t>The prototype LFR consisted of twenty eight</w:t>
      </w:r>
      <w:r w:rsidRPr="00682FA3">
        <w:rPr>
          <w:rFonts w:ascii="Times New Roman" w:hAnsi="Times New Roman"/>
          <w:sz w:val="24"/>
        </w:rPr>
        <w:t xml:space="preserve"> 80</w:t>
      </w:r>
      <w:r>
        <w:rPr>
          <w:rFonts w:ascii="Times New Roman" w:hAnsi="Times New Roman"/>
          <w:sz w:val="24"/>
        </w:rPr>
        <w:t xml:space="preserve"> </w:t>
      </w:r>
      <w:r w:rsidRPr="00682FA3">
        <w:rPr>
          <w:rFonts w:ascii="Times New Roman" w:hAnsi="Times New Roman"/>
          <w:sz w:val="24"/>
        </w:rPr>
        <w:t>mm wide mirrors, and a 100</w:t>
      </w:r>
      <w:r>
        <w:rPr>
          <w:rFonts w:ascii="Times New Roman" w:hAnsi="Times New Roman"/>
          <w:sz w:val="24"/>
        </w:rPr>
        <w:t xml:space="preserve"> </w:t>
      </w:r>
      <w:r w:rsidRPr="00682FA3">
        <w:rPr>
          <w:rFonts w:ascii="Times New Roman" w:hAnsi="Times New Roman"/>
          <w:sz w:val="24"/>
        </w:rPr>
        <w:t>mm wide</w:t>
      </w:r>
      <w:r>
        <w:rPr>
          <w:rFonts w:ascii="Times New Roman" w:hAnsi="Times New Roman"/>
          <w:sz w:val="24"/>
        </w:rPr>
        <w:t xml:space="preserve"> receiver fixed at a height of 2</w:t>
      </w:r>
      <w:r w:rsidRPr="00682FA3">
        <w:rPr>
          <w:rFonts w:ascii="Times New Roman" w:hAnsi="Times New Roman"/>
          <w:sz w:val="24"/>
        </w:rPr>
        <w:t xml:space="preserve"> metres.</w:t>
      </w:r>
      <w:r>
        <w:rPr>
          <w:rFonts w:ascii="Times New Roman" w:hAnsi="Times New Roman"/>
          <w:sz w:val="24"/>
        </w:rPr>
        <w:t xml:space="preserve"> </w:t>
      </w:r>
      <w:r w:rsidRPr="00682FA3">
        <w:rPr>
          <w:rFonts w:ascii="Times New Roman" w:hAnsi="Times New Roman"/>
          <w:sz w:val="24"/>
        </w:rPr>
        <w:t>The receiver was for</w:t>
      </w:r>
      <w:r>
        <w:rPr>
          <w:rFonts w:ascii="Times New Roman" w:hAnsi="Times New Roman"/>
          <w:sz w:val="24"/>
        </w:rPr>
        <w:t>med from four 25 mm diameter copper</w:t>
      </w:r>
      <w:r w:rsidRPr="00682FA3">
        <w:rPr>
          <w:rFonts w:ascii="Times New Roman" w:hAnsi="Times New Roman"/>
          <w:sz w:val="24"/>
        </w:rPr>
        <w:t xml:space="preserve"> tubes </w:t>
      </w:r>
      <w:r>
        <w:rPr>
          <w:rFonts w:ascii="Times New Roman" w:hAnsi="Times New Roman"/>
          <w:sz w:val="24"/>
        </w:rPr>
        <w:t>joined</w:t>
      </w:r>
      <w:r w:rsidRPr="00682FA3">
        <w:rPr>
          <w:rFonts w:ascii="Times New Roman" w:hAnsi="Times New Roman"/>
          <w:sz w:val="24"/>
        </w:rPr>
        <w:t xml:space="preserve"> together, held in a 200</w:t>
      </w:r>
      <w:r>
        <w:rPr>
          <w:rFonts w:ascii="Times New Roman" w:hAnsi="Times New Roman"/>
          <w:sz w:val="24"/>
        </w:rPr>
        <w:t xml:space="preserve"> </w:t>
      </w:r>
      <w:r w:rsidRPr="00682FA3">
        <w:rPr>
          <w:rFonts w:ascii="Times New Roman" w:hAnsi="Times New Roman"/>
          <w:sz w:val="24"/>
        </w:rPr>
        <w:t>mm wide and 160</w:t>
      </w:r>
      <w:r>
        <w:rPr>
          <w:rFonts w:ascii="Times New Roman" w:hAnsi="Times New Roman"/>
          <w:sz w:val="24"/>
        </w:rPr>
        <w:t xml:space="preserve"> </w:t>
      </w:r>
      <w:r w:rsidRPr="00682FA3">
        <w:rPr>
          <w:rFonts w:ascii="Times New Roman" w:hAnsi="Times New Roman"/>
          <w:sz w:val="24"/>
        </w:rPr>
        <w:t>mm deep trapezoidal cavity.</w:t>
      </w:r>
      <w:r>
        <w:rPr>
          <w:rFonts w:ascii="Times New Roman" w:hAnsi="Times New Roman"/>
          <w:sz w:val="24"/>
        </w:rPr>
        <w:t xml:space="preserve"> The design parameters of the different spacing arrangements for the collector are given in Table 2.</w:t>
      </w:r>
    </w:p>
    <w:p w:rsidR="00BC3419" w:rsidRDefault="00BC3419" w:rsidP="007378B5">
      <w:pPr>
        <w:jc w:val="both"/>
        <w:rPr>
          <w:rFonts w:ascii="Times New Roman" w:hAnsi="Times New Roman"/>
          <w:sz w:val="24"/>
        </w:rPr>
      </w:pPr>
    </w:p>
    <w:p w:rsidR="00140DAA" w:rsidRDefault="00140DAA" w:rsidP="00140DAA">
      <w:pPr>
        <w:spacing w:line="360" w:lineRule="auto"/>
        <w:jc w:val="both"/>
        <w:rPr>
          <w:rFonts w:asciiTheme="minorHAnsi" w:hAnsiTheme="minorHAnsi" w:cstheme="minorHAnsi"/>
          <w:sz w:val="20"/>
          <w:szCs w:val="20"/>
        </w:rPr>
      </w:pPr>
      <w:r w:rsidRPr="00813C06">
        <w:rPr>
          <w:rFonts w:asciiTheme="minorHAnsi" w:hAnsiTheme="minorHAnsi" w:cstheme="minorHAnsi"/>
          <w:b/>
          <w:sz w:val="20"/>
          <w:szCs w:val="20"/>
        </w:rPr>
        <w:t>Table 2:</w:t>
      </w:r>
      <w:r w:rsidRPr="00813C06">
        <w:rPr>
          <w:rFonts w:asciiTheme="minorHAnsi" w:hAnsiTheme="minorHAnsi" w:cstheme="minorHAnsi"/>
          <w:sz w:val="20"/>
          <w:szCs w:val="20"/>
        </w:rPr>
        <w:t xml:space="preserve"> Sizing parameters of each spacing arrangement for the prototype LFR.</w:t>
      </w:r>
    </w:p>
    <w:p w:rsidR="00140DAA" w:rsidRPr="00813C06" w:rsidRDefault="00140DAA" w:rsidP="00140DAA">
      <w:pPr>
        <w:spacing w:line="360" w:lineRule="auto"/>
        <w:jc w:val="both"/>
        <w:rPr>
          <w:rFonts w:asciiTheme="minorHAnsi" w:hAnsiTheme="minorHAnsi" w:cstheme="minorHAnsi"/>
          <w:sz w:val="20"/>
          <w:szCs w:val="20"/>
        </w:rPr>
      </w:pPr>
    </w:p>
    <w:tbl>
      <w:tblPr>
        <w:tblW w:w="5000" w:type="pct"/>
        <w:tblBorders>
          <w:insideH w:val="single" w:sz="8" w:space="0" w:color="auto"/>
        </w:tblBorders>
        <w:tblLook w:val="04A0"/>
      </w:tblPr>
      <w:tblGrid>
        <w:gridCol w:w="1275"/>
        <w:gridCol w:w="1893"/>
        <w:gridCol w:w="1904"/>
        <w:gridCol w:w="1701"/>
        <w:gridCol w:w="2469"/>
      </w:tblGrid>
      <w:tr w:rsidR="00140DAA" w:rsidRPr="00017BAB" w:rsidTr="00140DAA">
        <w:trPr>
          <w:trHeight w:val="426"/>
        </w:trPr>
        <w:tc>
          <w:tcPr>
            <w:tcW w:w="690" w:type="pct"/>
            <w:shd w:val="clear" w:color="auto" w:fill="auto"/>
            <w:hideMark/>
          </w:tcPr>
          <w:p w:rsidR="00140DAA" w:rsidRPr="00017BAB" w:rsidRDefault="00140DAA" w:rsidP="00140DAA">
            <w:pPr>
              <w:spacing w:line="276" w:lineRule="auto"/>
              <w:jc w:val="center"/>
              <w:rPr>
                <w:rFonts w:asciiTheme="minorHAnsi" w:hAnsiTheme="minorHAnsi" w:cstheme="minorHAnsi"/>
                <w:bCs/>
                <w:color w:val="000000"/>
                <w:sz w:val="20"/>
                <w:szCs w:val="20"/>
              </w:rPr>
            </w:pPr>
            <w:r w:rsidRPr="00017BAB">
              <w:rPr>
                <w:rFonts w:asciiTheme="minorHAnsi" w:hAnsiTheme="minorHAnsi" w:cstheme="minorHAnsi"/>
                <w:bCs/>
                <w:color w:val="000000"/>
                <w:sz w:val="20"/>
                <w:szCs w:val="20"/>
              </w:rPr>
              <w:t>Spacing arrangement</w:t>
            </w:r>
          </w:p>
        </w:tc>
        <w:tc>
          <w:tcPr>
            <w:tcW w:w="1024" w:type="pct"/>
            <w:shd w:val="clear" w:color="auto" w:fill="auto"/>
            <w:hideMark/>
          </w:tcPr>
          <w:p w:rsidR="00140DAA" w:rsidRPr="00017BAB" w:rsidRDefault="00140DAA" w:rsidP="00140DAA">
            <w:pPr>
              <w:spacing w:line="276" w:lineRule="auto"/>
              <w:jc w:val="center"/>
              <w:rPr>
                <w:rFonts w:asciiTheme="minorHAnsi" w:hAnsiTheme="minorHAnsi" w:cstheme="minorHAnsi"/>
                <w:bCs/>
                <w:color w:val="000000"/>
                <w:sz w:val="20"/>
                <w:szCs w:val="20"/>
              </w:rPr>
            </w:pPr>
            <w:r w:rsidRPr="00017BAB">
              <w:rPr>
                <w:rFonts w:asciiTheme="minorHAnsi" w:hAnsiTheme="minorHAnsi" w:cstheme="minorHAnsi"/>
                <w:bCs/>
                <w:color w:val="000000"/>
                <w:sz w:val="20"/>
                <w:szCs w:val="20"/>
              </w:rPr>
              <w:t>Area of receiver per unit length (</w:t>
            </w:r>
            <w:r w:rsidRPr="00017BAB">
              <w:rPr>
                <w:rFonts w:asciiTheme="minorHAnsi" w:hAnsiTheme="minorHAnsi" w:cstheme="minorHAnsi"/>
                <w:bCs/>
                <w:i/>
                <w:color w:val="000000"/>
                <w:sz w:val="20"/>
                <w:szCs w:val="20"/>
              </w:rPr>
              <w:t>A</w:t>
            </w:r>
            <w:r w:rsidRPr="00017BAB">
              <w:rPr>
                <w:rFonts w:asciiTheme="minorHAnsi" w:hAnsiTheme="minorHAnsi" w:cstheme="minorHAnsi"/>
                <w:bCs/>
                <w:i/>
                <w:color w:val="000000"/>
                <w:sz w:val="20"/>
                <w:szCs w:val="20"/>
                <w:vertAlign w:val="subscript"/>
              </w:rPr>
              <w:t>r</w:t>
            </w:r>
            <w:r w:rsidRPr="00017BAB">
              <w:rPr>
                <w:rFonts w:asciiTheme="minorHAnsi" w:hAnsiTheme="minorHAnsi" w:cstheme="minorHAnsi"/>
                <w:bCs/>
                <w:i/>
                <w:color w:val="000000"/>
                <w:sz w:val="20"/>
                <w:szCs w:val="20"/>
              </w:rPr>
              <w:t>/L</w:t>
            </w:r>
            <w:r w:rsidRPr="00017BAB">
              <w:rPr>
                <w:rFonts w:asciiTheme="minorHAnsi" w:hAnsiTheme="minorHAnsi" w:cstheme="minorHAnsi"/>
                <w:bCs/>
                <w:color w:val="000000"/>
                <w:sz w:val="20"/>
                <w:szCs w:val="20"/>
              </w:rPr>
              <w:t>)</w:t>
            </w:r>
          </w:p>
        </w:tc>
        <w:tc>
          <w:tcPr>
            <w:tcW w:w="1030" w:type="pct"/>
            <w:shd w:val="clear" w:color="auto" w:fill="auto"/>
            <w:hideMark/>
          </w:tcPr>
          <w:p w:rsidR="00140DAA" w:rsidRPr="00017BAB" w:rsidRDefault="00140DAA" w:rsidP="00140DAA">
            <w:pPr>
              <w:spacing w:line="276" w:lineRule="auto"/>
              <w:jc w:val="center"/>
              <w:rPr>
                <w:rFonts w:asciiTheme="minorHAnsi" w:hAnsiTheme="minorHAnsi" w:cstheme="minorHAnsi"/>
                <w:bCs/>
                <w:color w:val="000000"/>
                <w:sz w:val="20"/>
                <w:szCs w:val="20"/>
              </w:rPr>
            </w:pPr>
            <w:r w:rsidRPr="00017BAB">
              <w:rPr>
                <w:rFonts w:asciiTheme="minorHAnsi" w:hAnsiTheme="minorHAnsi" w:cstheme="minorHAnsi"/>
                <w:bCs/>
                <w:color w:val="000000"/>
                <w:sz w:val="20"/>
                <w:szCs w:val="20"/>
              </w:rPr>
              <w:t>Area of mirror per unit length (</w:t>
            </w:r>
            <w:r w:rsidRPr="00017BAB">
              <w:rPr>
                <w:rFonts w:asciiTheme="minorHAnsi" w:hAnsiTheme="minorHAnsi" w:cstheme="minorHAnsi"/>
                <w:bCs/>
                <w:i/>
                <w:color w:val="000000"/>
                <w:sz w:val="20"/>
                <w:szCs w:val="20"/>
              </w:rPr>
              <w:t>A</w:t>
            </w:r>
            <w:r w:rsidRPr="00017BAB">
              <w:rPr>
                <w:rFonts w:asciiTheme="minorHAnsi" w:hAnsiTheme="minorHAnsi" w:cstheme="minorHAnsi"/>
                <w:bCs/>
                <w:i/>
                <w:color w:val="000000"/>
                <w:sz w:val="20"/>
                <w:szCs w:val="20"/>
                <w:vertAlign w:val="subscript"/>
              </w:rPr>
              <w:t>m</w:t>
            </w:r>
            <w:r w:rsidRPr="00017BAB">
              <w:rPr>
                <w:rFonts w:asciiTheme="minorHAnsi" w:hAnsiTheme="minorHAnsi" w:cstheme="minorHAnsi"/>
                <w:bCs/>
                <w:i/>
                <w:color w:val="000000"/>
                <w:sz w:val="20"/>
                <w:szCs w:val="20"/>
              </w:rPr>
              <w:t>/L</w:t>
            </w:r>
            <w:r w:rsidRPr="00017BAB">
              <w:rPr>
                <w:rFonts w:asciiTheme="minorHAnsi" w:hAnsiTheme="minorHAnsi" w:cstheme="minorHAnsi"/>
                <w:bCs/>
                <w:color w:val="000000"/>
                <w:sz w:val="20"/>
                <w:szCs w:val="20"/>
              </w:rPr>
              <w:t>)</w:t>
            </w:r>
          </w:p>
        </w:tc>
        <w:tc>
          <w:tcPr>
            <w:tcW w:w="920" w:type="pct"/>
            <w:shd w:val="clear" w:color="auto" w:fill="auto"/>
            <w:hideMark/>
          </w:tcPr>
          <w:p w:rsidR="00140DAA" w:rsidRPr="00017BAB" w:rsidRDefault="00140DAA" w:rsidP="00140DAA">
            <w:pPr>
              <w:spacing w:line="276" w:lineRule="auto"/>
              <w:jc w:val="center"/>
              <w:rPr>
                <w:rFonts w:asciiTheme="minorHAnsi" w:hAnsiTheme="minorHAnsi" w:cstheme="minorHAnsi"/>
                <w:bCs/>
                <w:color w:val="000000"/>
                <w:sz w:val="20"/>
                <w:szCs w:val="20"/>
              </w:rPr>
            </w:pPr>
            <w:r w:rsidRPr="00017BAB">
              <w:rPr>
                <w:rFonts w:asciiTheme="minorHAnsi" w:hAnsiTheme="minorHAnsi" w:cstheme="minorHAnsi"/>
                <w:bCs/>
                <w:color w:val="000000"/>
                <w:sz w:val="20"/>
                <w:szCs w:val="20"/>
              </w:rPr>
              <w:t>Total width of collector (</w:t>
            </w:r>
            <w:r w:rsidRPr="00017BAB">
              <w:rPr>
                <w:rFonts w:asciiTheme="minorHAnsi" w:hAnsiTheme="minorHAnsi" w:cstheme="minorHAnsi"/>
                <w:bCs/>
                <w:i/>
                <w:color w:val="000000"/>
                <w:sz w:val="20"/>
                <w:szCs w:val="20"/>
              </w:rPr>
              <w:t>m</w:t>
            </w:r>
            <w:r w:rsidRPr="00017BAB">
              <w:rPr>
                <w:rFonts w:asciiTheme="minorHAnsi" w:hAnsiTheme="minorHAnsi" w:cstheme="minorHAnsi"/>
                <w:bCs/>
                <w:color w:val="000000"/>
                <w:sz w:val="20"/>
                <w:szCs w:val="20"/>
              </w:rPr>
              <w:t>)</w:t>
            </w:r>
          </w:p>
        </w:tc>
        <w:tc>
          <w:tcPr>
            <w:tcW w:w="1336" w:type="pct"/>
          </w:tcPr>
          <w:p w:rsidR="00140DAA" w:rsidRPr="00017BAB" w:rsidRDefault="00140DAA" w:rsidP="00140DAA">
            <w:pPr>
              <w:spacing w:line="276" w:lineRule="auto"/>
              <w:jc w:val="center"/>
              <w:rPr>
                <w:rFonts w:asciiTheme="minorHAnsi" w:hAnsiTheme="minorHAnsi" w:cstheme="minorHAnsi"/>
                <w:color w:val="000000"/>
                <w:sz w:val="20"/>
                <w:szCs w:val="20"/>
              </w:rPr>
            </w:pPr>
            <w:r w:rsidRPr="00017BAB">
              <w:rPr>
                <w:rFonts w:asciiTheme="minorHAnsi" w:hAnsiTheme="minorHAnsi" w:cstheme="minorHAnsi"/>
                <w:color w:val="000000"/>
                <w:sz w:val="20"/>
                <w:szCs w:val="20"/>
              </w:rPr>
              <w:t>Area of cover glazing per unit length (</w:t>
            </w:r>
            <w:proofErr w:type="spellStart"/>
            <w:r w:rsidRPr="00017BAB">
              <w:rPr>
                <w:rFonts w:asciiTheme="minorHAnsi" w:hAnsiTheme="minorHAnsi" w:cstheme="minorHAnsi"/>
                <w:i/>
                <w:color w:val="000000"/>
                <w:sz w:val="20"/>
                <w:szCs w:val="20"/>
              </w:rPr>
              <w:t>A</w:t>
            </w:r>
            <w:r w:rsidRPr="00017BAB">
              <w:rPr>
                <w:rFonts w:asciiTheme="minorHAnsi" w:hAnsiTheme="minorHAnsi" w:cstheme="minorHAnsi"/>
                <w:i/>
                <w:color w:val="000000"/>
                <w:sz w:val="20"/>
                <w:szCs w:val="20"/>
                <w:vertAlign w:val="subscript"/>
              </w:rPr>
              <w:t>cg</w:t>
            </w:r>
            <w:proofErr w:type="spellEnd"/>
            <w:r w:rsidRPr="00017BAB">
              <w:rPr>
                <w:rFonts w:asciiTheme="minorHAnsi" w:hAnsiTheme="minorHAnsi" w:cstheme="minorHAnsi"/>
                <w:i/>
                <w:color w:val="000000"/>
                <w:sz w:val="20"/>
                <w:szCs w:val="20"/>
              </w:rPr>
              <w:t>/L</w:t>
            </w:r>
            <w:r w:rsidRPr="00017BAB">
              <w:rPr>
                <w:rFonts w:asciiTheme="minorHAnsi" w:hAnsiTheme="minorHAnsi" w:cstheme="minorHAnsi"/>
                <w:color w:val="000000"/>
                <w:sz w:val="20"/>
                <w:szCs w:val="20"/>
              </w:rPr>
              <w:t>)</w:t>
            </w:r>
          </w:p>
        </w:tc>
      </w:tr>
      <w:tr w:rsidR="00140DAA" w:rsidRPr="00017BAB" w:rsidTr="00140DAA">
        <w:trPr>
          <w:trHeight w:val="284"/>
        </w:trPr>
        <w:tc>
          <w:tcPr>
            <w:tcW w:w="690" w:type="pct"/>
            <w:tcBorders>
              <w:bottom w:val="nil"/>
            </w:tcBorders>
            <w:shd w:val="clear" w:color="auto" w:fill="auto"/>
            <w:noWrap/>
            <w:vAlign w:val="bottom"/>
            <w:hideMark/>
          </w:tcPr>
          <w:p w:rsidR="00140DAA" w:rsidRPr="00017BAB" w:rsidRDefault="00140DAA" w:rsidP="00140DAA">
            <w:pPr>
              <w:spacing w:line="276" w:lineRule="auto"/>
              <w:jc w:val="center"/>
              <w:rPr>
                <w:rFonts w:asciiTheme="minorHAnsi" w:hAnsiTheme="minorHAnsi" w:cstheme="minorHAnsi"/>
                <w:bCs/>
                <w:color w:val="000000"/>
                <w:sz w:val="20"/>
                <w:szCs w:val="20"/>
              </w:rPr>
            </w:pPr>
            <w:r w:rsidRPr="00017BAB">
              <w:rPr>
                <w:rFonts w:asciiTheme="minorHAnsi" w:hAnsiTheme="minorHAnsi" w:cstheme="minorHAnsi"/>
                <w:bCs/>
                <w:color w:val="000000"/>
                <w:sz w:val="20"/>
                <w:szCs w:val="20"/>
              </w:rPr>
              <w:t>Mathur</w:t>
            </w:r>
          </w:p>
        </w:tc>
        <w:tc>
          <w:tcPr>
            <w:tcW w:w="1024" w:type="pct"/>
            <w:tcBorders>
              <w:bottom w:val="nil"/>
            </w:tcBorders>
            <w:shd w:val="clear" w:color="auto" w:fill="auto"/>
            <w:noWrap/>
            <w:vAlign w:val="bottom"/>
            <w:hideMark/>
          </w:tcPr>
          <w:p w:rsidR="00140DAA" w:rsidRPr="00017BAB" w:rsidRDefault="00140DAA" w:rsidP="00140DAA">
            <w:pPr>
              <w:spacing w:line="276" w:lineRule="auto"/>
              <w:jc w:val="center"/>
              <w:rPr>
                <w:rFonts w:asciiTheme="minorHAnsi" w:hAnsiTheme="minorHAnsi" w:cstheme="minorHAnsi"/>
                <w:color w:val="000000"/>
                <w:sz w:val="20"/>
                <w:szCs w:val="20"/>
              </w:rPr>
            </w:pPr>
            <w:r w:rsidRPr="00017BAB">
              <w:rPr>
                <w:rFonts w:asciiTheme="minorHAnsi" w:hAnsiTheme="minorHAnsi" w:cstheme="minorHAnsi"/>
                <w:color w:val="000000"/>
                <w:sz w:val="20"/>
                <w:szCs w:val="20"/>
              </w:rPr>
              <w:t>0.1</w:t>
            </w:r>
          </w:p>
        </w:tc>
        <w:tc>
          <w:tcPr>
            <w:tcW w:w="1030" w:type="pct"/>
            <w:tcBorders>
              <w:bottom w:val="nil"/>
            </w:tcBorders>
            <w:shd w:val="clear" w:color="auto" w:fill="auto"/>
            <w:noWrap/>
            <w:vAlign w:val="bottom"/>
            <w:hideMark/>
          </w:tcPr>
          <w:p w:rsidR="00140DAA" w:rsidRPr="00017BAB" w:rsidRDefault="00140DAA" w:rsidP="00140DAA">
            <w:pPr>
              <w:spacing w:line="276" w:lineRule="auto"/>
              <w:jc w:val="center"/>
              <w:rPr>
                <w:rFonts w:asciiTheme="minorHAnsi" w:hAnsiTheme="minorHAnsi" w:cstheme="minorHAnsi"/>
                <w:color w:val="000000"/>
                <w:sz w:val="20"/>
                <w:szCs w:val="20"/>
              </w:rPr>
            </w:pPr>
            <w:r w:rsidRPr="00017BAB">
              <w:rPr>
                <w:rFonts w:asciiTheme="minorHAnsi" w:hAnsiTheme="minorHAnsi" w:cstheme="minorHAnsi"/>
                <w:color w:val="000000"/>
                <w:sz w:val="20"/>
                <w:szCs w:val="20"/>
              </w:rPr>
              <w:t>2.24</w:t>
            </w:r>
          </w:p>
        </w:tc>
        <w:tc>
          <w:tcPr>
            <w:tcW w:w="920" w:type="pct"/>
            <w:tcBorders>
              <w:bottom w:val="nil"/>
            </w:tcBorders>
            <w:shd w:val="clear" w:color="auto" w:fill="auto"/>
            <w:noWrap/>
            <w:vAlign w:val="bottom"/>
            <w:hideMark/>
          </w:tcPr>
          <w:p w:rsidR="00140DAA" w:rsidRPr="00017BAB" w:rsidRDefault="00140DAA" w:rsidP="00140DAA">
            <w:pPr>
              <w:spacing w:line="276" w:lineRule="auto"/>
              <w:jc w:val="center"/>
              <w:rPr>
                <w:rFonts w:asciiTheme="minorHAnsi" w:hAnsiTheme="minorHAnsi" w:cstheme="minorHAnsi"/>
                <w:color w:val="000000"/>
                <w:sz w:val="20"/>
                <w:szCs w:val="20"/>
              </w:rPr>
            </w:pPr>
            <w:r w:rsidRPr="00017BAB">
              <w:rPr>
                <w:rFonts w:asciiTheme="minorHAnsi" w:hAnsiTheme="minorHAnsi" w:cstheme="minorHAnsi"/>
                <w:color w:val="000000"/>
                <w:sz w:val="20"/>
                <w:szCs w:val="20"/>
              </w:rPr>
              <w:t>2.69</w:t>
            </w:r>
          </w:p>
        </w:tc>
        <w:tc>
          <w:tcPr>
            <w:tcW w:w="1336" w:type="pct"/>
            <w:tcBorders>
              <w:bottom w:val="nil"/>
            </w:tcBorders>
            <w:vAlign w:val="bottom"/>
          </w:tcPr>
          <w:p w:rsidR="00140DAA" w:rsidRPr="00017BAB" w:rsidRDefault="00140DAA" w:rsidP="00140DAA">
            <w:pPr>
              <w:spacing w:line="276" w:lineRule="auto"/>
              <w:jc w:val="center"/>
              <w:rPr>
                <w:rFonts w:asciiTheme="minorHAnsi" w:hAnsiTheme="minorHAnsi" w:cstheme="minorHAnsi"/>
                <w:color w:val="000000"/>
                <w:sz w:val="20"/>
                <w:szCs w:val="20"/>
              </w:rPr>
            </w:pPr>
            <w:r w:rsidRPr="00017BAB">
              <w:rPr>
                <w:rFonts w:asciiTheme="minorHAnsi" w:hAnsiTheme="minorHAnsi" w:cstheme="minorHAnsi"/>
                <w:color w:val="000000"/>
                <w:sz w:val="20"/>
                <w:szCs w:val="20"/>
              </w:rPr>
              <w:t>0.32</w:t>
            </w:r>
          </w:p>
        </w:tc>
      </w:tr>
      <w:tr w:rsidR="00140DAA" w:rsidRPr="00017BAB" w:rsidTr="00140DAA">
        <w:trPr>
          <w:trHeight w:val="284"/>
        </w:trPr>
        <w:tc>
          <w:tcPr>
            <w:tcW w:w="690" w:type="pct"/>
            <w:tcBorders>
              <w:top w:val="nil"/>
              <w:bottom w:val="nil"/>
            </w:tcBorders>
            <w:shd w:val="clear" w:color="auto" w:fill="auto"/>
            <w:noWrap/>
            <w:vAlign w:val="bottom"/>
            <w:hideMark/>
          </w:tcPr>
          <w:p w:rsidR="00140DAA" w:rsidRPr="00017BAB" w:rsidRDefault="00140DAA" w:rsidP="00140DAA">
            <w:pPr>
              <w:spacing w:line="276" w:lineRule="auto"/>
              <w:jc w:val="center"/>
              <w:rPr>
                <w:rFonts w:asciiTheme="minorHAnsi" w:hAnsiTheme="minorHAnsi" w:cstheme="minorHAnsi"/>
                <w:bCs/>
                <w:color w:val="000000"/>
                <w:sz w:val="20"/>
                <w:szCs w:val="20"/>
              </w:rPr>
            </w:pPr>
            <w:r w:rsidRPr="00017BAB">
              <w:rPr>
                <w:rFonts w:asciiTheme="minorHAnsi" w:hAnsiTheme="minorHAnsi" w:cstheme="minorHAnsi"/>
                <w:bCs/>
                <w:color w:val="000000"/>
                <w:sz w:val="20"/>
                <w:szCs w:val="20"/>
              </w:rPr>
              <w:t>S15°</w:t>
            </w:r>
          </w:p>
        </w:tc>
        <w:tc>
          <w:tcPr>
            <w:tcW w:w="1024" w:type="pct"/>
            <w:tcBorders>
              <w:top w:val="nil"/>
              <w:bottom w:val="nil"/>
            </w:tcBorders>
            <w:shd w:val="clear" w:color="auto" w:fill="auto"/>
            <w:noWrap/>
            <w:vAlign w:val="bottom"/>
            <w:hideMark/>
          </w:tcPr>
          <w:p w:rsidR="00140DAA" w:rsidRPr="00017BAB" w:rsidRDefault="00140DAA" w:rsidP="00140DAA">
            <w:pPr>
              <w:spacing w:line="276" w:lineRule="auto"/>
              <w:jc w:val="center"/>
              <w:rPr>
                <w:rFonts w:asciiTheme="minorHAnsi" w:hAnsiTheme="minorHAnsi" w:cstheme="minorHAnsi"/>
                <w:color w:val="000000"/>
                <w:sz w:val="20"/>
                <w:szCs w:val="20"/>
              </w:rPr>
            </w:pPr>
            <w:r w:rsidRPr="00017BAB">
              <w:rPr>
                <w:rFonts w:asciiTheme="minorHAnsi" w:hAnsiTheme="minorHAnsi" w:cstheme="minorHAnsi"/>
                <w:color w:val="000000"/>
                <w:sz w:val="20"/>
                <w:szCs w:val="20"/>
              </w:rPr>
              <w:t>0.1</w:t>
            </w:r>
          </w:p>
        </w:tc>
        <w:tc>
          <w:tcPr>
            <w:tcW w:w="1030" w:type="pct"/>
            <w:tcBorders>
              <w:top w:val="nil"/>
              <w:bottom w:val="nil"/>
            </w:tcBorders>
            <w:shd w:val="clear" w:color="auto" w:fill="auto"/>
            <w:noWrap/>
            <w:vAlign w:val="bottom"/>
            <w:hideMark/>
          </w:tcPr>
          <w:p w:rsidR="00140DAA" w:rsidRPr="00017BAB" w:rsidRDefault="00140DAA" w:rsidP="00140DAA">
            <w:pPr>
              <w:spacing w:line="276" w:lineRule="auto"/>
              <w:jc w:val="center"/>
              <w:rPr>
                <w:rFonts w:asciiTheme="minorHAnsi" w:hAnsiTheme="minorHAnsi" w:cstheme="minorHAnsi"/>
                <w:color w:val="000000"/>
                <w:sz w:val="20"/>
                <w:szCs w:val="20"/>
              </w:rPr>
            </w:pPr>
            <w:r w:rsidRPr="00017BAB">
              <w:rPr>
                <w:rFonts w:asciiTheme="minorHAnsi" w:hAnsiTheme="minorHAnsi" w:cstheme="minorHAnsi"/>
                <w:color w:val="000000"/>
                <w:sz w:val="20"/>
                <w:szCs w:val="20"/>
              </w:rPr>
              <w:t>2.24</w:t>
            </w:r>
          </w:p>
        </w:tc>
        <w:tc>
          <w:tcPr>
            <w:tcW w:w="920" w:type="pct"/>
            <w:tcBorders>
              <w:top w:val="nil"/>
              <w:bottom w:val="nil"/>
            </w:tcBorders>
            <w:shd w:val="clear" w:color="auto" w:fill="auto"/>
            <w:noWrap/>
            <w:vAlign w:val="bottom"/>
            <w:hideMark/>
          </w:tcPr>
          <w:p w:rsidR="00140DAA" w:rsidRPr="00017BAB" w:rsidRDefault="00140DAA" w:rsidP="00140DAA">
            <w:pPr>
              <w:spacing w:line="276" w:lineRule="auto"/>
              <w:jc w:val="center"/>
              <w:rPr>
                <w:rFonts w:asciiTheme="minorHAnsi" w:hAnsiTheme="minorHAnsi" w:cstheme="minorHAnsi"/>
                <w:color w:val="000000"/>
                <w:sz w:val="20"/>
                <w:szCs w:val="20"/>
              </w:rPr>
            </w:pPr>
            <w:r w:rsidRPr="00017BAB">
              <w:rPr>
                <w:rFonts w:asciiTheme="minorHAnsi" w:hAnsiTheme="minorHAnsi" w:cstheme="minorHAnsi"/>
                <w:color w:val="000000"/>
                <w:sz w:val="20"/>
                <w:szCs w:val="20"/>
              </w:rPr>
              <w:t>2.62</w:t>
            </w:r>
          </w:p>
        </w:tc>
        <w:tc>
          <w:tcPr>
            <w:tcW w:w="1336" w:type="pct"/>
            <w:tcBorders>
              <w:top w:val="nil"/>
              <w:bottom w:val="nil"/>
            </w:tcBorders>
            <w:vAlign w:val="bottom"/>
          </w:tcPr>
          <w:p w:rsidR="00140DAA" w:rsidRPr="00017BAB" w:rsidRDefault="00140DAA" w:rsidP="00140DAA">
            <w:pPr>
              <w:spacing w:line="276" w:lineRule="auto"/>
              <w:jc w:val="center"/>
              <w:rPr>
                <w:rFonts w:asciiTheme="minorHAnsi" w:hAnsiTheme="minorHAnsi" w:cstheme="minorHAnsi"/>
                <w:color w:val="000000"/>
                <w:sz w:val="20"/>
                <w:szCs w:val="20"/>
              </w:rPr>
            </w:pPr>
            <w:r w:rsidRPr="00017BAB">
              <w:rPr>
                <w:rFonts w:asciiTheme="minorHAnsi" w:hAnsiTheme="minorHAnsi" w:cstheme="minorHAnsi"/>
                <w:color w:val="000000"/>
                <w:sz w:val="20"/>
                <w:szCs w:val="20"/>
              </w:rPr>
              <w:t>0.32</w:t>
            </w:r>
          </w:p>
        </w:tc>
      </w:tr>
      <w:tr w:rsidR="00140DAA" w:rsidRPr="00017BAB" w:rsidTr="00140DAA">
        <w:trPr>
          <w:trHeight w:val="284"/>
        </w:trPr>
        <w:tc>
          <w:tcPr>
            <w:tcW w:w="690" w:type="pct"/>
            <w:tcBorders>
              <w:top w:val="nil"/>
              <w:bottom w:val="nil"/>
            </w:tcBorders>
            <w:shd w:val="clear" w:color="auto" w:fill="auto"/>
            <w:noWrap/>
            <w:vAlign w:val="bottom"/>
            <w:hideMark/>
          </w:tcPr>
          <w:p w:rsidR="00140DAA" w:rsidRPr="00017BAB" w:rsidRDefault="00140DAA" w:rsidP="00140DAA">
            <w:pPr>
              <w:spacing w:line="276" w:lineRule="auto"/>
              <w:jc w:val="center"/>
              <w:rPr>
                <w:rFonts w:asciiTheme="minorHAnsi" w:hAnsiTheme="minorHAnsi" w:cstheme="minorHAnsi"/>
                <w:bCs/>
                <w:color w:val="000000"/>
                <w:sz w:val="20"/>
                <w:szCs w:val="20"/>
              </w:rPr>
            </w:pPr>
            <w:r w:rsidRPr="00017BAB">
              <w:rPr>
                <w:rFonts w:asciiTheme="minorHAnsi" w:hAnsiTheme="minorHAnsi" w:cstheme="minorHAnsi"/>
                <w:bCs/>
                <w:color w:val="000000"/>
                <w:sz w:val="20"/>
                <w:szCs w:val="20"/>
              </w:rPr>
              <w:t>S30°</w:t>
            </w:r>
          </w:p>
        </w:tc>
        <w:tc>
          <w:tcPr>
            <w:tcW w:w="1024" w:type="pct"/>
            <w:tcBorders>
              <w:top w:val="nil"/>
              <w:bottom w:val="nil"/>
            </w:tcBorders>
            <w:shd w:val="clear" w:color="auto" w:fill="auto"/>
            <w:noWrap/>
            <w:vAlign w:val="bottom"/>
            <w:hideMark/>
          </w:tcPr>
          <w:p w:rsidR="00140DAA" w:rsidRPr="00017BAB" w:rsidRDefault="00140DAA" w:rsidP="00140DAA">
            <w:pPr>
              <w:spacing w:line="276" w:lineRule="auto"/>
              <w:jc w:val="center"/>
              <w:rPr>
                <w:rFonts w:asciiTheme="minorHAnsi" w:hAnsiTheme="minorHAnsi" w:cstheme="minorHAnsi"/>
                <w:color w:val="000000"/>
                <w:sz w:val="20"/>
                <w:szCs w:val="20"/>
              </w:rPr>
            </w:pPr>
            <w:r w:rsidRPr="00017BAB">
              <w:rPr>
                <w:rFonts w:asciiTheme="minorHAnsi" w:hAnsiTheme="minorHAnsi" w:cstheme="minorHAnsi"/>
                <w:color w:val="000000"/>
                <w:sz w:val="20"/>
                <w:szCs w:val="20"/>
              </w:rPr>
              <w:t>0.1</w:t>
            </w:r>
          </w:p>
        </w:tc>
        <w:tc>
          <w:tcPr>
            <w:tcW w:w="1030" w:type="pct"/>
            <w:tcBorders>
              <w:top w:val="nil"/>
              <w:bottom w:val="nil"/>
            </w:tcBorders>
            <w:shd w:val="clear" w:color="auto" w:fill="auto"/>
            <w:noWrap/>
            <w:vAlign w:val="bottom"/>
            <w:hideMark/>
          </w:tcPr>
          <w:p w:rsidR="00140DAA" w:rsidRPr="00017BAB" w:rsidRDefault="00140DAA" w:rsidP="00140DAA">
            <w:pPr>
              <w:spacing w:line="276" w:lineRule="auto"/>
              <w:jc w:val="center"/>
              <w:rPr>
                <w:rFonts w:asciiTheme="minorHAnsi" w:hAnsiTheme="minorHAnsi" w:cstheme="minorHAnsi"/>
                <w:color w:val="000000"/>
                <w:sz w:val="20"/>
                <w:szCs w:val="20"/>
              </w:rPr>
            </w:pPr>
            <w:r w:rsidRPr="00017BAB">
              <w:rPr>
                <w:rFonts w:asciiTheme="minorHAnsi" w:hAnsiTheme="minorHAnsi" w:cstheme="minorHAnsi"/>
                <w:color w:val="000000"/>
                <w:sz w:val="20"/>
                <w:szCs w:val="20"/>
              </w:rPr>
              <w:t>2.24</w:t>
            </w:r>
          </w:p>
        </w:tc>
        <w:tc>
          <w:tcPr>
            <w:tcW w:w="920" w:type="pct"/>
            <w:tcBorders>
              <w:top w:val="nil"/>
              <w:bottom w:val="nil"/>
            </w:tcBorders>
            <w:shd w:val="clear" w:color="auto" w:fill="auto"/>
            <w:noWrap/>
            <w:vAlign w:val="bottom"/>
            <w:hideMark/>
          </w:tcPr>
          <w:p w:rsidR="00140DAA" w:rsidRPr="00017BAB" w:rsidRDefault="00140DAA" w:rsidP="00140DAA">
            <w:pPr>
              <w:spacing w:line="276" w:lineRule="auto"/>
              <w:jc w:val="center"/>
              <w:rPr>
                <w:rFonts w:asciiTheme="minorHAnsi" w:hAnsiTheme="minorHAnsi" w:cstheme="minorHAnsi"/>
                <w:color w:val="000000"/>
                <w:sz w:val="20"/>
                <w:szCs w:val="20"/>
              </w:rPr>
            </w:pPr>
            <w:r w:rsidRPr="00017BAB">
              <w:rPr>
                <w:rFonts w:asciiTheme="minorHAnsi" w:hAnsiTheme="minorHAnsi" w:cstheme="minorHAnsi"/>
                <w:color w:val="000000"/>
                <w:sz w:val="20"/>
                <w:szCs w:val="20"/>
              </w:rPr>
              <w:t>2.90</w:t>
            </w:r>
          </w:p>
        </w:tc>
        <w:tc>
          <w:tcPr>
            <w:tcW w:w="1336" w:type="pct"/>
            <w:tcBorders>
              <w:top w:val="nil"/>
              <w:bottom w:val="nil"/>
            </w:tcBorders>
            <w:vAlign w:val="bottom"/>
          </w:tcPr>
          <w:p w:rsidR="00140DAA" w:rsidRPr="00017BAB" w:rsidRDefault="00140DAA" w:rsidP="00140DAA">
            <w:pPr>
              <w:spacing w:line="276" w:lineRule="auto"/>
              <w:jc w:val="center"/>
              <w:rPr>
                <w:rFonts w:asciiTheme="minorHAnsi" w:hAnsiTheme="minorHAnsi" w:cstheme="minorHAnsi"/>
                <w:color w:val="000000"/>
                <w:sz w:val="20"/>
                <w:szCs w:val="20"/>
              </w:rPr>
            </w:pPr>
            <w:r w:rsidRPr="00017BAB">
              <w:rPr>
                <w:rFonts w:asciiTheme="minorHAnsi" w:hAnsiTheme="minorHAnsi" w:cstheme="minorHAnsi"/>
                <w:color w:val="000000"/>
                <w:sz w:val="20"/>
                <w:szCs w:val="20"/>
              </w:rPr>
              <w:t>0.34</w:t>
            </w:r>
          </w:p>
        </w:tc>
      </w:tr>
      <w:tr w:rsidR="00140DAA" w:rsidRPr="00017BAB" w:rsidTr="00140DAA">
        <w:trPr>
          <w:trHeight w:val="284"/>
        </w:trPr>
        <w:tc>
          <w:tcPr>
            <w:tcW w:w="690" w:type="pct"/>
            <w:tcBorders>
              <w:top w:val="nil"/>
              <w:bottom w:val="nil"/>
            </w:tcBorders>
            <w:shd w:val="clear" w:color="auto" w:fill="auto"/>
            <w:noWrap/>
            <w:vAlign w:val="bottom"/>
            <w:hideMark/>
          </w:tcPr>
          <w:p w:rsidR="00140DAA" w:rsidRPr="00017BAB" w:rsidRDefault="00140DAA" w:rsidP="00140DAA">
            <w:pPr>
              <w:spacing w:line="276" w:lineRule="auto"/>
              <w:jc w:val="center"/>
              <w:rPr>
                <w:rFonts w:asciiTheme="minorHAnsi" w:hAnsiTheme="minorHAnsi" w:cstheme="minorHAnsi"/>
                <w:bCs/>
                <w:color w:val="000000"/>
                <w:sz w:val="20"/>
                <w:szCs w:val="20"/>
              </w:rPr>
            </w:pPr>
            <w:r w:rsidRPr="00017BAB">
              <w:rPr>
                <w:rFonts w:asciiTheme="minorHAnsi" w:hAnsiTheme="minorHAnsi" w:cstheme="minorHAnsi"/>
                <w:bCs/>
                <w:color w:val="000000"/>
                <w:sz w:val="20"/>
                <w:szCs w:val="20"/>
              </w:rPr>
              <w:t>S45°</w:t>
            </w:r>
          </w:p>
        </w:tc>
        <w:tc>
          <w:tcPr>
            <w:tcW w:w="1024" w:type="pct"/>
            <w:tcBorders>
              <w:top w:val="nil"/>
              <w:bottom w:val="nil"/>
            </w:tcBorders>
            <w:shd w:val="clear" w:color="auto" w:fill="auto"/>
            <w:noWrap/>
            <w:vAlign w:val="bottom"/>
            <w:hideMark/>
          </w:tcPr>
          <w:p w:rsidR="00140DAA" w:rsidRPr="00017BAB" w:rsidRDefault="00140DAA" w:rsidP="00140DAA">
            <w:pPr>
              <w:spacing w:line="276" w:lineRule="auto"/>
              <w:jc w:val="center"/>
              <w:rPr>
                <w:rFonts w:asciiTheme="minorHAnsi" w:hAnsiTheme="minorHAnsi" w:cstheme="minorHAnsi"/>
                <w:color w:val="000000"/>
                <w:sz w:val="20"/>
                <w:szCs w:val="20"/>
              </w:rPr>
            </w:pPr>
            <w:r w:rsidRPr="00017BAB">
              <w:rPr>
                <w:rFonts w:asciiTheme="minorHAnsi" w:hAnsiTheme="minorHAnsi" w:cstheme="minorHAnsi"/>
                <w:color w:val="000000"/>
                <w:sz w:val="20"/>
                <w:szCs w:val="20"/>
              </w:rPr>
              <w:t>0.1</w:t>
            </w:r>
          </w:p>
        </w:tc>
        <w:tc>
          <w:tcPr>
            <w:tcW w:w="1030" w:type="pct"/>
            <w:tcBorders>
              <w:top w:val="nil"/>
              <w:bottom w:val="nil"/>
            </w:tcBorders>
            <w:shd w:val="clear" w:color="auto" w:fill="auto"/>
            <w:noWrap/>
            <w:vAlign w:val="bottom"/>
            <w:hideMark/>
          </w:tcPr>
          <w:p w:rsidR="00140DAA" w:rsidRPr="00017BAB" w:rsidRDefault="00140DAA" w:rsidP="00140DAA">
            <w:pPr>
              <w:spacing w:line="276" w:lineRule="auto"/>
              <w:jc w:val="center"/>
              <w:rPr>
                <w:rFonts w:asciiTheme="minorHAnsi" w:hAnsiTheme="minorHAnsi" w:cstheme="minorHAnsi"/>
                <w:color w:val="000000"/>
                <w:sz w:val="20"/>
                <w:szCs w:val="20"/>
              </w:rPr>
            </w:pPr>
            <w:r w:rsidRPr="00017BAB">
              <w:rPr>
                <w:rFonts w:asciiTheme="minorHAnsi" w:hAnsiTheme="minorHAnsi" w:cstheme="minorHAnsi"/>
                <w:color w:val="000000"/>
                <w:sz w:val="20"/>
                <w:szCs w:val="20"/>
              </w:rPr>
              <w:t>2.24</w:t>
            </w:r>
          </w:p>
        </w:tc>
        <w:tc>
          <w:tcPr>
            <w:tcW w:w="920" w:type="pct"/>
            <w:tcBorders>
              <w:top w:val="nil"/>
              <w:bottom w:val="nil"/>
            </w:tcBorders>
            <w:shd w:val="clear" w:color="auto" w:fill="auto"/>
            <w:noWrap/>
            <w:vAlign w:val="bottom"/>
            <w:hideMark/>
          </w:tcPr>
          <w:p w:rsidR="00140DAA" w:rsidRPr="00017BAB" w:rsidRDefault="00140DAA" w:rsidP="00140DAA">
            <w:pPr>
              <w:spacing w:line="276" w:lineRule="auto"/>
              <w:jc w:val="center"/>
              <w:rPr>
                <w:rFonts w:asciiTheme="minorHAnsi" w:hAnsiTheme="minorHAnsi" w:cstheme="minorHAnsi"/>
                <w:color w:val="000000"/>
                <w:sz w:val="20"/>
                <w:szCs w:val="20"/>
              </w:rPr>
            </w:pPr>
            <w:r w:rsidRPr="00017BAB">
              <w:rPr>
                <w:rFonts w:asciiTheme="minorHAnsi" w:hAnsiTheme="minorHAnsi" w:cstheme="minorHAnsi"/>
                <w:color w:val="000000"/>
                <w:sz w:val="20"/>
                <w:szCs w:val="20"/>
              </w:rPr>
              <w:t>3.46</w:t>
            </w:r>
          </w:p>
        </w:tc>
        <w:tc>
          <w:tcPr>
            <w:tcW w:w="1336" w:type="pct"/>
            <w:tcBorders>
              <w:top w:val="nil"/>
              <w:bottom w:val="nil"/>
            </w:tcBorders>
            <w:vAlign w:val="bottom"/>
          </w:tcPr>
          <w:p w:rsidR="00140DAA" w:rsidRPr="00017BAB" w:rsidRDefault="00140DAA" w:rsidP="00140DAA">
            <w:pPr>
              <w:spacing w:line="276" w:lineRule="auto"/>
              <w:jc w:val="center"/>
              <w:rPr>
                <w:rFonts w:asciiTheme="minorHAnsi" w:hAnsiTheme="minorHAnsi" w:cstheme="minorHAnsi"/>
                <w:color w:val="000000"/>
                <w:sz w:val="20"/>
                <w:szCs w:val="20"/>
              </w:rPr>
            </w:pPr>
            <w:r w:rsidRPr="00017BAB">
              <w:rPr>
                <w:rFonts w:asciiTheme="minorHAnsi" w:hAnsiTheme="minorHAnsi" w:cstheme="minorHAnsi"/>
                <w:color w:val="000000"/>
                <w:sz w:val="20"/>
                <w:szCs w:val="20"/>
              </w:rPr>
              <w:t>0.40</w:t>
            </w:r>
          </w:p>
        </w:tc>
      </w:tr>
      <w:tr w:rsidR="00140DAA" w:rsidRPr="00017BAB" w:rsidTr="00140DAA">
        <w:trPr>
          <w:trHeight w:val="284"/>
        </w:trPr>
        <w:tc>
          <w:tcPr>
            <w:tcW w:w="690" w:type="pct"/>
            <w:tcBorders>
              <w:top w:val="nil"/>
              <w:bottom w:val="nil"/>
            </w:tcBorders>
            <w:shd w:val="clear" w:color="auto" w:fill="auto"/>
            <w:noWrap/>
            <w:vAlign w:val="bottom"/>
            <w:hideMark/>
          </w:tcPr>
          <w:p w:rsidR="00140DAA" w:rsidRPr="00017BAB" w:rsidRDefault="00140DAA" w:rsidP="00140DAA">
            <w:pPr>
              <w:spacing w:line="276" w:lineRule="auto"/>
              <w:jc w:val="center"/>
              <w:rPr>
                <w:rFonts w:asciiTheme="minorHAnsi" w:hAnsiTheme="minorHAnsi" w:cstheme="minorHAnsi"/>
                <w:bCs/>
                <w:color w:val="000000"/>
                <w:sz w:val="20"/>
                <w:szCs w:val="20"/>
              </w:rPr>
            </w:pPr>
            <w:r w:rsidRPr="00017BAB">
              <w:rPr>
                <w:rFonts w:asciiTheme="minorHAnsi" w:hAnsiTheme="minorHAnsi" w:cstheme="minorHAnsi"/>
                <w:bCs/>
                <w:color w:val="000000"/>
                <w:sz w:val="20"/>
                <w:szCs w:val="20"/>
              </w:rPr>
              <w:t>S60°</w:t>
            </w:r>
          </w:p>
        </w:tc>
        <w:tc>
          <w:tcPr>
            <w:tcW w:w="1024" w:type="pct"/>
            <w:tcBorders>
              <w:top w:val="nil"/>
              <w:bottom w:val="nil"/>
            </w:tcBorders>
            <w:shd w:val="clear" w:color="auto" w:fill="auto"/>
            <w:noWrap/>
            <w:vAlign w:val="bottom"/>
            <w:hideMark/>
          </w:tcPr>
          <w:p w:rsidR="00140DAA" w:rsidRPr="00017BAB" w:rsidRDefault="00140DAA" w:rsidP="00140DAA">
            <w:pPr>
              <w:spacing w:line="276" w:lineRule="auto"/>
              <w:jc w:val="center"/>
              <w:rPr>
                <w:rFonts w:asciiTheme="minorHAnsi" w:hAnsiTheme="minorHAnsi" w:cstheme="minorHAnsi"/>
                <w:color w:val="000000"/>
                <w:sz w:val="20"/>
                <w:szCs w:val="20"/>
              </w:rPr>
            </w:pPr>
            <w:r w:rsidRPr="00017BAB">
              <w:rPr>
                <w:rFonts w:asciiTheme="minorHAnsi" w:hAnsiTheme="minorHAnsi" w:cstheme="minorHAnsi"/>
                <w:color w:val="000000"/>
                <w:sz w:val="20"/>
                <w:szCs w:val="20"/>
              </w:rPr>
              <w:t>0.1</w:t>
            </w:r>
          </w:p>
        </w:tc>
        <w:tc>
          <w:tcPr>
            <w:tcW w:w="1030" w:type="pct"/>
            <w:tcBorders>
              <w:top w:val="nil"/>
              <w:bottom w:val="nil"/>
            </w:tcBorders>
            <w:shd w:val="clear" w:color="auto" w:fill="auto"/>
            <w:noWrap/>
            <w:vAlign w:val="bottom"/>
            <w:hideMark/>
          </w:tcPr>
          <w:p w:rsidR="00140DAA" w:rsidRPr="00017BAB" w:rsidRDefault="00140DAA" w:rsidP="00140DAA">
            <w:pPr>
              <w:spacing w:line="276" w:lineRule="auto"/>
              <w:jc w:val="center"/>
              <w:rPr>
                <w:rFonts w:asciiTheme="minorHAnsi" w:hAnsiTheme="minorHAnsi" w:cstheme="minorHAnsi"/>
                <w:color w:val="000000"/>
                <w:sz w:val="20"/>
                <w:szCs w:val="20"/>
              </w:rPr>
            </w:pPr>
            <w:r w:rsidRPr="00017BAB">
              <w:rPr>
                <w:rFonts w:asciiTheme="minorHAnsi" w:hAnsiTheme="minorHAnsi" w:cstheme="minorHAnsi"/>
                <w:color w:val="000000"/>
                <w:sz w:val="20"/>
                <w:szCs w:val="20"/>
              </w:rPr>
              <w:t>2.24</w:t>
            </w:r>
          </w:p>
        </w:tc>
        <w:tc>
          <w:tcPr>
            <w:tcW w:w="920" w:type="pct"/>
            <w:tcBorders>
              <w:top w:val="nil"/>
              <w:bottom w:val="nil"/>
            </w:tcBorders>
            <w:shd w:val="clear" w:color="auto" w:fill="auto"/>
            <w:noWrap/>
            <w:vAlign w:val="bottom"/>
            <w:hideMark/>
          </w:tcPr>
          <w:p w:rsidR="00140DAA" w:rsidRPr="00017BAB" w:rsidRDefault="00140DAA" w:rsidP="00140DAA">
            <w:pPr>
              <w:spacing w:line="276" w:lineRule="auto"/>
              <w:jc w:val="center"/>
              <w:rPr>
                <w:rFonts w:asciiTheme="minorHAnsi" w:hAnsiTheme="minorHAnsi" w:cstheme="minorHAnsi"/>
                <w:color w:val="000000"/>
                <w:sz w:val="20"/>
                <w:szCs w:val="20"/>
              </w:rPr>
            </w:pPr>
            <w:r w:rsidRPr="00017BAB">
              <w:rPr>
                <w:rFonts w:asciiTheme="minorHAnsi" w:hAnsiTheme="minorHAnsi" w:cstheme="minorHAnsi"/>
                <w:color w:val="000000"/>
                <w:sz w:val="20"/>
                <w:szCs w:val="20"/>
              </w:rPr>
              <w:t>4.75</w:t>
            </w:r>
          </w:p>
        </w:tc>
        <w:tc>
          <w:tcPr>
            <w:tcW w:w="1336" w:type="pct"/>
            <w:tcBorders>
              <w:top w:val="nil"/>
              <w:bottom w:val="nil"/>
            </w:tcBorders>
            <w:vAlign w:val="bottom"/>
          </w:tcPr>
          <w:p w:rsidR="00140DAA" w:rsidRPr="00017BAB" w:rsidRDefault="00140DAA" w:rsidP="00140DAA">
            <w:pPr>
              <w:spacing w:line="276" w:lineRule="auto"/>
              <w:jc w:val="center"/>
              <w:rPr>
                <w:rFonts w:asciiTheme="minorHAnsi" w:hAnsiTheme="minorHAnsi" w:cstheme="minorHAnsi"/>
                <w:color w:val="000000"/>
                <w:sz w:val="20"/>
                <w:szCs w:val="20"/>
              </w:rPr>
            </w:pPr>
            <w:r w:rsidRPr="00017BAB">
              <w:rPr>
                <w:rFonts w:asciiTheme="minorHAnsi" w:hAnsiTheme="minorHAnsi" w:cstheme="minorHAnsi"/>
                <w:color w:val="000000"/>
                <w:sz w:val="20"/>
                <w:szCs w:val="20"/>
              </w:rPr>
              <w:t>0.52</w:t>
            </w:r>
          </w:p>
        </w:tc>
      </w:tr>
      <w:tr w:rsidR="00140DAA" w:rsidRPr="00017BAB" w:rsidTr="00140DAA">
        <w:trPr>
          <w:trHeight w:val="284"/>
        </w:trPr>
        <w:tc>
          <w:tcPr>
            <w:tcW w:w="690" w:type="pct"/>
            <w:tcBorders>
              <w:top w:val="nil"/>
              <w:bottom w:val="single" w:sz="4" w:space="0" w:color="auto"/>
            </w:tcBorders>
            <w:shd w:val="clear" w:color="auto" w:fill="auto"/>
            <w:noWrap/>
            <w:vAlign w:val="bottom"/>
            <w:hideMark/>
          </w:tcPr>
          <w:p w:rsidR="00140DAA" w:rsidRPr="00017BAB" w:rsidRDefault="00140DAA" w:rsidP="00140DAA">
            <w:pPr>
              <w:spacing w:line="276" w:lineRule="auto"/>
              <w:jc w:val="center"/>
              <w:rPr>
                <w:rFonts w:asciiTheme="minorHAnsi" w:hAnsiTheme="minorHAnsi" w:cstheme="minorHAnsi"/>
                <w:bCs/>
                <w:color w:val="000000"/>
                <w:sz w:val="20"/>
                <w:szCs w:val="20"/>
              </w:rPr>
            </w:pPr>
            <w:r w:rsidRPr="00017BAB">
              <w:rPr>
                <w:rFonts w:asciiTheme="minorHAnsi" w:hAnsiTheme="minorHAnsi" w:cstheme="minorHAnsi"/>
                <w:bCs/>
                <w:color w:val="000000"/>
                <w:sz w:val="20"/>
                <w:szCs w:val="20"/>
              </w:rPr>
              <w:t>S75°</w:t>
            </w:r>
          </w:p>
        </w:tc>
        <w:tc>
          <w:tcPr>
            <w:tcW w:w="1024" w:type="pct"/>
            <w:tcBorders>
              <w:top w:val="nil"/>
              <w:bottom w:val="single" w:sz="4" w:space="0" w:color="auto"/>
            </w:tcBorders>
            <w:shd w:val="clear" w:color="auto" w:fill="auto"/>
            <w:noWrap/>
            <w:vAlign w:val="bottom"/>
            <w:hideMark/>
          </w:tcPr>
          <w:p w:rsidR="00140DAA" w:rsidRPr="00017BAB" w:rsidRDefault="00140DAA" w:rsidP="00140DAA">
            <w:pPr>
              <w:spacing w:line="276" w:lineRule="auto"/>
              <w:jc w:val="center"/>
              <w:rPr>
                <w:rFonts w:asciiTheme="minorHAnsi" w:hAnsiTheme="minorHAnsi" w:cstheme="minorHAnsi"/>
                <w:color w:val="000000"/>
                <w:sz w:val="20"/>
                <w:szCs w:val="20"/>
              </w:rPr>
            </w:pPr>
            <w:r w:rsidRPr="00017BAB">
              <w:rPr>
                <w:rFonts w:asciiTheme="minorHAnsi" w:hAnsiTheme="minorHAnsi" w:cstheme="minorHAnsi"/>
                <w:color w:val="000000"/>
                <w:sz w:val="20"/>
                <w:szCs w:val="20"/>
              </w:rPr>
              <w:t>0.1</w:t>
            </w:r>
          </w:p>
        </w:tc>
        <w:tc>
          <w:tcPr>
            <w:tcW w:w="1030" w:type="pct"/>
            <w:tcBorders>
              <w:top w:val="nil"/>
              <w:bottom w:val="single" w:sz="4" w:space="0" w:color="auto"/>
            </w:tcBorders>
            <w:shd w:val="clear" w:color="auto" w:fill="auto"/>
            <w:noWrap/>
            <w:vAlign w:val="bottom"/>
            <w:hideMark/>
          </w:tcPr>
          <w:p w:rsidR="00140DAA" w:rsidRPr="00017BAB" w:rsidRDefault="00140DAA" w:rsidP="00140DAA">
            <w:pPr>
              <w:spacing w:line="276" w:lineRule="auto"/>
              <w:jc w:val="center"/>
              <w:rPr>
                <w:rFonts w:asciiTheme="minorHAnsi" w:hAnsiTheme="minorHAnsi" w:cstheme="minorHAnsi"/>
                <w:color w:val="000000"/>
                <w:sz w:val="20"/>
                <w:szCs w:val="20"/>
              </w:rPr>
            </w:pPr>
            <w:r w:rsidRPr="00017BAB">
              <w:rPr>
                <w:rFonts w:asciiTheme="minorHAnsi" w:hAnsiTheme="minorHAnsi" w:cstheme="minorHAnsi"/>
                <w:color w:val="000000"/>
                <w:sz w:val="20"/>
                <w:szCs w:val="20"/>
              </w:rPr>
              <w:t>2.24</w:t>
            </w:r>
          </w:p>
        </w:tc>
        <w:tc>
          <w:tcPr>
            <w:tcW w:w="920" w:type="pct"/>
            <w:tcBorders>
              <w:top w:val="nil"/>
              <w:bottom w:val="single" w:sz="4" w:space="0" w:color="auto"/>
            </w:tcBorders>
            <w:shd w:val="clear" w:color="auto" w:fill="auto"/>
            <w:noWrap/>
            <w:vAlign w:val="bottom"/>
            <w:hideMark/>
          </w:tcPr>
          <w:p w:rsidR="00140DAA" w:rsidRPr="00017BAB" w:rsidRDefault="00140DAA" w:rsidP="00140DAA">
            <w:pPr>
              <w:spacing w:line="276" w:lineRule="auto"/>
              <w:jc w:val="center"/>
              <w:rPr>
                <w:rFonts w:asciiTheme="minorHAnsi" w:hAnsiTheme="minorHAnsi" w:cstheme="minorHAnsi"/>
                <w:color w:val="000000"/>
                <w:sz w:val="20"/>
                <w:szCs w:val="20"/>
              </w:rPr>
            </w:pPr>
            <w:r w:rsidRPr="00017BAB">
              <w:rPr>
                <w:rFonts w:asciiTheme="minorHAnsi" w:hAnsiTheme="minorHAnsi" w:cstheme="minorHAnsi"/>
                <w:color w:val="000000"/>
                <w:sz w:val="20"/>
                <w:szCs w:val="20"/>
              </w:rPr>
              <w:t>9.08</w:t>
            </w:r>
          </w:p>
        </w:tc>
        <w:tc>
          <w:tcPr>
            <w:tcW w:w="1336" w:type="pct"/>
            <w:tcBorders>
              <w:top w:val="nil"/>
              <w:bottom w:val="single" w:sz="4" w:space="0" w:color="auto"/>
            </w:tcBorders>
            <w:vAlign w:val="bottom"/>
          </w:tcPr>
          <w:p w:rsidR="00140DAA" w:rsidRPr="00017BAB" w:rsidRDefault="00140DAA" w:rsidP="00140DAA">
            <w:pPr>
              <w:spacing w:line="276" w:lineRule="auto"/>
              <w:jc w:val="center"/>
              <w:rPr>
                <w:rFonts w:asciiTheme="minorHAnsi" w:hAnsiTheme="minorHAnsi" w:cstheme="minorHAnsi"/>
                <w:color w:val="000000"/>
                <w:sz w:val="20"/>
                <w:szCs w:val="20"/>
              </w:rPr>
            </w:pPr>
            <w:r w:rsidRPr="00017BAB">
              <w:rPr>
                <w:rFonts w:asciiTheme="minorHAnsi" w:hAnsiTheme="minorHAnsi" w:cstheme="minorHAnsi"/>
                <w:color w:val="000000"/>
                <w:sz w:val="20"/>
                <w:szCs w:val="20"/>
              </w:rPr>
              <w:t>0.96</w:t>
            </w:r>
          </w:p>
        </w:tc>
      </w:tr>
    </w:tbl>
    <w:p w:rsidR="00140DAA" w:rsidRDefault="00140DAA" w:rsidP="007378B5">
      <w:pPr>
        <w:jc w:val="both"/>
        <w:rPr>
          <w:rFonts w:ascii="Times New Roman" w:hAnsi="Times New Roman"/>
          <w:sz w:val="24"/>
        </w:rPr>
      </w:pPr>
    </w:p>
    <w:p w:rsidR="00140DAA" w:rsidRDefault="00140DAA" w:rsidP="007378B5">
      <w:pPr>
        <w:jc w:val="both"/>
        <w:rPr>
          <w:rFonts w:ascii="Times New Roman" w:hAnsi="Times New Roman"/>
          <w:sz w:val="24"/>
        </w:rPr>
      </w:pPr>
    </w:p>
    <w:p w:rsidR="001879C1" w:rsidRDefault="007378B5" w:rsidP="007378B5">
      <w:pPr>
        <w:jc w:val="both"/>
        <w:rPr>
          <w:rFonts w:asciiTheme="minorHAnsi" w:hAnsiTheme="minorHAnsi" w:cstheme="minorHAnsi"/>
          <w:sz w:val="24"/>
        </w:rPr>
      </w:pPr>
      <w:r>
        <w:rPr>
          <w:rFonts w:ascii="TimesNewRoman" w:eastAsiaTheme="minorHAnsi" w:hAnsi="TimesNewRoman" w:cs="TimesNewRoman"/>
          <w:sz w:val="24"/>
          <w:lang w:eastAsia="en-US"/>
        </w:rPr>
        <w:t xml:space="preserve">To obtain the optical efficiency at normal </w:t>
      </w:r>
      <w:r w:rsidRPr="00646E35">
        <w:rPr>
          <w:rFonts w:asciiTheme="minorHAnsi" w:eastAsiaTheme="minorHAnsi" w:hAnsiTheme="minorHAnsi" w:cstheme="minorHAnsi"/>
          <w:sz w:val="24"/>
          <w:lang w:eastAsia="en-US"/>
        </w:rPr>
        <w:t xml:space="preserve">incidence </w:t>
      </w:r>
      <w:r w:rsidR="00C766E7" w:rsidRPr="00646E35">
        <w:rPr>
          <w:rFonts w:asciiTheme="minorHAnsi" w:eastAsiaTheme="minorHAnsi" w:hAnsiTheme="minorHAnsi" w:cstheme="minorHAnsi"/>
          <w:sz w:val="24"/>
          <w:lang w:eastAsia="en-US"/>
        </w:rPr>
        <w:t>(</w:t>
      </w:r>
      <w:r w:rsidR="00C766E7" w:rsidRPr="00646E35">
        <w:rPr>
          <w:rFonts w:asciiTheme="minorHAnsi" w:eastAsiaTheme="minorHAnsi" w:hAnsiTheme="minorHAnsi" w:cstheme="minorHAnsi"/>
          <w:i/>
          <w:sz w:val="24"/>
          <w:lang w:eastAsia="en-US"/>
        </w:rPr>
        <w:t>θ=0</w:t>
      </w:r>
      <w:r w:rsidR="00C766E7" w:rsidRPr="00646E35">
        <w:rPr>
          <w:rFonts w:asciiTheme="minorHAnsi" w:eastAsiaTheme="minorHAnsi" w:hAnsiTheme="minorHAnsi" w:cstheme="minorHAnsi"/>
          <w:sz w:val="24"/>
          <w:lang w:eastAsia="en-US"/>
        </w:rPr>
        <w:t>)</w:t>
      </w:r>
      <w:r w:rsidR="00C766E7">
        <w:rPr>
          <w:rFonts w:ascii="TimesNewRoman" w:eastAsiaTheme="minorHAnsi" w:hAnsi="TimesNewRoman" w:cs="TimesNewRoman"/>
          <w:sz w:val="24"/>
          <w:lang w:eastAsia="en-US"/>
        </w:rPr>
        <w:t xml:space="preserve"> </w:t>
      </w:r>
      <w:r>
        <w:rPr>
          <w:rFonts w:ascii="TimesNewRoman" w:eastAsiaTheme="minorHAnsi" w:hAnsi="TimesNewRoman" w:cs="TimesNewRoman"/>
          <w:sz w:val="24"/>
          <w:lang w:eastAsia="en-US"/>
        </w:rPr>
        <w:t xml:space="preserve">and the incident angle modifiers </w:t>
      </w:r>
      <w:proofErr w:type="gramStart"/>
      <w:r>
        <w:rPr>
          <w:rFonts w:ascii="TimesNewRoman" w:eastAsiaTheme="minorHAnsi" w:hAnsi="TimesNewRoman" w:cs="TimesNewRoman"/>
          <w:sz w:val="24"/>
          <w:lang w:eastAsia="en-US"/>
        </w:rPr>
        <w:t>IAM(</w:t>
      </w:r>
      <w:proofErr w:type="spellStart"/>
      <w:proofErr w:type="gramEnd"/>
      <w:r w:rsidRPr="003D67B1">
        <w:rPr>
          <w:rFonts w:ascii="TimesNewRoman" w:eastAsiaTheme="minorHAnsi" w:hAnsi="TimesNewRoman" w:cs="TimesNewRoman"/>
          <w:i/>
          <w:sz w:val="24"/>
          <w:lang w:eastAsia="en-US"/>
        </w:rPr>
        <w:t>θ</w:t>
      </w:r>
      <w:r w:rsidRPr="003D67B1">
        <w:rPr>
          <w:rFonts w:ascii="TimesNewRoman" w:eastAsiaTheme="minorHAnsi" w:hAnsi="TimesNewRoman" w:cs="TimesNewRoman"/>
          <w:i/>
          <w:sz w:val="24"/>
          <w:vertAlign w:val="subscript"/>
          <w:lang w:eastAsia="en-US"/>
        </w:rPr>
        <w:t>t</w:t>
      </w:r>
      <w:proofErr w:type="spellEnd"/>
      <w:r>
        <w:rPr>
          <w:rFonts w:ascii="TimesNewRoman" w:eastAsiaTheme="minorHAnsi" w:hAnsi="TimesNewRoman" w:cs="TimesNewRoman"/>
          <w:sz w:val="24"/>
          <w:lang w:eastAsia="en-US"/>
        </w:rPr>
        <w:t>) and IAM(</w:t>
      </w:r>
      <w:proofErr w:type="spellStart"/>
      <w:r w:rsidRPr="003D67B1">
        <w:rPr>
          <w:rFonts w:ascii="TimesNewRoman" w:eastAsiaTheme="minorHAnsi" w:hAnsi="TimesNewRoman" w:cs="TimesNewRoman"/>
          <w:i/>
          <w:sz w:val="24"/>
          <w:lang w:eastAsia="en-US"/>
        </w:rPr>
        <w:t>θ</w:t>
      </w:r>
      <w:r w:rsidRPr="003D67B1">
        <w:rPr>
          <w:rFonts w:ascii="TimesNewRoman" w:eastAsiaTheme="minorHAnsi" w:hAnsi="TimesNewRoman" w:cs="TimesNewRoman"/>
          <w:i/>
          <w:sz w:val="24"/>
          <w:vertAlign w:val="subscript"/>
          <w:lang w:eastAsia="en-US"/>
        </w:rPr>
        <w:t>l</w:t>
      </w:r>
      <w:proofErr w:type="spellEnd"/>
      <w:r>
        <w:rPr>
          <w:rFonts w:ascii="TimesNewRoman" w:eastAsiaTheme="minorHAnsi" w:hAnsi="TimesNewRoman" w:cs="TimesNewRoman"/>
          <w:sz w:val="24"/>
          <w:lang w:eastAsia="en-US"/>
        </w:rPr>
        <w:t>) for the collector, r</w:t>
      </w:r>
      <w:r w:rsidRPr="00690F54">
        <w:rPr>
          <w:rFonts w:ascii="TimesNewRoman" w:eastAsiaTheme="minorHAnsi" w:hAnsi="TimesNewRoman" w:cs="TimesNewRoman"/>
          <w:sz w:val="24"/>
          <w:lang w:eastAsia="en-US"/>
        </w:rPr>
        <w:t>ay</w:t>
      </w:r>
      <w:r>
        <w:rPr>
          <w:rFonts w:ascii="TimesNewRoman" w:eastAsiaTheme="minorHAnsi" w:hAnsi="TimesNewRoman" w:cs="TimesNewRoman"/>
          <w:sz w:val="24"/>
          <w:lang w:eastAsia="en-US"/>
        </w:rPr>
        <w:t>-</w:t>
      </w:r>
      <w:r w:rsidRPr="00690F54">
        <w:rPr>
          <w:rFonts w:ascii="TimesNewRoman" w:eastAsiaTheme="minorHAnsi" w:hAnsi="TimesNewRoman" w:cs="TimesNewRoman"/>
          <w:sz w:val="24"/>
          <w:lang w:eastAsia="en-US"/>
        </w:rPr>
        <w:t xml:space="preserve">tracing </w:t>
      </w:r>
      <w:r>
        <w:rPr>
          <w:rFonts w:ascii="TimesNewRoman" w:eastAsiaTheme="minorHAnsi" w:hAnsi="TimesNewRoman" w:cs="TimesNewRoman"/>
          <w:sz w:val="24"/>
          <w:lang w:eastAsia="en-US"/>
        </w:rPr>
        <w:t>was</w:t>
      </w:r>
      <w:r w:rsidRPr="00690F54">
        <w:rPr>
          <w:rFonts w:ascii="TimesNewRoman" w:eastAsiaTheme="minorHAnsi" w:hAnsi="TimesNewRoman" w:cs="TimesNewRoman"/>
          <w:sz w:val="24"/>
          <w:lang w:eastAsia="en-US"/>
        </w:rPr>
        <w:t xml:space="preserve"> performed</w:t>
      </w:r>
      <w:r>
        <w:rPr>
          <w:rFonts w:ascii="TimesNewRoman" w:eastAsiaTheme="minorHAnsi" w:hAnsi="TimesNewRoman" w:cs="TimesNewRoman"/>
          <w:sz w:val="24"/>
          <w:lang w:eastAsia="en-US"/>
        </w:rPr>
        <w:t xml:space="preserve"> using </w:t>
      </w:r>
      <w:proofErr w:type="spellStart"/>
      <w:r>
        <w:rPr>
          <w:rFonts w:ascii="TimesNewRoman" w:eastAsiaTheme="minorHAnsi" w:hAnsi="TimesNewRoman" w:cs="TimesNewRoman"/>
          <w:sz w:val="24"/>
          <w:lang w:eastAsia="en-US"/>
        </w:rPr>
        <w:t>Optica</w:t>
      </w:r>
      <w:proofErr w:type="spellEnd"/>
      <w:r>
        <w:rPr>
          <w:rFonts w:ascii="TimesNewRoman" w:eastAsiaTheme="minorHAnsi" w:hAnsi="TimesNewRoman" w:cs="TimesNewRoman"/>
          <w:sz w:val="24"/>
          <w:lang w:eastAsia="en-US"/>
        </w:rPr>
        <w:t>, a software package developed within Mathematica</w:t>
      </w:r>
      <w:r w:rsidRPr="003D67B1">
        <w:rPr>
          <w:rFonts w:ascii="TimesNewRoman" w:eastAsiaTheme="minorHAnsi" w:hAnsi="TimesNewRoman" w:cs="TimesNewRoman"/>
          <w:sz w:val="24"/>
          <w:vertAlign w:val="superscript"/>
          <w:lang w:eastAsia="en-US"/>
        </w:rPr>
        <w:t>®</w:t>
      </w:r>
      <w:r>
        <w:rPr>
          <w:rFonts w:ascii="TimesNewRoman" w:eastAsiaTheme="minorHAnsi" w:hAnsi="TimesNewRoman" w:cs="TimesNewRoman"/>
          <w:sz w:val="24"/>
          <w:lang w:eastAsia="en-US"/>
        </w:rPr>
        <w:t>.</w:t>
      </w:r>
      <w:r>
        <w:rPr>
          <w:rFonts w:ascii="Times New Roman" w:hAnsi="Times New Roman"/>
          <w:sz w:val="24"/>
        </w:rPr>
        <w:t xml:space="preserve"> The </w:t>
      </w:r>
      <w:proofErr w:type="gramStart"/>
      <w:r w:rsidR="00C766E7">
        <w:rPr>
          <w:rFonts w:ascii="Times New Roman" w:hAnsi="Times New Roman"/>
          <w:sz w:val="24"/>
        </w:rPr>
        <w:t>IAM(</w:t>
      </w:r>
      <w:proofErr w:type="spellStart"/>
      <w:proofErr w:type="gramEnd"/>
      <w:r w:rsidR="00C766E7" w:rsidRPr="009334CB">
        <w:rPr>
          <w:rFonts w:ascii="Times New Roman" w:hAnsi="Times New Roman"/>
          <w:i/>
          <w:sz w:val="24"/>
        </w:rPr>
        <w:t>θ</w:t>
      </w:r>
      <w:r w:rsidR="00C766E7">
        <w:rPr>
          <w:rFonts w:ascii="Times New Roman" w:hAnsi="Times New Roman"/>
          <w:i/>
          <w:sz w:val="24"/>
          <w:vertAlign w:val="subscript"/>
        </w:rPr>
        <w:t>t</w:t>
      </w:r>
      <w:proofErr w:type="spellEnd"/>
      <w:r w:rsidR="00C766E7">
        <w:rPr>
          <w:rFonts w:ascii="Times New Roman" w:hAnsi="Times New Roman"/>
          <w:sz w:val="24"/>
        </w:rPr>
        <w:t xml:space="preserve">) and </w:t>
      </w:r>
      <w:r>
        <w:rPr>
          <w:rFonts w:ascii="Times New Roman" w:hAnsi="Times New Roman"/>
          <w:sz w:val="24"/>
        </w:rPr>
        <w:t>IAM(</w:t>
      </w:r>
      <w:proofErr w:type="spellStart"/>
      <w:r w:rsidRPr="009334CB">
        <w:rPr>
          <w:rFonts w:ascii="Times New Roman" w:hAnsi="Times New Roman"/>
          <w:i/>
          <w:sz w:val="24"/>
        </w:rPr>
        <w:t>θ</w:t>
      </w:r>
      <w:r w:rsidRPr="009334CB">
        <w:rPr>
          <w:rFonts w:ascii="Times New Roman" w:hAnsi="Times New Roman"/>
          <w:i/>
          <w:sz w:val="24"/>
          <w:vertAlign w:val="subscript"/>
        </w:rPr>
        <w:t>l</w:t>
      </w:r>
      <w:proofErr w:type="spellEnd"/>
      <w:r>
        <w:rPr>
          <w:rFonts w:ascii="Times New Roman" w:hAnsi="Times New Roman"/>
          <w:sz w:val="24"/>
        </w:rPr>
        <w:t xml:space="preserve">) for each </w:t>
      </w:r>
      <w:r w:rsidR="00C766E7">
        <w:rPr>
          <w:rFonts w:ascii="Times New Roman" w:hAnsi="Times New Roman"/>
          <w:sz w:val="24"/>
        </w:rPr>
        <w:t xml:space="preserve">spacing </w:t>
      </w:r>
      <w:r>
        <w:rPr>
          <w:rFonts w:ascii="Times New Roman" w:hAnsi="Times New Roman"/>
          <w:sz w:val="24"/>
        </w:rPr>
        <w:t xml:space="preserve">arrangement is  shown in Figure </w:t>
      </w:r>
      <w:r w:rsidR="00C766E7">
        <w:rPr>
          <w:rFonts w:ascii="Times New Roman" w:hAnsi="Times New Roman"/>
          <w:sz w:val="24"/>
        </w:rPr>
        <w:t xml:space="preserve">8 and </w:t>
      </w:r>
      <w:r>
        <w:rPr>
          <w:rFonts w:ascii="Times New Roman" w:hAnsi="Times New Roman"/>
          <w:sz w:val="24"/>
        </w:rPr>
        <w:t xml:space="preserve">9. </w:t>
      </w:r>
      <w:r w:rsidRPr="000F2894">
        <w:rPr>
          <w:rFonts w:ascii="Times New Roman" w:hAnsi="Times New Roman"/>
          <w:sz w:val="24"/>
        </w:rPr>
        <w:t xml:space="preserve">Mathur’s </w:t>
      </w:r>
      <w:r>
        <w:rPr>
          <w:rFonts w:ascii="Times New Roman" w:hAnsi="Times New Roman"/>
          <w:sz w:val="24"/>
        </w:rPr>
        <w:t>method for determining</w:t>
      </w:r>
      <w:r w:rsidRPr="000F2894">
        <w:rPr>
          <w:rFonts w:ascii="Times New Roman" w:hAnsi="Times New Roman"/>
          <w:sz w:val="24"/>
        </w:rPr>
        <w:t xml:space="preserve"> the spacing </w:t>
      </w:r>
      <w:r w:rsidRPr="00FC5259">
        <w:rPr>
          <w:rFonts w:asciiTheme="minorHAnsi" w:hAnsiTheme="minorHAnsi" w:cstheme="minorHAnsi"/>
          <w:sz w:val="24"/>
        </w:rPr>
        <w:t xml:space="preserve">arrangement of the mirror elements </w:t>
      </w:r>
      <w:r>
        <w:rPr>
          <w:rFonts w:asciiTheme="minorHAnsi" w:hAnsiTheme="minorHAnsi" w:cstheme="minorHAnsi"/>
          <w:sz w:val="24"/>
        </w:rPr>
        <w:t>was</w:t>
      </w:r>
      <w:r w:rsidRPr="00FC5259">
        <w:rPr>
          <w:rFonts w:asciiTheme="minorHAnsi" w:hAnsiTheme="minorHAnsi" w:cstheme="minorHAnsi"/>
          <w:sz w:val="24"/>
        </w:rPr>
        <w:t xml:space="preserve"> also </w:t>
      </w:r>
      <w:r>
        <w:rPr>
          <w:rFonts w:asciiTheme="minorHAnsi" w:hAnsiTheme="minorHAnsi" w:cstheme="minorHAnsi"/>
          <w:sz w:val="24"/>
        </w:rPr>
        <w:t xml:space="preserve">analysed </w:t>
      </w:r>
      <w:r w:rsidRPr="00FC5259">
        <w:rPr>
          <w:rFonts w:asciiTheme="minorHAnsi" w:hAnsiTheme="minorHAnsi" w:cstheme="minorHAnsi"/>
          <w:sz w:val="24"/>
        </w:rPr>
        <w:t>to enable a comparison of the methods to be drawn</w:t>
      </w:r>
      <w:r>
        <w:rPr>
          <w:rFonts w:asciiTheme="minorHAnsi" w:hAnsiTheme="minorHAnsi" w:cstheme="minorHAnsi"/>
          <w:sz w:val="24"/>
        </w:rPr>
        <w:t>.</w:t>
      </w:r>
    </w:p>
    <w:p w:rsidR="001879C1" w:rsidRDefault="001879C1" w:rsidP="007378B5">
      <w:pPr>
        <w:jc w:val="both"/>
        <w:rPr>
          <w:rFonts w:asciiTheme="minorHAnsi" w:hAnsiTheme="minorHAnsi" w:cstheme="minorHAnsi"/>
          <w:sz w:val="24"/>
        </w:rPr>
      </w:pPr>
    </w:p>
    <w:p w:rsidR="00140DAA" w:rsidRDefault="00140DAA" w:rsidP="00140DAA">
      <w:pPr>
        <w:spacing w:line="360" w:lineRule="auto"/>
        <w:jc w:val="both"/>
        <w:rPr>
          <w:rFonts w:asciiTheme="minorHAnsi" w:hAnsiTheme="minorHAnsi" w:cstheme="minorHAnsi"/>
          <w:sz w:val="24"/>
        </w:rPr>
      </w:pPr>
    </w:p>
    <w:p w:rsidR="00140DAA" w:rsidRDefault="00140DAA" w:rsidP="00140DAA">
      <w:pPr>
        <w:spacing w:line="360" w:lineRule="auto"/>
        <w:jc w:val="both"/>
        <w:rPr>
          <w:rFonts w:asciiTheme="minorHAnsi" w:hAnsiTheme="minorHAnsi" w:cstheme="minorHAnsi"/>
          <w:sz w:val="24"/>
        </w:rPr>
      </w:pPr>
      <w:r w:rsidRPr="00E65961">
        <w:rPr>
          <w:rFonts w:asciiTheme="minorHAnsi" w:hAnsiTheme="minorHAnsi" w:cstheme="minorHAnsi"/>
          <w:noProof/>
          <w:sz w:val="24"/>
        </w:rPr>
        <w:lastRenderedPageBreak/>
        <w:drawing>
          <wp:inline distT="0" distB="0" distL="0" distR="0">
            <wp:extent cx="2808000" cy="2162175"/>
            <wp:effectExtent l="0" t="0" r="0" b="0"/>
            <wp:docPr id="3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40DAA" w:rsidRDefault="00140DAA" w:rsidP="00140DAA">
      <w:pPr>
        <w:jc w:val="both"/>
        <w:rPr>
          <w:rFonts w:asciiTheme="minorHAnsi" w:hAnsiTheme="minorHAnsi" w:cstheme="minorHAnsi"/>
          <w:sz w:val="24"/>
        </w:rPr>
      </w:pPr>
      <w:r w:rsidRPr="00140DAA">
        <w:rPr>
          <w:rFonts w:asciiTheme="minorHAnsi" w:hAnsiTheme="minorHAnsi" w:cstheme="minorHAnsi"/>
          <w:b/>
          <w:sz w:val="20"/>
          <w:szCs w:val="20"/>
        </w:rPr>
        <w:t>Figure 8:</w:t>
      </w:r>
      <w:r w:rsidRPr="00140DAA">
        <w:rPr>
          <w:rFonts w:asciiTheme="minorHAnsi" w:hAnsiTheme="minorHAnsi" w:cstheme="minorHAnsi"/>
          <w:sz w:val="20"/>
          <w:szCs w:val="20"/>
        </w:rPr>
        <w:t xml:space="preserve"> IAM for changing angles in the transversal plane for each spacing arrangement.</w:t>
      </w:r>
    </w:p>
    <w:p w:rsidR="00140DAA" w:rsidRDefault="00140DAA" w:rsidP="007378B5">
      <w:pPr>
        <w:jc w:val="both"/>
        <w:rPr>
          <w:rFonts w:asciiTheme="minorHAnsi" w:hAnsiTheme="minorHAnsi" w:cstheme="minorHAnsi"/>
          <w:sz w:val="24"/>
        </w:rPr>
      </w:pPr>
    </w:p>
    <w:p w:rsidR="00140DAA" w:rsidRDefault="00140DAA" w:rsidP="007378B5">
      <w:pPr>
        <w:jc w:val="both"/>
        <w:rPr>
          <w:rFonts w:asciiTheme="minorHAnsi" w:hAnsiTheme="minorHAnsi" w:cstheme="minorHAnsi"/>
          <w:sz w:val="24"/>
        </w:rPr>
      </w:pPr>
      <w:r w:rsidRPr="00140DAA">
        <w:rPr>
          <w:rFonts w:asciiTheme="minorHAnsi" w:hAnsiTheme="minorHAnsi" w:cstheme="minorHAnsi"/>
          <w:sz w:val="24"/>
        </w:rPr>
        <w:drawing>
          <wp:inline distT="0" distB="0" distL="0" distR="0">
            <wp:extent cx="2812211" cy="2165230"/>
            <wp:effectExtent l="0" t="0" r="0" b="0"/>
            <wp:docPr id="1"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40DAA" w:rsidRDefault="00140DAA" w:rsidP="007378B5">
      <w:pPr>
        <w:jc w:val="both"/>
        <w:rPr>
          <w:rFonts w:asciiTheme="minorHAnsi" w:hAnsiTheme="minorHAnsi" w:cstheme="minorHAnsi"/>
          <w:sz w:val="24"/>
        </w:rPr>
      </w:pPr>
    </w:p>
    <w:p w:rsidR="00140DAA" w:rsidRPr="00140DAA" w:rsidRDefault="00140DAA" w:rsidP="00140DAA">
      <w:pPr>
        <w:jc w:val="both"/>
        <w:rPr>
          <w:rFonts w:asciiTheme="minorHAnsi" w:hAnsiTheme="minorHAnsi" w:cstheme="minorHAnsi"/>
          <w:sz w:val="20"/>
          <w:szCs w:val="20"/>
        </w:rPr>
      </w:pPr>
      <w:r w:rsidRPr="00140DAA">
        <w:rPr>
          <w:rFonts w:asciiTheme="minorHAnsi" w:hAnsiTheme="minorHAnsi" w:cstheme="minorHAnsi"/>
          <w:b/>
          <w:sz w:val="20"/>
          <w:szCs w:val="20"/>
        </w:rPr>
        <w:t>Figure 9:</w:t>
      </w:r>
      <w:r w:rsidRPr="00140DAA">
        <w:rPr>
          <w:rFonts w:asciiTheme="minorHAnsi" w:hAnsiTheme="minorHAnsi" w:cstheme="minorHAnsi"/>
          <w:sz w:val="20"/>
          <w:szCs w:val="20"/>
        </w:rPr>
        <w:t xml:space="preserve"> IAM for changing angles in the longitudinal plane for each spacing arrangement.</w:t>
      </w:r>
    </w:p>
    <w:p w:rsidR="00140DAA" w:rsidRDefault="00140DAA" w:rsidP="007378B5">
      <w:pPr>
        <w:jc w:val="both"/>
        <w:rPr>
          <w:rFonts w:asciiTheme="minorHAnsi" w:hAnsiTheme="minorHAnsi" w:cstheme="minorHAnsi"/>
          <w:sz w:val="24"/>
        </w:rPr>
      </w:pPr>
    </w:p>
    <w:p w:rsidR="001879C1" w:rsidRDefault="007378B5" w:rsidP="007378B5">
      <w:pPr>
        <w:jc w:val="both"/>
        <w:rPr>
          <w:rFonts w:asciiTheme="minorHAnsi" w:hAnsiTheme="minorHAnsi" w:cstheme="minorHAnsi"/>
          <w:sz w:val="24"/>
        </w:rPr>
      </w:pPr>
      <w:r w:rsidRPr="00BB6400">
        <w:rPr>
          <w:rFonts w:asciiTheme="minorHAnsi" w:hAnsiTheme="minorHAnsi" w:cstheme="minorHAnsi"/>
          <w:sz w:val="24"/>
        </w:rPr>
        <w:t xml:space="preserve">The exergy </w:t>
      </w:r>
      <w:r>
        <w:rPr>
          <w:rFonts w:asciiTheme="minorHAnsi" w:hAnsiTheme="minorHAnsi" w:cstheme="minorHAnsi"/>
          <w:sz w:val="24"/>
        </w:rPr>
        <w:t>outputs</w:t>
      </w:r>
      <w:r w:rsidRPr="00BB6400">
        <w:rPr>
          <w:rFonts w:asciiTheme="minorHAnsi" w:hAnsiTheme="minorHAnsi" w:cstheme="minorHAnsi"/>
          <w:sz w:val="24"/>
        </w:rPr>
        <w:t xml:space="preserve"> </w:t>
      </w:r>
      <w:r w:rsidR="00B50355">
        <w:rPr>
          <w:rFonts w:asciiTheme="minorHAnsi" w:hAnsiTheme="minorHAnsi" w:cstheme="minorHAnsi"/>
          <w:sz w:val="24"/>
        </w:rPr>
        <w:t xml:space="preserve">per total mirror area </w:t>
      </w:r>
      <w:r>
        <w:rPr>
          <w:rFonts w:asciiTheme="minorHAnsi" w:hAnsiTheme="minorHAnsi" w:cstheme="minorHAnsi"/>
          <w:sz w:val="24"/>
        </w:rPr>
        <w:t>(</w:t>
      </w:r>
      <w:r w:rsidR="00B50355">
        <w:rPr>
          <w:rFonts w:asciiTheme="minorHAnsi" w:hAnsiTheme="minorHAnsi" w:cstheme="minorHAnsi"/>
          <w:sz w:val="24"/>
        </w:rPr>
        <w:t>given as an hourly average over a TMY)</w:t>
      </w:r>
      <w:r>
        <w:rPr>
          <w:rFonts w:asciiTheme="minorHAnsi" w:hAnsiTheme="minorHAnsi" w:cstheme="minorHAnsi"/>
          <w:sz w:val="24"/>
        </w:rPr>
        <w:t xml:space="preserve"> at different operating temperatures for each spacing arrange</w:t>
      </w:r>
      <w:r w:rsidR="00584025">
        <w:rPr>
          <w:rFonts w:asciiTheme="minorHAnsi" w:hAnsiTheme="minorHAnsi" w:cstheme="minorHAnsi"/>
          <w:sz w:val="24"/>
        </w:rPr>
        <w:t xml:space="preserve">ment are shown in Figure 10. </w:t>
      </w:r>
      <w:r w:rsidR="00B374AD">
        <w:rPr>
          <w:rFonts w:asciiTheme="minorHAnsi" w:hAnsiTheme="minorHAnsi" w:cstheme="minorHAnsi"/>
          <w:sz w:val="24"/>
        </w:rPr>
        <w:t>M</w:t>
      </w:r>
      <w:r>
        <w:rPr>
          <w:rFonts w:asciiTheme="minorHAnsi" w:hAnsiTheme="minorHAnsi" w:cstheme="minorHAnsi"/>
          <w:sz w:val="24"/>
        </w:rPr>
        <w:t>aximum exergy</w:t>
      </w:r>
      <w:r w:rsidR="00276B70">
        <w:rPr>
          <w:rFonts w:asciiTheme="minorHAnsi" w:hAnsiTheme="minorHAnsi" w:cstheme="minorHAnsi"/>
          <w:sz w:val="24"/>
        </w:rPr>
        <w:t xml:space="preserve"> of 50 W/m</w:t>
      </w:r>
      <w:r w:rsidR="00276B70" w:rsidRPr="00276B70">
        <w:rPr>
          <w:rFonts w:asciiTheme="minorHAnsi" w:hAnsiTheme="minorHAnsi" w:cstheme="minorHAnsi"/>
          <w:sz w:val="24"/>
          <w:vertAlign w:val="superscript"/>
        </w:rPr>
        <w:t>2</w:t>
      </w:r>
      <w:r w:rsidR="00584025">
        <w:rPr>
          <w:rFonts w:asciiTheme="minorHAnsi" w:hAnsiTheme="minorHAnsi" w:cstheme="minorHAnsi"/>
          <w:sz w:val="24"/>
        </w:rPr>
        <w:t xml:space="preserve"> </w:t>
      </w:r>
      <w:r w:rsidR="00276B70">
        <w:rPr>
          <w:rFonts w:asciiTheme="minorHAnsi" w:hAnsiTheme="minorHAnsi" w:cstheme="minorHAnsi"/>
          <w:sz w:val="24"/>
        </w:rPr>
        <w:t>is achieved with S</w:t>
      </w:r>
      <w:r>
        <w:rPr>
          <w:rFonts w:asciiTheme="minorHAnsi" w:hAnsiTheme="minorHAnsi" w:cstheme="minorHAnsi"/>
          <w:sz w:val="24"/>
        </w:rPr>
        <w:t>5</w:t>
      </w:r>
      <w:r w:rsidR="00AA3ED3">
        <w:rPr>
          <w:rFonts w:asciiTheme="minorHAnsi" w:hAnsiTheme="minorHAnsi" w:cstheme="minorHAnsi"/>
          <w:sz w:val="24"/>
        </w:rPr>
        <w:t>2.5</w:t>
      </w:r>
      <w:r>
        <w:rPr>
          <w:rFonts w:cs="Arial"/>
          <w:sz w:val="24"/>
        </w:rPr>
        <w:t>°</w:t>
      </w:r>
      <w:r>
        <w:rPr>
          <w:rFonts w:asciiTheme="minorHAnsi" w:hAnsiTheme="minorHAnsi" w:cstheme="minorHAnsi"/>
          <w:sz w:val="24"/>
        </w:rPr>
        <w:t xml:space="preserve"> </w:t>
      </w:r>
      <w:r w:rsidR="00276B70">
        <w:rPr>
          <w:rFonts w:asciiTheme="minorHAnsi" w:hAnsiTheme="minorHAnsi" w:cstheme="minorHAnsi"/>
          <w:sz w:val="24"/>
        </w:rPr>
        <w:t>(i.e. corresponding to a transversal angle of 52.5</w:t>
      </w:r>
      <w:r w:rsidR="00276B70">
        <w:rPr>
          <w:rFonts w:cs="Arial"/>
          <w:sz w:val="24"/>
        </w:rPr>
        <w:t>°</w:t>
      </w:r>
      <w:r w:rsidR="00276B70">
        <w:rPr>
          <w:rFonts w:asciiTheme="minorHAnsi" w:hAnsiTheme="minorHAnsi" w:cstheme="minorHAnsi"/>
          <w:sz w:val="24"/>
        </w:rPr>
        <w:t xml:space="preserve"> for the onset of shadowing) </w:t>
      </w:r>
      <w:r>
        <w:rPr>
          <w:rFonts w:asciiTheme="minorHAnsi" w:hAnsiTheme="minorHAnsi" w:cstheme="minorHAnsi"/>
          <w:sz w:val="24"/>
        </w:rPr>
        <w:t>and a constant operating temperature of 300</w:t>
      </w:r>
      <w:r>
        <w:rPr>
          <w:rFonts w:cs="Arial"/>
          <w:sz w:val="24"/>
        </w:rPr>
        <w:t>°</w:t>
      </w:r>
      <w:r>
        <w:rPr>
          <w:rFonts w:asciiTheme="minorHAnsi" w:hAnsiTheme="minorHAnsi" w:cstheme="minorHAnsi"/>
          <w:sz w:val="24"/>
        </w:rPr>
        <w:t xml:space="preserve">C; the baseline cost per exergy at this temperature is also plotted in Figure 10. A continuously optimised temperature gives only slightly higher exergy of </w:t>
      </w:r>
      <w:r w:rsidR="00584025">
        <w:rPr>
          <w:rFonts w:asciiTheme="minorHAnsi" w:hAnsiTheme="minorHAnsi" w:cstheme="minorHAnsi"/>
          <w:sz w:val="24"/>
        </w:rPr>
        <w:t>52</w:t>
      </w:r>
      <w:r w:rsidR="00486FB2">
        <w:rPr>
          <w:rFonts w:asciiTheme="minorHAnsi" w:hAnsiTheme="minorHAnsi" w:cstheme="minorHAnsi"/>
          <w:sz w:val="24"/>
        </w:rPr>
        <w:t xml:space="preserve"> </w:t>
      </w:r>
      <w:r>
        <w:rPr>
          <w:rFonts w:asciiTheme="minorHAnsi" w:hAnsiTheme="minorHAnsi" w:cstheme="minorHAnsi"/>
          <w:sz w:val="24"/>
        </w:rPr>
        <w:t>W/m</w:t>
      </w:r>
      <w:r w:rsidRPr="003D67B1">
        <w:rPr>
          <w:rFonts w:asciiTheme="minorHAnsi" w:hAnsiTheme="minorHAnsi" w:cstheme="minorHAnsi"/>
          <w:sz w:val="24"/>
          <w:vertAlign w:val="superscript"/>
        </w:rPr>
        <w:t>2</w:t>
      </w:r>
      <w:r>
        <w:rPr>
          <w:rFonts w:asciiTheme="minorHAnsi" w:hAnsiTheme="minorHAnsi" w:cstheme="minorHAnsi"/>
          <w:sz w:val="24"/>
        </w:rPr>
        <w:t>.</w:t>
      </w:r>
      <w:r w:rsidR="00486FB2">
        <w:rPr>
          <w:rFonts w:asciiTheme="minorHAnsi" w:hAnsiTheme="minorHAnsi" w:cstheme="minorHAnsi"/>
          <w:sz w:val="24"/>
        </w:rPr>
        <w:t xml:space="preserve"> A</w:t>
      </w:r>
      <w:r w:rsidR="004A5278">
        <w:rPr>
          <w:rFonts w:asciiTheme="minorHAnsi" w:hAnsiTheme="minorHAnsi" w:cstheme="minorHAnsi"/>
          <w:sz w:val="24"/>
        </w:rPr>
        <w:t>s a</w:t>
      </w:r>
      <w:r w:rsidR="00486FB2">
        <w:rPr>
          <w:rFonts w:asciiTheme="minorHAnsi" w:hAnsiTheme="minorHAnsi" w:cstheme="minorHAnsi"/>
          <w:sz w:val="24"/>
        </w:rPr>
        <w:t xml:space="preserve"> spacing of S52.5</w:t>
      </w:r>
      <w:r w:rsidR="00486FB2">
        <w:rPr>
          <w:rFonts w:cs="Arial"/>
          <w:sz w:val="24"/>
        </w:rPr>
        <w:t>°</w:t>
      </w:r>
      <w:r w:rsidR="00486FB2">
        <w:rPr>
          <w:rFonts w:asciiTheme="minorHAnsi" w:hAnsiTheme="minorHAnsi" w:cstheme="minorHAnsi"/>
          <w:sz w:val="24"/>
        </w:rPr>
        <w:t xml:space="preserve"> </w:t>
      </w:r>
      <w:r w:rsidR="00AA3ED3">
        <w:rPr>
          <w:rFonts w:asciiTheme="minorHAnsi" w:hAnsiTheme="minorHAnsi" w:cstheme="minorHAnsi"/>
          <w:sz w:val="24"/>
        </w:rPr>
        <w:t>maximises</w:t>
      </w:r>
      <w:r w:rsidR="00486FB2">
        <w:rPr>
          <w:rFonts w:asciiTheme="minorHAnsi" w:hAnsiTheme="minorHAnsi" w:cstheme="minorHAnsi"/>
          <w:sz w:val="24"/>
        </w:rPr>
        <w:t xml:space="preserve"> exergy and </w:t>
      </w:r>
      <w:r w:rsidR="00AA3ED3">
        <w:rPr>
          <w:rFonts w:asciiTheme="minorHAnsi" w:hAnsiTheme="minorHAnsi" w:cstheme="minorHAnsi"/>
          <w:sz w:val="24"/>
        </w:rPr>
        <w:t xml:space="preserve">is </w:t>
      </w:r>
      <w:r w:rsidR="00486FB2">
        <w:rPr>
          <w:rFonts w:asciiTheme="minorHAnsi" w:hAnsiTheme="minorHAnsi" w:cstheme="minorHAnsi"/>
          <w:sz w:val="24"/>
        </w:rPr>
        <w:t>also</w:t>
      </w:r>
      <w:r w:rsidR="00AA3ED3">
        <w:rPr>
          <w:rFonts w:asciiTheme="minorHAnsi" w:hAnsiTheme="minorHAnsi" w:cstheme="minorHAnsi"/>
          <w:sz w:val="24"/>
        </w:rPr>
        <w:t xml:space="preserve"> close</w:t>
      </w:r>
      <w:r w:rsidR="00486FB2">
        <w:rPr>
          <w:rFonts w:asciiTheme="minorHAnsi" w:hAnsiTheme="minorHAnsi" w:cstheme="minorHAnsi"/>
          <w:sz w:val="24"/>
        </w:rPr>
        <w:t xml:space="preserve"> to the optimum for minimum cost</w:t>
      </w:r>
      <w:r w:rsidR="004A5278">
        <w:rPr>
          <w:rFonts w:asciiTheme="minorHAnsi" w:hAnsiTheme="minorHAnsi" w:cstheme="minorHAnsi"/>
          <w:sz w:val="24"/>
        </w:rPr>
        <w:t xml:space="preserve"> it is therefore also analysed</w:t>
      </w:r>
      <w:r w:rsidR="00B82403">
        <w:rPr>
          <w:rFonts w:asciiTheme="minorHAnsi" w:hAnsiTheme="minorHAnsi" w:cstheme="minorHAnsi"/>
          <w:sz w:val="24"/>
        </w:rPr>
        <w:t xml:space="preserve"> in </w:t>
      </w:r>
      <w:r w:rsidR="00276B70">
        <w:rPr>
          <w:rFonts w:asciiTheme="minorHAnsi" w:hAnsiTheme="minorHAnsi" w:cstheme="minorHAnsi"/>
          <w:sz w:val="24"/>
        </w:rPr>
        <w:t>addition to those specified in F</w:t>
      </w:r>
      <w:r w:rsidR="00B82403">
        <w:rPr>
          <w:rFonts w:asciiTheme="minorHAnsi" w:hAnsiTheme="minorHAnsi" w:cstheme="minorHAnsi"/>
          <w:sz w:val="24"/>
        </w:rPr>
        <w:t>igure 5</w:t>
      </w:r>
      <w:r w:rsidR="004A5278">
        <w:rPr>
          <w:rFonts w:asciiTheme="minorHAnsi" w:hAnsiTheme="minorHAnsi" w:cstheme="minorHAnsi"/>
          <w:sz w:val="24"/>
        </w:rPr>
        <w:t xml:space="preserve">. </w:t>
      </w:r>
      <w:r w:rsidR="004A5278" w:rsidRPr="003D67B1">
        <w:rPr>
          <w:rFonts w:asciiTheme="minorHAnsi" w:hAnsiTheme="minorHAnsi" w:cstheme="minorHAnsi"/>
          <w:sz w:val="24"/>
        </w:rPr>
        <w:t xml:space="preserve">Figure 11 shows that </w:t>
      </w:r>
      <w:r w:rsidR="00DF0101">
        <w:rPr>
          <w:rFonts w:asciiTheme="minorHAnsi" w:hAnsiTheme="minorHAnsi" w:cstheme="minorHAnsi"/>
          <w:sz w:val="24"/>
        </w:rPr>
        <w:t xml:space="preserve">for </w:t>
      </w:r>
      <w:r w:rsidR="00BC3419">
        <w:rPr>
          <w:rFonts w:asciiTheme="minorHAnsi" w:hAnsiTheme="minorHAnsi" w:cstheme="minorHAnsi"/>
          <w:sz w:val="24"/>
        </w:rPr>
        <w:t xml:space="preserve">a </w:t>
      </w:r>
      <w:r w:rsidR="00DF0101">
        <w:rPr>
          <w:rFonts w:asciiTheme="minorHAnsi" w:hAnsiTheme="minorHAnsi" w:cstheme="minorHAnsi"/>
          <w:sz w:val="24"/>
        </w:rPr>
        <w:t>constant</w:t>
      </w:r>
      <w:r w:rsidR="00BC3419">
        <w:rPr>
          <w:rFonts w:asciiTheme="minorHAnsi" w:hAnsiTheme="minorHAnsi" w:cstheme="minorHAnsi"/>
          <w:sz w:val="24"/>
        </w:rPr>
        <w:t xml:space="preserve"> operating</w:t>
      </w:r>
      <w:r w:rsidR="00DF0101">
        <w:rPr>
          <w:rFonts w:asciiTheme="minorHAnsi" w:hAnsiTheme="minorHAnsi" w:cstheme="minorHAnsi"/>
          <w:sz w:val="24"/>
        </w:rPr>
        <w:t xml:space="preserve"> temperature of 300</w:t>
      </w:r>
      <w:r w:rsidR="00DF0101">
        <w:rPr>
          <w:rFonts w:cs="Arial"/>
          <w:sz w:val="24"/>
        </w:rPr>
        <w:t>°</w:t>
      </w:r>
      <w:r w:rsidR="00DF0101">
        <w:rPr>
          <w:rFonts w:asciiTheme="minorHAnsi" w:hAnsiTheme="minorHAnsi" w:cstheme="minorHAnsi"/>
          <w:sz w:val="24"/>
        </w:rPr>
        <w:t>C the operational hours are maximised at S45</w:t>
      </w:r>
      <w:r w:rsidR="00DF0101">
        <w:rPr>
          <w:rFonts w:cs="Arial"/>
          <w:sz w:val="24"/>
        </w:rPr>
        <w:t>°</w:t>
      </w:r>
      <w:r w:rsidR="00AA3ED3">
        <w:rPr>
          <w:rFonts w:cs="Arial"/>
          <w:sz w:val="24"/>
        </w:rPr>
        <w:t xml:space="preserve"> </w:t>
      </w:r>
      <w:r w:rsidR="00AA3ED3" w:rsidRPr="00AA3ED3">
        <w:rPr>
          <w:rFonts w:asciiTheme="minorHAnsi" w:hAnsiTheme="minorHAnsi" w:cstheme="minorHAnsi"/>
          <w:sz w:val="24"/>
        </w:rPr>
        <w:t xml:space="preserve">and that </w:t>
      </w:r>
      <w:r w:rsidR="00DF0101">
        <w:rPr>
          <w:rFonts w:asciiTheme="minorHAnsi" w:hAnsiTheme="minorHAnsi" w:cstheme="minorHAnsi"/>
          <w:sz w:val="24"/>
        </w:rPr>
        <w:t>for lower operating temperature</w:t>
      </w:r>
      <w:r w:rsidR="00B22D34">
        <w:rPr>
          <w:rFonts w:asciiTheme="minorHAnsi" w:hAnsiTheme="minorHAnsi" w:cstheme="minorHAnsi"/>
          <w:sz w:val="24"/>
        </w:rPr>
        <w:t>s</w:t>
      </w:r>
      <w:r w:rsidR="004A5278">
        <w:rPr>
          <w:rFonts w:asciiTheme="minorHAnsi" w:hAnsiTheme="minorHAnsi" w:cstheme="minorHAnsi"/>
          <w:sz w:val="24"/>
        </w:rPr>
        <w:t xml:space="preserve"> the number of operational hours per year </w:t>
      </w:r>
      <w:r w:rsidR="00BC3419">
        <w:rPr>
          <w:rFonts w:asciiTheme="minorHAnsi" w:hAnsiTheme="minorHAnsi" w:cstheme="minorHAnsi"/>
          <w:sz w:val="24"/>
        </w:rPr>
        <w:t>are</w:t>
      </w:r>
      <w:r w:rsidR="004A5278">
        <w:rPr>
          <w:rFonts w:asciiTheme="minorHAnsi" w:hAnsiTheme="minorHAnsi" w:cstheme="minorHAnsi"/>
          <w:sz w:val="24"/>
        </w:rPr>
        <w:t xml:space="preserve"> </w:t>
      </w:r>
      <w:r w:rsidR="00DF0101">
        <w:rPr>
          <w:rFonts w:asciiTheme="minorHAnsi" w:hAnsiTheme="minorHAnsi" w:cstheme="minorHAnsi"/>
          <w:sz w:val="24"/>
        </w:rPr>
        <w:t xml:space="preserve">comparatively </w:t>
      </w:r>
      <w:r w:rsidR="004A5278">
        <w:rPr>
          <w:rFonts w:asciiTheme="minorHAnsi" w:hAnsiTheme="minorHAnsi" w:cstheme="minorHAnsi"/>
          <w:sz w:val="24"/>
        </w:rPr>
        <w:t>insensitive to the choice of spacing arrangement.</w:t>
      </w:r>
    </w:p>
    <w:p w:rsidR="001879C1" w:rsidRDefault="001879C1" w:rsidP="007378B5">
      <w:pPr>
        <w:jc w:val="both"/>
        <w:rPr>
          <w:rFonts w:asciiTheme="minorHAnsi" w:hAnsiTheme="minorHAnsi" w:cstheme="minorHAnsi"/>
          <w:sz w:val="24"/>
        </w:rPr>
      </w:pPr>
    </w:p>
    <w:p w:rsidR="00F22B90" w:rsidRDefault="00F22B90" w:rsidP="00F22B90">
      <w:pPr>
        <w:spacing w:line="360" w:lineRule="auto"/>
        <w:jc w:val="both"/>
        <w:rPr>
          <w:rFonts w:asciiTheme="minorHAnsi" w:hAnsiTheme="minorHAnsi" w:cstheme="minorHAnsi"/>
          <w:sz w:val="24"/>
        </w:rPr>
      </w:pPr>
      <w:r w:rsidRPr="00813C06">
        <w:rPr>
          <w:rFonts w:asciiTheme="minorHAnsi" w:hAnsiTheme="minorHAnsi" w:cstheme="minorHAnsi"/>
          <w:noProof/>
          <w:sz w:val="24"/>
        </w:rPr>
        <w:lastRenderedPageBreak/>
        <w:drawing>
          <wp:inline distT="0" distB="0" distL="0" distR="0">
            <wp:extent cx="5616000" cy="3190875"/>
            <wp:effectExtent l="0" t="0" r="0" b="0"/>
            <wp:docPr id="3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22B90" w:rsidRDefault="00F22B90" w:rsidP="00F22B90">
      <w:pPr>
        <w:spacing w:line="360" w:lineRule="auto"/>
        <w:jc w:val="both"/>
        <w:rPr>
          <w:rFonts w:asciiTheme="minorHAnsi" w:hAnsiTheme="minorHAnsi" w:cstheme="minorHAnsi"/>
          <w:sz w:val="20"/>
          <w:szCs w:val="20"/>
        </w:rPr>
      </w:pPr>
      <w:r w:rsidRPr="00813C06">
        <w:rPr>
          <w:rFonts w:asciiTheme="minorHAnsi" w:hAnsiTheme="minorHAnsi" w:cstheme="minorHAnsi"/>
          <w:b/>
          <w:sz w:val="20"/>
          <w:szCs w:val="20"/>
        </w:rPr>
        <w:t xml:space="preserve">Figure </w:t>
      </w:r>
      <w:r>
        <w:rPr>
          <w:rFonts w:asciiTheme="minorHAnsi" w:hAnsiTheme="minorHAnsi" w:cstheme="minorHAnsi"/>
          <w:b/>
          <w:sz w:val="20"/>
          <w:szCs w:val="20"/>
        </w:rPr>
        <w:t>10</w:t>
      </w:r>
      <w:r w:rsidRPr="00813C06">
        <w:rPr>
          <w:rFonts w:asciiTheme="minorHAnsi" w:hAnsiTheme="minorHAnsi" w:cstheme="minorHAnsi"/>
          <w:b/>
          <w:sz w:val="20"/>
          <w:szCs w:val="20"/>
        </w:rPr>
        <w:t>:</w:t>
      </w:r>
      <w:r w:rsidRPr="00813C06">
        <w:rPr>
          <w:rFonts w:asciiTheme="minorHAnsi" w:hAnsiTheme="minorHAnsi" w:cstheme="minorHAnsi"/>
          <w:sz w:val="20"/>
          <w:szCs w:val="20"/>
        </w:rPr>
        <w:t xml:space="preserve"> Exergy averaged over the TMY vs. spacing arrangement as specified by the transversal angle used for the onset of shadowing (Figure </w:t>
      </w:r>
      <w:r>
        <w:rPr>
          <w:rFonts w:asciiTheme="minorHAnsi" w:hAnsiTheme="minorHAnsi" w:cstheme="minorHAnsi"/>
          <w:sz w:val="20"/>
          <w:szCs w:val="20"/>
        </w:rPr>
        <w:t>3.6</w:t>
      </w:r>
      <w:r w:rsidRPr="00813C06">
        <w:rPr>
          <w:rFonts w:asciiTheme="minorHAnsi" w:hAnsiTheme="minorHAnsi" w:cstheme="minorHAnsi"/>
          <w:sz w:val="20"/>
          <w:szCs w:val="20"/>
        </w:rPr>
        <w:t>), for different operating temperatures and for the ideal case of continuously optimised temperature. The baseline cost per exergy for 300</w:t>
      </w:r>
      <w:r>
        <w:rPr>
          <w:rFonts w:asciiTheme="minorHAnsi" w:hAnsiTheme="minorHAnsi" w:cstheme="minorHAnsi"/>
          <w:sz w:val="20"/>
          <w:szCs w:val="20"/>
        </w:rPr>
        <w:t xml:space="preserve"> </w:t>
      </w:r>
      <w:r w:rsidRPr="00813C06">
        <w:rPr>
          <w:rFonts w:asciiTheme="minorHAnsi" w:hAnsiTheme="minorHAnsi" w:cstheme="minorHAnsi"/>
          <w:sz w:val="20"/>
          <w:szCs w:val="20"/>
        </w:rPr>
        <w:t xml:space="preserve">°C operation is plotted on a secondary axis. </w:t>
      </w:r>
    </w:p>
    <w:p w:rsidR="000017CE" w:rsidRDefault="000017CE" w:rsidP="00F22B90">
      <w:pPr>
        <w:spacing w:line="360" w:lineRule="auto"/>
        <w:jc w:val="both"/>
        <w:rPr>
          <w:rFonts w:asciiTheme="minorHAnsi" w:hAnsiTheme="minorHAnsi" w:cstheme="minorHAnsi"/>
          <w:sz w:val="20"/>
          <w:szCs w:val="20"/>
        </w:rPr>
      </w:pPr>
    </w:p>
    <w:p w:rsidR="000017CE" w:rsidRDefault="000017CE" w:rsidP="000017CE">
      <w:pPr>
        <w:spacing w:line="360" w:lineRule="auto"/>
        <w:jc w:val="center"/>
        <w:rPr>
          <w:rFonts w:asciiTheme="minorHAnsi" w:hAnsiTheme="minorHAnsi" w:cstheme="minorHAnsi"/>
          <w:sz w:val="24"/>
        </w:rPr>
      </w:pPr>
      <w:r w:rsidRPr="00813C06">
        <w:rPr>
          <w:rFonts w:asciiTheme="minorHAnsi" w:hAnsiTheme="minorHAnsi" w:cstheme="minorHAnsi"/>
          <w:noProof/>
          <w:sz w:val="24"/>
        </w:rPr>
        <w:drawing>
          <wp:inline distT="0" distB="0" distL="0" distR="0">
            <wp:extent cx="5619750" cy="2665730"/>
            <wp:effectExtent l="0" t="0" r="0" b="0"/>
            <wp:docPr id="35"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017CE" w:rsidRPr="00813C06" w:rsidRDefault="000017CE" w:rsidP="000017CE">
      <w:pPr>
        <w:spacing w:line="360" w:lineRule="auto"/>
        <w:jc w:val="both"/>
        <w:rPr>
          <w:rFonts w:asciiTheme="minorHAnsi" w:hAnsiTheme="minorHAnsi" w:cstheme="minorHAnsi"/>
          <w:sz w:val="20"/>
          <w:szCs w:val="20"/>
        </w:rPr>
      </w:pPr>
      <w:r w:rsidRPr="00813C06">
        <w:rPr>
          <w:rFonts w:asciiTheme="minorHAnsi" w:hAnsiTheme="minorHAnsi" w:cstheme="minorHAnsi"/>
          <w:b/>
          <w:sz w:val="20"/>
          <w:szCs w:val="20"/>
        </w:rPr>
        <w:t xml:space="preserve">Figure </w:t>
      </w:r>
      <w:r>
        <w:rPr>
          <w:rFonts w:asciiTheme="minorHAnsi" w:hAnsiTheme="minorHAnsi" w:cstheme="minorHAnsi"/>
          <w:b/>
          <w:sz w:val="20"/>
          <w:szCs w:val="20"/>
        </w:rPr>
        <w:t>11</w:t>
      </w:r>
      <w:r w:rsidRPr="00813C06">
        <w:rPr>
          <w:rFonts w:asciiTheme="minorHAnsi" w:hAnsiTheme="minorHAnsi" w:cstheme="minorHAnsi"/>
          <w:b/>
          <w:sz w:val="20"/>
          <w:szCs w:val="20"/>
        </w:rPr>
        <w:t>:</w:t>
      </w:r>
      <w:r w:rsidRPr="00813C06">
        <w:rPr>
          <w:rFonts w:asciiTheme="minorHAnsi" w:hAnsiTheme="minorHAnsi" w:cstheme="minorHAnsi"/>
          <w:sz w:val="20"/>
          <w:szCs w:val="20"/>
        </w:rPr>
        <w:t xml:space="preserve"> Operational hours per annum vs. spacing arrangement as specified by the transversal angle used for the onset of shadowing (Figure </w:t>
      </w:r>
      <w:r>
        <w:rPr>
          <w:rFonts w:asciiTheme="minorHAnsi" w:hAnsiTheme="minorHAnsi" w:cstheme="minorHAnsi"/>
          <w:sz w:val="20"/>
          <w:szCs w:val="20"/>
        </w:rPr>
        <w:t>3.6</w:t>
      </w:r>
      <w:r w:rsidRPr="00813C06">
        <w:rPr>
          <w:rFonts w:asciiTheme="minorHAnsi" w:hAnsiTheme="minorHAnsi" w:cstheme="minorHAnsi"/>
          <w:sz w:val="20"/>
          <w:szCs w:val="20"/>
        </w:rPr>
        <w:t xml:space="preserve">), for different operating temperatures and for the ideal case of continuously optimised temperature, </w:t>
      </w:r>
      <w:proofErr w:type="spellStart"/>
      <w:r w:rsidRPr="00813C06">
        <w:rPr>
          <w:rFonts w:asciiTheme="minorHAnsi" w:hAnsiTheme="minorHAnsi" w:cstheme="minorHAnsi"/>
          <w:i/>
          <w:sz w:val="20"/>
          <w:szCs w:val="20"/>
        </w:rPr>
        <w:t>T</w:t>
      </w:r>
      <w:r w:rsidRPr="00813C06">
        <w:rPr>
          <w:rFonts w:asciiTheme="minorHAnsi" w:hAnsiTheme="minorHAnsi" w:cstheme="minorHAnsi"/>
          <w:i/>
          <w:sz w:val="20"/>
          <w:szCs w:val="20"/>
          <w:vertAlign w:val="subscript"/>
        </w:rPr>
        <w:t>r</w:t>
      </w:r>
      <w:proofErr w:type="gramStart"/>
      <w:r>
        <w:rPr>
          <w:rFonts w:asciiTheme="minorHAnsi" w:hAnsiTheme="minorHAnsi" w:cstheme="minorHAnsi"/>
          <w:i/>
          <w:sz w:val="20"/>
          <w:szCs w:val="20"/>
          <w:vertAlign w:val="subscript"/>
        </w:rPr>
        <w:t>,opt</w:t>
      </w:r>
      <w:proofErr w:type="spellEnd"/>
      <w:proofErr w:type="gramEnd"/>
      <w:r w:rsidRPr="00813C06">
        <w:rPr>
          <w:rFonts w:asciiTheme="minorHAnsi" w:hAnsiTheme="minorHAnsi" w:cstheme="minorHAnsi"/>
          <w:sz w:val="20"/>
          <w:szCs w:val="20"/>
        </w:rPr>
        <w:t>.</w:t>
      </w:r>
    </w:p>
    <w:p w:rsidR="000017CE" w:rsidRDefault="000017CE" w:rsidP="00F22B90">
      <w:pPr>
        <w:spacing w:line="360" w:lineRule="auto"/>
        <w:jc w:val="both"/>
        <w:rPr>
          <w:rFonts w:asciiTheme="minorHAnsi" w:hAnsiTheme="minorHAnsi" w:cstheme="minorHAnsi"/>
          <w:sz w:val="20"/>
          <w:szCs w:val="20"/>
        </w:rPr>
      </w:pPr>
    </w:p>
    <w:p w:rsidR="007378B5" w:rsidRDefault="007378B5" w:rsidP="007378B5">
      <w:pPr>
        <w:jc w:val="both"/>
        <w:rPr>
          <w:rFonts w:asciiTheme="minorHAnsi" w:hAnsiTheme="minorHAnsi" w:cstheme="minorHAnsi"/>
          <w:sz w:val="24"/>
        </w:rPr>
      </w:pPr>
      <w:r>
        <w:rPr>
          <w:rFonts w:asciiTheme="minorHAnsi" w:hAnsiTheme="minorHAnsi" w:cstheme="minorHAnsi"/>
          <w:sz w:val="24"/>
        </w:rPr>
        <w:t>To show the sensitivity to cost assumptions, Table 3 presents for each spacing arrangement t</w:t>
      </w:r>
      <w:r w:rsidRPr="00BB6400">
        <w:rPr>
          <w:rFonts w:asciiTheme="minorHAnsi" w:hAnsiTheme="minorHAnsi" w:cstheme="minorHAnsi"/>
          <w:sz w:val="24"/>
        </w:rPr>
        <w:t>he cost-exergy calculations</w:t>
      </w:r>
      <w:r>
        <w:rPr>
          <w:rFonts w:asciiTheme="minorHAnsi" w:hAnsiTheme="minorHAnsi" w:cstheme="minorHAnsi"/>
          <w:sz w:val="24"/>
        </w:rPr>
        <w:t xml:space="preserve"> for the </w:t>
      </w:r>
      <w:r w:rsidRPr="00BB6400">
        <w:rPr>
          <w:rFonts w:asciiTheme="minorHAnsi" w:hAnsiTheme="minorHAnsi" w:cstheme="minorHAnsi"/>
          <w:sz w:val="24"/>
        </w:rPr>
        <w:t xml:space="preserve">four </w:t>
      </w:r>
      <w:r>
        <w:rPr>
          <w:rFonts w:asciiTheme="minorHAnsi" w:hAnsiTheme="minorHAnsi" w:cstheme="minorHAnsi"/>
          <w:sz w:val="24"/>
        </w:rPr>
        <w:t>cost scenarios of the sensitivity analysis, at the preferred operating temperature of 300</w:t>
      </w:r>
      <w:r w:rsidRPr="003D67B1">
        <w:rPr>
          <w:rFonts w:asciiTheme="minorHAnsi" w:hAnsiTheme="minorHAnsi" w:cstheme="minorHAnsi"/>
          <w:sz w:val="24"/>
        </w:rPr>
        <w:t>°</w:t>
      </w:r>
      <w:r>
        <w:rPr>
          <w:rFonts w:asciiTheme="minorHAnsi" w:hAnsiTheme="minorHAnsi" w:cstheme="minorHAnsi"/>
          <w:sz w:val="24"/>
        </w:rPr>
        <w:t xml:space="preserve">C. Included among the spacing arrangements are </w:t>
      </w:r>
      <w:r>
        <w:rPr>
          <w:rFonts w:asciiTheme="minorHAnsi" w:hAnsiTheme="minorHAnsi" w:cstheme="minorHAnsi"/>
          <w:sz w:val="24"/>
        </w:rPr>
        <w:lastRenderedPageBreak/>
        <w:t>S52.5</w:t>
      </w:r>
      <w:r>
        <w:rPr>
          <w:rFonts w:cs="Arial"/>
          <w:sz w:val="24"/>
        </w:rPr>
        <w:t>°</w:t>
      </w:r>
      <w:r>
        <w:rPr>
          <w:rFonts w:asciiTheme="minorHAnsi" w:hAnsiTheme="minorHAnsi" w:cstheme="minorHAnsi"/>
          <w:sz w:val="24"/>
        </w:rPr>
        <w:t xml:space="preserve"> and Mathur for comparison.</w:t>
      </w:r>
      <w:r w:rsidR="003F2904">
        <w:rPr>
          <w:rFonts w:asciiTheme="minorHAnsi" w:hAnsiTheme="minorHAnsi" w:cstheme="minorHAnsi"/>
          <w:sz w:val="24"/>
        </w:rPr>
        <w:t xml:space="preserve"> Table 4 shows yearly exergy and </w:t>
      </w:r>
      <w:r w:rsidR="003F2361">
        <w:rPr>
          <w:rFonts w:asciiTheme="minorHAnsi" w:hAnsiTheme="minorHAnsi" w:cstheme="minorHAnsi"/>
          <w:sz w:val="24"/>
        </w:rPr>
        <w:t xml:space="preserve">net </w:t>
      </w:r>
      <w:r w:rsidR="003F2904">
        <w:rPr>
          <w:rFonts w:asciiTheme="minorHAnsi" w:hAnsiTheme="minorHAnsi" w:cstheme="minorHAnsi"/>
          <w:sz w:val="24"/>
        </w:rPr>
        <w:t xml:space="preserve">heat </w:t>
      </w:r>
      <w:r w:rsidR="003F2361">
        <w:rPr>
          <w:rFonts w:asciiTheme="minorHAnsi" w:hAnsiTheme="minorHAnsi" w:cstheme="minorHAnsi"/>
          <w:sz w:val="24"/>
        </w:rPr>
        <w:t>transfer to the receiver</w:t>
      </w:r>
      <w:r w:rsidR="003F2904">
        <w:rPr>
          <w:rFonts w:asciiTheme="minorHAnsi" w:hAnsiTheme="minorHAnsi" w:cstheme="minorHAnsi"/>
          <w:sz w:val="24"/>
        </w:rPr>
        <w:t xml:space="preserve">. </w:t>
      </w:r>
    </w:p>
    <w:p w:rsidR="00140DAA" w:rsidRDefault="00140DAA" w:rsidP="007378B5">
      <w:pPr>
        <w:jc w:val="both"/>
        <w:rPr>
          <w:rFonts w:asciiTheme="minorHAnsi" w:hAnsiTheme="minorHAnsi" w:cstheme="minorHAnsi"/>
          <w:sz w:val="24"/>
        </w:rPr>
      </w:pPr>
    </w:p>
    <w:p w:rsidR="00140DAA" w:rsidRDefault="00140DAA" w:rsidP="00140DAA">
      <w:pPr>
        <w:spacing w:line="360" w:lineRule="auto"/>
        <w:jc w:val="both"/>
        <w:rPr>
          <w:rFonts w:asciiTheme="minorHAnsi" w:hAnsiTheme="minorHAnsi" w:cstheme="minorHAnsi"/>
          <w:sz w:val="20"/>
          <w:szCs w:val="20"/>
        </w:rPr>
      </w:pPr>
      <w:r w:rsidRPr="00813C06">
        <w:rPr>
          <w:rFonts w:asciiTheme="minorHAnsi" w:hAnsiTheme="minorHAnsi" w:cstheme="minorHAnsi"/>
          <w:b/>
          <w:sz w:val="20"/>
          <w:szCs w:val="20"/>
        </w:rPr>
        <w:t xml:space="preserve">Table 3:  </w:t>
      </w:r>
      <w:r w:rsidRPr="00813C06">
        <w:rPr>
          <w:rFonts w:asciiTheme="minorHAnsi" w:hAnsiTheme="minorHAnsi" w:cstheme="minorHAnsi"/>
          <w:sz w:val="20"/>
          <w:szCs w:val="20"/>
        </w:rPr>
        <w:t xml:space="preserve">Cost-exergy results for the four cost sensitivity scenarios for the different spacing arrangements, operating with a north-south axis tracking orientation. </w:t>
      </w:r>
    </w:p>
    <w:p w:rsidR="00140DAA" w:rsidRPr="00CF27A6" w:rsidRDefault="00140DAA" w:rsidP="00140DAA">
      <w:pPr>
        <w:spacing w:line="360" w:lineRule="auto"/>
        <w:jc w:val="both"/>
        <w:rPr>
          <w:rFonts w:asciiTheme="minorHAnsi" w:hAnsiTheme="minorHAnsi" w:cstheme="minorHAnsi"/>
          <w:sz w:val="8"/>
          <w:szCs w:val="8"/>
        </w:rPr>
      </w:pPr>
    </w:p>
    <w:tbl>
      <w:tblPr>
        <w:tblW w:w="5000" w:type="pct"/>
        <w:tblLayout w:type="fixed"/>
        <w:tblLook w:val="04A0"/>
      </w:tblPr>
      <w:tblGrid>
        <w:gridCol w:w="1276"/>
        <w:gridCol w:w="1164"/>
        <w:gridCol w:w="1164"/>
        <w:gridCol w:w="1311"/>
        <w:gridCol w:w="1018"/>
        <w:gridCol w:w="1163"/>
        <w:gridCol w:w="817"/>
        <w:gridCol w:w="1329"/>
      </w:tblGrid>
      <w:tr w:rsidR="00140DAA" w:rsidRPr="003E4E50" w:rsidTr="00140DAA">
        <w:trPr>
          <w:trHeight w:val="192"/>
        </w:trPr>
        <w:tc>
          <w:tcPr>
            <w:tcW w:w="690" w:type="pct"/>
            <w:vMerge w:val="restart"/>
            <w:shd w:val="clear" w:color="auto" w:fill="auto"/>
            <w:hideMark/>
          </w:tcPr>
          <w:p w:rsidR="00140DAA" w:rsidRPr="003E4E50" w:rsidRDefault="00140DAA" w:rsidP="00140DAA">
            <w:pPr>
              <w:spacing w:line="276" w:lineRule="auto"/>
              <w:jc w:val="center"/>
              <w:rPr>
                <w:rFonts w:asciiTheme="minorHAnsi" w:hAnsiTheme="minorHAnsi" w:cstheme="minorHAnsi"/>
                <w:color w:val="000000"/>
                <w:sz w:val="20"/>
                <w:szCs w:val="20"/>
              </w:rPr>
            </w:pPr>
            <w:r w:rsidRPr="003E4E50">
              <w:rPr>
                <w:rFonts w:asciiTheme="minorHAnsi" w:hAnsiTheme="minorHAnsi" w:cstheme="minorHAnsi"/>
                <w:color w:val="000000"/>
                <w:sz w:val="20"/>
                <w:szCs w:val="20"/>
              </w:rPr>
              <w:t>Spacing arrangement</w:t>
            </w:r>
          </w:p>
        </w:tc>
        <w:tc>
          <w:tcPr>
            <w:tcW w:w="629" w:type="pct"/>
            <w:vMerge w:val="restart"/>
            <w:shd w:val="clear" w:color="auto" w:fill="auto"/>
            <w:hideMark/>
          </w:tcPr>
          <w:p w:rsidR="00140DAA" w:rsidRPr="003E4E50" w:rsidRDefault="00140DAA" w:rsidP="00140DAA">
            <w:pPr>
              <w:spacing w:line="276" w:lineRule="auto"/>
              <w:jc w:val="center"/>
              <w:rPr>
                <w:rFonts w:asciiTheme="minorHAnsi" w:hAnsiTheme="minorHAnsi" w:cstheme="minorHAnsi"/>
                <w:color w:val="000000"/>
                <w:sz w:val="20"/>
                <w:szCs w:val="20"/>
              </w:rPr>
            </w:pPr>
            <w:r w:rsidRPr="003E4E50">
              <w:rPr>
                <w:rFonts w:asciiTheme="minorHAnsi" w:hAnsiTheme="minorHAnsi" w:cstheme="minorHAnsi"/>
                <w:color w:val="000000"/>
                <w:sz w:val="20"/>
                <w:szCs w:val="20"/>
              </w:rPr>
              <w:t>Optical efficiency</w:t>
            </w:r>
          </w:p>
          <w:p w:rsidR="00140DAA" w:rsidRPr="003E4E50" w:rsidRDefault="00140DAA" w:rsidP="00140DAA">
            <w:pPr>
              <w:spacing w:line="276" w:lineRule="auto"/>
              <w:jc w:val="center"/>
              <w:rPr>
                <w:rFonts w:asciiTheme="minorHAnsi" w:hAnsiTheme="minorHAnsi" w:cstheme="minorHAnsi"/>
                <w:color w:val="000000"/>
                <w:sz w:val="20"/>
                <w:szCs w:val="20"/>
              </w:rPr>
            </w:pPr>
            <w:r w:rsidRPr="003E4E50">
              <w:rPr>
                <w:rFonts w:asciiTheme="minorHAnsi" w:hAnsiTheme="minorHAnsi" w:cstheme="minorHAnsi"/>
                <w:color w:val="000000"/>
                <w:sz w:val="20"/>
                <w:szCs w:val="20"/>
              </w:rPr>
              <w:t>η(θ=0)</w:t>
            </w:r>
          </w:p>
        </w:tc>
        <w:tc>
          <w:tcPr>
            <w:tcW w:w="630" w:type="pct"/>
            <w:vMerge w:val="restart"/>
            <w:shd w:val="clear" w:color="auto" w:fill="auto"/>
            <w:hideMark/>
          </w:tcPr>
          <w:p w:rsidR="00140DAA" w:rsidRPr="003E4E50" w:rsidRDefault="00140DAA" w:rsidP="00140DAA">
            <w:pPr>
              <w:spacing w:line="276" w:lineRule="auto"/>
              <w:jc w:val="center"/>
              <w:rPr>
                <w:rFonts w:asciiTheme="minorHAnsi" w:hAnsiTheme="minorHAnsi" w:cstheme="minorHAnsi"/>
                <w:color w:val="000000"/>
                <w:sz w:val="20"/>
                <w:szCs w:val="20"/>
              </w:rPr>
            </w:pPr>
            <w:r w:rsidRPr="003E4E50">
              <w:rPr>
                <w:rFonts w:asciiTheme="minorHAnsi" w:hAnsiTheme="minorHAnsi" w:cstheme="minorHAnsi"/>
                <w:color w:val="000000"/>
                <w:sz w:val="20"/>
                <w:szCs w:val="20"/>
              </w:rPr>
              <w:t>Exergy per total mirror area</w:t>
            </w:r>
          </w:p>
          <w:p w:rsidR="00140DAA" w:rsidRPr="003E4E50" w:rsidRDefault="00140DAA" w:rsidP="00140DAA">
            <w:pPr>
              <w:spacing w:line="276" w:lineRule="auto"/>
              <w:jc w:val="center"/>
              <w:rPr>
                <w:rFonts w:asciiTheme="minorHAnsi" w:hAnsiTheme="minorHAnsi" w:cstheme="minorHAnsi"/>
                <w:color w:val="000000"/>
                <w:sz w:val="20"/>
                <w:szCs w:val="20"/>
              </w:rPr>
            </w:pPr>
            <w:r w:rsidRPr="003E4E50">
              <w:rPr>
                <w:rFonts w:asciiTheme="minorHAnsi" w:hAnsiTheme="minorHAnsi" w:cstheme="minorHAnsi"/>
                <w:color w:val="000000"/>
                <w:sz w:val="20"/>
                <w:szCs w:val="20"/>
              </w:rPr>
              <w:t>(W/m</w:t>
            </w:r>
            <w:r w:rsidRPr="003E4E50">
              <w:rPr>
                <w:rFonts w:asciiTheme="minorHAnsi" w:hAnsiTheme="minorHAnsi" w:cstheme="minorHAnsi"/>
                <w:color w:val="000000"/>
                <w:sz w:val="20"/>
                <w:szCs w:val="20"/>
                <w:vertAlign w:val="superscript"/>
              </w:rPr>
              <w:t>2</w:t>
            </w:r>
            <w:r w:rsidRPr="003E4E50">
              <w:rPr>
                <w:rFonts w:asciiTheme="minorHAnsi" w:hAnsiTheme="minorHAnsi" w:cstheme="minorHAnsi"/>
                <w:color w:val="000000"/>
                <w:sz w:val="20"/>
                <w:szCs w:val="20"/>
              </w:rPr>
              <w:t>)</w:t>
            </w:r>
          </w:p>
        </w:tc>
        <w:tc>
          <w:tcPr>
            <w:tcW w:w="709" w:type="pct"/>
            <w:vMerge w:val="restart"/>
            <w:shd w:val="clear" w:color="auto" w:fill="auto"/>
            <w:hideMark/>
          </w:tcPr>
          <w:p w:rsidR="00140DAA" w:rsidRPr="003E4E50" w:rsidRDefault="00140DAA" w:rsidP="00140DAA">
            <w:pPr>
              <w:spacing w:line="276" w:lineRule="auto"/>
              <w:jc w:val="center"/>
              <w:rPr>
                <w:rFonts w:asciiTheme="minorHAnsi" w:hAnsiTheme="minorHAnsi" w:cstheme="minorHAnsi"/>
                <w:color w:val="000000"/>
                <w:sz w:val="20"/>
                <w:szCs w:val="20"/>
              </w:rPr>
            </w:pPr>
            <w:r w:rsidRPr="003E4E50">
              <w:rPr>
                <w:rFonts w:asciiTheme="minorHAnsi" w:hAnsiTheme="minorHAnsi" w:cstheme="minorHAnsi"/>
                <w:color w:val="000000"/>
                <w:sz w:val="20"/>
                <w:szCs w:val="20"/>
              </w:rPr>
              <w:t xml:space="preserve">Operational </w:t>
            </w:r>
            <w:r w:rsidRPr="00BA43C0">
              <w:rPr>
                <w:rFonts w:asciiTheme="minorHAnsi" w:hAnsiTheme="minorHAnsi" w:cstheme="minorHAnsi"/>
                <w:color w:val="000000"/>
                <w:sz w:val="20"/>
                <w:szCs w:val="20"/>
              </w:rPr>
              <w:t>hours per annum</w:t>
            </w:r>
          </w:p>
        </w:tc>
        <w:tc>
          <w:tcPr>
            <w:tcW w:w="2341" w:type="pct"/>
            <w:gridSpan w:val="4"/>
            <w:tcBorders>
              <w:bottom w:val="single" w:sz="4" w:space="0" w:color="auto"/>
            </w:tcBorders>
            <w:shd w:val="clear" w:color="auto" w:fill="auto"/>
            <w:hideMark/>
          </w:tcPr>
          <w:p w:rsidR="00140DAA" w:rsidRPr="003E4E50" w:rsidRDefault="00140DAA" w:rsidP="00140DAA">
            <w:pPr>
              <w:spacing w:line="276" w:lineRule="auto"/>
              <w:jc w:val="center"/>
              <w:rPr>
                <w:rFonts w:asciiTheme="minorHAnsi" w:hAnsiTheme="minorHAnsi" w:cstheme="minorHAnsi"/>
                <w:color w:val="000000"/>
                <w:sz w:val="20"/>
                <w:szCs w:val="20"/>
              </w:rPr>
            </w:pPr>
            <w:r w:rsidRPr="003E4E50">
              <w:rPr>
                <w:rFonts w:asciiTheme="minorHAnsi" w:hAnsiTheme="minorHAnsi" w:cstheme="minorHAnsi"/>
                <w:sz w:val="20"/>
                <w:szCs w:val="20"/>
              </w:rPr>
              <w:t xml:space="preserve"> Sensitivity Analysis ($/W)</w:t>
            </w:r>
          </w:p>
        </w:tc>
      </w:tr>
      <w:tr w:rsidR="00140DAA" w:rsidRPr="003E4E50" w:rsidTr="00140DAA">
        <w:trPr>
          <w:trHeight w:val="380"/>
        </w:trPr>
        <w:tc>
          <w:tcPr>
            <w:tcW w:w="690" w:type="pct"/>
            <w:vMerge/>
            <w:tcBorders>
              <w:bottom w:val="single" w:sz="4" w:space="0" w:color="auto"/>
            </w:tcBorders>
            <w:shd w:val="clear" w:color="auto" w:fill="auto"/>
            <w:hideMark/>
          </w:tcPr>
          <w:p w:rsidR="00140DAA" w:rsidRPr="003E4E50" w:rsidRDefault="00140DAA" w:rsidP="00140DAA">
            <w:pPr>
              <w:spacing w:line="276" w:lineRule="auto"/>
              <w:jc w:val="center"/>
              <w:rPr>
                <w:rFonts w:asciiTheme="minorHAnsi" w:hAnsiTheme="minorHAnsi" w:cstheme="minorHAnsi"/>
                <w:color w:val="000000"/>
                <w:sz w:val="20"/>
                <w:szCs w:val="20"/>
              </w:rPr>
            </w:pPr>
          </w:p>
        </w:tc>
        <w:tc>
          <w:tcPr>
            <w:tcW w:w="629" w:type="pct"/>
            <w:vMerge/>
            <w:tcBorders>
              <w:bottom w:val="single" w:sz="4" w:space="0" w:color="auto"/>
            </w:tcBorders>
            <w:shd w:val="clear" w:color="auto" w:fill="auto"/>
            <w:hideMark/>
          </w:tcPr>
          <w:p w:rsidR="00140DAA" w:rsidRPr="003E4E50" w:rsidRDefault="00140DAA" w:rsidP="00140DAA">
            <w:pPr>
              <w:spacing w:line="276" w:lineRule="auto"/>
              <w:jc w:val="center"/>
              <w:rPr>
                <w:rFonts w:asciiTheme="minorHAnsi" w:hAnsiTheme="minorHAnsi" w:cstheme="minorHAnsi"/>
                <w:color w:val="000000"/>
                <w:sz w:val="20"/>
                <w:szCs w:val="20"/>
              </w:rPr>
            </w:pPr>
          </w:p>
        </w:tc>
        <w:tc>
          <w:tcPr>
            <w:tcW w:w="630" w:type="pct"/>
            <w:vMerge/>
            <w:tcBorders>
              <w:bottom w:val="single" w:sz="4" w:space="0" w:color="auto"/>
            </w:tcBorders>
            <w:shd w:val="clear" w:color="auto" w:fill="auto"/>
            <w:hideMark/>
          </w:tcPr>
          <w:p w:rsidR="00140DAA" w:rsidRPr="003E4E50" w:rsidRDefault="00140DAA" w:rsidP="00140DAA">
            <w:pPr>
              <w:spacing w:line="276" w:lineRule="auto"/>
              <w:jc w:val="center"/>
              <w:rPr>
                <w:rFonts w:asciiTheme="minorHAnsi" w:hAnsiTheme="minorHAnsi" w:cstheme="minorHAnsi"/>
                <w:color w:val="000000"/>
                <w:sz w:val="20"/>
                <w:szCs w:val="20"/>
              </w:rPr>
            </w:pPr>
          </w:p>
        </w:tc>
        <w:tc>
          <w:tcPr>
            <w:tcW w:w="709" w:type="pct"/>
            <w:vMerge/>
            <w:tcBorders>
              <w:bottom w:val="single" w:sz="4" w:space="0" w:color="auto"/>
            </w:tcBorders>
            <w:shd w:val="clear" w:color="auto" w:fill="auto"/>
            <w:hideMark/>
          </w:tcPr>
          <w:p w:rsidR="00140DAA" w:rsidRPr="003E4E50" w:rsidRDefault="00140DAA" w:rsidP="00140DAA">
            <w:pPr>
              <w:spacing w:line="276" w:lineRule="auto"/>
              <w:jc w:val="center"/>
              <w:rPr>
                <w:rFonts w:asciiTheme="minorHAnsi" w:hAnsiTheme="minorHAnsi" w:cstheme="minorHAnsi"/>
                <w:color w:val="000000"/>
                <w:sz w:val="20"/>
                <w:szCs w:val="20"/>
              </w:rPr>
            </w:pPr>
          </w:p>
        </w:tc>
        <w:tc>
          <w:tcPr>
            <w:tcW w:w="551" w:type="pct"/>
            <w:tcBorders>
              <w:top w:val="single" w:sz="4" w:space="0" w:color="auto"/>
              <w:bottom w:val="single" w:sz="4" w:space="0" w:color="auto"/>
            </w:tcBorders>
            <w:shd w:val="clear" w:color="auto" w:fill="auto"/>
            <w:hideMark/>
          </w:tcPr>
          <w:p w:rsidR="00140DAA" w:rsidRPr="003E4E50" w:rsidRDefault="00140DAA" w:rsidP="00140DAA">
            <w:pPr>
              <w:spacing w:line="276" w:lineRule="auto"/>
              <w:jc w:val="center"/>
              <w:rPr>
                <w:rFonts w:asciiTheme="minorHAnsi" w:hAnsiTheme="minorHAnsi" w:cstheme="minorHAnsi"/>
                <w:color w:val="000000"/>
                <w:sz w:val="20"/>
                <w:szCs w:val="20"/>
              </w:rPr>
            </w:pPr>
            <w:r w:rsidRPr="003E4E50">
              <w:rPr>
                <w:rFonts w:asciiTheme="minorHAnsi" w:hAnsiTheme="minorHAnsi" w:cstheme="minorHAnsi"/>
                <w:color w:val="000000"/>
                <w:sz w:val="20"/>
                <w:szCs w:val="20"/>
              </w:rPr>
              <w:t>Baseline cost</w:t>
            </w:r>
          </w:p>
        </w:tc>
        <w:tc>
          <w:tcPr>
            <w:tcW w:w="629" w:type="pct"/>
            <w:tcBorders>
              <w:top w:val="single" w:sz="4" w:space="0" w:color="auto"/>
              <w:bottom w:val="single" w:sz="4" w:space="0" w:color="auto"/>
            </w:tcBorders>
            <w:shd w:val="clear" w:color="auto" w:fill="auto"/>
            <w:hideMark/>
          </w:tcPr>
          <w:p w:rsidR="00140DAA" w:rsidRPr="003E4E50" w:rsidRDefault="00140DAA" w:rsidP="00140DAA">
            <w:pPr>
              <w:spacing w:line="276" w:lineRule="auto"/>
              <w:jc w:val="center"/>
              <w:rPr>
                <w:rFonts w:asciiTheme="minorHAnsi" w:hAnsiTheme="minorHAnsi" w:cstheme="minorHAnsi"/>
                <w:color w:val="000000"/>
                <w:sz w:val="20"/>
                <w:szCs w:val="20"/>
              </w:rPr>
            </w:pPr>
            <w:r w:rsidRPr="003E4E50">
              <w:rPr>
                <w:rFonts w:asciiTheme="minorHAnsi" w:hAnsiTheme="minorHAnsi" w:cstheme="minorHAnsi"/>
                <w:color w:val="000000"/>
                <w:sz w:val="20"/>
                <w:szCs w:val="20"/>
              </w:rPr>
              <w:t>High component cost</w:t>
            </w:r>
          </w:p>
        </w:tc>
        <w:tc>
          <w:tcPr>
            <w:tcW w:w="442" w:type="pct"/>
            <w:tcBorders>
              <w:top w:val="single" w:sz="4" w:space="0" w:color="auto"/>
              <w:bottom w:val="single" w:sz="4" w:space="0" w:color="auto"/>
            </w:tcBorders>
            <w:shd w:val="clear" w:color="auto" w:fill="auto"/>
            <w:hideMark/>
          </w:tcPr>
          <w:p w:rsidR="00140DAA" w:rsidRPr="003E4E50" w:rsidRDefault="00140DAA" w:rsidP="00140DAA">
            <w:pPr>
              <w:spacing w:line="276" w:lineRule="auto"/>
              <w:jc w:val="center"/>
              <w:rPr>
                <w:rFonts w:asciiTheme="minorHAnsi" w:hAnsiTheme="minorHAnsi" w:cstheme="minorHAnsi"/>
                <w:color w:val="000000"/>
                <w:sz w:val="20"/>
                <w:szCs w:val="20"/>
              </w:rPr>
            </w:pPr>
            <w:r w:rsidRPr="003E4E50">
              <w:rPr>
                <w:rFonts w:asciiTheme="minorHAnsi" w:hAnsiTheme="minorHAnsi" w:cstheme="minorHAnsi"/>
                <w:color w:val="000000"/>
                <w:sz w:val="20"/>
                <w:szCs w:val="20"/>
              </w:rPr>
              <w:t>High land cost</w:t>
            </w:r>
          </w:p>
        </w:tc>
        <w:tc>
          <w:tcPr>
            <w:tcW w:w="719" w:type="pct"/>
            <w:tcBorders>
              <w:top w:val="single" w:sz="4" w:space="0" w:color="auto"/>
              <w:bottom w:val="single" w:sz="4" w:space="0" w:color="auto"/>
            </w:tcBorders>
            <w:shd w:val="clear" w:color="auto" w:fill="auto"/>
            <w:hideMark/>
          </w:tcPr>
          <w:p w:rsidR="00140DAA" w:rsidRPr="003E4E50" w:rsidRDefault="00140DAA" w:rsidP="00140DAA">
            <w:pPr>
              <w:spacing w:line="276" w:lineRule="auto"/>
              <w:jc w:val="center"/>
              <w:rPr>
                <w:rFonts w:asciiTheme="minorHAnsi" w:hAnsiTheme="minorHAnsi" w:cstheme="minorHAnsi"/>
                <w:color w:val="000000"/>
                <w:sz w:val="20"/>
                <w:szCs w:val="20"/>
              </w:rPr>
            </w:pPr>
            <w:r w:rsidRPr="003E4E50">
              <w:rPr>
                <w:rFonts w:asciiTheme="minorHAnsi" w:hAnsiTheme="minorHAnsi" w:cstheme="minorHAnsi"/>
                <w:color w:val="000000"/>
                <w:sz w:val="20"/>
                <w:szCs w:val="20"/>
              </w:rPr>
              <w:t xml:space="preserve"> High component and land cost</w:t>
            </w:r>
          </w:p>
        </w:tc>
      </w:tr>
      <w:tr w:rsidR="00140DAA" w:rsidRPr="003E4E50" w:rsidTr="00140DAA">
        <w:trPr>
          <w:trHeight w:val="284"/>
        </w:trPr>
        <w:tc>
          <w:tcPr>
            <w:tcW w:w="690" w:type="pct"/>
            <w:tcBorders>
              <w:top w:val="single" w:sz="4" w:space="0" w:color="auto"/>
            </w:tcBorders>
            <w:shd w:val="clear" w:color="auto" w:fill="auto"/>
            <w:vAlign w:val="center"/>
            <w:hideMark/>
          </w:tcPr>
          <w:p w:rsidR="00140DAA" w:rsidRPr="003E4E50" w:rsidRDefault="00140DAA" w:rsidP="00140DAA">
            <w:pPr>
              <w:spacing w:line="276" w:lineRule="auto"/>
              <w:jc w:val="center"/>
              <w:rPr>
                <w:rFonts w:asciiTheme="minorHAnsi" w:hAnsiTheme="minorHAnsi" w:cstheme="minorHAnsi"/>
                <w:color w:val="000000"/>
                <w:sz w:val="20"/>
                <w:szCs w:val="20"/>
              </w:rPr>
            </w:pPr>
            <w:r w:rsidRPr="003E4E50">
              <w:rPr>
                <w:rFonts w:asciiTheme="minorHAnsi" w:hAnsiTheme="minorHAnsi" w:cstheme="minorHAnsi"/>
                <w:color w:val="000000"/>
                <w:sz w:val="20"/>
                <w:szCs w:val="20"/>
              </w:rPr>
              <w:t>Mathur</w:t>
            </w:r>
          </w:p>
        </w:tc>
        <w:tc>
          <w:tcPr>
            <w:tcW w:w="629" w:type="pct"/>
            <w:tcBorders>
              <w:top w:val="single" w:sz="4" w:space="0" w:color="auto"/>
            </w:tcBorders>
            <w:shd w:val="clear" w:color="auto" w:fill="auto"/>
            <w:vAlign w:val="center"/>
            <w:hideMark/>
          </w:tcPr>
          <w:p w:rsidR="00140DAA" w:rsidRPr="003E4E50" w:rsidRDefault="00140DAA" w:rsidP="00140DAA">
            <w:pPr>
              <w:spacing w:line="276" w:lineRule="auto"/>
              <w:jc w:val="center"/>
              <w:rPr>
                <w:rFonts w:asciiTheme="minorHAnsi" w:hAnsiTheme="minorHAnsi" w:cstheme="minorHAnsi"/>
                <w:color w:val="000000"/>
                <w:sz w:val="20"/>
                <w:szCs w:val="20"/>
              </w:rPr>
            </w:pPr>
            <w:r w:rsidRPr="003E4E50">
              <w:rPr>
                <w:rFonts w:asciiTheme="minorHAnsi" w:hAnsiTheme="minorHAnsi" w:cstheme="minorHAnsi"/>
                <w:color w:val="000000"/>
                <w:sz w:val="20"/>
                <w:szCs w:val="20"/>
              </w:rPr>
              <w:t>83.6%</w:t>
            </w:r>
          </w:p>
        </w:tc>
        <w:tc>
          <w:tcPr>
            <w:tcW w:w="630" w:type="pct"/>
            <w:tcBorders>
              <w:top w:val="single" w:sz="4" w:space="0" w:color="auto"/>
            </w:tcBorders>
            <w:shd w:val="clear" w:color="auto" w:fill="auto"/>
            <w:noWrap/>
            <w:vAlign w:val="center"/>
            <w:hideMark/>
          </w:tcPr>
          <w:p w:rsidR="00140DAA" w:rsidRPr="003E4E50" w:rsidRDefault="00140DAA" w:rsidP="00140DAA">
            <w:pPr>
              <w:spacing w:line="276" w:lineRule="auto"/>
              <w:jc w:val="center"/>
              <w:rPr>
                <w:rFonts w:asciiTheme="minorHAnsi" w:hAnsiTheme="minorHAnsi" w:cstheme="minorHAnsi"/>
                <w:color w:val="000000"/>
                <w:sz w:val="20"/>
                <w:szCs w:val="20"/>
              </w:rPr>
            </w:pPr>
            <w:r w:rsidRPr="003E4E50">
              <w:rPr>
                <w:rFonts w:asciiTheme="minorHAnsi" w:hAnsiTheme="minorHAnsi" w:cstheme="minorHAnsi"/>
                <w:color w:val="000000"/>
                <w:sz w:val="20"/>
                <w:szCs w:val="20"/>
              </w:rPr>
              <w:t>45.9</w:t>
            </w:r>
          </w:p>
        </w:tc>
        <w:tc>
          <w:tcPr>
            <w:tcW w:w="709" w:type="pct"/>
            <w:tcBorders>
              <w:top w:val="single" w:sz="4" w:space="0" w:color="auto"/>
            </w:tcBorders>
            <w:shd w:val="clear" w:color="auto" w:fill="auto"/>
            <w:vAlign w:val="center"/>
            <w:hideMark/>
          </w:tcPr>
          <w:p w:rsidR="00140DAA" w:rsidRPr="003E4E50" w:rsidRDefault="00140DAA" w:rsidP="00140DAA">
            <w:pPr>
              <w:spacing w:line="276" w:lineRule="auto"/>
              <w:jc w:val="center"/>
              <w:rPr>
                <w:rFonts w:asciiTheme="minorHAnsi" w:hAnsiTheme="minorHAnsi" w:cstheme="minorHAnsi"/>
                <w:color w:val="000000"/>
                <w:sz w:val="20"/>
                <w:szCs w:val="20"/>
              </w:rPr>
            </w:pPr>
            <w:r w:rsidRPr="003E4E50">
              <w:rPr>
                <w:rFonts w:asciiTheme="minorHAnsi" w:hAnsiTheme="minorHAnsi" w:cstheme="minorHAnsi"/>
                <w:color w:val="000000"/>
                <w:sz w:val="20"/>
                <w:szCs w:val="20"/>
              </w:rPr>
              <w:t>3437</w:t>
            </w:r>
          </w:p>
        </w:tc>
        <w:tc>
          <w:tcPr>
            <w:tcW w:w="551" w:type="pct"/>
            <w:tcBorders>
              <w:top w:val="single" w:sz="4" w:space="0" w:color="auto"/>
            </w:tcBorders>
            <w:shd w:val="clear" w:color="auto" w:fill="auto"/>
            <w:noWrap/>
            <w:vAlign w:val="center"/>
            <w:hideMark/>
          </w:tcPr>
          <w:p w:rsidR="00140DAA" w:rsidRPr="003E4E50" w:rsidRDefault="00140DAA" w:rsidP="00140DAA">
            <w:pPr>
              <w:spacing w:line="276" w:lineRule="auto"/>
              <w:jc w:val="center"/>
              <w:rPr>
                <w:rFonts w:asciiTheme="minorHAnsi" w:hAnsiTheme="minorHAnsi" w:cstheme="minorHAnsi"/>
                <w:color w:val="000000"/>
                <w:sz w:val="20"/>
                <w:szCs w:val="20"/>
              </w:rPr>
            </w:pPr>
            <w:r w:rsidRPr="003E4E50">
              <w:rPr>
                <w:rFonts w:asciiTheme="minorHAnsi" w:hAnsiTheme="minorHAnsi" w:cstheme="minorHAnsi"/>
                <w:color w:val="000000"/>
                <w:sz w:val="20"/>
                <w:szCs w:val="20"/>
              </w:rPr>
              <w:t>2.2</w:t>
            </w:r>
          </w:p>
        </w:tc>
        <w:tc>
          <w:tcPr>
            <w:tcW w:w="629" w:type="pct"/>
            <w:tcBorders>
              <w:top w:val="single" w:sz="4" w:space="0" w:color="auto"/>
            </w:tcBorders>
            <w:shd w:val="clear" w:color="auto" w:fill="auto"/>
            <w:noWrap/>
            <w:vAlign w:val="center"/>
            <w:hideMark/>
          </w:tcPr>
          <w:p w:rsidR="00140DAA" w:rsidRPr="003E4E50" w:rsidRDefault="00140DAA" w:rsidP="00140DAA">
            <w:pPr>
              <w:spacing w:line="276" w:lineRule="auto"/>
              <w:jc w:val="center"/>
              <w:rPr>
                <w:rFonts w:asciiTheme="minorHAnsi" w:hAnsiTheme="minorHAnsi" w:cstheme="minorHAnsi"/>
                <w:color w:val="000000"/>
                <w:sz w:val="20"/>
                <w:szCs w:val="20"/>
              </w:rPr>
            </w:pPr>
            <w:r w:rsidRPr="003E4E50">
              <w:rPr>
                <w:rFonts w:asciiTheme="minorHAnsi" w:hAnsiTheme="minorHAnsi" w:cstheme="minorHAnsi"/>
                <w:color w:val="000000"/>
                <w:sz w:val="20"/>
                <w:szCs w:val="20"/>
              </w:rPr>
              <w:t>5.6</w:t>
            </w:r>
          </w:p>
        </w:tc>
        <w:tc>
          <w:tcPr>
            <w:tcW w:w="442" w:type="pct"/>
            <w:tcBorders>
              <w:top w:val="single" w:sz="4" w:space="0" w:color="auto"/>
            </w:tcBorders>
            <w:shd w:val="clear" w:color="auto" w:fill="auto"/>
            <w:noWrap/>
            <w:vAlign w:val="center"/>
            <w:hideMark/>
          </w:tcPr>
          <w:p w:rsidR="00140DAA" w:rsidRPr="003E4E50" w:rsidRDefault="00140DAA" w:rsidP="00140DAA">
            <w:pPr>
              <w:spacing w:line="276" w:lineRule="auto"/>
              <w:jc w:val="center"/>
              <w:rPr>
                <w:rFonts w:asciiTheme="minorHAnsi" w:hAnsiTheme="minorHAnsi" w:cstheme="minorHAnsi"/>
                <w:color w:val="000000"/>
                <w:sz w:val="20"/>
                <w:szCs w:val="20"/>
              </w:rPr>
            </w:pPr>
            <w:r w:rsidRPr="003E4E50">
              <w:rPr>
                <w:rFonts w:asciiTheme="minorHAnsi" w:hAnsiTheme="minorHAnsi" w:cstheme="minorHAnsi"/>
                <w:color w:val="000000"/>
                <w:sz w:val="20"/>
                <w:szCs w:val="20"/>
              </w:rPr>
              <w:t>7.4</w:t>
            </w:r>
          </w:p>
        </w:tc>
        <w:tc>
          <w:tcPr>
            <w:tcW w:w="719" w:type="pct"/>
            <w:tcBorders>
              <w:top w:val="single" w:sz="4" w:space="0" w:color="auto"/>
            </w:tcBorders>
            <w:shd w:val="clear" w:color="auto" w:fill="auto"/>
            <w:noWrap/>
            <w:vAlign w:val="center"/>
            <w:hideMark/>
          </w:tcPr>
          <w:p w:rsidR="00140DAA" w:rsidRPr="003E4E50" w:rsidRDefault="00140DAA" w:rsidP="00140DAA">
            <w:pPr>
              <w:spacing w:line="276" w:lineRule="auto"/>
              <w:jc w:val="center"/>
              <w:rPr>
                <w:rFonts w:asciiTheme="minorHAnsi" w:hAnsiTheme="minorHAnsi" w:cstheme="minorHAnsi"/>
                <w:color w:val="000000"/>
                <w:sz w:val="20"/>
                <w:szCs w:val="20"/>
              </w:rPr>
            </w:pPr>
            <w:r w:rsidRPr="003E4E50">
              <w:rPr>
                <w:rFonts w:asciiTheme="minorHAnsi" w:hAnsiTheme="minorHAnsi" w:cstheme="minorHAnsi"/>
                <w:color w:val="000000"/>
                <w:sz w:val="20"/>
                <w:szCs w:val="20"/>
              </w:rPr>
              <w:t>10.8</w:t>
            </w:r>
          </w:p>
        </w:tc>
      </w:tr>
      <w:tr w:rsidR="00140DAA" w:rsidRPr="003E4E50" w:rsidTr="00140DAA">
        <w:trPr>
          <w:trHeight w:val="284"/>
        </w:trPr>
        <w:tc>
          <w:tcPr>
            <w:tcW w:w="690" w:type="pct"/>
            <w:shd w:val="clear" w:color="auto" w:fill="auto"/>
            <w:vAlign w:val="center"/>
            <w:hideMark/>
          </w:tcPr>
          <w:p w:rsidR="00140DAA" w:rsidRPr="003E4E50" w:rsidRDefault="00140DAA" w:rsidP="00140DAA">
            <w:pPr>
              <w:spacing w:line="276" w:lineRule="auto"/>
              <w:jc w:val="center"/>
              <w:rPr>
                <w:rFonts w:asciiTheme="minorHAnsi" w:hAnsiTheme="minorHAnsi" w:cstheme="minorHAnsi"/>
                <w:color w:val="000000"/>
                <w:sz w:val="20"/>
                <w:szCs w:val="20"/>
              </w:rPr>
            </w:pPr>
            <w:r w:rsidRPr="003E4E50">
              <w:rPr>
                <w:rFonts w:asciiTheme="minorHAnsi" w:hAnsiTheme="minorHAnsi" w:cstheme="minorHAnsi"/>
                <w:color w:val="000000"/>
                <w:sz w:val="20"/>
                <w:szCs w:val="20"/>
              </w:rPr>
              <w:t>S15°</w:t>
            </w:r>
          </w:p>
        </w:tc>
        <w:tc>
          <w:tcPr>
            <w:tcW w:w="629" w:type="pct"/>
            <w:shd w:val="clear" w:color="auto" w:fill="auto"/>
            <w:vAlign w:val="center"/>
            <w:hideMark/>
          </w:tcPr>
          <w:p w:rsidR="00140DAA" w:rsidRPr="003E4E50" w:rsidRDefault="00140DAA" w:rsidP="00140DAA">
            <w:pPr>
              <w:spacing w:line="276" w:lineRule="auto"/>
              <w:jc w:val="center"/>
              <w:rPr>
                <w:rFonts w:asciiTheme="minorHAnsi" w:hAnsiTheme="minorHAnsi" w:cstheme="minorHAnsi"/>
                <w:color w:val="000000"/>
                <w:sz w:val="20"/>
                <w:szCs w:val="20"/>
              </w:rPr>
            </w:pPr>
            <w:r w:rsidRPr="003E4E50">
              <w:rPr>
                <w:rFonts w:asciiTheme="minorHAnsi" w:hAnsiTheme="minorHAnsi" w:cstheme="minorHAnsi"/>
                <w:color w:val="000000"/>
                <w:sz w:val="20"/>
                <w:szCs w:val="20"/>
              </w:rPr>
              <w:t>81.7%</w:t>
            </w:r>
          </w:p>
        </w:tc>
        <w:tc>
          <w:tcPr>
            <w:tcW w:w="630" w:type="pct"/>
            <w:shd w:val="clear" w:color="auto" w:fill="auto"/>
            <w:noWrap/>
            <w:vAlign w:val="center"/>
            <w:hideMark/>
          </w:tcPr>
          <w:p w:rsidR="00140DAA" w:rsidRPr="003E4E50" w:rsidRDefault="00140DAA" w:rsidP="00140DAA">
            <w:pPr>
              <w:spacing w:line="276" w:lineRule="auto"/>
              <w:jc w:val="center"/>
              <w:rPr>
                <w:rFonts w:asciiTheme="minorHAnsi" w:hAnsiTheme="minorHAnsi" w:cstheme="minorHAnsi"/>
                <w:color w:val="000000"/>
                <w:sz w:val="20"/>
                <w:szCs w:val="20"/>
              </w:rPr>
            </w:pPr>
            <w:r w:rsidRPr="003E4E50">
              <w:rPr>
                <w:rFonts w:asciiTheme="minorHAnsi" w:hAnsiTheme="minorHAnsi" w:cstheme="minorHAnsi"/>
                <w:color w:val="000000"/>
                <w:sz w:val="20"/>
                <w:szCs w:val="20"/>
              </w:rPr>
              <w:t>45.0</w:t>
            </w:r>
          </w:p>
        </w:tc>
        <w:tc>
          <w:tcPr>
            <w:tcW w:w="709" w:type="pct"/>
            <w:shd w:val="clear" w:color="auto" w:fill="auto"/>
            <w:noWrap/>
            <w:vAlign w:val="center"/>
            <w:hideMark/>
          </w:tcPr>
          <w:p w:rsidR="00140DAA" w:rsidRPr="003E4E50" w:rsidRDefault="00140DAA" w:rsidP="00140DAA">
            <w:pPr>
              <w:spacing w:line="276" w:lineRule="auto"/>
              <w:jc w:val="center"/>
              <w:rPr>
                <w:rFonts w:asciiTheme="minorHAnsi" w:hAnsiTheme="minorHAnsi" w:cstheme="minorHAnsi"/>
                <w:color w:val="000000"/>
                <w:sz w:val="20"/>
                <w:szCs w:val="20"/>
              </w:rPr>
            </w:pPr>
            <w:r w:rsidRPr="003E4E50">
              <w:rPr>
                <w:rFonts w:asciiTheme="minorHAnsi" w:hAnsiTheme="minorHAnsi" w:cstheme="minorHAnsi"/>
                <w:color w:val="000000"/>
                <w:sz w:val="20"/>
                <w:szCs w:val="20"/>
              </w:rPr>
              <w:t>3473</w:t>
            </w:r>
          </w:p>
        </w:tc>
        <w:tc>
          <w:tcPr>
            <w:tcW w:w="551" w:type="pct"/>
            <w:shd w:val="clear" w:color="auto" w:fill="auto"/>
            <w:noWrap/>
            <w:vAlign w:val="center"/>
            <w:hideMark/>
          </w:tcPr>
          <w:p w:rsidR="00140DAA" w:rsidRPr="003E4E50" w:rsidRDefault="00140DAA" w:rsidP="00140DAA">
            <w:pPr>
              <w:spacing w:line="276" w:lineRule="auto"/>
              <w:jc w:val="center"/>
              <w:rPr>
                <w:rFonts w:asciiTheme="minorHAnsi" w:hAnsiTheme="minorHAnsi" w:cstheme="minorHAnsi"/>
                <w:color w:val="000000"/>
                <w:sz w:val="20"/>
                <w:szCs w:val="20"/>
              </w:rPr>
            </w:pPr>
            <w:r w:rsidRPr="003E4E50">
              <w:rPr>
                <w:rFonts w:asciiTheme="minorHAnsi" w:hAnsiTheme="minorHAnsi" w:cstheme="minorHAnsi"/>
                <w:color w:val="000000"/>
                <w:sz w:val="20"/>
                <w:szCs w:val="20"/>
              </w:rPr>
              <w:t>2.3</w:t>
            </w:r>
          </w:p>
        </w:tc>
        <w:tc>
          <w:tcPr>
            <w:tcW w:w="629" w:type="pct"/>
            <w:shd w:val="clear" w:color="auto" w:fill="auto"/>
            <w:noWrap/>
            <w:vAlign w:val="center"/>
            <w:hideMark/>
          </w:tcPr>
          <w:p w:rsidR="00140DAA" w:rsidRPr="003E4E50" w:rsidRDefault="00140DAA" w:rsidP="00140DAA">
            <w:pPr>
              <w:spacing w:line="276" w:lineRule="auto"/>
              <w:jc w:val="center"/>
              <w:rPr>
                <w:rFonts w:asciiTheme="minorHAnsi" w:hAnsiTheme="minorHAnsi" w:cstheme="minorHAnsi"/>
                <w:color w:val="000000"/>
                <w:sz w:val="20"/>
                <w:szCs w:val="20"/>
              </w:rPr>
            </w:pPr>
            <w:r w:rsidRPr="003E4E50">
              <w:rPr>
                <w:rFonts w:asciiTheme="minorHAnsi" w:hAnsiTheme="minorHAnsi" w:cstheme="minorHAnsi"/>
                <w:color w:val="000000"/>
                <w:sz w:val="20"/>
                <w:szCs w:val="20"/>
              </w:rPr>
              <w:t>5.4</w:t>
            </w:r>
          </w:p>
        </w:tc>
        <w:tc>
          <w:tcPr>
            <w:tcW w:w="442" w:type="pct"/>
            <w:shd w:val="clear" w:color="auto" w:fill="auto"/>
            <w:noWrap/>
            <w:vAlign w:val="center"/>
            <w:hideMark/>
          </w:tcPr>
          <w:p w:rsidR="00140DAA" w:rsidRPr="003E4E50" w:rsidRDefault="00140DAA" w:rsidP="00140DAA">
            <w:pPr>
              <w:spacing w:line="276" w:lineRule="auto"/>
              <w:jc w:val="center"/>
              <w:rPr>
                <w:rFonts w:asciiTheme="minorHAnsi" w:hAnsiTheme="minorHAnsi" w:cstheme="minorHAnsi"/>
                <w:color w:val="000000"/>
                <w:sz w:val="20"/>
                <w:szCs w:val="20"/>
              </w:rPr>
            </w:pPr>
            <w:r w:rsidRPr="003E4E50">
              <w:rPr>
                <w:rFonts w:asciiTheme="minorHAnsi" w:hAnsiTheme="minorHAnsi" w:cstheme="minorHAnsi"/>
                <w:color w:val="000000"/>
                <w:sz w:val="20"/>
                <w:szCs w:val="20"/>
              </w:rPr>
              <w:t>7.4</w:t>
            </w:r>
          </w:p>
        </w:tc>
        <w:tc>
          <w:tcPr>
            <w:tcW w:w="719" w:type="pct"/>
            <w:shd w:val="clear" w:color="auto" w:fill="auto"/>
            <w:noWrap/>
            <w:vAlign w:val="center"/>
            <w:hideMark/>
          </w:tcPr>
          <w:p w:rsidR="00140DAA" w:rsidRPr="003E4E50" w:rsidRDefault="00140DAA" w:rsidP="00140DAA">
            <w:pPr>
              <w:spacing w:line="276" w:lineRule="auto"/>
              <w:jc w:val="center"/>
              <w:rPr>
                <w:rFonts w:asciiTheme="minorHAnsi" w:hAnsiTheme="minorHAnsi" w:cstheme="minorHAnsi"/>
                <w:color w:val="000000"/>
                <w:sz w:val="20"/>
                <w:szCs w:val="20"/>
              </w:rPr>
            </w:pPr>
            <w:r w:rsidRPr="003E4E50">
              <w:rPr>
                <w:rFonts w:asciiTheme="minorHAnsi" w:hAnsiTheme="minorHAnsi" w:cstheme="minorHAnsi"/>
                <w:color w:val="000000"/>
                <w:sz w:val="20"/>
                <w:szCs w:val="20"/>
              </w:rPr>
              <w:t>10.9</w:t>
            </w:r>
          </w:p>
        </w:tc>
      </w:tr>
      <w:tr w:rsidR="00140DAA" w:rsidRPr="003E4E50" w:rsidTr="00140DAA">
        <w:trPr>
          <w:trHeight w:val="284"/>
        </w:trPr>
        <w:tc>
          <w:tcPr>
            <w:tcW w:w="690" w:type="pct"/>
            <w:shd w:val="clear" w:color="auto" w:fill="auto"/>
            <w:vAlign w:val="center"/>
            <w:hideMark/>
          </w:tcPr>
          <w:p w:rsidR="00140DAA" w:rsidRPr="003E4E50" w:rsidRDefault="00140DAA" w:rsidP="00140DAA">
            <w:pPr>
              <w:spacing w:line="276" w:lineRule="auto"/>
              <w:jc w:val="center"/>
              <w:rPr>
                <w:rFonts w:asciiTheme="minorHAnsi" w:hAnsiTheme="minorHAnsi" w:cstheme="minorHAnsi"/>
                <w:color w:val="000000"/>
                <w:sz w:val="20"/>
                <w:szCs w:val="20"/>
              </w:rPr>
            </w:pPr>
            <w:r w:rsidRPr="003E4E50">
              <w:rPr>
                <w:rFonts w:asciiTheme="minorHAnsi" w:hAnsiTheme="minorHAnsi" w:cstheme="minorHAnsi"/>
                <w:color w:val="000000"/>
                <w:sz w:val="20"/>
                <w:szCs w:val="20"/>
              </w:rPr>
              <w:t>S30°</w:t>
            </w:r>
          </w:p>
        </w:tc>
        <w:tc>
          <w:tcPr>
            <w:tcW w:w="629" w:type="pct"/>
            <w:shd w:val="clear" w:color="auto" w:fill="auto"/>
            <w:vAlign w:val="center"/>
            <w:hideMark/>
          </w:tcPr>
          <w:p w:rsidR="00140DAA" w:rsidRPr="003E4E50" w:rsidRDefault="00140DAA" w:rsidP="00140DAA">
            <w:pPr>
              <w:spacing w:line="276" w:lineRule="auto"/>
              <w:jc w:val="center"/>
              <w:rPr>
                <w:rFonts w:asciiTheme="minorHAnsi" w:hAnsiTheme="minorHAnsi" w:cstheme="minorHAnsi"/>
                <w:color w:val="000000"/>
                <w:sz w:val="20"/>
                <w:szCs w:val="20"/>
              </w:rPr>
            </w:pPr>
            <w:r w:rsidRPr="003E4E50">
              <w:rPr>
                <w:rFonts w:asciiTheme="minorHAnsi" w:hAnsiTheme="minorHAnsi" w:cstheme="minorHAnsi"/>
                <w:color w:val="000000"/>
                <w:sz w:val="20"/>
                <w:szCs w:val="20"/>
              </w:rPr>
              <w:t>83.1%</w:t>
            </w:r>
          </w:p>
        </w:tc>
        <w:tc>
          <w:tcPr>
            <w:tcW w:w="630" w:type="pct"/>
            <w:shd w:val="clear" w:color="auto" w:fill="auto"/>
            <w:noWrap/>
            <w:vAlign w:val="center"/>
            <w:hideMark/>
          </w:tcPr>
          <w:p w:rsidR="00140DAA" w:rsidRPr="003E4E50" w:rsidRDefault="00140DAA" w:rsidP="00140DAA">
            <w:pPr>
              <w:spacing w:line="276" w:lineRule="auto"/>
              <w:jc w:val="center"/>
              <w:rPr>
                <w:rFonts w:asciiTheme="minorHAnsi" w:hAnsiTheme="minorHAnsi" w:cstheme="minorHAnsi"/>
                <w:color w:val="000000"/>
                <w:sz w:val="20"/>
                <w:szCs w:val="20"/>
              </w:rPr>
            </w:pPr>
            <w:r w:rsidRPr="003E4E50">
              <w:rPr>
                <w:rFonts w:asciiTheme="minorHAnsi" w:hAnsiTheme="minorHAnsi" w:cstheme="minorHAnsi"/>
                <w:color w:val="000000"/>
                <w:sz w:val="20"/>
                <w:szCs w:val="20"/>
              </w:rPr>
              <w:t>46.6</w:t>
            </w:r>
          </w:p>
        </w:tc>
        <w:tc>
          <w:tcPr>
            <w:tcW w:w="709" w:type="pct"/>
            <w:shd w:val="clear" w:color="auto" w:fill="auto"/>
            <w:noWrap/>
            <w:vAlign w:val="center"/>
            <w:hideMark/>
          </w:tcPr>
          <w:p w:rsidR="00140DAA" w:rsidRPr="003E4E50" w:rsidRDefault="00140DAA" w:rsidP="00140DAA">
            <w:pPr>
              <w:spacing w:line="276" w:lineRule="auto"/>
              <w:jc w:val="center"/>
              <w:rPr>
                <w:rFonts w:asciiTheme="minorHAnsi" w:hAnsiTheme="minorHAnsi" w:cstheme="minorHAnsi"/>
                <w:color w:val="000000"/>
                <w:sz w:val="20"/>
                <w:szCs w:val="20"/>
              </w:rPr>
            </w:pPr>
            <w:r w:rsidRPr="003E4E50">
              <w:rPr>
                <w:rFonts w:asciiTheme="minorHAnsi" w:hAnsiTheme="minorHAnsi" w:cstheme="minorHAnsi"/>
                <w:color w:val="000000"/>
                <w:sz w:val="20"/>
                <w:szCs w:val="20"/>
              </w:rPr>
              <w:t>3407</w:t>
            </w:r>
          </w:p>
        </w:tc>
        <w:tc>
          <w:tcPr>
            <w:tcW w:w="551" w:type="pct"/>
            <w:shd w:val="clear" w:color="auto" w:fill="auto"/>
            <w:noWrap/>
            <w:vAlign w:val="center"/>
            <w:hideMark/>
          </w:tcPr>
          <w:p w:rsidR="00140DAA" w:rsidRPr="003E4E50" w:rsidRDefault="00140DAA" w:rsidP="00140DAA">
            <w:pPr>
              <w:spacing w:line="276" w:lineRule="auto"/>
              <w:jc w:val="center"/>
              <w:rPr>
                <w:rFonts w:asciiTheme="minorHAnsi" w:hAnsiTheme="minorHAnsi" w:cstheme="minorHAnsi"/>
                <w:color w:val="000000"/>
                <w:sz w:val="20"/>
                <w:szCs w:val="20"/>
              </w:rPr>
            </w:pPr>
            <w:r w:rsidRPr="003E4E50">
              <w:rPr>
                <w:rFonts w:asciiTheme="minorHAnsi" w:hAnsiTheme="minorHAnsi" w:cstheme="minorHAnsi"/>
                <w:color w:val="000000"/>
                <w:sz w:val="20"/>
                <w:szCs w:val="20"/>
              </w:rPr>
              <w:t>2.3</w:t>
            </w:r>
          </w:p>
        </w:tc>
        <w:tc>
          <w:tcPr>
            <w:tcW w:w="629" w:type="pct"/>
            <w:shd w:val="clear" w:color="auto" w:fill="auto"/>
            <w:noWrap/>
            <w:vAlign w:val="center"/>
            <w:hideMark/>
          </w:tcPr>
          <w:p w:rsidR="00140DAA" w:rsidRPr="003E4E50" w:rsidRDefault="00140DAA" w:rsidP="00140DAA">
            <w:pPr>
              <w:spacing w:line="276" w:lineRule="auto"/>
              <w:jc w:val="center"/>
              <w:rPr>
                <w:rFonts w:asciiTheme="minorHAnsi" w:hAnsiTheme="minorHAnsi" w:cstheme="minorHAnsi"/>
                <w:color w:val="000000"/>
                <w:sz w:val="20"/>
                <w:szCs w:val="20"/>
              </w:rPr>
            </w:pPr>
            <w:r w:rsidRPr="003E4E50">
              <w:rPr>
                <w:rFonts w:asciiTheme="minorHAnsi" w:hAnsiTheme="minorHAnsi" w:cstheme="minorHAnsi"/>
                <w:color w:val="000000"/>
                <w:sz w:val="20"/>
                <w:szCs w:val="20"/>
              </w:rPr>
              <w:t>5.2</w:t>
            </w:r>
          </w:p>
        </w:tc>
        <w:tc>
          <w:tcPr>
            <w:tcW w:w="442" w:type="pct"/>
            <w:shd w:val="clear" w:color="auto" w:fill="auto"/>
            <w:noWrap/>
            <w:vAlign w:val="center"/>
            <w:hideMark/>
          </w:tcPr>
          <w:p w:rsidR="00140DAA" w:rsidRPr="003E4E50" w:rsidRDefault="00140DAA" w:rsidP="00140DAA">
            <w:pPr>
              <w:spacing w:line="276" w:lineRule="auto"/>
              <w:jc w:val="center"/>
              <w:rPr>
                <w:rFonts w:asciiTheme="minorHAnsi" w:hAnsiTheme="minorHAnsi" w:cstheme="minorHAnsi"/>
                <w:color w:val="000000"/>
                <w:sz w:val="20"/>
                <w:szCs w:val="20"/>
              </w:rPr>
            </w:pPr>
            <w:r w:rsidRPr="003E4E50">
              <w:rPr>
                <w:rFonts w:asciiTheme="minorHAnsi" w:hAnsiTheme="minorHAnsi" w:cstheme="minorHAnsi"/>
                <w:color w:val="000000"/>
                <w:sz w:val="20"/>
                <w:szCs w:val="20"/>
              </w:rPr>
              <w:t>7.8</w:t>
            </w:r>
          </w:p>
        </w:tc>
        <w:tc>
          <w:tcPr>
            <w:tcW w:w="719" w:type="pct"/>
            <w:shd w:val="clear" w:color="auto" w:fill="auto"/>
            <w:noWrap/>
            <w:vAlign w:val="center"/>
            <w:hideMark/>
          </w:tcPr>
          <w:p w:rsidR="00140DAA" w:rsidRPr="003E4E50" w:rsidRDefault="00140DAA" w:rsidP="00140DAA">
            <w:pPr>
              <w:spacing w:line="276" w:lineRule="auto"/>
              <w:jc w:val="center"/>
              <w:rPr>
                <w:rFonts w:asciiTheme="minorHAnsi" w:hAnsiTheme="minorHAnsi" w:cstheme="minorHAnsi"/>
                <w:color w:val="000000"/>
                <w:sz w:val="20"/>
                <w:szCs w:val="20"/>
              </w:rPr>
            </w:pPr>
            <w:r w:rsidRPr="003E4E50">
              <w:rPr>
                <w:rFonts w:asciiTheme="minorHAnsi" w:hAnsiTheme="minorHAnsi" w:cstheme="minorHAnsi"/>
                <w:color w:val="000000"/>
                <w:sz w:val="20"/>
                <w:szCs w:val="20"/>
              </w:rPr>
              <w:t>11.1</w:t>
            </w:r>
          </w:p>
        </w:tc>
      </w:tr>
      <w:tr w:rsidR="00140DAA" w:rsidRPr="003E4E50" w:rsidTr="00140DAA">
        <w:trPr>
          <w:trHeight w:val="284"/>
        </w:trPr>
        <w:tc>
          <w:tcPr>
            <w:tcW w:w="690" w:type="pct"/>
            <w:shd w:val="clear" w:color="auto" w:fill="auto"/>
            <w:vAlign w:val="center"/>
            <w:hideMark/>
          </w:tcPr>
          <w:p w:rsidR="00140DAA" w:rsidRPr="003E4E50" w:rsidRDefault="00140DAA" w:rsidP="00140DAA">
            <w:pPr>
              <w:spacing w:line="276" w:lineRule="auto"/>
              <w:jc w:val="center"/>
              <w:rPr>
                <w:rFonts w:asciiTheme="minorHAnsi" w:hAnsiTheme="minorHAnsi" w:cstheme="minorHAnsi"/>
                <w:color w:val="000000"/>
                <w:sz w:val="20"/>
                <w:szCs w:val="20"/>
              </w:rPr>
            </w:pPr>
            <w:r w:rsidRPr="003E4E50">
              <w:rPr>
                <w:rFonts w:asciiTheme="minorHAnsi" w:hAnsiTheme="minorHAnsi" w:cstheme="minorHAnsi"/>
                <w:color w:val="000000"/>
                <w:sz w:val="20"/>
                <w:szCs w:val="20"/>
              </w:rPr>
              <w:t>S45°</w:t>
            </w:r>
          </w:p>
        </w:tc>
        <w:tc>
          <w:tcPr>
            <w:tcW w:w="629" w:type="pct"/>
            <w:shd w:val="clear" w:color="auto" w:fill="auto"/>
            <w:vAlign w:val="center"/>
            <w:hideMark/>
          </w:tcPr>
          <w:p w:rsidR="00140DAA" w:rsidRPr="003E4E50" w:rsidRDefault="00140DAA" w:rsidP="00140DAA">
            <w:pPr>
              <w:spacing w:line="276" w:lineRule="auto"/>
              <w:jc w:val="center"/>
              <w:rPr>
                <w:rFonts w:asciiTheme="minorHAnsi" w:hAnsiTheme="minorHAnsi" w:cstheme="minorHAnsi"/>
                <w:color w:val="000000"/>
                <w:sz w:val="20"/>
                <w:szCs w:val="20"/>
              </w:rPr>
            </w:pPr>
            <w:r w:rsidRPr="003E4E50">
              <w:rPr>
                <w:rFonts w:asciiTheme="minorHAnsi" w:hAnsiTheme="minorHAnsi" w:cstheme="minorHAnsi"/>
                <w:color w:val="000000"/>
                <w:sz w:val="20"/>
                <w:szCs w:val="20"/>
              </w:rPr>
              <w:t>83.1%</w:t>
            </w:r>
          </w:p>
        </w:tc>
        <w:tc>
          <w:tcPr>
            <w:tcW w:w="630" w:type="pct"/>
            <w:shd w:val="clear" w:color="auto" w:fill="auto"/>
            <w:noWrap/>
            <w:vAlign w:val="center"/>
            <w:hideMark/>
          </w:tcPr>
          <w:p w:rsidR="00140DAA" w:rsidRPr="003E4E50" w:rsidRDefault="00140DAA" w:rsidP="00140DAA">
            <w:pPr>
              <w:spacing w:line="276" w:lineRule="auto"/>
              <w:jc w:val="center"/>
              <w:rPr>
                <w:rFonts w:asciiTheme="minorHAnsi" w:hAnsiTheme="minorHAnsi" w:cstheme="minorHAnsi"/>
                <w:color w:val="000000"/>
                <w:sz w:val="20"/>
                <w:szCs w:val="20"/>
              </w:rPr>
            </w:pPr>
            <w:r w:rsidRPr="003E4E50">
              <w:rPr>
                <w:rFonts w:asciiTheme="minorHAnsi" w:hAnsiTheme="minorHAnsi" w:cstheme="minorHAnsi"/>
                <w:color w:val="000000"/>
                <w:sz w:val="20"/>
                <w:szCs w:val="20"/>
              </w:rPr>
              <w:t>50.1</w:t>
            </w:r>
          </w:p>
        </w:tc>
        <w:tc>
          <w:tcPr>
            <w:tcW w:w="709" w:type="pct"/>
            <w:shd w:val="clear" w:color="auto" w:fill="auto"/>
            <w:noWrap/>
            <w:vAlign w:val="center"/>
            <w:hideMark/>
          </w:tcPr>
          <w:p w:rsidR="00140DAA" w:rsidRPr="003E4E50" w:rsidRDefault="00140DAA" w:rsidP="00140DAA">
            <w:pPr>
              <w:spacing w:line="276" w:lineRule="auto"/>
              <w:jc w:val="center"/>
              <w:rPr>
                <w:rFonts w:asciiTheme="minorHAnsi" w:hAnsiTheme="minorHAnsi" w:cstheme="minorHAnsi"/>
                <w:color w:val="000000"/>
                <w:sz w:val="20"/>
                <w:szCs w:val="20"/>
              </w:rPr>
            </w:pPr>
            <w:r w:rsidRPr="003E4E50">
              <w:rPr>
                <w:rFonts w:asciiTheme="minorHAnsi" w:hAnsiTheme="minorHAnsi" w:cstheme="minorHAnsi"/>
                <w:color w:val="000000"/>
                <w:sz w:val="20"/>
                <w:szCs w:val="20"/>
              </w:rPr>
              <w:t>3559</w:t>
            </w:r>
          </w:p>
        </w:tc>
        <w:tc>
          <w:tcPr>
            <w:tcW w:w="551" w:type="pct"/>
            <w:shd w:val="clear" w:color="auto" w:fill="auto"/>
            <w:noWrap/>
            <w:vAlign w:val="center"/>
            <w:hideMark/>
          </w:tcPr>
          <w:p w:rsidR="00140DAA" w:rsidRPr="003E4E50" w:rsidRDefault="00140DAA" w:rsidP="00140DAA">
            <w:pPr>
              <w:spacing w:line="276" w:lineRule="auto"/>
              <w:jc w:val="center"/>
              <w:rPr>
                <w:rFonts w:asciiTheme="minorHAnsi" w:hAnsiTheme="minorHAnsi" w:cstheme="minorHAnsi"/>
                <w:color w:val="000000"/>
                <w:sz w:val="20"/>
                <w:szCs w:val="20"/>
              </w:rPr>
            </w:pPr>
            <w:r w:rsidRPr="003E4E50">
              <w:rPr>
                <w:rFonts w:asciiTheme="minorHAnsi" w:hAnsiTheme="minorHAnsi" w:cstheme="minorHAnsi"/>
                <w:color w:val="000000"/>
                <w:sz w:val="20"/>
                <w:szCs w:val="20"/>
              </w:rPr>
              <w:t>2.3</w:t>
            </w:r>
          </w:p>
        </w:tc>
        <w:tc>
          <w:tcPr>
            <w:tcW w:w="629" w:type="pct"/>
            <w:shd w:val="clear" w:color="auto" w:fill="auto"/>
            <w:noWrap/>
            <w:vAlign w:val="center"/>
            <w:hideMark/>
          </w:tcPr>
          <w:p w:rsidR="00140DAA" w:rsidRPr="003E4E50" w:rsidRDefault="00140DAA" w:rsidP="00140DAA">
            <w:pPr>
              <w:spacing w:line="276" w:lineRule="auto"/>
              <w:jc w:val="center"/>
              <w:rPr>
                <w:rFonts w:asciiTheme="minorHAnsi" w:hAnsiTheme="minorHAnsi" w:cstheme="minorHAnsi"/>
                <w:color w:val="000000"/>
                <w:sz w:val="20"/>
                <w:szCs w:val="20"/>
              </w:rPr>
            </w:pPr>
            <w:r w:rsidRPr="003E4E50">
              <w:rPr>
                <w:rFonts w:asciiTheme="minorHAnsi" w:hAnsiTheme="minorHAnsi" w:cstheme="minorHAnsi"/>
                <w:color w:val="000000"/>
                <w:sz w:val="20"/>
                <w:szCs w:val="20"/>
              </w:rPr>
              <w:t>5.0</w:t>
            </w:r>
          </w:p>
        </w:tc>
        <w:tc>
          <w:tcPr>
            <w:tcW w:w="442" w:type="pct"/>
            <w:shd w:val="clear" w:color="auto" w:fill="auto"/>
            <w:noWrap/>
            <w:vAlign w:val="center"/>
            <w:hideMark/>
          </w:tcPr>
          <w:p w:rsidR="00140DAA" w:rsidRPr="003E4E50" w:rsidRDefault="00140DAA" w:rsidP="00140DAA">
            <w:pPr>
              <w:spacing w:line="276" w:lineRule="auto"/>
              <w:jc w:val="center"/>
              <w:rPr>
                <w:rFonts w:asciiTheme="minorHAnsi" w:hAnsiTheme="minorHAnsi" w:cstheme="minorHAnsi"/>
                <w:color w:val="000000"/>
                <w:sz w:val="20"/>
                <w:szCs w:val="20"/>
              </w:rPr>
            </w:pPr>
            <w:r w:rsidRPr="003E4E50">
              <w:rPr>
                <w:rFonts w:asciiTheme="minorHAnsi" w:hAnsiTheme="minorHAnsi" w:cstheme="minorHAnsi"/>
                <w:color w:val="000000"/>
                <w:sz w:val="20"/>
                <w:szCs w:val="20"/>
              </w:rPr>
              <w:t>8.4</w:t>
            </w:r>
          </w:p>
        </w:tc>
        <w:tc>
          <w:tcPr>
            <w:tcW w:w="719" w:type="pct"/>
            <w:shd w:val="clear" w:color="auto" w:fill="auto"/>
            <w:noWrap/>
            <w:vAlign w:val="center"/>
            <w:hideMark/>
          </w:tcPr>
          <w:p w:rsidR="00140DAA" w:rsidRPr="003E4E50" w:rsidRDefault="00140DAA" w:rsidP="00140DAA">
            <w:pPr>
              <w:spacing w:line="276" w:lineRule="auto"/>
              <w:jc w:val="center"/>
              <w:rPr>
                <w:rFonts w:asciiTheme="minorHAnsi" w:hAnsiTheme="minorHAnsi" w:cstheme="minorHAnsi"/>
                <w:color w:val="000000"/>
                <w:sz w:val="20"/>
                <w:szCs w:val="20"/>
              </w:rPr>
            </w:pPr>
            <w:r w:rsidRPr="003E4E50">
              <w:rPr>
                <w:rFonts w:asciiTheme="minorHAnsi" w:hAnsiTheme="minorHAnsi" w:cstheme="minorHAnsi"/>
                <w:color w:val="000000"/>
                <w:sz w:val="20"/>
                <w:szCs w:val="20"/>
              </w:rPr>
              <w:t>11.5</w:t>
            </w:r>
          </w:p>
        </w:tc>
      </w:tr>
      <w:tr w:rsidR="00140DAA" w:rsidRPr="003E4E50" w:rsidTr="00140DAA">
        <w:trPr>
          <w:trHeight w:val="284"/>
        </w:trPr>
        <w:tc>
          <w:tcPr>
            <w:tcW w:w="690" w:type="pct"/>
            <w:shd w:val="clear" w:color="auto" w:fill="auto"/>
            <w:noWrap/>
            <w:vAlign w:val="center"/>
            <w:hideMark/>
          </w:tcPr>
          <w:p w:rsidR="00140DAA" w:rsidRPr="003E4E50" w:rsidRDefault="00140DAA" w:rsidP="00140DAA">
            <w:pPr>
              <w:spacing w:line="276" w:lineRule="auto"/>
              <w:jc w:val="center"/>
              <w:rPr>
                <w:rFonts w:asciiTheme="minorHAnsi" w:hAnsiTheme="minorHAnsi" w:cstheme="minorHAnsi"/>
                <w:color w:val="000000"/>
                <w:sz w:val="20"/>
                <w:szCs w:val="20"/>
              </w:rPr>
            </w:pPr>
            <w:r w:rsidRPr="003E4E50">
              <w:rPr>
                <w:rFonts w:asciiTheme="minorHAnsi" w:hAnsiTheme="minorHAnsi" w:cstheme="minorHAnsi"/>
                <w:color w:val="000000"/>
                <w:sz w:val="20"/>
                <w:szCs w:val="20"/>
              </w:rPr>
              <w:t>S52.5°</w:t>
            </w:r>
          </w:p>
        </w:tc>
        <w:tc>
          <w:tcPr>
            <w:tcW w:w="629" w:type="pct"/>
            <w:shd w:val="clear" w:color="auto" w:fill="auto"/>
            <w:vAlign w:val="center"/>
            <w:hideMark/>
          </w:tcPr>
          <w:p w:rsidR="00140DAA" w:rsidRPr="003E4E50" w:rsidRDefault="00140DAA" w:rsidP="00140DAA">
            <w:pPr>
              <w:spacing w:line="276" w:lineRule="auto"/>
              <w:jc w:val="center"/>
              <w:rPr>
                <w:rFonts w:asciiTheme="minorHAnsi" w:hAnsiTheme="minorHAnsi" w:cstheme="minorHAnsi"/>
                <w:color w:val="000000"/>
                <w:sz w:val="20"/>
                <w:szCs w:val="20"/>
              </w:rPr>
            </w:pPr>
            <w:r w:rsidRPr="003E4E50">
              <w:rPr>
                <w:rFonts w:asciiTheme="minorHAnsi" w:hAnsiTheme="minorHAnsi" w:cstheme="minorHAnsi"/>
                <w:color w:val="000000"/>
                <w:sz w:val="20"/>
                <w:szCs w:val="20"/>
              </w:rPr>
              <w:t>82.3%</w:t>
            </w:r>
          </w:p>
        </w:tc>
        <w:tc>
          <w:tcPr>
            <w:tcW w:w="630" w:type="pct"/>
            <w:shd w:val="clear" w:color="auto" w:fill="auto"/>
            <w:noWrap/>
            <w:vAlign w:val="center"/>
            <w:hideMark/>
          </w:tcPr>
          <w:p w:rsidR="00140DAA" w:rsidRPr="003E4E50" w:rsidRDefault="00140DAA" w:rsidP="00140DAA">
            <w:pPr>
              <w:spacing w:line="276" w:lineRule="auto"/>
              <w:jc w:val="center"/>
              <w:rPr>
                <w:rFonts w:asciiTheme="minorHAnsi" w:hAnsiTheme="minorHAnsi" w:cstheme="minorHAnsi"/>
                <w:color w:val="000000"/>
                <w:sz w:val="20"/>
                <w:szCs w:val="20"/>
              </w:rPr>
            </w:pPr>
            <w:r w:rsidRPr="003E4E50">
              <w:rPr>
                <w:rFonts w:asciiTheme="minorHAnsi" w:hAnsiTheme="minorHAnsi" w:cstheme="minorHAnsi"/>
                <w:color w:val="000000"/>
                <w:sz w:val="20"/>
                <w:szCs w:val="20"/>
              </w:rPr>
              <w:t>50.1</w:t>
            </w:r>
          </w:p>
        </w:tc>
        <w:tc>
          <w:tcPr>
            <w:tcW w:w="709" w:type="pct"/>
            <w:shd w:val="clear" w:color="auto" w:fill="auto"/>
            <w:vAlign w:val="center"/>
            <w:hideMark/>
          </w:tcPr>
          <w:p w:rsidR="00140DAA" w:rsidRPr="003E4E50" w:rsidRDefault="00140DAA" w:rsidP="00140DAA">
            <w:pPr>
              <w:spacing w:line="276" w:lineRule="auto"/>
              <w:jc w:val="center"/>
              <w:rPr>
                <w:rFonts w:asciiTheme="minorHAnsi" w:hAnsiTheme="minorHAnsi" w:cstheme="minorHAnsi"/>
                <w:color w:val="000000"/>
                <w:sz w:val="20"/>
                <w:szCs w:val="20"/>
              </w:rPr>
            </w:pPr>
            <w:r w:rsidRPr="003E4E50">
              <w:rPr>
                <w:rFonts w:asciiTheme="minorHAnsi" w:hAnsiTheme="minorHAnsi" w:cstheme="minorHAnsi"/>
                <w:color w:val="000000"/>
                <w:sz w:val="20"/>
                <w:szCs w:val="20"/>
              </w:rPr>
              <w:t>3559</w:t>
            </w:r>
          </w:p>
        </w:tc>
        <w:tc>
          <w:tcPr>
            <w:tcW w:w="551" w:type="pct"/>
            <w:shd w:val="clear" w:color="auto" w:fill="auto"/>
            <w:noWrap/>
            <w:vAlign w:val="center"/>
            <w:hideMark/>
          </w:tcPr>
          <w:p w:rsidR="00140DAA" w:rsidRPr="003E4E50" w:rsidRDefault="00140DAA" w:rsidP="00140DAA">
            <w:pPr>
              <w:spacing w:line="276" w:lineRule="auto"/>
              <w:jc w:val="center"/>
              <w:rPr>
                <w:rFonts w:asciiTheme="minorHAnsi" w:hAnsiTheme="minorHAnsi" w:cstheme="minorHAnsi"/>
                <w:color w:val="000000"/>
                <w:sz w:val="20"/>
                <w:szCs w:val="20"/>
              </w:rPr>
            </w:pPr>
            <w:r w:rsidRPr="003E4E50">
              <w:rPr>
                <w:rFonts w:asciiTheme="minorHAnsi" w:hAnsiTheme="minorHAnsi" w:cstheme="minorHAnsi"/>
                <w:color w:val="000000"/>
                <w:sz w:val="20"/>
                <w:szCs w:val="20"/>
              </w:rPr>
              <w:t>2.4</w:t>
            </w:r>
          </w:p>
        </w:tc>
        <w:tc>
          <w:tcPr>
            <w:tcW w:w="629" w:type="pct"/>
            <w:shd w:val="clear" w:color="auto" w:fill="auto"/>
            <w:noWrap/>
            <w:vAlign w:val="center"/>
            <w:hideMark/>
          </w:tcPr>
          <w:p w:rsidR="00140DAA" w:rsidRPr="003E4E50" w:rsidRDefault="00140DAA" w:rsidP="00140DAA">
            <w:pPr>
              <w:spacing w:line="276" w:lineRule="auto"/>
              <w:jc w:val="center"/>
              <w:rPr>
                <w:rFonts w:asciiTheme="minorHAnsi" w:hAnsiTheme="minorHAnsi" w:cstheme="minorHAnsi"/>
                <w:color w:val="000000"/>
                <w:sz w:val="20"/>
                <w:szCs w:val="20"/>
              </w:rPr>
            </w:pPr>
            <w:r w:rsidRPr="003E4E50">
              <w:rPr>
                <w:rFonts w:asciiTheme="minorHAnsi" w:hAnsiTheme="minorHAnsi" w:cstheme="minorHAnsi"/>
                <w:color w:val="000000"/>
                <w:sz w:val="20"/>
                <w:szCs w:val="20"/>
              </w:rPr>
              <w:t>5.0</w:t>
            </w:r>
          </w:p>
        </w:tc>
        <w:tc>
          <w:tcPr>
            <w:tcW w:w="442" w:type="pct"/>
            <w:shd w:val="clear" w:color="auto" w:fill="auto"/>
            <w:noWrap/>
            <w:vAlign w:val="center"/>
            <w:hideMark/>
          </w:tcPr>
          <w:p w:rsidR="00140DAA" w:rsidRPr="003E4E50" w:rsidRDefault="00140DAA" w:rsidP="00140DAA">
            <w:pPr>
              <w:spacing w:line="276" w:lineRule="auto"/>
              <w:jc w:val="center"/>
              <w:rPr>
                <w:rFonts w:asciiTheme="minorHAnsi" w:hAnsiTheme="minorHAnsi" w:cstheme="minorHAnsi"/>
                <w:color w:val="000000"/>
                <w:sz w:val="20"/>
                <w:szCs w:val="20"/>
              </w:rPr>
            </w:pPr>
            <w:r w:rsidRPr="003E4E50">
              <w:rPr>
                <w:rFonts w:asciiTheme="minorHAnsi" w:hAnsiTheme="minorHAnsi" w:cstheme="minorHAnsi"/>
                <w:color w:val="000000"/>
                <w:sz w:val="20"/>
                <w:szCs w:val="20"/>
              </w:rPr>
              <w:t>9.4</w:t>
            </w:r>
          </w:p>
        </w:tc>
        <w:tc>
          <w:tcPr>
            <w:tcW w:w="719" w:type="pct"/>
            <w:shd w:val="clear" w:color="auto" w:fill="auto"/>
            <w:noWrap/>
            <w:vAlign w:val="center"/>
            <w:hideMark/>
          </w:tcPr>
          <w:p w:rsidR="00140DAA" w:rsidRPr="003E4E50" w:rsidRDefault="00140DAA" w:rsidP="00140DAA">
            <w:pPr>
              <w:spacing w:line="276" w:lineRule="auto"/>
              <w:jc w:val="center"/>
              <w:rPr>
                <w:rFonts w:asciiTheme="minorHAnsi" w:hAnsiTheme="minorHAnsi" w:cstheme="minorHAnsi"/>
                <w:color w:val="000000"/>
                <w:sz w:val="20"/>
                <w:szCs w:val="20"/>
              </w:rPr>
            </w:pPr>
            <w:r w:rsidRPr="003E4E50">
              <w:rPr>
                <w:rFonts w:asciiTheme="minorHAnsi" w:hAnsiTheme="minorHAnsi" w:cstheme="minorHAnsi"/>
                <w:color w:val="000000"/>
                <w:sz w:val="20"/>
                <w:szCs w:val="20"/>
              </w:rPr>
              <w:t>12.5</w:t>
            </w:r>
          </w:p>
        </w:tc>
      </w:tr>
      <w:tr w:rsidR="00140DAA" w:rsidRPr="003E4E50" w:rsidTr="00140DAA">
        <w:trPr>
          <w:trHeight w:val="284"/>
        </w:trPr>
        <w:tc>
          <w:tcPr>
            <w:tcW w:w="690" w:type="pct"/>
            <w:shd w:val="clear" w:color="auto" w:fill="auto"/>
            <w:vAlign w:val="center"/>
            <w:hideMark/>
          </w:tcPr>
          <w:p w:rsidR="00140DAA" w:rsidRPr="003E4E50" w:rsidRDefault="00140DAA" w:rsidP="00140DAA">
            <w:pPr>
              <w:spacing w:line="276" w:lineRule="auto"/>
              <w:jc w:val="center"/>
              <w:rPr>
                <w:rFonts w:asciiTheme="minorHAnsi" w:hAnsiTheme="minorHAnsi" w:cstheme="minorHAnsi"/>
                <w:color w:val="000000"/>
                <w:sz w:val="20"/>
                <w:szCs w:val="20"/>
              </w:rPr>
            </w:pPr>
            <w:r w:rsidRPr="003E4E50">
              <w:rPr>
                <w:rFonts w:asciiTheme="minorHAnsi" w:hAnsiTheme="minorHAnsi" w:cstheme="minorHAnsi"/>
                <w:color w:val="000000"/>
                <w:sz w:val="20"/>
                <w:szCs w:val="20"/>
              </w:rPr>
              <w:t>S60°</w:t>
            </w:r>
          </w:p>
        </w:tc>
        <w:tc>
          <w:tcPr>
            <w:tcW w:w="629" w:type="pct"/>
            <w:shd w:val="clear" w:color="auto" w:fill="auto"/>
            <w:vAlign w:val="center"/>
            <w:hideMark/>
          </w:tcPr>
          <w:p w:rsidR="00140DAA" w:rsidRPr="003E4E50" w:rsidRDefault="00140DAA" w:rsidP="00140DAA">
            <w:pPr>
              <w:spacing w:line="276" w:lineRule="auto"/>
              <w:jc w:val="center"/>
              <w:rPr>
                <w:rFonts w:asciiTheme="minorHAnsi" w:hAnsiTheme="minorHAnsi" w:cstheme="minorHAnsi"/>
                <w:color w:val="000000"/>
                <w:sz w:val="20"/>
                <w:szCs w:val="20"/>
              </w:rPr>
            </w:pPr>
            <w:r w:rsidRPr="003E4E50">
              <w:rPr>
                <w:rFonts w:asciiTheme="minorHAnsi" w:hAnsiTheme="minorHAnsi" w:cstheme="minorHAnsi"/>
                <w:color w:val="000000"/>
                <w:sz w:val="20"/>
                <w:szCs w:val="20"/>
              </w:rPr>
              <w:t>81.7%</w:t>
            </w:r>
          </w:p>
        </w:tc>
        <w:tc>
          <w:tcPr>
            <w:tcW w:w="630" w:type="pct"/>
            <w:shd w:val="clear" w:color="auto" w:fill="auto"/>
            <w:noWrap/>
            <w:vAlign w:val="center"/>
            <w:hideMark/>
          </w:tcPr>
          <w:p w:rsidR="00140DAA" w:rsidRPr="003E4E50" w:rsidRDefault="00140DAA" w:rsidP="00140DAA">
            <w:pPr>
              <w:spacing w:line="276" w:lineRule="auto"/>
              <w:jc w:val="center"/>
              <w:rPr>
                <w:rFonts w:asciiTheme="minorHAnsi" w:hAnsiTheme="minorHAnsi" w:cstheme="minorHAnsi"/>
                <w:color w:val="000000"/>
                <w:sz w:val="20"/>
                <w:szCs w:val="20"/>
              </w:rPr>
            </w:pPr>
            <w:r w:rsidRPr="003E4E50">
              <w:rPr>
                <w:rFonts w:asciiTheme="minorHAnsi" w:hAnsiTheme="minorHAnsi" w:cstheme="minorHAnsi"/>
                <w:color w:val="000000"/>
                <w:sz w:val="20"/>
                <w:szCs w:val="20"/>
              </w:rPr>
              <w:t>48.3</w:t>
            </w:r>
          </w:p>
        </w:tc>
        <w:tc>
          <w:tcPr>
            <w:tcW w:w="709" w:type="pct"/>
            <w:shd w:val="clear" w:color="auto" w:fill="auto"/>
            <w:noWrap/>
            <w:vAlign w:val="center"/>
            <w:hideMark/>
          </w:tcPr>
          <w:p w:rsidR="00140DAA" w:rsidRPr="003E4E50" w:rsidRDefault="00140DAA" w:rsidP="00140DAA">
            <w:pPr>
              <w:spacing w:line="276" w:lineRule="auto"/>
              <w:jc w:val="center"/>
              <w:rPr>
                <w:rFonts w:asciiTheme="minorHAnsi" w:hAnsiTheme="minorHAnsi" w:cstheme="minorHAnsi"/>
                <w:color w:val="000000"/>
                <w:sz w:val="20"/>
                <w:szCs w:val="20"/>
              </w:rPr>
            </w:pPr>
            <w:r w:rsidRPr="003E4E50">
              <w:rPr>
                <w:rFonts w:asciiTheme="minorHAnsi" w:hAnsiTheme="minorHAnsi" w:cstheme="minorHAnsi"/>
                <w:color w:val="000000"/>
                <w:sz w:val="20"/>
                <w:szCs w:val="20"/>
              </w:rPr>
              <w:t>3468</w:t>
            </w:r>
          </w:p>
        </w:tc>
        <w:tc>
          <w:tcPr>
            <w:tcW w:w="551" w:type="pct"/>
            <w:shd w:val="clear" w:color="auto" w:fill="auto"/>
            <w:noWrap/>
            <w:vAlign w:val="center"/>
            <w:hideMark/>
          </w:tcPr>
          <w:p w:rsidR="00140DAA" w:rsidRPr="003E4E50" w:rsidRDefault="00140DAA" w:rsidP="00140DAA">
            <w:pPr>
              <w:spacing w:line="276" w:lineRule="auto"/>
              <w:jc w:val="center"/>
              <w:rPr>
                <w:rFonts w:asciiTheme="minorHAnsi" w:hAnsiTheme="minorHAnsi" w:cstheme="minorHAnsi"/>
                <w:color w:val="000000"/>
                <w:sz w:val="20"/>
                <w:szCs w:val="20"/>
              </w:rPr>
            </w:pPr>
            <w:r w:rsidRPr="003E4E50">
              <w:rPr>
                <w:rFonts w:asciiTheme="minorHAnsi" w:hAnsiTheme="minorHAnsi" w:cstheme="minorHAnsi"/>
                <w:color w:val="000000"/>
                <w:sz w:val="20"/>
                <w:szCs w:val="20"/>
              </w:rPr>
              <w:t>2.7</w:t>
            </w:r>
          </w:p>
        </w:tc>
        <w:tc>
          <w:tcPr>
            <w:tcW w:w="629" w:type="pct"/>
            <w:shd w:val="clear" w:color="auto" w:fill="auto"/>
            <w:noWrap/>
            <w:vAlign w:val="center"/>
            <w:hideMark/>
          </w:tcPr>
          <w:p w:rsidR="00140DAA" w:rsidRPr="003E4E50" w:rsidRDefault="00140DAA" w:rsidP="00140DAA">
            <w:pPr>
              <w:spacing w:line="276" w:lineRule="auto"/>
              <w:jc w:val="center"/>
              <w:rPr>
                <w:rFonts w:asciiTheme="minorHAnsi" w:hAnsiTheme="minorHAnsi" w:cstheme="minorHAnsi"/>
                <w:color w:val="000000"/>
                <w:sz w:val="20"/>
                <w:szCs w:val="20"/>
              </w:rPr>
            </w:pPr>
            <w:r w:rsidRPr="003E4E50">
              <w:rPr>
                <w:rFonts w:asciiTheme="minorHAnsi" w:hAnsiTheme="minorHAnsi" w:cstheme="minorHAnsi"/>
                <w:color w:val="000000"/>
                <w:sz w:val="20"/>
                <w:szCs w:val="20"/>
              </w:rPr>
              <w:t>5.4</w:t>
            </w:r>
          </w:p>
        </w:tc>
        <w:tc>
          <w:tcPr>
            <w:tcW w:w="442" w:type="pct"/>
            <w:shd w:val="clear" w:color="auto" w:fill="auto"/>
            <w:noWrap/>
            <w:vAlign w:val="center"/>
            <w:hideMark/>
          </w:tcPr>
          <w:p w:rsidR="00140DAA" w:rsidRPr="003E4E50" w:rsidRDefault="00140DAA" w:rsidP="00140DAA">
            <w:pPr>
              <w:spacing w:line="276" w:lineRule="auto"/>
              <w:jc w:val="center"/>
              <w:rPr>
                <w:rFonts w:asciiTheme="minorHAnsi" w:hAnsiTheme="minorHAnsi" w:cstheme="minorHAnsi"/>
                <w:color w:val="000000"/>
                <w:sz w:val="20"/>
                <w:szCs w:val="20"/>
              </w:rPr>
            </w:pPr>
            <w:r w:rsidRPr="003E4E50">
              <w:rPr>
                <w:rFonts w:asciiTheme="minorHAnsi" w:hAnsiTheme="minorHAnsi" w:cstheme="minorHAnsi"/>
                <w:color w:val="000000"/>
                <w:sz w:val="20"/>
                <w:szCs w:val="20"/>
              </w:rPr>
              <w:t>11.4</w:t>
            </w:r>
          </w:p>
        </w:tc>
        <w:tc>
          <w:tcPr>
            <w:tcW w:w="719" w:type="pct"/>
            <w:shd w:val="clear" w:color="auto" w:fill="auto"/>
            <w:noWrap/>
            <w:vAlign w:val="center"/>
            <w:hideMark/>
          </w:tcPr>
          <w:p w:rsidR="00140DAA" w:rsidRPr="003E4E50" w:rsidRDefault="00140DAA" w:rsidP="00140DAA">
            <w:pPr>
              <w:spacing w:line="276" w:lineRule="auto"/>
              <w:jc w:val="center"/>
              <w:rPr>
                <w:rFonts w:asciiTheme="minorHAnsi" w:hAnsiTheme="minorHAnsi" w:cstheme="minorHAnsi"/>
                <w:color w:val="000000"/>
                <w:sz w:val="20"/>
                <w:szCs w:val="20"/>
              </w:rPr>
            </w:pPr>
            <w:r w:rsidRPr="003E4E50">
              <w:rPr>
                <w:rFonts w:asciiTheme="minorHAnsi" w:hAnsiTheme="minorHAnsi" w:cstheme="minorHAnsi"/>
                <w:color w:val="000000"/>
                <w:sz w:val="20"/>
                <w:szCs w:val="20"/>
              </w:rPr>
              <w:t>14.6</w:t>
            </w:r>
          </w:p>
        </w:tc>
      </w:tr>
      <w:tr w:rsidR="00140DAA" w:rsidRPr="003E4E50" w:rsidTr="00140DAA">
        <w:trPr>
          <w:trHeight w:val="284"/>
        </w:trPr>
        <w:tc>
          <w:tcPr>
            <w:tcW w:w="690" w:type="pct"/>
            <w:tcBorders>
              <w:bottom w:val="single" w:sz="4" w:space="0" w:color="auto"/>
            </w:tcBorders>
            <w:shd w:val="clear" w:color="auto" w:fill="auto"/>
            <w:vAlign w:val="center"/>
            <w:hideMark/>
          </w:tcPr>
          <w:p w:rsidR="00140DAA" w:rsidRPr="003E4E50" w:rsidRDefault="00140DAA" w:rsidP="00140DAA">
            <w:pPr>
              <w:spacing w:line="276" w:lineRule="auto"/>
              <w:jc w:val="center"/>
              <w:rPr>
                <w:rFonts w:asciiTheme="minorHAnsi" w:hAnsiTheme="minorHAnsi" w:cstheme="minorHAnsi"/>
                <w:color w:val="000000"/>
                <w:sz w:val="20"/>
                <w:szCs w:val="20"/>
              </w:rPr>
            </w:pPr>
            <w:r w:rsidRPr="003E4E50">
              <w:rPr>
                <w:rFonts w:asciiTheme="minorHAnsi" w:hAnsiTheme="minorHAnsi" w:cstheme="minorHAnsi"/>
                <w:color w:val="000000"/>
                <w:sz w:val="20"/>
                <w:szCs w:val="20"/>
              </w:rPr>
              <w:t>S75°</w:t>
            </w:r>
          </w:p>
        </w:tc>
        <w:tc>
          <w:tcPr>
            <w:tcW w:w="629" w:type="pct"/>
            <w:tcBorders>
              <w:bottom w:val="single" w:sz="4" w:space="0" w:color="auto"/>
            </w:tcBorders>
            <w:shd w:val="clear" w:color="auto" w:fill="auto"/>
            <w:vAlign w:val="center"/>
            <w:hideMark/>
          </w:tcPr>
          <w:p w:rsidR="00140DAA" w:rsidRPr="003E4E50" w:rsidRDefault="00140DAA" w:rsidP="00140DAA">
            <w:pPr>
              <w:spacing w:line="276" w:lineRule="auto"/>
              <w:jc w:val="center"/>
              <w:rPr>
                <w:rFonts w:asciiTheme="minorHAnsi" w:hAnsiTheme="minorHAnsi" w:cstheme="minorHAnsi"/>
                <w:color w:val="000000"/>
                <w:sz w:val="20"/>
                <w:szCs w:val="20"/>
              </w:rPr>
            </w:pPr>
            <w:r w:rsidRPr="003E4E50">
              <w:rPr>
                <w:rFonts w:asciiTheme="minorHAnsi" w:hAnsiTheme="minorHAnsi" w:cstheme="minorHAnsi"/>
                <w:color w:val="000000"/>
                <w:sz w:val="20"/>
                <w:szCs w:val="20"/>
              </w:rPr>
              <w:t>66.1%</w:t>
            </w:r>
          </w:p>
        </w:tc>
        <w:tc>
          <w:tcPr>
            <w:tcW w:w="630" w:type="pct"/>
            <w:tcBorders>
              <w:bottom w:val="single" w:sz="4" w:space="0" w:color="auto"/>
            </w:tcBorders>
            <w:shd w:val="clear" w:color="auto" w:fill="auto"/>
            <w:noWrap/>
            <w:vAlign w:val="center"/>
            <w:hideMark/>
          </w:tcPr>
          <w:p w:rsidR="00140DAA" w:rsidRPr="003E4E50" w:rsidRDefault="00140DAA" w:rsidP="00140DAA">
            <w:pPr>
              <w:spacing w:line="276" w:lineRule="auto"/>
              <w:jc w:val="center"/>
              <w:rPr>
                <w:rFonts w:asciiTheme="minorHAnsi" w:hAnsiTheme="minorHAnsi" w:cstheme="minorHAnsi"/>
                <w:color w:val="000000"/>
                <w:sz w:val="20"/>
                <w:szCs w:val="20"/>
              </w:rPr>
            </w:pPr>
            <w:r w:rsidRPr="003E4E50">
              <w:rPr>
                <w:rFonts w:asciiTheme="minorHAnsi" w:hAnsiTheme="minorHAnsi" w:cstheme="minorHAnsi"/>
                <w:color w:val="000000"/>
                <w:sz w:val="20"/>
                <w:szCs w:val="20"/>
              </w:rPr>
              <w:t>31.4</w:t>
            </w:r>
          </w:p>
        </w:tc>
        <w:tc>
          <w:tcPr>
            <w:tcW w:w="709" w:type="pct"/>
            <w:tcBorders>
              <w:bottom w:val="single" w:sz="4" w:space="0" w:color="auto"/>
            </w:tcBorders>
            <w:shd w:val="clear" w:color="auto" w:fill="auto"/>
            <w:noWrap/>
            <w:vAlign w:val="center"/>
            <w:hideMark/>
          </w:tcPr>
          <w:p w:rsidR="00140DAA" w:rsidRPr="003E4E50" w:rsidRDefault="00140DAA" w:rsidP="00140DAA">
            <w:pPr>
              <w:spacing w:line="276" w:lineRule="auto"/>
              <w:jc w:val="center"/>
              <w:rPr>
                <w:rFonts w:asciiTheme="minorHAnsi" w:hAnsiTheme="minorHAnsi" w:cstheme="minorHAnsi"/>
                <w:color w:val="000000"/>
                <w:sz w:val="20"/>
                <w:szCs w:val="20"/>
              </w:rPr>
            </w:pPr>
            <w:r w:rsidRPr="003E4E50">
              <w:rPr>
                <w:rFonts w:asciiTheme="minorHAnsi" w:hAnsiTheme="minorHAnsi" w:cstheme="minorHAnsi"/>
                <w:color w:val="000000"/>
                <w:sz w:val="20"/>
                <w:szCs w:val="20"/>
              </w:rPr>
              <w:t>3528</w:t>
            </w:r>
          </w:p>
        </w:tc>
        <w:tc>
          <w:tcPr>
            <w:tcW w:w="551" w:type="pct"/>
            <w:tcBorders>
              <w:bottom w:val="single" w:sz="4" w:space="0" w:color="auto"/>
            </w:tcBorders>
            <w:shd w:val="clear" w:color="auto" w:fill="auto"/>
            <w:noWrap/>
            <w:vAlign w:val="center"/>
            <w:hideMark/>
          </w:tcPr>
          <w:p w:rsidR="00140DAA" w:rsidRPr="003E4E50" w:rsidRDefault="00140DAA" w:rsidP="00140DAA">
            <w:pPr>
              <w:spacing w:line="276" w:lineRule="auto"/>
              <w:jc w:val="center"/>
              <w:rPr>
                <w:rFonts w:asciiTheme="minorHAnsi" w:hAnsiTheme="minorHAnsi" w:cstheme="minorHAnsi"/>
                <w:color w:val="000000"/>
                <w:sz w:val="20"/>
                <w:szCs w:val="20"/>
              </w:rPr>
            </w:pPr>
            <w:r w:rsidRPr="003E4E50">
              <w:rPr>
                <w:rFonts w:asciiTheme="minorHAnsi" w:hAnsiTheme="minorHAnsi" w:cstheme="minorHAnsi"/>
                <w:color w:val="000000"/>
                <w:sz w:val="20"/>
                <w:szCs w:val="20"/>
              </w:rPr>
              <w:t>6.1</w:t>
            </w:r>
          </w:p>
        </w:tc>
        <w:tc>
          <w:tcPr>
            <w:tcW w:w="629" w:type="pct"/>
            <w:tcBorders>
              <w:bottom w:val="single" w:sz="4" w:space="0" w:color="auto"/>
            </w:tcBorders>
            <w:shd w:val="clear" w:color="auto" w:fill="auto"/>
            <w:noWrap/>
            <w:vAlign w:val="center"/>
            <w:hideMark/>
          </w:tcPr>
          <w:p w:rsidR="00140DAA" w:rsidRPr="003E4E50" w:rsidRDefault="00140DAA" w:rsidP="00140DAA">
            <w:pPr>
              <w:spacing w:line="276" w:lineRule="auto"/>
              <w:jc w:val="center"/>
              <w:rPr>
                <w:rFonts w:asciiTheme="minorHAnsi" w:hAnsiTheme="minorHAnsi" w:cstheme="minorHAnsi"/>
                <w:color w:val="000000"/>
                <w:sz w:val="20"/>
                <w:szCs w:val="20"/>
              </w:rPr>
            </w:pPr>
            <w:r w:rsidRPr="003E4E50">
              <w:rPr>
                <w:rFonts w:asciiTheme="minorHAnsi" w:hAnsiTheme="minorHAnsi" w:cstheme="minorHAnsi"/>
                <w:color w:val="000000"/>
                <w:sz w:val="20"/>
                <w:szCs w:val="20"/>
              </w:rPr>
              <w:t>9.3</w:t>
            </w:r>
          </w:p>
        </w:tc>
        <w:tc>
          <w:tcPr>
            <w:tcW w:w="442" w:type="pct"/>
            <w:tcBorders>
              <w:bottom w:val="single" w:sz="4" w:space="0" w:color="auto"/>
            </w:tcBorders>
            <w:shd w:val="clear" w:color="auto" w:fill="auto"/>
            <w:noWrap/>
            <w:vAlign w:val="center"/>
            <w:hideMark/>
          </w:tcPr>
          <w:p w:rsidR="00140DAA" w:rsidRPr="003E4E50" w:rsidRDefault="00140DAA" w:rsidP="00140DAA">
            <w:pPr>
              <w:spacing w:line="276" w:lineRule="auto"/>
              <w:jc w:val="center"/>
              <w:rPr>
                <w:rFonts w:asciiTheme="minorHAnsi" w:hAnsiTheme="minorHAnsi" w:cstheme="minorHAnsi"/>
                <w:color w:val="000000"/>
                <w:sz w:val="20"/>
                <w:szCs w:val="20"/>
              </w:rPr>
            </w:pPr>
            <w:r w:rsidRPr="003E4E50">
              <w:rPr>
                <w:rFonts w:asciiTheme="minorHAnsi" w:hAnsiTheme="minorHAnsi" w:cstheme="minorHAnsi"/>
                <w:color w:val="000000"/>
                <w:sz w:val="20"/>
                <w:szCs w:val="20"/>
              </w:rPr>
              <w:t>31.7</w:t>
            </w:r>
          </w:p>
        </w:tc>
        <w:tc>
          <w:tcPr>
            <w:tcW w:w="719" w:type="pct"/>
            <w:tcBorders>
              <w:bottom w:val="single" w:sz="4" w:space="0" w:color="auto"/>
            </w:tcBorders>
            <w:shd w:val="clear" w:color="auto" w:fill="auto"/>
            <w:noWrap/>
            <w:vAlign w:val="center"/>
            <w:hideMark/>
          </w:tcPr>
          <w:p w:rsidR="00140DAA" w:rsidRPr="003E4E50" w:rsidRDefault="00140DAA" w:rsidP="00140DAA">
            <w:pPr>
              <w:spacing w:line="276" w:lineRule="auto"/>
              <w:jc w:val="center"/>
              <w:rPr>
                <w:rFonts w:asciiTheme="minorHAnsi" w:hAnsiTheme="minorHAnsi" w:cstheme="minorHAnsi"/>
                <w:color w:val="000000"/>
                <w:sz w:val="20"/>
                <w:szCs w:val="20"/>
              </w:rPr>
            </w:pPr>
            <w:r w:rsidRPr="003E4E50">
              <w:rPr>
                <w:rFonts w:asciiTheme="minorHAnsi" w:hAnsiTheme="minorHAnsi" w:cstheme="minorHAnsi"/>
                <w:color w:val="000000"/>
                <w:sz w:val="20"/>
                <w:szCs w:val="20"/>
              </w:rPr>
              <w:t>36.7</w:t>
            </w:r>
          </w:p>
        </w:tc>
      </w:tr>
    </w:tbl>
    <w:p w:rsidR="00140DAA" w:rsidRDefault="00140DAA" w:rsidP="00140DAA">
      <w:pPr>
        <w:spacing w:line="360" w:lineRule="auto"/>
        <w:jc w:val="both"/>
        <w:rPr>
          <w:rFonts w:asciiTheme="minorHAnsi" w:hAnsiTheme="minorHAnsi" w:cstheme="minorHAnsi"/>
          <w:sz w:val="24"/>
        </w:rPr>
      </w:pPr>
    </w:p>
    <w:p w:rsidR="00140DAA" w:rsidRDefault="00140DAA" w:rsidP="00140DAA">
      <w:pPr>
        <w:spacing w:line="360" w:lineRule="auto"/>
        <w:jc w:val="both"/>
        <w:rPr>
          <w:rFonts w:asciiTheme="minorHAnsi" w:hAnsiTheme="minorHAnsi" w:cstheme="minorHAnsi"/>
          <w:sz w:val="20"/>
          <w:szCs w:val="20"/>
        </w:rPr>
      </w:pPr>
      <w:r w:rsidRPr="00813C06">
        <w:rPr>
          <w:rFonts w:asciiTheme="minorHAnsi" w:hAnsiTheme="minorHAnsi" w:cstheme="minorHAnsi"/>
          <w:b/>
          <w:sz w:val="20"/>
          <w:szCs w:val="20"/>
        </w:rPr>
        <w:t>Table 4:</w:t>
      </w:r>
      <w:r w:rsidRPr="00813C06">
        <w:rPr>
          <w:rFonts w:asciiTheme="minorHAnsi" w:hAnsiTheme="minorHAnsi" w:cstheme="minorHAnsi"/>
          <w:sz w:val="20"/>
          <w:szCs w:val="20"/>
        </w:rPr>
        <w:t xml:space="preserve"> Annual exergy produced and net heat transfer to receiver.</w:t>
      </w:r>
    </w:p>
    <w:p w:rsidR="00140DAA" w:rsidRPr="00CF27A6" w:rsidRDefault="00140DAA" w:rsidP="00140DAA">
      <w:pPr>
        <w:spacing w:line="360" w:lineRule="auto"/>
        <w:jc w:val="both"/>
        <w:rPr>
          <w:rFonts w:asciiTheme="minorHAnsi" w:hAnsiTheme="minorHAnsi" w:cstheme="minorHAnsi"/>
          <w:sz w:val="8"/>
          <w:szCs w:val="8"/>
        </w:rPr>
      </w:pPr>
    </w:p>
    <w:tbl>
      <w:tblPr>
        <w:tblW w:w="5000" w:type="pct"/>
        <w:tblBorders>
          <w:insideH w:val="single" w:sz="4" w:space="0" w:color="auto"/>
        </w:tblBorders>
        <w:tblLook w:val="04A0"/>
      </w:tblPr>
      <w:tblGrid>
        <w:gridCol w:w="1755"/>
        <w:gridCol w:w="1370"/>
        <w:gridCol w:w="1715"/>
        <w:gridCol w:w="2201"/>
        <w:gridCol w:w="2201"/>
      </w:tblGrid>
      <w:tr w:rsidR="00140DAA" w:rsidRPr="00C41F1D" w:rsidTr="00140DAA">
        <w:trPr>
          <w:trHeight w:val="422"/>
        </w:trPr>
        <w:tc>
          <w:tcPr>
            <w:tcW w:w="949" w:type="pct"/>
            <w:vMerge w:val="restart"/>
            <w:shd w:val="clear" w:color="auto" w:fill="auto"/>
            <w:hideMark/>
          </w:tcPr>
          <w:p w:rsidR="00140DAA" w:rsidRPr="00C41F1D" w:rsidRDefault="00140DAA" w:rsidP="00140DAA">
            <w:pPr>
              <w:spacing w:line="276" w:lineRule="auto"/>
              <w:jc w:val="center"/>
              <w:rPr>
                <w:rFonts w:asciiTheme="minorHAnsi" w:hAnsiTheme="minorHAnsi" w:cstheme="minorHAnsi"/>
                <w:color w:val="000000"/>
                <w:sz w:val="20"/>
                <w:szCs w:val="20"/>
              </w:rPr>
            </w:pPr>
            <w:r w:rsidRPr="00C41F1D">
              <w:rPr>
                <w:rFonts w:asciiTheme="minorHAnsi" w:hAnsiTheme="minorHAnsi" w:cstheme="minorHAnsi"/>
                <w:color w:val="000000"/>
                <w:sz w:val="20"/>
                <w:szCs w:val="20"/>
              </w:rPr>
              <w:t>Spacing arrangement</w:t>
            </w:r>
          </w:p>
        </w:tc>
        <w:tc>
          <w:tcPr>
            <w:tcW w:w="741" w:type="pct"/>
            <w:shd w:val="clear" w:color="auto" w:fill="auto"/>
            <w:hideMark/>
          </w:tcPr>
          <w:p w:rsidR="00140DAA" w:rsidRPr="00C41F1D" w:rsidRDefault="00140DAA" w:rsidP="00140DAA">
            <w:pPr>
              <w:spacing w:line="276" w:lineRule="auto"/>
              <w:jc w:val="center"/>
              <w:rPr>
                <w:rFonts w:asciiTheme="minorHAnsi" w:hAnsiTheme="minorHAnsi" w:cstheme="minorHAnsi"/>
                <w:color w:val="000000"/>
                <w:sz w:val="20"/>
                <w:szCs w:val="20"/>
              </w:rPr>
            </w:pPr>
            <w:r w:rsidRPr="00C41F1D">
              <w:rPr>
                <w:rFonts w:asciiTheme="minorHAnsi" w:hAnsiTheme="minorHAnsi" w:cstheme="minorHAnsi"/>
                <w:color w:val="000000"/>
                <w:sz w:val="20"/>
                <w:szCs w:val="20"/>
              </w:rPr>
              <w:t>Exergy per unit length</w:t>
            </w:r>
          </w:p>
        </w:tc>
        <w:tc>
          <w:tcPr>
            <w:tcW w:w="928" w:type="pct"/>
            <w:shd w:val="clear" w:color="auto" w:fill="auto"/>
            <w:hideMark/>
          </w:tcPr>
          <w:p w:rsidR="00140DAA" w:rsidRPr="00C41F1D" w:rsidRDefault="00140DAA" w:rsidP="00140DAA">
            <w:pPr>
              <w:spacing w:line="276" w:lineRule="auto"/>
              <w:jc w:val="center"/>
              <w:rPr>
                <w:rFonts w:asciiTheme="minorHAnsi" w:hAnsiTheme="minorHAnsi" w:cstheme="minorHAnsi"/>
                <w:color w:val="000000"/>
                <w:sz w:val="20"/>
                <w:szCs w:val="20"/>
              </w:rPr>
            </w:pPr>
            <w:r w:rsidRPr="00C41F1D">
              <w:rPr>
                <w:rFonts w:asciiTheme="minorHAnsi" w:hAnsiTheme="minorHAnsi" w:cstheme="minorHAnsi"/>
                <w:color w:val="000000"/>
                <w:sz w:val="20"/>
                <w:szCs w:val="20"/>
              </w:rPr>
              <w:t>Exergy per total mirror area</w:t>
            </w:r>
          </w:p>
        </w:tc>
        <w:tc>
          <w:tcPr>
            <w:tcW w:w="1191" w:type="pct"/>
            <w:shd w:val="clear" w:color="auto" w:fill="auto"/>
            <w:hideMark/>
          </w:tcPr>
          <w:p w:rsidR="00140DAA" w:rsidRPr="00C41F1D" w:rsidRDefault="00140DAA" w:rsidP="00140DAA">
            <w:pPr>
              <w:spacing w:line="276" w:lineRule="auto"/>
              <w:jc w:val="center"/>
              <w:rPr>
                <w:rFonts w:asciiTheme="minorHAnsi" w:hAnsiTheme="minorHAnsi" w:cstheme="minorHAnsi"/>
                <w:color w:val="000000"/>
                <w:sz w:val="20"/>
                <w:szCs w:val="20"/>
              </w:rPr>
            </w:pPr>
            <w:r w:rsidRPr="00C41F1D">
              <w:rPr>
                <w:rFonts w:asciiTheme="minorHAnsi" w:hAnsiTheme="minorHAnsi" w:cstheme="minorHAnsi"/>
                <w:color w:val="000000"/>
                <w:sz w:val="20"/>
                <w:szCs w:val="20"/>
              </w:rPr>
              <w:t>Net heat transfer per unit length</w:t>
            </w:r>
          </w:p>
        </w:tc>
        <w:tc>
          <w:tcPr>
            <w:tcW w:w="1191" w:type="pct"/>
            <w:shd w:val="clear" w:color="auto" w:fill="auto"/>
            <w:hideMark/>
          </w:tcPr>
          <w:p w:rsidR="00140DAA" w:rsidRPr="00C41F1D" w:rsidRDefault="00140DAA" w:rsidP="00140DAA">
            <w:pPr>
              <w:spacing w:line="276" w:lineRule="auto"/>
              <w:jc w:val="center"/>
              <w:rPr>
                <w:rFonts w:asciiTheme="minorHAnsi" w:hAnsiTheme="minorHAnsi" w:cstheme="minorHAnsi"/>
                <w:color w:val="000000"/>
                <w:sz w:val="20"/>
                <w:szCs w:val="20"/>
              </w:rPr>
            </w:pPr>
            <w:r w:rsidRPr="00C41F1D">
              <w:rPr>
                <w:rFonts w:asciiTheme="minorHAnsi" w:hAnsiTheme="minorHAnsi" w:cstheme="minorHAnsi"/>
                <w:color w:val="000000"/>
                <w:sz w:val="20"/>
                <w:szCs w:val="20"/>
              </w:rPr>
              <w:t>Net heat transfer per total mirror area</w:t>
            </w:r>
          </w:p>
        </w:tc>
      </w:tr>
      <w:tr w:rsidR="00140DAA" w:rsidRPr="00C41F1D" w:rsidTr="00140DAA">
        <w:trPr>
          <w:trHeight w:val="282"/>
        </w:trPr>
        <w:tc>
          <w:tcPr>
            <w:tcW w:w="949" w:type="pct"/>
            <w:vMerge/>
            <w:shd w:val="clear" w:color="auto" w:fill="auto"/>
            <w:noWrap/>
            <w:hideMark/>
          </w:tcPr>
          <w:p w:rsidR="00140DAA" w:rsidRPr="00C41F1D" w:rsidRDefault="00140DAA" w:rsidP="00140DAA">
            <w:pPr>
              <w:spacing w:line="276" w:lineRule="auto"/>
              <w:jc w:val="center"/>
              <w:rPr>
                <w:rFonts w:asciiTheme="minorHAnsi" w:hAnsiTheme="minorHAnsi" w:cstheme="minorHAnsi"/>
                <w:color w:val="000000"/>
                <w:sz w:val="20"/>
                <w:szCs w:val="20"/>
              </w:rPr>
            </w:pPr>
          </w:p>
        </w:tc>
        <w:tc>
          <w:tcPr>
            <w:tcW w:w="741" w:type="pct"/>
            <w:shd w:val="clear" w:color="auto" w:fill="auto"/>
            <w:noWrap/>
            <w:vAlign w:val="center"/>
            <w:hideMark/>
          </w:tcPr>
          <w:p w:rsidR="00140DAA" w:rsidRPr="00C41F1D" w:rsidRDefault="00140DAA" w:rsidP="00140DAA">
            <w:pPr>
              <w:spacing w:line="276" w:lineRule="auto"/>
              <w:jc w:val="center"/>
              <w:rPr>
                <w:rFonts w:asciiTheme="minorHAnsi" w:hAnsiTheme="minorHAnsi" w:cstheme="minorHAnsi"/>
                <w:color w:val="000000"/>
                <w:sz w:val="20"/>
                <w:szCs w:val="20"/>
              </w:rPr>
            </w:pPr>
            <w:r w:rsidRPr="00C41F1D">
              <w:rPr>
                <w:rFonts w:asciiTheme="minorHAnsi" w:hAnsiTheme="minorHAnsi" w:cstheme="minorHAnsi"/>
                <w:color w:val="000000"/>
                <w:sz w:val="20"/>
                <w:szCs w:val="20"/>
              </w:rPr>
              <w:t>kWh/m a</w:t>
            </w:r>
          </w:p>
        </w:tc>
        <w:tc>
          <w:tcPr>
            <w:tcW w:w="928" w:type="pct"/>
            <w:shd w:val="clear" w:color="auto" w:fill="auto"/>
            <w:noWrap/>
            <w:vAlign w:val="center"/>
            <w:hideMark/>
          </w:tcPr>
          <w:p w:rsidR="00140DAA" w:rsidRPr="00C41F1D" w:rsidRDefault="00140DAA" w:rsidP="00140DAA">
            <w:pPr>
              <w:spacing w:line="276" w:lineRule="auto"/>
              <w:jc w:val="center"/>
              <w:rPr>
                <w:rFonts w:asciiTheme="minorHAnsi" w:hAnsiTheme="minorHAnsi" w:cstheme="minorHAnsi"/>
                <w:color w:val="000000"/>
                <w:sz w:val="20"/>
                <w:szCs w:val="20"/>
              </w:rPr>
            </w:pPr>
            <w:r w:rsidRPr="00C41F1D">
              <w:rPr>
                <w:rFonts w:asciiTheme="minorHAnsi" w:hAnsiTheme="minorHAnsi" w:cstheme="minorHAnsi"/>
                <w:color w:val="000000"/>
                <w:sz w:val="20"/>
                <w:szCs w:val="20"/>
              </w:rPr>
              <w:t>kWh/m</w:t>
            </w:r>
            <w:r w:rsidRPr="00C41F1D">
              <w:rPr>
                <w:rFonts w:asciiTheme="minorHAnsi" w:hAnsiTheme="minorHAnsi" w:cstheme="minorHAnsi"/>
                <w:color w:val="000000"/>
                <w:sz w:val="20"/>
                <w:szCs w:val="20"/>
                <w:vertAlign w:val="superscript"/>
              </w:rPr>
              <w:t>2</w:t>
            </w:r>
            <w:r w:rsidRPr="00C41F1D">
              <w:rPr>
                <w:rFonts w:asciiTheme="minorHAnsi" w:hAnsiTheme="minorHAnsi" w:cstheme="minorHAnsi"/>
                <w:color w:val="000000"/>
                <w:sz w:val="20"/>
                <w:szCs w:val="20"/>
              </w:rPr>
              <w:t>a</w:t>
            </w:r>
          </w:p>
        </w:tc>
        <w:tc>
          <w:tcPr>
            <w:tcW w:w="1191" w:type="pct"/>
            <w:shd w:val="clear" w:color="auto" w:fill="auto"/>
            <w:noWrap/>
            <w:vAlign w:val="center"/>
            <w:hideMark/>
          </w:tcPr>
          <w:p w:rsidR="00140DAA" w:rsidRPr="00C41F1D" w:rsidRDefault="00140DAA" w:rsidP="00140DAA">
            <w:pPr>
              <w:spacing w:line="276" w:lineRule="auto"/>
              <w:jc w:val="center"/>
              <w:rPr>
                <w:rFonts w:asciiTheme="minorHAnsi" w:hAnsiTheme="minorHAnsi" w:cstheme="minorHAnsi"/>
                <w:color w:val="000000"/>
                <w:sz w:val="20"/>
                <w:szCs w:val="20"/>
              </w:rPr>
            </w:pPr>
            <w:r w:rsidRPr="00C41F1D">
              <w:rPr>
                <w:rFonts w:asciiTheme="minorHAnsi" w:hAnsiTheme="minorHAnsi" w:cstheme="minorHAnsi"/>
                <w:color w:val="000000"/>
                <w:sz w:val="20"/>
                <w:szCs w:val="20"/>
              </w:rPr>
              <w:t>kWh/m a</w:t>
            </w:r>
          </w:p>
        </w:tc>
        <w:tc>
          <w:tcPr>
            <w:tcW w:w="1191" w:type="pct"/>
            <w:shd w:val="clear" w:color="auto" w:fill="auto"/>
            <w:noWrap/>
            <w:vAlign w:val="center"/>
            <w:hideMark/>
          </w:tcPr>
          <w:p w:rsidR="00140DAA" w:rsidRPr="00C41F1D" w:rsidRDefault="00140DAA" w:rsidP="00140DAA">
            <w:pPr>
              <w:spacing w:line="276" w:lineRule="auto"/>
              <w:jc w:val="center"/>
              <w:rPr>
                <w:rFonts w:asciiTheme="minorHAnsi" w:hAnsiTheme="minorHAnsi" w:cstheme="minorHAnsi"/>
                <w:color w:val="000000"/>
                <w:sz w:val="20"/>
                <w:szCs w:val="20"/>
              </w:rPr>
            </w:pPr>
            <w:r w:rsidRPr="00C41F1D">
              <w:rPr>
                <w:rFonts w:asciiTheme="minorHAnsi" w:hAnsiTheme="minorHAnsi" w:cstheme="minorHAnsi"/>
                <w:color w:val="000000"/>
                <w:sz w:val="20"/>
                <w:szCs w:val="20"/>
              </w:rPr>
              <w:t>kWh/m</w:t>
            </w:r>
            <w:r w:rsidRPr="00C41F1D">
              <w:rPr>
                <w:rFonts w:asciiTheme="minorHAnsi" w:hAnsiTheme="minorHAnsi" w:cstheme="minorHAnsi"/>
                <w:color w:val="000000"/>
                <w:sz w:val="20"/>
                <w:szCs w:val="20"/>
                <w:vertAlign w:val="superscript"/>
              </w:rPr>
              <w:t>2</w:t>
            </w:r>
            <w:r w:rsidRPr="00C41F1D">
              <w:rPr>
                <w:rFonts w:asciiTheme="minorHAnsi" w:hAnsiTheme="minorHAnsi" w:cstheme="minorHAnsi"/>
                <w:color w:val="000000"/>
                <w:sz w:val="20"/>
                <w:szCs w:val="20"/>
              </w:rPr>
              <w:t>a</w:t>
            </w:r>
          </w:p>
        </w:tc>
      </w:tr>
      <w:tr w:rsidR="00140DAA" w:rsidRPr="00C41F1D" w:rsidTr="00140DAA">
        <w:trPr>
          <w:trHeight w:val="300"/>
        </w:trPr>
        <w:tc>
          <w:tcPr>
            <w:tcW w:w="949" w:type="pct"/>
            <w:tcBorders>
              <w:bottom w:val="nil"/>
            </w:tcBorders>
            <w:shd w:val="clear" w:color="auto" w:fill="auto"/>
            <w:noWrap/>
            <w:vAlign w:val="center"/>
            <w:hideMark/>
          </w:tcPr>
          <w:p w:rsidR="00140DAA" w:rsidRPr="00C41F1D" w:rsidRDefault="00140DAA" w:rsidP="00140DAA">
            <w:pPr>
              <w:spacing w:line="276" w:lineRule="auto"/>
              <w:jc w:val="center"/>
              <w:rPr>
                <w:rFonts w:asciiTheme="minorHAnsi" w:hAnsiTheme="minorHAnsi" w:cstheme="minorHAnsi"/>
                <w:color w:val="000000"/>
                <w:sz w:val="20"/>
                <w:szCs w:val="20"/>
              </w:rPr>
            </w:pPr>
            <w:r w:rsidRPr="00C41F1D">
              <w:rPr>
                <w:rFonts w:asciiTheme="minorHAnsi" w:hAnsiTheme="minorHAnsi" w:cstheme="minorHAnsi"/>
                <w:color w:val="000000"/>
                <w:sz w:val="20"/>
                <w:szCs w:val="20"/>
              </w:rPr>
              <w:t>Mathur</w:t>
            </w:r>
          </w:p>
        </w:tc>
        <w:tc>
          <w:tcPr>
            <w:tcW w:w="741" w:type="pct"/>
            <w:tcBorders>
              <w:bottom w:val="nil"/>
            </w:tcBorders>
            <w:shd w:val="clear" w:color="auto" w:fill="auto"/>
            <w:noWrap/>
            <w:vAlign w:val="center"/>
            <w:hideMark/>
          </w:tcPr>
          <w:p w:rsidR="00140DAA" w:rsidRPr="00C41F1D" w:rsidRDefault="00140DAA" w:rsidP="00140DAA">
            <w:pPr>
              <w:spacing w:line="276" w:lineRule="auto"/>
              <w:jc w:val="center"/>
              <w:rPr>
                <w:rFonts w:asciiTheme="minorHAnsi" w:hAnsiTheme="minorHAnsi" w:cstheme="minorHAnsi"/>
                <w:color w:val="000000"/>
                <w:sz w:val="20"/>
                <w:szCs w:val="20"/>
              </w:rPr>
            </w:pPr>
            <w:r w:rsidRPr="00C41F1D">
              <w:rPr>
                <w:rFonts w:asciiTheme="minorHAnsi" w:hAnsiTheme="minorHAnsi" w:cstheme="minorHAnsi"/>
                <w:color w:val="000000"/>
                <w:sz w:val="20"/>
                <w:szCs w:val="20"/>
              </w:rPr>
              <w:t>901</w:t>
            </w:r>
          </w:p>
        </w:tc>
        <w:tc>
          <w:tcPr>
            <w:tcW w:w="928" w:type="pct"/>
            <w:tcBorders>
              <w:bottom w:val="nil"/>
            </w:tcBorders>
            <w:shd w:val="clear" w:color="auto" w:fill="auto"/>
            <w:noWrap/>
            <w:vAlign w:val="center"/>
            <w:hideMark/>
          </w:tcPr>
          <w:p w:rsidR="00140DAA" w:rsidRPr="00C41F1D" w:rsidRDefault="00140DAA" w:rsidP="00140DAA">
            <w:pPr>
              <w:spacing w:line="276" w:lineRule="auto"/>
              <w:jc w:val="center"/>
              <w:rPr>
                <w:rFonts w:asciiTheme="minorHAnsi" w:hAnsiTheme="minorHAnsi" w:cstheme="minorHAnsi"/>
                <w:color w:val="000000"/>
                <w:sz w:val="20"/>
                <w:szCs w:val="20"/>
              </w:rPr>
            </w:pPr>
            <w:r w:rsidRPr="00C41F1D">
              <w:rPr>
                <w:rFonts w:asciiTheme="minorHAnsi" w:hAnsiTheme="minorHAnsi" w:cstheme="minorHAnsi"/>
                <w:color w:val="000000"/>
                <w:sz w:val="20"/>
                <w:szCs w:val="20"/>
              </w:rPr>
              <w:t>402</w:t>
            </w:r>
          </w:p>
        </w:tc>
        <w:tc>
          <w:tcPr>
            <w:tcW w:w="1191" w:type="pct"/>
            <w:tcBorders>
              <w:bottom w:val="nil"/>
            </w:tcBorders>
            <w:shd w:val="clear" w:color="auto" w:fill="auto"/>
            <w:noWrap/>
            <w:vAlign w:val="center"/>
            <w:hideMark/>
          </w:tcPr>
          <w:p w:rsidR="00140DAA" w:rsidRPr="00C41F1D" w:rsidRDefault="00140DAA" w:rsidP="00140DAA">
            <w:pPr>
              <w:spacing w:line="276" w:lineRule="auto"/>
              <w:jc w:val="center"/>
              <w:rPr>
                <w:rFonts w:asciiTheme="minorHAnsi" w:hAnsiTheme="minorHAnsi" w:cstheme="minorHAnsi"/>
                <w:color w:val="000000"/>
                <w:sz w:val="20"/>
                <w:szCs w:val="20"/>
              </w:rPr>
            </w:pPr>
            <w:r w:rsidRPr="00C41F1D">
              <w:rPr>
                <w:rFonts w:asciiTheme="minorHAnsi" w:hAnsiTheme="minorHAnsi" w:cstheme="minorHAnsi"/>
                <w:color w:val="000000"/>
                <w:sz w:val="20"/>
                <w:szCs w:val="20"/>
              </w:rPr>
              <w:t>1916</w:t>
            </w:r>
          </w:p>
        </w:tc>
        <w:tc>
          <w:tcPr>
            <w:tcW w:w="1191" w:type="pct"/>
            <w:tcBorders>
              <w:bottom w:val="nil"/>
            </w:tcBorders>
            <w:shd w:val="clear" w:color="auto" w:fill="auto"/>
            <w:noWrap/>
            <w:vAlign w:val="center"/>
            <w:hideMark/>
          </w:tcPr>
          <w:p w:rsidR="00140DAA" w:rsidRPr="00C41F1D" w:rsidRDefault="00140DAA" w:rsidP="00140DAA">
            <w:pPr>
              <w:spacing w:line="276" w:lineRule="auto"/>
              <w:jc w:val="center"/>
              <w:rPr>
                <w:rFonts w:asciiTheme="minorHAnsi" w:hAnsiTheme="minorHAnsi" w:cstheme="minorHAnsi"/>
                <w:color w:val="000000"/>
                <w:sz w:val="20"/>
                <w:szCs w:val="20"/>
              </w:rPr>
            </w:pPr>
            <w:r w:rsidRPr="00C41F1D">
              <w:rPr>
                <w:rFonts w:asciiTheme="minorHAnsi" w:hAnsiTheme="minorHAnsi" w:cstheme="minorHAnsi"/>
                <w:color w:val="000000"/>
                <w:sz w:val="20"/>
                <w:szCs w:val="20"/>
              </w:rPr>
              <w:t>855</w:t>
            </w:r>
          </w:p>
        </w:tc>
      </w:tr>
      <w:tr w:rsidR="00140DAA" w:rsidRPr="00C41F1D" w:rsidTr="00140DAA">
        <w:trPr>
          <w:trHeight w:val="300"/>
        </w:trPr>
        <w:tc>
          <w:tcPr>
            <w:tcW w:w="949" w:type="pct"/>
            <w:tcBorders>
              <w:top w:val="nil"/>
              <w:bottom w:val="nil"/>
            </w:tcBorders>
            <w:shd w:val="clear" w:color="auto" w:fill="auto"/>
            <w:noWrap/>
            <w:vAlign w:val="center"/>
            <w:hideMark/>
          </w:tcPr>
          <w:p w:rsidR="00140DAA" w:rsidRPr="00C41F1D" w:rsidRDefault="00140DAA" w:rsidP="00140DAA">
            <w:pPr>
              <w:spacing w:line="276" w:lineRule="auto"/>
              <w:jc w:val="center"/>
              <w:rPr>
                <w:rFonts w:asciiTheme="minorHAnsi" w:hAnsiTheme="minorHAnsi" w:cstheme="minorHAnsi"/>
                <w:color w:val="000000"/>
                <w:sz w:val="20"/>
                <w:szCs w:val="20"/>
              </w:rPr>
            </w:pPr>
            <w:r w:rsidRPr="00C41F1D">
              <w:rPr>
                <w:rFonts w:asciiTheme="minorHAnsi" w:hAnsiTheme="minorHAnsi" w:cstheme="minorHAnsi"/>
                <w:color w:val="000000"/>
                <w:sz w:val="20"/>
                <w:szCs w:val="20"/>
              </w:rPr>
              <w:t>S15°</w:t>
            </w:r>
          </w:p>
        </w:tc>
        <w:tc>
          <w:tcPr>
            <w:tcW w:w="741" w:type="pct"/>
            <w:tcBorders>
              <w:top w:val="nil"/>
              <w:bottom w:val="nil"/>
            </w:tcBorders>
            <w:shd w:val="clear" w:color="auto" w:fill="auto"/>
            <w:noWrap/>
            <w:vAlign w:val="center"/>
            <w:hideMark/>
          </w:tcPr>
          <w:p w:rsidR="00140DAA" w:rsidRPr="00C41F1D" w:rsidRDefault="00140DAA" w:rsidP="00140DAA">
            <w:pPr>
              <w:spacing w:line="276" w:lineRule="auto"/>
              <w:jc w:val="center"/>
              <w:rPr>
                <w:rFonts w:asciiTheme="minorHAnsi" w:hAnsiTheme="minorHAnsi" w:cstheme="minorHAnsi"/>
                <w:color w:val="000000"/>
                <w:sz w:val="20"/>
                <w:szCs w:val="20"/>
              </w:rPr>
            </w:pPr>
            <w:r w:rsidRPr="00C41F1D">
              <w:rPr>
                <w:rFonts w:asciiTheme="minorHAnsi" w:hAnsiTheme="minorHAnsi" w:cstheme="minorHAnsi"/>
                <w:color w:val="000000"/>
                <w:sz w:val="20"/>
                <w:szCs w:val="20"/>
              </w:rPr>
              <w:t>883</w:t>
            </w:r>
          </w:p>
        </w:tc>
        <w:tc>
          <w:tcPr>
            <w:tcW w:w="928" w:type="pct"/>
            <w:tcBorders>
              <w:top w:val="nil"/>
              <w:bottom w:val="nil"/>
            </w:tcBorders>
            <w:shd w:val="clear" w:color="auto" w:fill="auto"/>
            <w:noWrap/>
            <w:vAlign w:val="center"/>
            <w:hideMark/>
          </w:tcPr>
          <w:p w:rsidR="00140DAA" w:rsidRPr="00C41F1D" w:rsidRDefault="00140DAA" w:rsidP="00140DAA">
            <w:pPr>
              <w:spacing w:line="276" w:lineRule="auto"/>
              <w:jc w:val="center"/>
              <w:rPr>
                <w:rFonts w:asciiTheme="minorHAnsi" w:hAnsiTheme="minorHAnsi" w:cstheme="minorHAnsi"/>
                <w:color w:val="000000"/>
                <w:sz w:val="20"/>
                <w:szCs w:val="20"/>
              </w:rPr>
            </w:pPr>
            <w:r w:rsidRPr="00C41F1D">
              <w:rPr>
                <w:rFonts w:asciiTheme="minorHAnsi" w:hAnsiTheme="minorHAnsi" w:cstheme="minorHAnsi"/>
                <w:color w:val="000000"/>
                <w:sz w:val="20"/>
                <w:szCs w:val="20"/>
              </w:rPr>
              <w:t>394</w:t>
            </w:r>
          </w:p>
        </w:tc>
        <w:tc>
          <w:tcPr>
            <w:tcW w:w="1191" w:type="pct"/>
            <w:tcBorders>
              <w:top w:val="nil"/>
              <w:bottom w:val="nil"/>
            </w:tcBorders>
            <w:shd w:val="clear" w:color="auto" w:fill="auto"/>
            <w:noWrap/>
            <w:vAlign w:val="center"/>
            <w:hideMark/>
          </w:tcPr>
          <w:p w:rsidR="00140DAA" w:rsidRPr="00C41F1D" w:rsidRDefault="00140DAA" w:rsidP="00140DAA">
            <w:pPr>
              <w:spacing w:line="276" w:lineRule="auto"/>
              <w:jc w:val="center"/>
              <w:rPr>
                <w:rFonts w:asciiTheme="minorHAnsi" w:hAnsiTheme="minorHAnsi" w:cstheme="minorHAnsi"/>
                <w:color w:val="000000"/>
                <w:sz w:val="20"/>
                <w:szCs w:val="20"/>
              </w:rPr>
            </w:pPr>
            <w:r w:rsidRPr="00C41F1D">
              <w:rPr>
                <w:rFonts w:asciiTheme="minorHAnsi" w:hAnsiTheme="minorHAnsi" w:cstheme="minorHAnsi"/>
                <w:color w:val="000000"/>
                <w:sz w:val="20"/>
                <w:szCs w:val="20"/>
              </w:rPr>
              <w:t>1878</w:t>
            </w:r>
          </w:p>
        </w:tc>
        <w:tc>
          <w:tcPr>
            <w:tcW w:w="1191" w:type="pct"/>
            <w:tcBorders>
              <w:top w:val="nil"/>
              <w:bottom w:val="nil"/>
            </w:tcBorders>
            <w:shd w:val="clear" w:color="auto" w:fill="auto"/>
            <w:noWrap/>
            <w:vAlign w:val="center"/>
            <w:hideMark/>
          </w:tcPr>
          <w:p w:rsidR="00140DAA" w:rsidRPr="00C41F1D" w:rsidRDefault="00140DAA" w:rsidP="00140DAA">
            <w:pPr>
              <w:spacing w:line="276" w:lineRule="auto"/>
              <w:jc w:val="center"/>
              <w:rPr>
                <w:rFonts w:asciiTheme="minorHAnsi" w:hAnsiTheme="minorHAnsi" w:cstheme="minorHAnsi"/>
                <w:color w:val="000000"/>
                <w:sz w:val="20"/>
                <w:szCs w:val="20"/>
              </w:rPr>
            </w:pPr>
            <w:r w:rsidRPr="00C41F1D">
              <w:rPr>
                <w:rFonts w:asciiTheme="minorHAnsi" w:hAnsiTheme="minorHAnsi" w:cstheme="minorHAnsi"/>
                <w:color w:val="000000"/>
                <w:sz w:val="20"/>
                <w:szCs w:val="20"/>
              </w:rPr>
              <w:t>838</w:t>
            </w:r>
          </w:p>
        </w:tc>
      </w:tr>
      <w:tr w:rsidR="00140DAA" w:rsidRPr="00C41F1D" w:rsidTr="00140DAA">
        <w:trPr>
          <w:trHeight w:val="300"/>
        </w:trPr>
        <w:tc>
          <w:tcPr>
            <w:tcW w:w="949" w:type="pct"/>
            <w:tcBorders>
              <w:top w:val="nil"/>
              <w:bottom w:val="nil"/>
            </w:tcBorders>
            <w:shd w:val="clear" w:color="auto" w:fill="auto"/>
            <w:noWrap/>
            <w:vAlign w:val="center"/>
            <w:hideMark/>
          </w:tcPr>
          <w:p w:rsidR="00140DAA" w:rsidRPr="00C41F1D" w:rsidRDefault="00140DAA" w:rsidP="00140DAA">
            <w:pPr>
              <w:spacing w:line="276" w:lineRule="auto"/>
              <w:jc w:val="center"/>
              <w:rPr>
                <w:rFonts w:asciiTheme="minorHAnsi" w:hAnsiTheme="minorHAnsi" w:cstheme="minorHAnsi"/>
                <w:color w:val="000000"/>
                <w:sz w:val="20"/>
                <w:szCs w:val="20"/>
              </w:rPr>
            </w:pPr>
            <w:r w:rsidRPr="00C41F1D">
              <w:rPr>
                <w:rFonts w:asciiTheme="minorHAnsi" w:hAnsiTheme="minorHAnsi" w:cstheme="minorHAnsi"/>
                <w:color w:val="000000"/>
                <w:sz w:val="20"/>
                <w:szCs w:val="20"/>
              </w:rPr>
              <w:t>S30°</w:t>
            </w:r>
          </w:p>
        </w:tc>
        <w:tc>
          <w:tcPr>
            <w:tcW w:w="741" w:type="pct"/>
            <w:tcBorders>
              <w:top w:val="nil"/>
              <w:bottom w:val="nil"/>
            </w:tcBorders>
            <w:shd w:val="clear" w:color="auto" w:fill="auto"/>
            <w:noWrap/>
            <w:vAlign w:val="center"/>
            <w:hideMark/>
          </w:tcPr>
          <w:p w:rsidR="00140DAA" w:rsidRPr="00C41F1D" w:rsidRDefault="00140DAA" w:rsidP="00140DAA">
            <w:pPr>
              <w:spacing w:line="276" w:lineRule="auto"/>
              <w:jc w:val="center"/>
              <w:rPr>
                <w:rFonts w:asciiTheme="minorHAnsi" w:hAnsiTheme="minorHAnsi" w:cstheme="minorHAnsi"/>
                <w:color w:val="000000"/>
                <w:sz w:val="20"/>
                <w:szCs w:val="20"/>
              </w:rPr>
            </w:pPr>
            <w:r w:rsidRPr="00C41F1D">
              <w:rPr>
                <w:rFonts w:asciiTheme="minorHAnsi" w:hAnsiTheme="minorHAnsi" w:cstheme="minorHAnsi"/>
                <w:color w:val="000000"/>
                <w:sz w:val="20"/>
                <w:szCs w:val="20"/>
              </w:rPr>
              <w:t>914</w:t>
            </w:r>
          </w:p>
        </w:tc>
        <w:tc>
          <w:tcPr>
            <w:tcW w:w="928" w:type="pct"/>
            <w:tcBorders>
              <w:top w:val="nil"/>
              <w:bottom w:val="nil"/>
            </w:tcBorders>
            <w:shd w:val="clear" w:color="auto" w:fill="auto"/>
            <w:noWrap/>
            <w:vAlign w:val="center"/>
            <w:hideMark/>
          </w:tcPr>
          <w:p w:rsidR="00140DAA" w:rsidRPr="00C41F1D" w:rsidRDefault="00140DAA" w:rsidP="00140DAA">
            <w:pPr>
              <w:spacing w:line="276" w:lineRule="auto"/>
              <w:jc w:val="center"/>
              <w:rPr>
                <w:rFonts w:asciiTheme="minorHAnsi" w:hAnsiTheme="minorHAnsi" w:cstheme="minorHAnsi"/>
                <w:color w:val="000000"/>
                <w:sz w:val="20"/>
                <w:szCs w:val="20"/>
              </w:rPr>
            </w:pPr>
            <w:r w:rsidRPr="00C41F1D">
              <w:rPr>
                <w:rFonts w:asciiTheme="minorHAnsi" w:hAnsiTheme="minorHAnsi" w:cstheme="minorHAnsi"/>
                <w:color w:val="000000"/>
                <w:sz w:val="20"/>
                <w:szCs w:val="20"/>
              </w:rPr>
              <w:t>408</w:t>
            </w:r>
          </w:p>
        </w:tc>
        <w:tc>
          <w:tcPr>
            <w:tcW w:w="1191" w:type="pct"/>
            <w:tcBorders>
              <w:top w:val="nil"/>
              <w:bottom w:val="nil"/>
            </w:tcBorders>
            <w:shd w:val="clear" w:color="auto" w:fill="auto"/>
            <w:noWrap/>
            <w:vAlign w:val="center"/>
            <w:hideMark/>
          </w:tcPr>
          <w:p w:rsidR="00140DAA" w:rsidRPr="00C41F1D" w:rsidRDefault="00140DAA" w:rsidP="00140DAA">
            <w:pPr>
              <w:spacing w:line="276" w:lineRule="auto"/>
              <w:jc w:val="center"/>
              <w:rPr>
                <w:rFonts w:asciiTheme="minorHAnsi" w:hAnsiTheme="minorHAnsi" w:cstheme="minorHAnsi"/>
                <w:color w:val="000000"/>
                <w:sz w:val="20"/>
                <w:szCs w:val="20"/>
              </w:rPr>
            </w:pPr>
            <w:r w:rsidRPr="00C41F1D">
              <w:rPr>
                <w:rFonts w:asciiTheme="minorHAnsi" w:hAnsiTheme="minorHAnsi" w:cstheme="minorHAnsi"/>
                <w:color w:val="000000"/>
                <w:sz w:val="20"/>
                <w:szCs w:val="20"/>
              </w:rPr>
              <w:t>1945</w:t>
            </w:r>
          </w:p>
        </w:tc>
        <w:tc>
          <w:tcPr>
            <w:tcW w:w="1191" w:type="pct"/>
            <w:tcBorders>
              <w:top w:val="nil"/>
              <w:bottom w:val="nil"/>
            </w:tcBorders>
            <w:shd w:val="clear" w:color="auto" w:fill="auto"/>
            <w:noWrap/>
            <w:vAlign w:val="center"/>
            <w:hideMark/>
          </w:tcPr>
          <w:p w:rsidR="00140DAA" w:rsidRPr="00C41F1D" w:rsidRDefault="00140DAA" w:rsidP="00140DAA">
            <w:pPr>
              <w:spacing w:line="276" w:lineRule="auto"/>
              <w:jc w:val="center"/>
              <w:rPr>
                <w:rFonts w:asciiTheme="minorHAnsi" w:hAnsiTheme="minorHAnsi" w:cstheme="minorHAnsi"/>
                <w:color w:val="000000"/>
                <w:sz w:val="20"/>
                <w:szCs w:val="20"/>
              </w:rPr>
            </w:pPr>
            <w:r w:rsidRPr="00C41F1D">
              <w:rPr>
                <w:rFonts w:asciiTheme="minorHAnsi" w:hAnsiTheme="minorHAnsi" w:cstheme="minorHAnsi"/>
                <w:color w:val="000000"/>
                <w:sz w:val="20"/>
                <w:szCs w:val="20"/>
              </w:rPr>
              <w:t>868</w:t>
            </w:r>
          </w:p>
        </w:tc>
      </w:tr>
      <w:tr w:rsidR="00140DAA" w:rsidRPr="00C41F1D" w:rsidTr="00140DAA">
        <w:trPr>
          <w:trHeight w:val="300"/>
        </w:trPr>
        <w:tc>
          <w:tcPr>
            <w:tcW w:w="949" w:type="pct"/>
            <w:tcBorders>
              <w:top w:val="nil"/>
              <w:bottom w:val="nil"/>
            </w:tcBorders>
            <w:shd w:val="clear" w:color="auto" w:fill="auto"/>
            <w:noWrap/>
            <w:vAlign w:val="center"/>
            <w:hideMark/>
          </w:tcPr>
          <w:p w:rsidR="00140DAA" w:rsidRPr="00C41F1D" w:rsidRDefault="00140DAA" w:rsidP="00140DAA">
            <w:pPr>
              <w:spacing w:line="276" w:lineRule="auto"/>
              <w:jc w:val="center"/>
              <w:rPr>
                <w:rFonts w:asciiTheme="minorHAnsi" w:hAnsiTheme="minorHAnsi" w:cstheme="minorHAnsi"/>
                <w:color w:val="000000"/>
                <w:sz w:val="20"/>
                <w:szCs w:val="20"/>
              </w:rPr>
            </w:pPr>
            <w:r w:rsidRPr="00C41F1D">
              <w:rPr>
                <w:rFonts w:asciiTheme="minorHAnsi" w:hAnsiTheme="minorHAnsi" w:cstheme="minorHAnsi"/>
                <w:color w:val="000000"/>
                <w:sz w:val="20"/>
                <w:szCs w:val="20"/>
              </w:rPr>
              <w:t>S45°</w:t>
            </w:r>
          </w:p>
        </w:tc>
        <w:tc>
          <w:tcPr>
            <w:tcW w:w="741" w:type="pct"/>
            <w:tcBorders>
              <w:top w:val="nil"/>
              <w:bottom w:val="nil"/>
            </w:tcBorders>
            <w:shd w:val="clear" w:color="auto" w:fill="auto"/>
            <w:noWrap/>
            <w:vAlign w:val="center"/>
            <w:hideMark/>
          </w:tcPr>
          <w:p w:rsidR="00140DAA" w:rsidRPr="00C41F1D" w:rsidRDefault="00140DAA" w:rsidP="00140DAA">
            <w:pPr>
              <w:spacing w:line="276" w:lineRule="auto"/>
              <w:jc w:val="center"/>
              <w:rPr>
                <w:rFonts w:asciiTheme="minorHAnsi" w:hAnsiTheme="minorHAnsi" w:cstheme="minorHAnsi"/>
                <w:color w:val="000000"/>
                <w:sz w:val="20"/>
                <w:szCs w:val="20"/>
              </w:rPr>
            </w:pPr>
            <w:r w:rsidRPr="00C41F1D">
              <w:rPr>
                <w:rFonts w:asciiTheme="minorHAnsi" w:hAnsiTheme="minorHAnsi" w:cstheme="minorHAnsi"/>
                <w:color w:val="000000"/>
                <w:sz w:val="20"/>
                <w:szCs w:val="20"/>
              </w:rPr>
              <w:t>982</w:t>
            </w:r>
          </w:p>
        </w:tc>
        <w:tc>
          <w:tcPr>
            <w:tcW w:w="928" w:type="pct"/>
            <w:tcBorders>
              <w:top w:val="nil"/>
              <w:bottom w:val="nil"/>
            </w:tcBorders>
            <w:shd w:val="clear" w:color="auto" w:fill="auto"/>
            <w:noWrap/>
            <w:vAlign w:val="center"/>
            <w:hideMark/>
          </w:tcPr>
          <w:p w:rsidR="00140DAA" w:rsidRPr="00C41F1D" w:rsidRDefault="00140DAA" w:rsidP="00140DAA">
            <w:pPr>
              <w:spacing w:line="276" w:lineRule="auto"/>
              <w:jc w:val="center"/>
              <w:rPr>
                <w:rFonts w:asciiTheme="minorHAnsi" w:hAnsiTheme="minorHAnsi" w:cstheme="minorHAnsi"/>
                <w:color w:val="000000"/>
                <w:sz w:val="20"/>
                <w:szCs w:val="20"/>
              </w:rPr>
            </w:pPr>
            <w:r w:rsidRPr="00C41F1D">
              <w:rPr>
                <w:rFonts w:asciiTheme="minorHAnsi" w:hAnsiTheme="minorHAnsi" w:cstheme="minorHAnsi"/>
                <w:color w:val="000000"/>
                <w:sz w:val="20"/>
                <w:szCs w:val="20"/>
              </w:rPr>
              <w:t>439</w:t>
            </w:r>
          </w:p>
        </w:tc>
        <w:tc>
          <w:tcPr>
            <w:tcW w:w="1191" w:type="pct"/>
            <w:tcBorders>
              <w:top w:val="nil"/>
              <w:bottom w:val="nil"/>
            </w:tcBorders>
            <w:shd w:val="clear" w:color="auto" w:fill="auto"/>
            <w:noWrap/>
            <w:vAlign w:val="center"/>
            <w:hideMark/>
          </w:tcPr>
          <w:p w:rsidR="00140DAA" w:rsidRPr="00C41F1D" w:rsidRDefault="00140DAA" w:rsidP="00140DAA">
            <w:pPr>
              <w:spacing w:line="276" w:lineRule="auto"/>
              <w:jc w:val="center"/>
              <w:rPr>
                <w:rFonts w:asciiTheme="minorHAnsi" w:hAnsiTheme="minorHAnsi" w:cstheme="minorHAnsi"/>
                <w:color w:val="000000"/>
                <w:sz w:val="20"/>
                <w:szCs w:val="20"/>
              </w:rPr>
            </w:pPr>
            <w:r w:rsidRPr="00C41F1D">
              <w:rPr>
                <w:rFonts w:asciiTheme="minorHAnsi" w:hAnsiTheme="minorHAnsi" w:cstheme="minorHAnsi"/>
                <w:color w:val="000000"/>
                <w:sz w:val="20"/>
                <w:szCs w:val="20"/>
              </w:rPr>
              <w:t>2090</w:t>
            </w:r>
          </w:p>
        </w:tc>
        <w:tc>
          <w:tcPr>
            <w:tcW w:w="1191" w:type="pct"/>
            <w:tcBorders>
              <w:top w:val="nil"/>
              <w:bottom w:val="nil"/>
            </w:tcBorders>
            <w:shd w:val="clear" w:color="auto" w:fill="auto"/>
            <w:noWrap/>
            <w:vAlign w:val="center"/>
            <w:hideMark/>
          </w:tcPr>
          <w:p w:rsidR="00140DAA" w:rsidRPr="00C41F1D" w:rsidRDefault="00140DAA" w:rsidP="00140DAA">
            <w:pPr>
              <w:spacing w:line="276" w:lineRule="auto"/>
              <w:jc w:val="center"/>
              <w:rPr>
                <w:rFonts w:asciiTheme="minorHAnsi" w:hAnsiTheme="minorHAnsi" w:cstheme="minorHAnsi"/>
                <w:color w:val="000000"/>
                <w:sz w:val="20"/>
                <w:szCs w:val="20"/>
              </w:rPr>
            </w:pPr>
            <w:r w:rsidRPr="00C41F1D">
              <w:rPr>
                <w:rFonts w:asciiTheme="minorHAnsi" w:hAnsiTheme="minorHAnsi" w:cstheme="minorHAnsi"/>
                <w:color w:val="000000"/>
                <w:sz w:val="20"/>
                <w:szCs w:val="20"/>
              </w:rPr>
              <w:t>933</w:t>
            </w:r>
          </w:p>
        </w:tc>
      </w:tr>
      <w:tr w:rsidR="00140DAA" w:rsidRPr="00C41F1D" w:rsidTr="00140DAA">
        <w:trPr>
          <w:trHeight w:val="300"/>
        </w:trPr>
        <w:tc>
          <w:tcPr>
            <w:tcW w:w="949" w:type="pct"/>
            <w:tcBorders>
              <w:top w:val="nil"/>
              <w:bottom w:val="nil"/>
            </w:tcBorders>
            <w:shd w:val="clear" w:color="auto" w:fill="auto"/>
            <w:noWrap/>
            <w:vAlign w:val="center"/>
            <w:hideMark/>
          </w:tcPr>
          <w:p w:rsidR="00140DAA" w:rsidRPr="00C41F1D" w:rsidRDefault="00140DAA" w:rsidP="00140DAA">
            <w:pPr>
              <w:spacing w:line="276" w:lineRule="auto"/>
              <w:jc w:val="center"/>
              <w:rPr>
                <w:rFonts w:asciiTheme="minorHAnsi" w:hAnsiTheme="minorHAnsi" w:cstheme="minorHAnsi"/>
                <w:color w:val="000000"/>
                <w:sz w:val="20"/>
                <w:szCs w:val="20"/>
              </w:rPr>
            </w:pPr>
            <w:r w:rsidRPr="00C41F1D">
              <w:rPr>
                <w:rFonts w:asciiTheme="minorHAnsi" w:hAnsiTheme="minorHAnsi" w:cstheme="minorHAnsi"/>
                <w:color w:val="000000"/>
                <w:sz w:val="20"/>
                <w:szCs w:val="20"/>
              </w:rPr>
              <w:t>S52.5°</w:t>
            </w:r>
          </w:p>
        </w:tc>
        <w:tc>
          <w:tcPr>
            <w:tcW w:w="741" w:type="pct"/>
            <w:tcBorders>
              <w:top w:val="nil"/>
              <w:bottom w:val="nil"/>
            </w:tcBorders>
            <w:shd w:val="clear" w:color="auto" w:fill="auto"/>
            <w:noWrap/>
            <w:vAlign w:val="center"/>
            <w:hideMark/>
          </w:tcPr>
          <w:p w:rsidR="00140DAA" w:rsidRPr="00C41F1D" w:rsidRDefault="00140DAA" w:rsidP="00140DAA">
            <w:pPr>
              <w:spacing w:line="276" w:lineRule="auto"/>
              <w:jc w:val="center"/>
              <w:rPr>
                <w:rFonts w:asciiTheme="minorHAnsi" w:hAnsiTheme="minorHAnsi" w:cstheme="minorHAnsi"/>
                <w:color w:val="000000"/>
                <w:sz w:val="20"/>
                <w:szCs w:val="20"/>
              </w:rPr>
            </w:pPr>
            <w:r w:rsidRPr="00C41F1D">
              <w:rPr>
                <w:rFonts w:asciiTheme="minorHAnsi" w:hAnsiTheme="minorHAnsi" w:cstheme="minorHAnsi"/>
                <w:color w:val="000000"/>
                <w:sz w:val="20"/>
                <w:szCs w:val="20"/>
              </w:rPr>
              <w:t>983</w:t>
            </w:r>
          </w:p>
        </w:tc>
        <w:tc>
          <w:tcPr>
            <w:tcW w:w="928" w:type="pct"/>
            <w:tcBorders>
              <w:top w:val="nil"/>
              <w:bottom w:val="nil"/>
            </w:tcBorders>
            <w:shd w:val="clear" w:color="auto" w:fill="auto"/>
            <w:noWrap/>
            <w:vAlign w:val="center"/>
            <w:hideMark/>
          </w:tcPr>
          <w:p w:rsidR="00140DAA" w:rsidRPr="00C41F1D" w:rsidRDefault="00140DAA" w:rsidP="00140DAA">
            <w:pPr>
              <w:spacing w:line="276" w:lineRule="auto"/>
              <w:jc w:val="center"/>
              <w:rPr>
                <w:rFonts w:asciiTheme="minorHAnsi" w:hAnsiTheme="minorHAnsi" w:cstheme="minorHAnsi"/>
                <w:color w:val="000000"/>
                <w:sz w:val="20"/>
                <w:szCs w:val="20"/>
              </w:rPr>
            </w:pPr>
            <w:r w:rsidRPr="00C41F1D">
              <w:rPr>
                <w:rFonts w:asciiTheme="minorHAnsi" w:hAnsiTheme="minorHAnsi" w:cstheme="minorHAnsi"/>
                <w:color w:val="000000"/>
                <w:sz w:val="20"/>
                <w:szCs w:val="20"/>
              </w:rPr>
              <w:t>439</w:t>
            </w:r>
          </w:p>
        </w:tc>
        <w:tc>
          <w:tcPr>
            <w:tcW w:w="1191" w:type="pct"/>
            <w:tcBorders>
              <w:top w:val="nil"/>
              <w:bottom w:val="nil"/>
            </w:tcBorders>
            <w:shd w:val="clear" w:color="auto" w:fill="auto"/>
            <w:noWrap/>
            <w:vAlign w:val="center"/>
            <w:hideMark/>
          </w:tcPr>
          <w:p w:rsidR="00140DAA" w:rsidRPr="00C41F1D" w:rsidRDefault="00140DAA" w:rsidP="00140DAA">
            <w:pPr>
              <w:spacing w:line="276" w:lineRule="auto"/>
              <w:jc w:val="center"/>
              <w:rPr>
                <w:rFonts w:asciiTheme="minorHAnsi" w:hAnsiTheme="minorHAnsi" w:cstheme="minorHAnsi"/>
                <w:color w:val="000000"/>
                <w:sz w:val="20"/>
                <w:szCs w:val="20"/>
              </w:rPr>
            </w:pPr>
            <w:r w:rsidRPr="00C41F1D">
              <w:rPr>
                <w:rFonts w:asciiTheme="minorHAnsi" w:hAnsiTheme="minorHAnsi" w:cstheme="minorHAnsi"/>
                <w:color w:val="000000"/>
                <w:sz w:val="20"/>
                <w:szCs w:val="20"/>
              </w:rPr>
              <w:t>2088</w:t>
            </w:r>
          </w:p>
        </w:tc>
        <w:tc>
          <w:tcPr>
            <w:tcW w:w="1191" w:type="pct"/>
            <w:tcBorders>
              <w:top w:val="nil"/>
              <w:bottom w:val="nil"/>
            </w:tcBorders>
            <w:shd w:val="clear" w:color="auto" w:fill="auto"/>
            <w:noWrap/>
            <w:vAlign w:val="center"/>
            <w:hideMark/>
          </w:tcPr>
          <w:p w:rsidR="00140DAA" w:rsidRPr="00C41F1D" w:rsidRDefault="00140DAA" w:rsidP="00140DAA">
            <w:pPr>
              <w:spacing w:line="276" w:lineRule="auto"/>
              <w:jc w:val="center"/>
              <w:rPr>
                <w:rFonts w:asciiTheme="minorHAnsi" w:hAnsiTheme="minorHAnsi" w:cstheme="minorHAnsi"/>
                <w:color w:val="000000"/>
                <w:sz w:val="20"/>
                <w:szCs w:val="20"/>
              </w:rPr>
            </w:pPr>
            <w:r w:rsidRPr="00C41F1D">
              <w:rPr>
                <w:rFonts w:asciiTheme="minorHAnsi" w:hAnsiTheme="minorHAnsi" w:cstheme="minorHAnsi"/>
                <w:color w:val="000000"/>
                <w:sz w:val="20"/>
                <w:szCs w:val="20"/>
              </w:rPr>
              <w:t>932</w:t>
            </w:r>
          </w:p>
        </w:tc>
      </w:tr>
      <w:tr w:rsidR="00140DAA" w:rsidRPr="00C41F1D" w:rsidTr="00140DAA">
        <w:trPr>
          <w:trHeight w:val="300"/>
        </w:trPr>
        <w:tc>
          <w:tcPr>
            <w:tcW w:w="949" w:type="pct"/>
            <w:tcBorders>
              <w:top w:val="nil"/>
              <w:bottom w:val="nil"/>
            </w:tcBorders>
            <w:shd w:val="clear" w:color="auto" w:fill="auto"/>
            <w:noWrap/>
            <w:vAlign w:val="center"/>
            <w:hideMark/>
          </w:tcPr>
          <w:p w:rsidR="00140DAA" w:rsidRPr="00C41F1D" w:rsidRDefault="00140DAA" w:rsidP="00140DAA">
            <w:pPr>
              <w:spacing w:line="276" w:lineRule="auto"/>
              <w:jc w:val="center"/>
              <w:rPr>
                <w:rFonts w:asciiTheme="minorHAnsi" w:hAnsiTheme="minorHAnsi" w:cstheme="minorHAnsi"/>
                <w:color w:val="000000"/>
                <w:sz w:val="20"/>
                <w:szCs w:val="20"/>
              </w:rPr>
            </w:pPr>
            <w:r w:rsidRPr="00C41F1D">
              <w:rPr>
                <w:rFonts w:asciiTheme="minorHAnsi" w:hAnsiTheme="minorHAnsi" w:cstheme="minorHAnsi"/>
                <w:color w:val="000000"/>
                <w:sz w:val="20"/>
                <w:szCs w:val="20"/>
              </w:rPr>
              <w:t>S60°</w:t>
            </w:r>
          </w:p>
        </w:tc>
        <w:tc>
          <w:tcPr>
            <w:tcW w:w="741" w:type="pct"/>
            <w:tcBorders>
              <w:top w:val="nil"/>
              <w:bottom w:val="nil"/>
            </w:tcBorders>
            <w:shd w:val="clear" w:color="auto" w:fill="auto"/>
            <w:noWrap/>
            <w:vAlign w:val="center"/>
            <w:hideMark/>
          </w:tcPr>
          <w:p w:rsidR="00140DAA" w:rsidRPr="00C41F1D" w:rsidRDefault="00140DAA" w:rsidP="00140DAA">
            <w:pPr>
              <w:spacing w:line="276" w:lineRule="auto"/>
              <w:jc w:val="center"/>
              <w:rPr>
                <w:rFonts w:asciiTheme="minorHAnsi" w:hAnsiTheme="minorHAnsi" w:cstheme="minorHAnsi"/>
                <w:color w:val="000000"/>
                <w:sz w:val="20"/>
                <w:szCs w:val="20"/>
              </w:rPr>
            </w:pPr>
            <w:r w:rsidRPr="00C41F1D">
              <w:rPr>
                <w:rFonts w:asciiTheme="minorHAnsi" w:hAnsiTheme="minorHAnsi" w:cstheme="minorHAnsi"/>
                <w:color w:val="000000"/>
                <w:sz w:val="20"/>
                <w:szCs w:val="20"/>
              </w:rPr>
              <w:t>948</w:t>
            </w:r>
          </w:p>
        </w:tc>
        <w:tc>
          <w:tcPr>
            <w:tcW w:w="928" w:type="pct"/>
            <w:tcBorders>
              <w:top w:val="nil"/>
              <w:bottom w:val="nil"/>
            </w:tcBorders>
            <w:shd w:val="clear" w:color="auto" w:fill="auto"/>
            <w:noWrap/>
            <w:vAlign w:val="center"/>
            <w:hideMark/>
          </w:tcPr>
          <w:p w:rsidR="00140DAA" w:rsidRPr="00C41F1D" w:rsidRDefault="00140DAA" w:rsidP="00140DAA">
            <w:pPr>
              <w:spacing w:line="276" w:lineRule="auto"/>
              <w:jc w:val="center"/>
              <w:rPr>
                <w:rFonts w:asciiTheme="minorHAnsi" w:hAnsiTheme="minorHAnsi" w:cstheme="minorHAnsi"/>
                <w:color w:val="000000"/>
                <w:sz w:val="20"/>
                <w:szCs w:val="20"/>
              </w:rPr>
            </w:pPr>
            <w:r w:rsidRPr="00C41F1D">
              <w:rPr>
                <w:rFonts w:asciiTheme="minorHAnsi" w:hAnsiTheme="minorHAnsi" w:cstheme="minorHAnsi"/>
                <w:color w:val="000000"/>
                <w:sz w:val="20"/>
                <w:szCs w:val="20"/>
              </w:rPr>
              <w:t>423</w:t>
            </w:r>
          </w:p>
        </w:tc>
        <w:tc>
          <w:tcPr>
            <w:tcW w:w="1191" w:type="pct"/>
            <w:tcBorders>
              <w:top w:val="nil"/>
              <w:bottom w:val="nil"/>
            </w:tcBorders>
            <w:shd w:val="clear" w:color="auto" w:fill="auto"/>
            <w:noWrap/>
            <w:vAlign w:val="center"/>
            <w:hideMark/>
          </w:tcPr>
          <w:p w:rsidR="00140DAA" w:rsidRPr="00C41F1D" w:rsidRDefault="00140DAA" w:rsidP="00140DAA">
            <w:pPr>
              <w:spacing w:line="276" w:lineRule="auto"/>
              <w:jc w:val="center"/>
              <w:rPr>
                <w:rFonts w:asciiTheme="minorHAnsi" w:hAnsiTheme="minorHAnsi" w:cstheme="minorHAnsi"/>
                <w:color w:val="000000"/>
                <w:sz w:val="20"/>
                <w:szCs w:val="20"/>
              </w:rPr>
            </w:pPr>
            <w:r w:rsidRPr="00C41F1D">
              <w:rPr>
                <w:rFonts w:asciiTheme="minorHAnsi" w:hAnsiTheme="minorHAnsi" w:cstheme="minorHAnsi"/>
                <w:color w:val="000000"/>
                <w:sz w:val="20"/>
                <w:szCs w:val="20"/>
              </w:rPr>
              <w:t>2017</w:t>
            </w:r>
          </w:p>
        </w:tc>
        <w:tc>
          <w:tcPr>
            <w:tcW w:w="1191" w:type="pct"/>
            <w:tcBorders>
              <w:top w:val="nil"/>
              <w:bottom w:val="nil"/>
            </w:tcBorders>
            <w:shd w:val="clear" w:color="auto" w:fill="auto"/>
            <w:noWrap/>
            <w:vAlign w:val="center"/>
            <w:hideMark/>
          </w:tcPr>
          <w:p w:rsidR="00140DAA" w:rsidRPr="00C41F1D" w:rsidRDefault="00140DAA" w:rsidP="00140DAA">
            <w:pPr>
              <w:spacing w:line="276" w:lineRule="auto"/>
              <w:jc w:val="center"/>
              <w:rPr>
                <w:rFonts w:asciiTheme="minorHAnsi" w:hAnsiTheme="minorHAnsi" w:cstheme="minorHAnsi"/>
                <w:color w:val="000000"/>
                <w:sz w:val="20"/>
                <w:szCs w:val="20"/>
              </w:rPr>
            </w:pPr>
            <w:r w:rsidRPr="00C41F1D">
              <w:rPr>
                <w:rFonts w:asciiTheme="minorHAnsi" w:hAnsiTheme="minorHAnsi" w:cstheme="minorHAnsi"/>
                <w:color w:val="000000"/>
                <w:sz w:val="20"/>
                <w:szCs w:val="20"/>
              </w:rPr>
              <w:t>900</w:t>
            </w:r>
          </w:p>
        </w:tc>
      </w:tr>
      <w:tr w:rsidR="00140DAA" w:rsidRPr="00C41F1D" w:rsidTr="00140DAA">
        <w:trPr>
          <w:trHeight w:val="300"/>
        </w:trPr>
        <w:tc>
          <w:tcPr>
            <w:tcW w:w="949" w:type="pct"/>
            <w:tcBorders>
              <w:top w:val="nil"/>
              <w:bottom w:val="single" w:sz="4" w:space="0" w:color="auto"/>
            </w:tcBorders>
            <w:shd w:val="clear" w:color="auto" w:fill="auto"/>
            <w:noWrap/>
            <w:vAlign w:val="center"/>
            <w:hideMark/>
          </w:tcPr>
          <w:p w:rsidR="00140DAA" w:rsidRPr="00C41F1D" w:rsidRDefault="00140DAA" w:rsidP="00140DAA">
            <w:pPr>
              <w:spacing w:line="276" w:lineRule="auto"/>
              <w:jc w:val="center"/>
              <w:rPr>
                <w:rFonts w:asciiTheme="minorHAnsi" w:hAnsiTheme="minorHAnsi" w:cstheme="minorHAnsi"/>
                <w:color w:val="000000"/>
                <w:sz w:val="20"/>
                <w:szCs w:val="20"/>
              </w:rPr>
            </w:pPr>
            <w:r w:rsidRPr="00C41F1D">
              <w:rPr>
                <w:rFonts w:asciiTheme="minorHAnsi" w:hAnsiTheme="minorHAnsi" w:cstheme="minorHAnsi"/>
                <w:color w:val="000000"/>
                <w:sz w:val="20"/>
                <w:szCs w:val="20"/>
              </w:rPr>
              <w:t>S75°</w:t>
            </w:r>
          </w:p>
        </w:tc>
        <w:tc>
          <w:tcPr>
            <w:tcW w:w="741" w:type="pct"/>
            <w:tcBorders>
              <w:top w:val="nil"/>
              <w:bottom w:val="single" w:sz="4" w:space="0" w:color="auto"/>
            </w:tcBorders>
            <w:shd w:val="clear" w:color="auto" w:fill="auto"/>
            <w:noWrap/>
            <w:vAlign w:val="center"/>
            <w:hideMark/>
          </w:tcPr>
          <w:p w:rsidR="00140DAA" w:rsidRPr="00C41F1D" w:rsidRDefault="00140DAA" w:rsidP="00140DAA">
            <w:pPr>
              <w:spacing w:line="276" w:lineRule="auto"/>
              <w:jc w:val="center"/>
              <w:rPr>
                <w:rFonts w:asciiTheme="minorHAnsi" w:hAnsiTheme="minorHAnsi" w:cstheme="minorHAnsi"/>
                <w:color w:val="000000"/>
                <w:sz w:val="20"/>
                <w:szCs w:val="20"/>
              </w:rPr>
            </w:pPr>
            <w:r w:rsidRPr="00C41F1D">
              <w:rPr>
                <w:rFonts w:asciiTheme="minorHAnsi" w:hAnsiTheme="minorHAnsi" w:cstheme="minorHAnsi"/>
                <w:color w:val="000000"/>
                <w:sz w:val="20"/>
                <w:szCs w:val="20"/>
              </w:rPr>
              <w:t>616</w:t>
            </w:r>
          </w:p>
        </w:tc>
        <w:tc>
          <w:tcPr>
            <w:tcW w:w="928" w:type="pct"/>
            <w:tcBorders>
              <w:top w:val="nil"/>
              <w:bottom w:val="single" w:sz="4" w:space="0" w:color="auto"/>
            </w:tcBorders>
            <w:shd w:val="clear" w:color="auto" w:fill="auto"/>
            <w:noWrap/>
            <w:vAlign w:val="center"/>
            <w:hideMark/>
          </w:tcPr>
          <w:p w:rsidR="00140DAA" w:rsidRPr="00C41F1D" w:rsidRDefault="00140DAA" w:rsidP="00140DAA">
            <w:pPr>
              <w:spacing w:line="276" w:lineRule="auto"/>
              <w:jc w:val="center"/>
              <w:rPr>
                <w:rFonts w:asciiTheme="minorHAnsi" w:hAnsiTheme="minorHAnsi" w:cstheme="minorHAnsi"/>
                <w:color w:val="000000"/>
                <w:sz w:val="20"/>
                <w:szCs w:val="20"/>
              </w:rPr>
            </w:pPr>
            <w:r w:rsidRPr="00C41F1D">
              <w:rPr>
                <w:rFonts w:asciiTheme="minorHAnsi" w:hAnsiTheme="minorHAnsi" w:cstheme="minorHAnsi"/>
                <w:color w:val="000000"/>
                <w:sz w:val="20"/>
                <w:szCs w:val="20"/>
              </w:rPr>
              <w:t>275</w:t>
            </w:r>
          </w:p>
        </w:tc>
        <w:tc>
          <w:tcPr>
            <w:tcW w:w="1191" w:type="pct"/>
            <w:tcBorders>
              <w:top w:val="nil"/>
              <w:bottom w:val="single" w:sz="4" w:space="0" w:color="auto"/>
            </w:tcBorders>
            <w:shd w:val="clear" w:color="auto" w:fill="auto"/>
            <w:noWrap/>
            <w:vAlign w:val="center"/>
            <w:hideMark/>
          </w:tcPr>
          <w:p w:rsidR="00140DAA" w:rsidRPr="00C41F1D" w:rsidRDefault="00140DAA" w:rsidP="00140DAA">
            <w:pPr>
              <w:spacing w:line="276" w:lineRule="auto"/>
              <w:jc w:val="center"/>
              <w:rPr>
                <w:rFonts w:asciiTheme="minorHAnsi" w:hAnsiTheme="minorHAnsi" w:cstheme="minorHAnsi"/>
                <w:color w:val="000000"/>
                <w:sz w:val="20"/>
                <w:szCs w:val="20"/>
              </w:rPr>
            </w:pPr>
            <w:r w:rsidRPr="00C41F1D">
              <w:rPr>
                <w:rFonts w:asciiTheme="minorHAnsi" w:hAnsiTheme="minorHAnsi" w:cstheme="minorHAnsi"/>
                <w:color w:val="000000"/>
                <w:sz w:val="20"/>
                <w:szCs w:val="20"/>
              </w:rPr>
              <w:t>1313</w:t>
            </w:r>
          </w:p>
        </w:tc>
        <w:tc>
          <w:tcPr>
            <w:tcW w:w="1191" w:type="pct"/>
            <w:tcBorders>
              <w:top w:val="nil"/>
              <w:bottom w:val="single" w:sz="4" w:space="0" w:color="auto"/>
            </w:tcBorders>
            <w:shd w:val="clear" w:color="auto" w:fill="auto"/>
            <w:noWrap/>
            <w:vAlign w:val="center"/>
            <w:hideMark/>
          </w:tcPr>
          <w:p w:rsidR="00140DAA" w:rsidRPr="00C41F1D" w:rsidRDefault="00140DAA" w:rsidP="00140DAA">
            <w:pPr>
              <w:spacing w:line="276" w:lineRule="auto"/>
              <w:jc w:val="center"/>
              <w:rPr>
                <w:rFonts w:asciiTheme="minorHAnsi" w:hAnsiTheme="minorHAnsi" w:cstheme="minorHAnsi"/>
                <w:color w:val="000000"/>
                <w:sz w:val="20"/>
                <w:szCs w:val="20"/>
              </w:rPr>
            </w:pPr>
            <w:r w:rsidRPr="00C41F1D">
              <w:rPr>
                <w:rFonts w:asciiTheme="minorHAnsi" w:hAnsiTheme="minorHAnsi" w:cstheme="minorHAnsi"/>
                <w:color w:val="000000"/>
                <w:sz w:val="20"/>
                <w:szCs w:val="20"/>
              </w:rPr>
              <w:t>586</w:t>
            </w:r>
          </w:p>
        </w:tc>
      </w:tr>
    </w:tbl>
    <w:p w:rsidR="007378B5" w:rsidRPr="00056E4D" w:rsidRDefault="007378B5" w:rsidP="007378B5">
      <w:pPr>
        <w:pStyle w:val="Heading1"/>
        <w:numPr>
          <w:ilvl w:val="0"/>
          <w:numId w:val="1"/>
        </w:numPr>
        <w:rPr>
          <w:rFonts w:asciiTheme="minorHAnsi" w:hAnsiTheme="minorHAnsi" w:cstheme="minorHAnsi"/>
          <w:color w:val="auto"/>
          <w:sz w:val="24"/>
          <w:szCs w:val="24"/>
        </w:rPr>
      </w:pPr>
      <w:r w:rsidRPr="00F80A3F">
        <w:rPr>
          <w:rFonts w:asciiTheme="minorHAnsi" w:hAnsiTheme="minorHAnsi" w:cstheme="minorHAnsi"/>
          <w:color w:val="auto"/>
          <w:sz w:val="24"/>
          <w:szCs w:val="24"/>
        </w:rPr>
        <w:t>Discussion</w:t>
      </w:r>
    </w:p>
    <w:p w:rsidR="007378B5" w:rsidRDefault="007378B5" w:rsidP="007378B5">
      <w:pPr>
        <w:jc w:val="both"/>
        <w:rPr>
          <w:rFonts w:asciiTheme="minorHAnsi" w:hAnsiTheme="minorHAnsi" w:cstheme="minorHAnsi"/>
          <w:sz w:val="24"/>
        </w:rPr>
      </w:pPr>
    </w:p>
    <w:p w:rsidR="00085BA1" w:rsidRDefault="007378B5" w:rsidP="007378B5">
      <w:pPr>
        <w:jc w:val="both"/>
        <w:rPr>
          <w:rFonts w:asciiTheme="minorHAnsi" w:hAnsiTheme="minorHAnsi" w:cstheme="minorHAnsi"/>
          <w:sz w:val="24"/>
        </w:rPr>
      </w:pPr>
      <w:r>
        <w:rPr>
          <w:rFonts w:asciiTheme="minorHAnsi" w:hAnsiTheme="minorHAnsi" w:cstheme="minorHAnsi"/>
          <w:sz w:val="24"/>
        </w:rPr>
        <w:t xml:space="preserve">Based on the case study, the recommended </w:t>
      </w:r>
      <w:r w:rsidRPr="00067205">
        <w:rPr>
          <w:rFonts w:asciiTheme="minorHAnsi" w:hAnsiTheme="minorHAnsi" w:cstheme="minorHAnsi"/>
          <w:sz w:val="24"/>
        </w:rPr>
        <w:t xml:space="preserve">spacing arrangement </w:t>
      </w:r>
      <w:r>
        <w:rPr>
          <w:rFonts w:asciiTheme="minorHAnsi" w:hAnsiTheme="minorHAnsi" w:cstheme="minorHAnsi"/>
          <w:sz w:val="24"/>
        </w:rPr>
        <w:t xml:space="preserve">is that corresponding to an </w:t>
      </w:r>
      <w:r w:rsidRPr="00067205">
        <w:rPr>
          <w:rFonts w:asciiTheme="minorHAnsi" w:hAnsiTheme="minorHAnsi" w:cstheme="minorHAnsi"/>
          <w:sz w:val="24"/>
        </w:rPr>
        <w:t xml:space="preserve">onset of shadowing at a transversal angle of </w:t>
      </w:r>
      <w:r w:rsidR="00622027">
        <w:rPr>
          <w:rFonts w:asciiTheme="minorHAnsi" w:hAnsiTheme="minorHAnsi" w:cstheme="minorHAnsi"/>
          <w:sz w:val="24"/>
        </w:rPr>
        <w:t>45</w:t>
      </w:r>
      <w:r w:rsidRPr="003D67B1">
        <w:rPr>
          <w:rFonts w:asciiTheme="minorHAnsi" w:hAnsiTheme="minorHAnsi" w:cstheme="minorHAnsi"/>
          <w:sz w:val="24"/>
        </w:rPr>
        <w:t>°</w:t>
      </w:r>
      <w:r w:rsidRPr="00067205">
        <w:rPr>
          <w:rFonts w:asciiTheme="minorHAnsi" w:hAnsiTheme="minorHAnsi" w:cstheme="minorHAnsi"/>
          <w:sz w:val="24"/>
        </w:rPr>
        <w:t>.</w:t>
      </w:r>
      <w:r>
        <w:rPr>
          <w:rFonts w:asciiTheme="minorHAnsi" w:hAnsiTheme="minorHAnsi" w:cstheme="minorHAnsi"/>
          <w:sz w:val="24"/>
        </w:rPr>
        <w:t xml:space="preserve"> Using this arrangement,</w:t>
      </w:r>
      <w:r w:rsidRPr="00067205">
        <w:rPr>
          <w:rFonts w:asciiTheme="minorHAnsi" w:hAnsiTheme="minorHAnsi" w:cstheme="minorHAnsi"/>
          <w:sz w:val="24"/>
        </w:rPr>
        <w:t xml:space="preserve"> </w:t>
      </w:r>
      <w:r>
        <w:rPr>
          <w:rFonts w:asciiTheme="minorHAnsi" w:hAnsiTheme="minorHAnsi" w:cstheme="minorHAnsi"/>
          <w:sz w:val="24"/>
        </w:rPr>
        <w:t>t</w:t>
      </w:r>
      <w:r w:rsidRPr="00067205">
        <w:rPr>
          <w:rFonts w:asciiTheme="minorHAnsi" w:hAnsiTheme="minorHAnsi" w:cstheme="minorHAnsi"/>
          <w:sz w:val="24"/>
        </w:rPr>
        <w:t>he exergy, and number of operational hours</w:t>
      </w:r>
      <w:r>
        <w:rPr>
          <w:rFonts w:asciiTheme="minorHAnsi" w:hAnsiTheme="minorHAnsi" w:cstheme="minorHAnsi"/>
          <w:sz w:val="24"/>
        </w:rPr>
        <w:t xml:space="preserve"> per year</w:t>
      </w:r>
      <w:r w:rsidRPr="00067205">
        <w:rPr>
          <w:rFonts w:asciiTheme="minorHAnsi" w:hAnsiTheme="minorHAnsi" w:cstheme="minorHAnsi"/>
          <w:sz w:val="24"/>
        </w:rPr>
        <w:t xml:space="preserve"> are maximised, </w:t>
      </w:r>
      <w:r w:rsidR="00622027">
        <w:rPr>
          <w:rFonts w:asciiTheme="minorHAnsi" w:hAnsiTheme="minorHAnsi" w:cstheme="minorHAnsi"/>
          <w:sz w:val="24"/>
        </w:rPr>
        <w:t>and the</w:t>
      </w:r>
      <w:r>
        <w:rPr>
          <w:rFonts w:asciiTheme="minorHAnsi" w:hAnsiTheme="minorHAnsi" w:cstheme="minorHAnsi"/>
          <w:sz w:val="24"/>
        </w:rPr>
        <w:t xml:space="preserve"> </w:t>
      </w:r>
      <w:r w:rsidRPr="00067205">
        <w:rPr>
          <w:rFonts w:asciiTheme="minorHAnsi" w:hAnsiTheme="minorHAnsi" w:cstheme="minorHAnsi"/>
          <w:sz w:val="24"/>
        </w:rPr>
        <w:t xml:space="preserve">cost per exergy </w:t>
      </w:r>
      <w:r w:rsidR="00622027">
        <w:rPr>
          <w:rFonts w:asciiTheme="minorHAnsi" w:hAnsiTheme="minorHAnsi" w:cstheme="minorHAnsi"/>
          <w:sz w:val="24"/>
        </w:rPr>
        <w:t xml:space="preserve">is kept </w:t>
      </w:r>
      <w:r w:rsidR="00A80536">
        <w:rPr>
          <w:rFonts w:asciiTheme="minorHAnsi" w:hAnsiTheme="minorHAnsi" w:cstheme="minorHAnsi"/>
          <w:sz w:val="24"/>
        </w:rPr>
        <w:t>at a</w:t>
      </w:r>
      <w:r w:rsidRPr="00067205">
        <w:rPr>
          <w:rFonts w:asciiTheme="minorHAnsi" w:hAnsiTheme="minorHAnsi" w:cstheme="minorHAnsi"/>
          <w:sz w:val="24"/>
        </w:rPr>
        <w:t xml:space="preserve"> minimum</w:t>
      </w:r>
      <w:r w:rsidR="00A80536">
        <w:rPr>
          <w:rFonts w:asciiTheme="minorHAnsi" w:hAnsiTheme="minorHAnsi" w:cstheme="minorHAnsi"/>
          <w:sz w:val="24"/>
        </w:rPr>
        <w:t xml:space="preserve"> for all cost scenarios</w:t>
      </w:r>
      <w:r w:rsidRPr="00067205">
        <w:rPr>
          <w:rFonts w:asciiTheme="minorHAnsi" w:hAnsiTheme="minorHAnsi" w:cstheme="minorHAnsi"/>
          <w:sz w:val="24"/>
        </w:rPr>
        <w:t>. In comparison to the method of Mathur et al.</w:t>
      </w:r>
      <w:r>
        <w:rPr>
          <w:rFonts w:asciiTheme="minorHAnsi" w:hAnsiTheme="minorHAnsi" w:cstheme="minorHAnsi"/>
          <w:sz w:val="24"/>
        </w:rPr>
        <w:t>,</w:t>
      </w:r>
      <w:r w:rsidRPr="00067205">
        <w:rPr>
          <w:rFonts w:asciiTheme="minorHAnsi" w:hAnsiTheme="minorHAnsi" w:cstheme="minorHAnsi"/>
          <w:sz w:val="24"/>
        </w:rPr>
        <w:t xml:space="preserve"> a </w:t>
      </w:r>
      <w:r w:rsidR="00622027">
        <w:rPr>
          <w:rFonts w:asciiTheme="minorHAnsi" w:hAnsiTheme="minorHAnsi" w:cstheme="minorHAnsi"/>
          <w:sz w:val="24"/>
        </w:rPr>
        <w:t>9</w:t>
      </w:r>
      <w:r w:rsidRPr="00067205">
        <w:rPr>
          <w:rFonts w:asciiTheme="minorHAnsi" w:hAnsiTheme="minorHAnsi" w:cstheme="minorHAnsi"/>
          <w:sz w:val="24"/>
        </w:rPr>
        <w:t xml:space="preserve">% increase in exergy was achieved, resulting </w:t>
      </w:r>
      <w:r>
        <w:rPr>
          <w:rFonts w:asciiTheme="minorHAnsi" w:hAnsiTheme="minorHAnsi" w:cstheme="minorHAnsi"/>
          <w:sz w:val="24"/>
        </w:rPr>
        <w:t xml:space="preserve">in </w:t>
      </w:r>
      <w:r w:rsidRPr="00067205">
        <w:rPr>
          <w:rFonts w:asciiTheme="minorHAnsi" w:hAnsiTheme="minorHAnsi" w:cstheme="minorHAnsi"/>
          <w:sz w:val="24"/>
        </w:rPr>
        <w:t xml:space="preserve">an extra </w:t>
      </w:r>
      <w:r w:rsidR="00825106">
        <w:rPr>
          <w:rFonts w:asciiTheme="minorHAnsi" w:hAnsiTheme="minorHAnsi" w:cstheme="minorHAnsi"/>
          <w:sz w:val="24"/>
        </w:rPr>
        <w:t>12</w:t>
      </w:r>
      <w:r w:rsidR="00622027">
        <w:rPr>
          <w:rFonts w:asciiTheme="minorHAnsi" w:hAnsiTheme="minorHAnsi" w:cstheme="minorHAnsi"/>
          <w:sz w:val="24"/>
        </w:rPr>
        <w:t>2</w:t>
      </w:r>
      <w:r w:rsidR="00622027" w:rsidRPr="00067205">
        <w:rPr>
          <w:rFonts w:asciiTheme="minorHAnsi" w:hAnsiTheme="minorHAnsi" w:cstheme="minorHAnsi"/>
          <w:sz w:val="24"/>
        </w:rPr>
        <w:t xml:space="preserve"> </w:t>
      </w:r>
      <w:r w:rsidRPr="00067205">
        <w:rPr>
          <w:rFonts w:asciiTheme="minorHAnsi" w:hAnsiTheme="minorHAnsi" w:cstheme="minorHAnsi"/>
          <w:sz w:val="24"/>
        </w:rPr>
        <w:t xml:space="preserve">hours of operation per annum at a </w:t>
      </w:r>
      <w:r>
        <w:rPr>
          <w:rFonts w:asciiTheme="minorHAnsi" w:hAnsiTheme="minorHAnsi" w:cstheme="minorHAnsi"/>
          <w:sz w:val="24"/>
        </w:rPr>
        <w:t xml:space="preserve">receiver </w:t>
      </w:r>
      <w:r w:rsidRPr="00067205">
        <w:rPr>
          <w:rFonts w:asciiTheme="minorHAnsi" w:hAnsiTheme="minorHAnsi" w:cstheme="minorHAnsi"/>
          <w:sz w:val="24"/>
        </w:rPr>
        <w:t>temperature of 300</w:t>
      </w:r>
      <w:r w:rsidRPr="003D67B1">
        <w:rPr>
          <w:rFonts w:asciiTheme="minorHAnsi" w:hAnsiTheme="minorHAnsi" w:cstheme="minorHAnsi"/>
          <w:sz w:val="24"/>
        </w:rPr>
        <w:t>°</w:t>
      </w:r>
      <w:r w:rsidRPr="00067205">
        <w:rPr>
          <w:rFonts w:asciiTheme="minorHAnsi" w:hAnsiTheme="minorHAnsi" w:cstheme="minorHAnsi"/>
          <w:sz w:val="24"/>
        </w:rPr>
        <w:t xml:space="preserve">C. </w:t>
      </w:r>
      <w:r>
        <w:rPr>
          <w:rFonts w:asciiTheme="minorHAnsi" w:hAnsiTheme="minorHAnsi" w:cstheme="minorHAnsi"/>
          <w:sz w:val="24"/>
        </w:rPr>
        <w:t xml:space="preserve">This is consistent with operating fluid temperatures claimed for commercial LFRs </w:t>
      </w:r>
      <w:r w:rsidR="00AA3ED3">
        <w:rPr>
          <w:rFonts w:asciiTheme="minorHAnsi" w:hAnsiTheme="minorHAnsi" w:cstheme="minorHAnsi"/>
          <w:sz w:val="24"/>
        </w:rPr>
        <w:t xml:space="preserve"> given that</w:t>
      </w:r>
      <w:r w:rsidR="00646E35">
        <w:rPr>
          <w:rFonts w:asciiTheme="minorHAnsi" w:hAnsiTheme="minorHAnsi" w:cstheme="minorHAnsi"/>
          <w:sz w:val="24"/>
        </w:rPr>
        <w:t xml:space="preserve"> </w:t>
      </w:r>
      <w:r w:rsidR="00AA3ED3">
        <w:rPr>
          <w:rFonts w:asciiTheme="minorHAnsi" w:hAnsiTheme="minorHAnsi" w:cstheme="minorHAnsi"/>
          <w:sz w:val="24"/>
        </w:rPr>
        <w:t>t</w:t>
      </w:r>
      <w:r>
        <w:rPr>
          <w:rFonts w:asciiTheme="minorHAnsi" w:hAnsiTheme="minorHAnsi" w:cstheme="minorHAnsi"/>
          <w:sz w:val="24"/>
        </w:rPr>
        <w:t>he temperature used in this study is the absorber tube surface temperature and therefore expected to be slightly higher than the fluid temperatures</w:t>
      </w:r>
      <w:r w:rsidR="00AA3ED3">
        <w:rPr>
          <w:rFonts w:asciiTheme="minorHAnsi" w:hAnsiTheme="minorHAnsi" w:cstheme="minorHAnsi"/>
          <w:sz w:val="24"/>
        </w:rPr>
        <w:t xml:space="preserve"> </w:t>
      </w:r>
      <w:r w:rsidR="00C45F6B">
        <w:rPr>
          <w:rFonts w:asciiTheme="minorHAnsi" w:hAnsiTheme="minorHAnsi" w:cstheme="minorHAnsi"/>
          <w:sz w:val="24"/>
        </w:rPr>
        <w:fldChar w:fldCharType="begin"/>
      </w:r>
      <w:r w:rsidR="00AA3ED3">
        <w:rPr>
          <w:rFonts w:asciiTheme="minorHAnsi" w:hAnsiTheme="minorHAnsi" w:cstheme="minorHAnsi"/>
          <w:sz w:val="24"/>
        </w:rPr>
        <w:instrText xml:space="preserve"> ADDIN EN.CITE &lt;EndNote&gt;&lt;Cite&gt;&lt;Author&gt;Feuermann&lt;/Author&gt;&lt;Year&gt;1991&lt;/Year&gt;&lt;RecNum&gt;33&lt;/RecNum&gt;&lt;record&gt;&lt;rec-number&gt;33&lt;/rec-number&gt;&lt;foreign-keys&gt;&lt;key app="EN" db-id="pdtfdevf1zvrffeswevv0fzyfp20a0wvzxfz"&gt;33&lt;/key&gt;&lt;/foreign-keys&gt;&lt;ref-type name="Journal Article"&gt;17&lt;/ref-type&gt;&lt;contributors&gt;&lt;authors&gt;&lt;author&gt;Feuermann, D&lt;/author&gt;&lt;author&gt;Gordon, JM&lt;/author&gt;&lt;/authors&gt;&lt;/contributors&gt;&lt;titles&gt;&lt;title&gt;Analysis of a two-stage linear Fresnel reflector solar concentrator&lt;/title&gt;&lt;secondary-title&gt;Journal of Solar Energy Engineering&lt;/secondary-title&gt;&lt;/titles&gt;&lt;periodical&gt;&lt;full-title&gt;Journal of Solar Energy Engineering&lt;/full-title&gt;&lt;/periodical&gt;&lt;pages&gt;272&lt;/pages&gt;&lt;volume&gt;113&lt;/volume&gt;&lt;dates&gt;&lt;year&gt;1991&lt;/year&gt;&lt;/dates&gt;&lt;urls&gt;&lt;/urls&gt;&lt;/record&gt;&lt;/Cite&gt;&lt;Cite ExcludeAuth="1" ExcludeYear="1"&gt;&lt;RecNum&gt;118&lt;/RecNum&gt;&lt;record&gt;&lt;rec-number&gt;118&lt;/rec-number&gt;&lt;foreign-keys&gt;&lt;key app="EN" db-id="pdtfdevf1zvrffeswevv0fzyfp20a0wvzxfz"&gt;118&lt;/key&gt;&lt;/foreign-keys&gt;&lt;ref-type name="Web Page"&gt;12&lt;/ref-type&gt;&lt;contributors&gt;&lt;/contributors&gt;&lt;titles&gt;&lt;title&gt;Novatec Biosol&lt;/title&gt;&lt;/titles&gt;&lt;number&gt;06/09/10&lt;/number&gt;&lt;dates&gt;&lt;/dates&gt;&lt;urls&gt;&lt;related-urls&gt;&lt;url&gt;http://www.novatec-biosol.com/&lt;/url&gt;&lt;/related-urls&gt;&lt;/urls&gt;&lt;/record&gt;&lt;/Cite&gt;&lt;/EndNote&gt;</w:instrText>
      </w:r>
      <w:r w:rsidR="00C45F6B">
        <w:rPr>
          <w:rFonts w:asciiTheme="minorHAnsi" w:hAnsiTheme="minorHAnsi" w:cstheme="minorHAnsi"/>
          <w:sz w:val="24"/>
        </w:rPr>
        <w:fldChar w:fldCharType="separate"/>
      </w:r>
      <w:r w:rsidR="00AA3ED3">
        <w:rPr>
          <w:rFonts w:asciiTheme="minorHAnsi" w:hAnsiTheme="minorHAnsi" w:cstheme="minorHAnsi"/>
          <w:noProof/>
          <w:sz w:val="24"/>
        </w:rPr>
        <w:t>[4, 8]</w:t>
      </w:r>
      <w:r w:rsidR="00C45F6B">
        <w:rPr>
          <w:rFonts w:asciiTheme="minorHAnsi" w:hAnsiTheme="minorHAnsi" w:cstheme="minorHAnsi"/>
          <w:sz w:val="24"/>
        </w:rPr>
        <w:fldChar w:fldCharType="end"/>
      </w:r>
      <w:r>
        <w:rPr>
          <w:rFonts w:asciiTheme="minorHAnsi" w:hAnsiTheme="minorHAnsi" w:cstheme="minorHAnsi"/>
          <w:sz w:val="24"/>
        </w:rPr>
        <w:t xml:space="preserve">. For different operating temperatures the exergy output and operational hours varied, yet </w:t>
      </w:r>
      <w:r w:rsidR="001879C1">
        <w:rPr>
          <w:rFonts w:asciiTheme="minorHAnsi" w:hAnsiTheme="minorHAnsi" w:cstheme="minorHAnsi"/>
          <w:sz w:val="24"/>
        </w:rPr>
        <w:t>the optimum spacing arrangement</w:t>
      </w:r>
      <w:r>
        <w:rPr>
          <w:rFonts w:asciiTheme="minorHAnsi" w:hAnsiTheme="minorHAnsi" w:cstheme="minorHAnsi"/>
          <w:sz w:val="24"/>
        </w:rPr>
        <w:t xml:space="preserve"> remained constant. A constant receiver temperature of 300</w:t>
      </w:r>
      <w:r w:rsidRPr="00067205">
        <w:rPr>
          <w:rFonts w:asciiTheme="minorHAnsi" w:hAnsiTheme="minorHAnsi" w:cstheme="minorHAnsi"/>
          <w:sz w:val="24"/>
        </w:rPr>
        <w:t>°C</w:t>
      </w:r>
      <w:r>
        <w:rPr>
          <w:rFonts w:asciiTheme="minorHAnsi" w:hAnsiTheme="minorHAnsi" w:cstheme="minorHAnsi"/>
          <w:sz w:val="24"/>
        </w:rPr>
        <w:t xml:space="preserve"> proved to be the most efficient operating temperature for the prototype LFR presented. If a coupled heat cycle could utilize a continuously changing optimum operating temperature the operational hours would be significantly </w:t>
      </w:r>
      <w:r w:rsidRPr="003D67B1">
        <w:rPr>
          <w:rFonts w:asciiTheme="minorHAnsi" w:hAnsiTheme="minorHAnsi" w:cstheme="minorHAnsi"/>
          <w:sz w:val="24"/>
        </w:rPr>
        <w:t>increased by 1</w:t>
      </w:r>
      <w:r w:rsidR="00825106">
        <w:rPr>
          <w:rFonts w:asciiTheme="minorHAnsi" w:hAnsiTheme="minorHAnsi" w:cstheme="minorHAnsi"/>
          <w:sz w:val="24"/>
        </w:rPr>
        <w:t>3</w:t>
      </w:r>
      <w:r w:rsidRPr="003D67B1">
        <w:rPr>
          <w:rFonts w:asciiTheme="minorHAnsi" w:hAnsiTheme="minorHAnsi" w:cstheme="minorHAnsi"/>
          <w:sz w:val="24"/>
        </w:rPr>
        <w:t>%;</w:t>
      </w:r>
      <w:r>
        <w:rPr>
          <w:rFonts w:asciiTheme="minorHAnsi" w:hAnsiTheme="minorHAnsi" w:cstheme="minorHAnsi"/>
          <w:sz w:val="24"/>
        </w:rPr>
        <w:t xml:space="preserve"> however, the exergy would not improve significantly compared to a constant operating temperature of 300</w:t>
      </w:r>
      <w:r w:rsidRPr="00067205">
        <w:rPr>
          <w:rFonts w:asciiTheme="minorHAnsi" w:hAnsiTheme="minorHAnsi" w:cstheme="minorHAnsi"/>
          <w:sz w:val="24"/>
        </w:rPr>
        <w:t>°C</w:t>
      </w:r>
      <w:r w:rsidR="00BC3419">
        <w:rPr>
          <w:rFonts w:asciiTheme="minorHAnsi" w:hAnsiTheme="minorHAnsi" w:cstheme="minorHAnsi"/>
          <w:sz w:val="24"/>
        </w:rPr>
        <w:t>.</w:t>
      </w:r>
    </w:p>
    <w:p w:rsidR="006A2B95" w:rsidRDefault="006A2B95" w:rsidP="007378B5">
      <w:pPr>
        <w:jc w:val="both"/>
        <w:rPr>
          <w:rFonts w:asciiTheme="minorHAnsi" w:hAnsiTheme="minorHAnsi" w:cstheme="minorHAnsi"/>
          <w:sz w:val="24"/>
        </w:rPr>
      </w:pPr>
    </w:p>
    <w:p w:rsidR="00BC3419" w:rsidRPr="00F02909" w:rsidRDefault="00BC3419" w:rsidP="007378B5">
      <w:pPr>
        <w:jc w:val="both"/>
        <w:rPr>
          <w:rFonts w:asciiTheme="minorHAnsi" w:hAnsiTheme="minorHAnsi" w:cstheme="minorHAnsi"/>
          <w:vanish/>
          <w:sz w:val="24"/>
        </w:rPr>
      </w:pPr>
    </w:p>
    <w:p w:rsidR="007378B5" w:rsidRDefault="007378B5" w:rsidP="007378B5">
      <w:pPr>
        <w:jc w:val="both"/>
        <w:rPr>
          <w:rFonts w:asciiTheme="minorHAnsi" w:hAnsiTheme="minorHAnsi" w:cstheme="minorHAnsi"/>
          <w:sz w:val="24"/>
        </w:rPr>
      </w:pPr>
      <w:r>
        <w:rPr>
          <w:rFonts w:asciiTheme="minorHAnsi" w:hAnsiTheme="minorHAnsi" w:cstheme="minorHAnsi"/>
          <w:sz w:val="24"/>
        </w:rPr>
        <w:t>The sensitivity analysis established that</w:t>
      </w:r>
      <w:r w:rsidR="00276B70">
        <w:rPr>
          <w:rFonts w:asciiTheme="minorHAnsi" w:hAnsiTheme="minorHAnsi" w:cstheme="minorHAnsi"/>
          <w:sz w:val="24"/>
        </w:rPr>
        <w:t xml:space="preserve"> the cost is relatively insensitive to</w:t>
      </w:r>
      <w:r w:rsidR="001E44C6">
        <w:rPr>
          <w:rFonts w:asciiTheme="minorHAnsi" w:hAnsiTheme="minorHAnsi" w:cstheme="minorHAnsi"/>
          <w:sz w:val="24"/>
        </w:rPr>
        <w:t xml:space="preserve"> spacing arrangement</w:t>
      </w:r>
      <w:r w:rsidR="00085BA1">
        <w:rPr>
          <w:rFonts w:asciiTheme="minorHAnsi" w:hAnsiTheme="minorHAnsi" w:cstheme="minorHAnsi"/>
          <w:sz w:val="24"/>
        </w:rPr>
        <w:t xml:space="preserve">s </w:t>
      </w:r>
      <w:r w:rsidR="000401D7">
        <w:rPr>
          <w:rFonts w:asciiTheme="minorHAnsi" w:hAnsiTheme="minorHAnsi" w:cstheme="minorHAnsi"/>
          <w:sz w:val="24"/>
        </w:rPr>
        <w:t xml:space="preserve">specified by a traversal angle </w:t>
      </w:r>
      <w:r w:rsidR="00B22D34">
        <w:rPr>
          <w:rFonts w:asciiTheme="minorHAnsi" w:hAnsiTheme="minorHAnsi" w:cstheme="minorHAnsi"/>
          <w:sz w:val="24"/>
        </w:rPr>
        <w:t xml:space="preserve">of </w:t>
      </w:r>
      <w:r w:rsidR="000401D7">
        <w:rPr>
          <w:rFonts w:asciiTheme="minorHAnsi" w:hAnsiTheme="minorHAnsi" w:cstheme="minorHAnsi"/>
          <w:sz w:val="24"/>
        </w:rPr>
        <w:t xml:space="preserve">up to </w:t>
      </w:r>
      <w:r w:rsidR="00874F90">
        <w:rPr>
          <w:rFonts w:asciiTheme="minorHAnsi" w:hAnsiTheme="minorHAnsi" w:cstheme="minorHAnsi"/>
          <w:sz w:val="24"/>
        </w:rPr>
        <w:t>52.5</w:t>
      </w:r>
      <w:r w:rsidR="000401D7">
        <w:rPr>
          <w:rFonts w:cs="Arial"/>
          <w:sz w:val="24"/>
        </w:rPr>
        <w:t>°</w:t>
      </w:r>
      <w:r w:rsidR="001E44C6">
        <w:rPr>
          <w:rFonts w:asciiTheme="minorHAnsi" w:hAnsiTheme="minorHAnsi" w:cstheme="minorHAnsi"/>
          <w:sz w:val="24"/>
        </w:rPr>
        <w:t xml:space="preserve"> for a baseline cost</w:t>
      </w:r>
      <w:r w:rsidR="008421F0">
        <w:rPr>
          <w:rFonts w:asciiTheme="minorHAnsi" w:hAnsiTheme="minorHAnsi" w:cstheme="minorHAnsi"/>
          <w:sz w:val="24"/>
        </w:rPr>
        <w:t xml:space="preserve"> scenario</w:t>
      </w:r>
      <w:r w:rsidR="001E44C6">
        <w:rPr>
          <w:rFonts w:asciiTheme="minorHAnsi" w:hAnsiTheme="minorHAnsi" w:cstheme="minorHAnsi"/>
          <w:sz w:val="24"/>
        </w:rPr>
        <w:t>. T</w:t>
      </w:r>
      <w:r w:rsidRPr="00F80A3F">
        <w:rPr>
          <w:rFonts w:asciiTheme="minorHAnsi" w:hAnsiTheme="minorHAnsi" w:cstheme="minorHAnsi"/>
          <w:sz w:val="24"/>
        </w:rPr>
        <w:t>he optimum spacing arrangement for a high component cost is always the one giving maximum exergy, because this maximises the output from potentially expensive materials.</w:t>
      </w:r>
      <w:r>
        <w:rPr>
          <w:rFonts w:asciiTheme="minorHAnsi" w:hAnsiTheme="minorHAnsi" w:cstheme="minorHAnsi"/>
          <w:sz w:val="24"/>
        </w:rPr>
        <w:t xml:space="preserve"> </w:t>
      </w:r>
      <w:r w:rsidRPr="00067205">
        <w:rPr>
          <w:rFonts w:asciiTheme="minorHAnsi" w:hAnsiTheme="minorHAnsi" w:cstheme="minorHAnsi"/>
          <w:sz w:val="24"/>
        </w:rPr>
        <w:t>A maximum saving of 1</w:t>
      </w:r>
      <w:r w:rsidR="00825106">
        <w:rPr>
          <w:rFonts w:asciiTheme="minorHAnsi" w:hAnsiTheme="minorHAnsi" w:cstheme="minorHAnsi"/>
          <w:sz w:val="24"/>
        </w:rPr>
        <w:t>1</w:t>
      </w:r>
      <w:r w:rsidRPr="00067205">
        <w:rPr>
          <w:rFonts w:asciiTheme="minorHAnsi" w:hAnsiTheme="minorHAnsi" w:cstheme="minorHAnsi"/>
          <w:sz w:val="24"/>
        </w:rPr>
        <w:t xml:space="preserve">% </w:t>
      </w:r>
      <w:r>
        <w:rPr>
          <w:rFonts w:asciiTheme="minorHAnsi" w:hAnsiTheme="minorHAnsi" w:cstheme="minorHAnsi"/>
          <w:sz w:val="24"/>
        </w:rPr>
        <w:t>in</w:t>
      </w:r>
      <w:r w:rsidRPr="00067205">
        <w:rPr>
          <w:rFonts w:asciiTheme="minorHAnsi" w:hAnsiTheme="minorHAnsi" w:cstheme="minorHAnsi"/>
          <w:sz w:val="24"/>
        </w:rPr>
        <w:t xml:space="preserve"> the cost per exergy </w:t>
      </w:r>
      <w:r>
        <w:rPr>
          <w:rFonts w:asciiTheme="minorHAnsi" w:hAnsiTheme="minorHAnsi" w:cstheme="minorHAnsi"/>
          <w:sz w:val="24"/>
        </w:rPr>
        <w:t>was</w:t>
      </w:r>
      <w:r w:rsidRPr="00067205">
        <w:rPr>
          <w:rFonts w:asciiTheme="minorHAnsi" w:hAnsiTheme="minorHAnsi" w:cstheme="minorHAnsi"/>
          <w:sz w:val="24"/>
        </w:rPr>
        <w:t xml:space="preserve"> obtain</w:t>
      </w:r>
      <w:r>
        <w:rPr>
          <w:rFonts w:asciiTheme="minorHAnsi" w:hAnsiTheme="minorHAnsi" w:cstheme="minorHAnsi"/>
          <w:sz w:val="24"/>
        </w:rPr>
        <w:t>ed</w:t>
      </w:r>
      <w:r w:rsidRPr="00067205">
        <w:rPr>
          <w:rFonts w:asciiTheme="minorHAnsi" w:hAnsiTheme="minorHAnsi" w:cstheme="minorHAnsi"/>
          <w:sz w:val="24"/>
        </w:rPr>
        <w:t xml:space="preserve"> </w:t>
      </w:r>
      <w:r>
        <w:rPr>
          <w:rFonts w:asciiTheme="minorHAnsi" w:hAnsiTheme="minorHAnsi" w:cstheme="minorHAnsi"/>
          <w:sz w:val="24"/>
        </w:rPr>
        <w:t>under this scenario</w:t>
      </w:r>
      <w:r w:rsidRPr="00067205">
        <w:rPr>
          <w:rFonts w:asciiTheme="minorHAnsi" w:hAnsiTheme="minorHAnsi" w:cstheme="minorHAnsi"/>
          <w:sz w:val="24"/>
        </w:rPr>
        <w:t xml:space="preserve">. </w:t>
      </w:r>
      <w:r w:rsidRPr="00F80A3F">
        <w:rPr>
          <w:rFonts w:asciiTheme="minorHAnsi" w:hAnsiTheme="minorHAnsi" w:cstheme="minorHAnsi"/>
          <w:sz w:val="24"/>
        </w:rPr>
        <w:t>On the other hand</w:t>
      </w:r>
      <w:r>
        <w:rPr>
          <w:rFonts w:asciiTheme="minorHAnsi" w:hAnsiTheme="minorHAnsi" w:cstheme="minorHAnsi"/>
          <w:sz w:val="24"/>
        </w:rPr>
        <w:t>,</w:t>
      </w:r>
      <w:r w:rsidRPr="00F80A3F">
        <w:rPr>
          <w:rFonts w:asciiTheme="minorHAnsi" w:hAnsiTheme="minorHAnsi" w:cstheme="minorHAnsi"/>
          <w:sz w:val="24"/>
        </w:rPr>
        <w:t xml:space="preserve"> the narrower spacing arrangements </w:t>
      </w:r>
      <w:r>
        <w:rPr>
          <w:rFonts w:asciiTheme="minorHAnsi" w:hAnsiTheme="minorHAnsi" w:cstheme="minorHAnsi"/>
          <w:sz w:val="24"/>
        </w:rPr>
        <w:t>use less land</w:t>
      </w:r>
      <w:r w:rsidRPr="00F80A3F">
        <w:rPr>
          <w:rFonts w:asciiTheme="minorHAnsi" w:hAnsiTheme="minorHAnsi" w:cstheme="minorHAnsi"/>
          <w:sz w:val="24"/>
        </w:rPr>
        <w:t xml:space="preserve"> and are thus favoured when land costs are high.</w:t>
      </w:r>
      <w:r>
        <w:rPr>
          <w:rFonts w:asciiTheme="minorHAnsi" w:hAnsiTheme="minorHAnsi" w:cstheme="minorHAnsi"/>
          <w:sz w:val="24"/>
        </w:rPr>
        <w:t xml:space="preserve"> Therefore, it is recommended that for a ground installation with plentiful land and an application requiring high operating temperatures for long periods of time, such as for electricity generation, the spacing arrangement giving maximum exergy should be selected. For an application with restricted space or high land cost, such as a roof installation, a narrower spacing arrangement, as given by Mathur’s method, should be used.</w:t>
      </w:r>
    </w:p>
    <w:p w:rsidR="007378B5" w:rsidRDefault="007378B5" w:rsidP="007378B5">
      <w:pPr>
        <w:jc w:val="both"/>
        <w:rPr>
          <w:rFonts w:asciiTheme="minorHAnsi" w:hAnsiTheme="minorHAnsi" w:cstheme="minorHAnsi"/>
          <w:sz w:val="24"/>
        </w:rPr>
      </w:pPr>
    </w:p>
    <w:p w:rsidR="007378B5" w:rsidRDefault="007378B5" w:rsidP="007378B5">
      <w:pPr>
        <w:jc w:val="both"/>
        <w:rPr>
          <w:rFonts w:asciiTheme="minorHAnsi" w:hAnsiTheme="minorHAnsi" w:cstheme="minorHAnsi"/>
          <w:sz w:val="24"/>
        </w:rPr>
      </w:pPr>
      <w:r w:rsidRPr="00F80A3F">
        <w:rPr>
          <w:rFonts w:asciiTheme="minorHAnsi" w:hAnsiTheme="minorHAnsi" w:cstheme="minorHAnsi"/>
          <w:sz w:val="24"/>
        </w:rPr>
        <w:t xml:space="preserve">The cost-exergy approach has proven to be a more illuminating (albeit more complex) method compared to that of Mathur et al. when it comes to </w:t>
      </w:r>
      <w:r>
        <w:rPr>
          <w:rFonts w:asciiTheme="minorHAnsi" w:hAnsiTheme="minorHAnsi" w:cstheme="minorHAnsi"/>
          <w:sz w:val="24"/>
        </w:rPr>
        <w:t>specifying</w:t>
      </w:r>
      <w:r w:rsidRPr="00F80A3F">
        <w:rPr>
          <w:rFonts w:asciiTheme="minorHAnsi" w:hAnsiTheme="minorHAnsi" w:cstheme="minorHAnsi"/>
          <w:sz w:val="24"/>
        </w:rPr>
        <w:t xml:space="preserve"> </w:t>
      </w:r>
      <w:r>
        <w:rPr>
          <w:rFonts w:asciiTheme="minorHAnsi" w:hAnsiTheme="minorHAnsi" w:cstheme="minorHAnsi"/>
          <w:sz w:val="24"/>
        </w:rPr>
        <w:t>the</w:t>
      </w:r>
      <w:r w:rsidRPr="00F80A3F">
        <w:rPr>
          <w:rFonts w:asciiTheme="minorHAnsi" w:hAnsiTheme="minorHAnsi" w:cstheme="minorHAnsi"/>
          <w:sz w:val="24"/>
        </w:rPr>
        <w:t xml:space="preserve"> spacing arrangement of the mirror elements in an LFR system. The new method can in fact be used to provide alternative recommendations for different LFR designs to reduce land usage, increase performance or minimise cost according to the priorities at hand.</w:t>
      </w:r>
      <w:r>
        <w:rPr>
          <w:rFonts w:asciiTheme="minorHAnsi" w:hAnsiTheme="minorHAnsi" w:cstheme="minorHAnsi"/>
          <w:sz w:val="24"/>
        </w:rPr>
        <w:t xml:space="preserve"> A potential drawback of the approach is that it leads to bespoke design recommendations according to location</w:t>
      </w:r>
      <w:r w:rsidR="001867DF">
        <w:rPr>
          <w:rFonts w:asciiTheme="minorHAnsi" w:hAnsiTheme="minorHAnsi" w:cstheme="minorHAnsi"/>
          <w:sz w:val="24"/>
        </w:rPr>
        <w:t xml:space="preserve">. </w:t>
      </w:r>
      <w:r>
        <w:rPr>
          <w:rFonts w:asciiTheme="minorHAnsi" w:hAnsiTheme="minorHAnsi" w:cstheme="minorHAnsi"/>
          <w:sz w:val="24"/>
        </w:rPr>
        <w:t>Moreover, the non-uniform spacing may make the support frame more complex to design and manufacture.</w:t>
      </w:r>
      <w:r w:rsidR="001867DF">
        <w:rPr>
          <w:rFonts w:asciiTheme="minorHAnsi" w:hAnsiTheme="minorHAnsi" w:cstheme="minorHAnsi"/>
          <w:sz w:val="24"/>
        </w:rPr>
        <w:t xml:space="preserve"> </w:t>
      </w:r>
      <w:r w:rsidR="001A353E">
        <w:rPr>
          <w:rFonts w:asciiTheme="minorHAnsi" w:hAnsiTheme="minorHAnsi" w:cstheme="minorHAnsi"/>
          <w:sz w:val="24"/>
        </w:rPr>
        <w:t xml:space="preserve">The improved performance should justify </w:t>
      </w:r>
      <w:r w:rsidR="006A2B95">
        <w:rPr>
          <w:rFonts w:asciiTheme="minorHAnsi" w:hAnsiTheme="minorHAnsi" w:cstheme="minorHAnsi"/>
          <w:sz w:val="24"/>
        </w:rPr>
        <w:t xml:space="preserve">to some extent </w:t>
      </w:r>
      <w:r w:rsidR="001A353E">
        <w:rPr>
          <w:rFonts w:asciiTheme="minorHAnsi" w:hAnsiTheme="minorHAnsi" w:cstheme="minorHAnsi"/>
          <w:sz w:val="24"/>
        </w:rPr>
        <w:t>these additional investments, even if the cost advantages alone are not sufficient</w:t>
      </w:r>
      <w:r w:rsidR="001867DF">
        <w:rPr>
          <w:rFonts w:asciiTheme="minorHAnsi" w:hAnsiTheme="minorHAnsi" w:cstheme="minorHAnsi"/>
          <w:sz w:val="24"/>
        </w:rPr>
        <w:t>.</w:t>
      </w:r>
      <w:r>
        <w:rPr>
          <w:rFonts w:asciiTheme="minorHAnsi" w:hAnsiTheme="minorHAnsi" w:cstheme="minorHAnsi"/>
          <w:sz w:val="24"/>
        </w:rPr>
        <w:t xml:space="preserve"> Whereas it is unlikely that the L</w:t>
      </w:r>
      <w:r w:rsidR="006A2B95">
        <w:rPr>
          <w:rFonts w:asciiTheme="minorHAnsi" w:hAnsiTheme="minorHAnsi" w:cstheme="minorHAnsi"/>
          <w:sz w:val="24"/>
        </w:rPr>
        <w:t>FR would be redesigned for each individual</w:t>
      </w:r>
      <w:r>
        <w:rPr>
          <w:rFonts w:asciiTheme="minorHAnsi" w:hAnsiTheme="minorHAnsi" w:cstheme="minorHAnsi"/>
          <w:sz w:val="24"/>
        </w:rPr>
        <w:t xml:space="preserve"> location, the flexibility of modern manufacturing techniques and the growth in demand for solar collectors should partially overcome these drawbacks and justify a number of design variants each optimised for a climatic or economic region</w:t>
      </w:r>
      <w:r w:rsidR="001867DF">
        <w:rPr>
          <w:rFonts w:asciiTheme="minorHAnsi" w:hAnsiTheme="minorHAnsi" w:cstheme="minorHAnsi"/>
          <w:sz w:val="24"/>
        </w:rPr>
        <w:t>.</w:t>
      </w:r>
    </w:p>
    <w:p w:rsidR="00A80854" w:rsidRDefault="00A80854" w:rsidP="007378B5">
      <w:pPr>
        <w:jc w:val="both"/>
        <w:rPr>
          <w:rFonts w:asciiTheme="minorHAnsi" w:hAnsiTheme="minorHAnsi" w:cstheme="minorHAnsi"/>
          <w:sz w:val="24"/>
        </w:rPr>
      </w:pPr>
    </w:p>
    <w:p w:rsidR="007378B5" w:rsidRDefault="007378B5" w:rsidP="007378B5">
      <w:pPr>
        <w:jc w:val="both"/>
        <w:rPr>
          <w:rFonts w:asciiTheme="minorHAnsi" w:hAnsiTheme="minorHAnsi" w:cstheme="minorHAnsi"/>
          <w:sz w:val="24"/>
        </w:rPr>
      </w:pPr>
      <w:r>
        <w:rPr>
          <w:rFonts w:asciiTheme="minorHAnsi" w:hAnsiTheme="minorHAnsi" w:cstheme="minorHAnsi"/>
          <w:sz w:val="24"/>
        </w:rPr>
        <w:t>Avoidance of excessive</w:t>
      </w:r>
      <w:r w:rsidRPr="003B3700">
        <w:rPr>
          <w:rFonts w:asciiTheme="minorHAnsi" w:hAnsiTheme="minorHAnsi" w:cstheme="minorHAnsi"/>
          <w:sz w:val="24"/>
        </w:rPr>
        <w:t xml:space="preserve"> mirror reflector spacing in </w:t>
      </w:r>
      <w:r>
        <w:rPr>
          <w:rFonts w:asciiTheme="minorHAnsi" w:hAnsiTheme="minorHAnsi" w:cstheme="minorHAnsi"/>
          <w:sz w:val="24"/>
        </w:rPr>
        <w:t>an</w:t>
      </w:r>
      <w:r w:rsidRPr="003B3700">
        <w:rPr>
          <w:rFonts w:asciiTheme="minorHAnsi" w:hAnsiTheme="minorHAnsi" w:cstheme="minorHAnsi"/>
          <w:sz w:val="24"/>
        </w:rPr>
        <w:t xml:space="preserve"> LFR has</w:t>
      </w:r>
      <w:r>
        <w:rPr>
          <w:rFonts w:asciiTheme="minorHAnsi" w:hAnsiTheme="minorHAnsi" w:cstheme="minorHAnsi"/>
          <w:sz w:val="24"/>
        </w:rPr>
        <w:t xml:space="preserve"> been</w:t>
      </w:r>
      <w:r w:rsidRPr="003B3700">
        <w:rPr>
          <w:rFonts w:asciiTheme="minorHAnsi" w:hAnsiTheme="minorHAnsi" w:cstheme="minorHAnsi"/>
          <w:sz w:val="24"/>
        </w:rPr>
        <w:t xml:space="preserve"> shown to be important so that optical performance is not compromised and cost from additional array structure and land usage does not become excessive. </w:t>
      </w:r>
      <w:r>
        <w:rPr>
          <w:rFonts w:asciiTheme="minorHAnsi" w:hAnsiTheme="minorHAnsi" w:cstheme="minorHAnsi"/>
          <w:sz w:val="24"/>
        </w:rPr>
        <w:t>M</w:t>
      </w:r>
      <w:r w:rsidRPr="003B3700">
        <w:rPr>
          <w:rFonts w:asciiTheme="minorHAnsi" w:hAnsiTheme="minorHAnsi" w:cstheme="minorHAnsi"/>
          <w:sz w:val="24"/>
        </w:rPr>
        <w:t xml:space="preserve">ore </w:t>
      </w:r>
      <w:r>
        <w:rPr>
          <w:rFonts w:asciiTheme="minorHAnsi" w:hAnsiTheme="minorHAnsi" w:cstheme="minorHAnsi"/>
          <w:sz w:val="24"/>
        </w:rPr>
        <w:t>factors</w:t>
      </w:r>
      <w:r w:rsidRPr="003B3700">
        <w:rPr>
          <w:rFonts w:asciiTheme="minorHAnsi" w:hAnsiTheme="minorHAnsi" w:cstheme="minorHAnsi"/>
          <w:sz w:val="24"/>
        </w:rPr>
        <w:t xml:space="preserve"> could </w:t>
      </w:r>
      <w:r>
        <w:rPr>
          <w:rFonts w:asciiTheme="minorHAnsi" w:hAnsiTheme="minorHAnsi" w:cstheme="minorHAnsi"/>
          <w:sz w:val="24"/>
        </w:rPr>
        <w:t>be considered in future studies</w:t>
      </w:r>
      <w:r w:rsidRPr="003B3700">
        <w:rPr>
          <w:rFonts w:asciiTheme="minorHAnsi" w:hAnsiTheme="minorHAnsi" w:cstheme="minorHAnsi"/>
          <w:sz w:val="24"/>
        </w:rPr>
        <w:t>,</w:t>
      </w:r>
      <w:r>
        <w:rPr>
          <w:rFonts w:asciiTheme="minorHAnsi" w:hAnsiTheme="minorHAnsi" w:cstheme="minorHAnsi"/>
          <w:sz w:val="24"/>
        </w:rPr>
        <w:t xml:space="preserve"> such as ground preparation,</w:t>
      </w:r>
      <w:r w:rsidRPr="003B3700">
        <w:rPr>
          <w:rFonts w:asciiTheme="minorHAnsi" w:hAnsiTheme="minorHAnsi" w:cstheme="minorHAnsi"/>
          <w:sz w:val="24"/>
        </w:rPr>
        <w:t xml:space="preserve"> a</w:t>
      </w:r>
      <w:r>
        <w:rPr>
          <w:rFonts w:asciiTheme="minorHAnsi" w:hAnsiTheme="minorHAnsi" w:cstheme="minorHAnsi"/>
          <w:sz w:val="24"/>
        </w:rPr>
        <w:t xml:space="preserve">dditional steam line length, </w:t>
      </w:r>
      <w:r w:rsidRPr="003B3700">
        <w:rPr>
          <w:rFonts w:asciiTheme="minorHAnsi" w:hAnsiTheme="minorHAnsi" w:cstheme="minorHAnsi"/>
          <w:sz w:val="24"/>
        </w:rPr>
        <w:t>thermal losses</w:t>
      </w:r>
      <w:r w:rsidR="002941F0">
        <w:rPr>
          <w:rFonts w:asciiTheme="minorHAnsi" w:hAnsiTheme="minorHAnsi" w:cstheme="minorHAnsi"/>
          <w:sz w:val="24"/>
        </w:rPr>
        <w:t xml:space="preserve"> and additional optical effects</w:t>
      </w:r>
      <w:r w:rsidR="00CC1347">
        <w:rPr>
          <w:rFonts w:asciiTheme="minorHAnsi" w:hAnsiTheme="minorHAnsi" w:cstheme="minorHAnsi"/>
          <w:sz w:val="24"/>
        </w:rPr>
        <w:t xml:space="preserve"> (e.g. circumsolar radiation, tracking errors, </w:t>
      </w:r>
      <w:r w:rsidR="002941F0">
        <w:rPr>
          <w:rFonts w:asciiTheme="minorHAnsi" w:hAnsiTheme="minorHAnsi" w:cstheme="minorHAnsi"/>
          <w:sz w:val="24"/>
        </w:rPr>
        <w:t>and mirror</w:t>
      </w:r>
      <w:r w:rsidR="00CC1347">
        <w:rPr>
          <w:rFonts w:asciiTheme="minorHAnsi" w:hAnsiTheme="minorHAnsi" w:cstheme="minorHAnsi"/>
          <w:sz w:val="24"/>
        </w:rPr>
        <w:t xml:space="preserve"> shape</w:t>
      </w:r>
      <w:r w:rsidR="002941F0">
        <w:rPr>
          <w:rFonts w:asciiTheme="minorHAnsi" w:hAnsiTheme="minorHAnsi" w:cstheme="minorHAnsi"/>
          <w:sz w:val="24"/>
        </w:rPr>
        <w:t xml:space="preserve"> surface</w:t>
      </w:r>
      <w:r w:rsidR="00CC1347">
        <w:rPr>
          <w:rFonts w:asciiTheme="minorHAnsi" w:hAnsiTheme="minorHAnsi" w:cstheme="minorHAnsi"/>
          <w:sz w:val="24"/>
        </w:rPr>
        <w:t xml:space="preserve"> errors)</w:t>
      </w:r>
      <w:r>
        <w:rPr>
          <w:rFonts w:asciiTheme="minorHAnsi" w:hAnsiTheme="minorHAnsi" w:cstheme="minorHAnsi"/>
          <w:sz w:val="24"/>
        </w:rPr>
        <w:t>.</w:t>
      </w:r>
      <w:r w:rsidR="004226D9">
        <w:rPr>
          <w:rFonts w:asciiTheme="minorHAnsi" w:hAnsiTheme="minorHAnsi" w:cstheme="minorHAnsi"/>
          <w:sz w:val="24"/>
        </w:rPr>
        <w:t xml:space="preserve"> </w:t>
      </w:r>
      <w:r w:rsidR="007013FC">
        <w:rPr>
          <w:rFonts w:asciiTheme="minorHAnsi" w:hAnsiTheme="minorHAnsi" w:cstheme="minorHAnsi"/>
          <w:sz w:val="24"/>
        </w:rPr>
        <w:t>These factors</w:t>
      </w:r>
      <w:r w:rsidR="004226D9">
        <w:rPr>
          <w:rFonts w:asciiTheme="minorHAnsi" w:hAnsiTheme="minorHAnsi" w:cstheme="minorHAnsi"/>
          <w:sz w:val="24"/>
        </w:rPr>
        <w:t xml:space="preserve"> </w:t>
      </w:r>
      <w:r w:rsidR="004226D9" w:rsidRPr="00F02909">
        <w:rPr>
          <w:rFonts w:asciiTheme="minorHAnsi" w:hAnsiTheme="minorHAnsi" w:cstheme="minorHAnsi"/>
          <w:sz w:val="24"/>
        </w:rPr>
        <w:t xml:space="preserve">could affect the results for the </w:t>
      </w:r>
      <w:r w:rsidR="007013FC">
        <w:rPr>
          <w:rFonts w:asciiTheme="minorHAnsi" w:hAnsiTheme="minorHAnsi" w:cstheme="minorHAnsi"/>
          <w:sz w:val="24"/>
        </w:rPr>
        <w:t xml:space="preserve">costs and </w:t>
      </w:r>
      <w:r w:rsidR="004226D9" w:rsidRPr="00F02909">
        <w:rPr>
          <w:rFonts w:asciiTheme="minorHAnsi" w:hAnsiTheme="minorHAnsi" w:cstheme="minorHAnsi"/>
          <w:sz w:val="24"/>
        </w:rPr>
        <w:t>ideal operating temperature.</w:t>
      </w:r>
      <w:r w:rsidR="004226D9">
        <w:rPr>
          <w:rFonts w:asciiTheme="minorHAnsi" w:hAnsiTheme="minorHAnsi" w:cstheme="minorHAnsi"/>
          <w:sz w:val="24"/>
        </w:rPr>
        <w:t xml:space="preserve"> </w:t>
      </w:r>
      <w:r w:rsidR="00A15318">
        <w:rPr>
          <w:rFonts w:asciiTheme="minorHAnsi" w:hAnsiTheme="minorHAnsi" w:cstheme="minorHAnsi"/>
          <w:sz w:val="24"/>
        </w:rPr>
        <w:t xml:space="preserve">The effects of </w:t>
      </w:r>
      <w:r>
        <w:rPr>
          <w:rFonts w:asciiTheme="minorHAnsi" w:hAnsiTheme="minorHAnsi" w:cstheme="minorHAnsi"/>
          <w:sz w:val="24"/>
        </w:rPr>
        <w:t>thermal storage on the potential work output and operational hours could also be considered</w:t>
      </w:r>
      <w:r w:rsidRPr="003B3700">
        <w:rPr>
          <w:rFonts w:asciiTheme="minorHAnsi" w:hAnsiTheme="minorHAnsi" w:cstheme="minorHAnsi"/>
          <w:sz w:val="24"/>
        </w:rPr>
        <w:t>.</w:t>
      </w:r>
      <w:r>
        <w:rPr>
          <w:rFonts w:asciiTheme="minorHAnsi" w:hAnsiTheme="minorHAnsi" w:cstheme="minorHAnsi"/>
          <w:sz w:val="24"/>
        </w:rPr>
        <w:t xml:space="preserve"> </w:t>
      </w:r>
      <w:r w:rsidRPr="00F80A3F">
        <w:rPr>
          <w:rFonts w:asciiTheme="minorHAnsi" w:hAnsiTheme="minorHAnsi" w:cstheme="minorHAnsi"/>
          <w:sz w:val="24"/>
        </w:rPr>
        <w:t xml:space="preserve">The optimisation method outlined in this paper </w:t>
      </w:r>
      <w:r>
        <w:rPr>
          <w:rFonts w:asciiTheme="minorHAnsi" w:hAnsiTheme="minorHAnsi" w:cstheme="minorHAnsi"/>
          <w:sz w:val="24"/>
        </w:rPr>
        <w:t>could even be extended to</w:t>
      </w:r>
      <w:r w:rsidRPr="00F80A3F">
        <w:rPr>
          <w:rFonts w:asciiTheme="minorHAnsi" w:hAnsiTheme="minorHAnsi" w:cstheme="minorHAnsi"/>
          <w:sz w:val="24"/>
        </w:rPr>
        <w:t xml:space="preserve"> LFR</w:t>
      </w:r>
      <w:r>
        <w:rPr>
          <w:rFonts w:asciiTheme="minorHAnsi" w:hAnsiTheme="minorHAnsi" w:cstheme="minorHAnsi"/>
          <w:sz w:val="24"/>
        </w:rPr>
        <w:t>s</w:t>
      </w:r>
      <w:r w:rsidRPr="00F80A3F">
        <w:rPr>
          <w:rFonts w:asciiTheme="minorHAnsi" w:hAnsiTheme="minorHAnsi" w:cstheme="minorHAnsi"/>
          <w:sz w:val="24"/>
        </w:rPr>
        <w:t xml:space="preserve"> utilizing different concentrator-receiver assembly configurations. For example, curved mirror elements, which reduce the flux distribution on the absorber and allow wider mirror elements, could be analysed. So could evacuated tube type collectors, which would reduce the heat transfer coefficient, increasing the temperatures and hence exergy of the system</w:t>
      </w:r>
      <w:r w:rsidRPr="00056E4D">
        <w:rPr>
          <w:rFonts w:asciiTheme="minorHAnsi" w:hAnsiTheme="minorHAnsi" w:cstheme="minorHAnsi"/>
          <w:sz w:val="24"/>
        </w:rPr>
        <w:t xml:space="preserve">. </w:t>
      </w:r>
      <w:r w:rsidRPr="00F80A3F">
        <w:rPr>
          <w:rFonts w:asciiTheme="minorHAnsi" w:hAnsiTheme="minorHAnsi" w:cstheme="minorHAnsi"/>
          <w:sz w:val="24"/>
        </w:rPr>
        <w:t xml:space="preserve">The higher cost of the evacuated tubes would tend to favour optimisation for performance as in the high component cost scenario considered above. A relatively new and exciting variant is the compact linear Fresnel reflector (CLFR), which </w:t>
      </w:r>
      <w:r>
        <w:rPr>
          <w:rFonts w:asciiTheme="minorHAnsi" w:hAnsiTheme="minorHAnsi" w:cstheme="minorHAnsi"/>
          <w:sz w:val="24"/>
        </w:rPr>
        <w:t>should</w:t>
      </w:r>
      <w:r w:rsidRPr="00F80A3F">
        <w:rPr>
          <w:rFonts w:asciiTheme="minorHAnsi" w:hAnsiTheme="minorHAnsi" w:cstheme="minorHAnsi"/>
          <w:sz w:val="24"/>
        </w:rPr>
        <w:t xml:space="preserve"> also be investigated by extension of the new method.</w:t>
      </w:r>
    </w:p>
    <w:p w:rsidR="00BC3419" w:rsidRDefault="00BC3419" w:rsidP="007378B5">
      <w:pPr>
        <w:jc w:val="both"/>
        <w:rPr>
          <w:rFonts w:asciiTheme="minorHAnsi" w:hAnsiTheme="minorHAnsi" w:cstheme="minorHAnsi"/>
          <w:sz w:val="24"/>
        </w:rPr>
      </w:pPr>
    </w:p>
    <w:p w:rsidR="007378B5" w:rsidRDefault="007378B5" w:rsidP="007378B5">
      <w:pPr>
        <w:jc w:val="both"/>
        <w:rPr>
          <w:rFonts w:asciiTheme="minorHAnsi" w:hAnsiTheme="minorHAnsi" w:cstheme="minorHAnsi"/>
          <w:sz w:val="24"/>
        </w:rPr>
      </w:pPr>
      <w:r>
        <w:rPr>
          <w:rFonts w:asciiTheme="minorHAnsi" w:hAnsiTheme="minorHAnsi" w:cstheme="minorHAnsi"/>
          <w:sz w:val="24"/>
        </w:rPr>
        <w:t>A limitation of the e</w:t>
      </w:r>
      <w:r w:rsidRPr="00AB27C1">
        <w:rPr>
          <w:rFonts w:asciiTheme="minorHAnsi" w:hAnsiTheme="minorHAnsi" w:cstheme="minorHAnsi"/>
          <w:sz w:val="24"/>
        </w:rPr>
        <w:t xml:space="preserve">xergy </w:t>
      </w:r>
      <w:r>
        <w:rPr>
          <w:rFonts w:asciiTheme="minorHAnsi" w:hAnsiTheme="minorHAnsi" w:cstheme="minorHAnsi"/>
          <w:sz w:val="24"/>
        </w:rPr>
        <w:t>approach is that it assumes the</w:t>
      </w:r>
      <w:r w:rsidRPr="00AB27C1">
        <w:rPr>
          <w:rFonts w:asciiTheme="minorHAnsi" w:hAnsiTheme="minorHAnsi" w:cstheme="minorHAnsi"/>
          <w:sz w:val="24"/>
        </w:rPr>
        <w:t xml:space="preserve"> idealised Carnot </w:t>
      </w:r>
      <w:r>
        <w:rPr>
          <w:rFonts w:asciiTheme="minorHAnsi" w:hAnsiTheme="minorHAnsi" w:cstheme="minorHAnsi"/>
          <w:sz w:val="24"/>
        </w:rPr>
        <w:t xml:space="preserve">engine. It does not take into account losses in real engines or losses associated with extracting the heat from the receiver field using a working fluid. </w:t>
      </w:r>
      <w:r w:rsidR="00E47165">
        <w:rPr>
          <w:rFonts w:asciiTheme="minorHAnsi" w:hAnsiTheme="minorHAnsi" w:cstheme="minorHAnsi"/>
          <w:sz w:val="24"/>
        </w:rPr>
        <w:t>D</w:t>
      </w:r>
      <w:r w:rsidR="004226D9">
        <w:rPr>
          <w:rFonts w:asciiTheme="minorHAnsi" w:hAnsiTheme="minorHAnsi" w:cstheme="minorHAnsi"/>
          <w:sz w:val="24"/>
        </w:rPr>
        <w:t>epending upon the heat cycle coupled to the system</w:t>
      </w:r>
      <w:r w:rsidR="00A15318">
        <w:rPr>
          <w:rFonts w:asciiTheme="minorHAnsi" w:hAnsiTheme="minorHAnsi" w:cstheme="minorHAnsi"/>
          <w:sz w:val="24"/>
        </w:rPr>
        <w:t>,</w:t>
      </w:r>
      <w:r w:rsidR="004226D9">
        <w:rPr>
          <w:rFonts w:asciiTheme="minorHAnsi" w:hAnsiTheme="minorHAnsi" w:cstheme="minorHAnsi"/>
          <w:sz w:val="24"/>
        </w:rPr>
        <w:t xml:space="preserve"> the operational hours at full load would be significantly less than the total operational hours stated</w:t>
      </w:r>
      <w:r w:rsidR="00E47165">
        <w:rPr>
          <w:rFonts w:asciiTheme="minorHAnsi" w:hAnsiTheme="minorHAnsi" w:cstheme="minorHAnsi"/>
          <w:sz w:val="24"/>
        </w:rPr>
        <w:t xml:space="preserve"> in this paper</w:t>
      </w:r>
      <w:r w:rsidR="004226D9">
        <w:rPr>
          <w:rFonts w:asciiTheme="minorHAnsi" w:hAnsiTheme="minorHAnsi" w:cstheme="minorHAnsi"/>
          <w:sz w:val="24"/>
        </w:rPr>
        <w:t xml:space="preserve">. </w:t>
      </w:r>
      <w:r>
        <w:rPr>
          <w:rFonts w:asciiTheme="minorHAnsi" w:hAnsiTheme="minorHAnsi" w:cstheme="minorHAnsi"/>
          <w:sz w:val="24"/>
        </w:rPr>
        <w:t xml:space="preserve">Nevertheless, </w:t>
      </w:r>
      <w:r w:rsidR="00A15318">
        <w:rPr>
          <w:rFonts w:asciiTheme="minorHAnsi" w:hAnsiTheme="minorHAnsi" w:cstheme="minorHAnsi"/>
          <w:sz w:val="24"/>
        </w:rPr>
        <w:t>the cost-</w:t>
      </w:r>
      <w:r w:rsidR="004226D9">
        <w:rPr>
          <w:rFonts w:asciiTheme="minorHAnsi" w:hAnsiTheme="minorHAnsi" w:cstheme="minorHAnsi"/>
          <w:sz w:val="24"/>
        </w:rPr>
        <w:t xml:space="preserve">exergy </w:t>
      </w:r>
      <w:r w:rsidR="00370F42">
        <w:rPr>
          <w:rFonts w:asciiTheme="minorHAnsi" w:hAnsiTheme="minorHAnsi" w:cstheme="minorHAnsi"/>
          <w:sz w:val="24"/>
        </w:rPr>
        <w:t>method</w:t>
      </w:r>
      <w:r w:rsidR="004226D9">
        <w:rPr>
          <w:rFonts w:asciiTheme="minorHAnsi" w:hAnsiTheme="minorHAnsi" w:cstheme="minorHAnsi"/>
          <w:sz w:val="24"/>
        </w:rPr>
        <w:t xml:space="preserve"> </w:t>
      </w:r>
      <w:r>
        <w:rPr>
          <w:rFonts w:asciiTheme="minorHAnsi" w:hAnsiTheme="minorHAnsi" w:cstheme="minorHAnsi"/>
          <w:sz w:val="24"/>
        </w:rPr>
        <w:t xml:space="preserve">enables us to arrive at general </w:t>
      </w:r>
      <w:r>
        <w:rPr>
          <w:rFonts w:asciiTheme="minorHAnsi" w:hAnsiTheme="minorHAnsi" w:cstheme="minorHAnsi"/>
          <w:sz w:val="24"/>
        </w:rPr>
        <w:lastRenderedPageBreak/>
        <w:t>conclusions without reference to specific applications.</w:t>
      </w:r>
      <w:r w:rsidR="004226D9">
        <w:rPr>
          <w:rFonts w:asciiTheme="minorHAnsi" w:hAnsiTheme="minorHAnsi" w:cstheme="minorHAnsi"/>
          <w:sz w:val="24"/>
        </w:rPr>
        <w:t xml:space="preserve"> </w:t>
      </w:r>
      <w:r>
        <w:rPr>
          <w:rFonts w:asciiTheme="minorHAnsi" w:hAnsiTheme="minorHAnsi" w:cstheme="minorHAnsi"/>
          <w:sz w:val="24"/>
        </w:rPr>
        <w:t>F</w:t>
      </w:r>
      <w:r w:rsidRPr="00AB27C1">
        <w:rPr>
          <w:rFonts w:asciiTheme="minorHAnsi" w:hAnsiTheme="minorHAnsi" w:cstheme="minorHAnsi"/>
          <w:sz w:val="24"/>
        </w:rPr>
        <w:t xml:space="preserve">or real </w:t>
      </w:r>
      <w:r>
        <w:rPr>
          <w:rFonts w:asciiTheme="minorHAnsi" w:hAnsiTheme="minorHAnsi" w:cstheme="minorHAnsi"/>
          <w:sz w:val="24"/>
        </w:rPr>
        <w:t>arrangements</w:t>
      </w:r>
      <w:r w:rsidRPr="00AB27C1">
        <w:rPr>
          <w:rFonts w:asciiTheme="minorHAnsi" w:hAnsiTheme="minorHAnsi" w:cstheme="minorHAnsi"/>
          <w:sz w:val="24"/>
        </w:rPr>
        <w:t xml:space="preserve"> the optimum design is likely to be similar even if the </w:t>
      </w:r>
      <w:r>
        <w:rPr>
          <w:rFonts w:asciiTheme="minorHAnsi" w:hAnsiTheme="minorHAnsi" w:cstheme="minorHAnsi"/>
          <w:sz w:val="24"/>
        </w:rPr>
        <w:t>overall power output is lower.</w:t>
      </w:r>
    </w:p>
    <w:p w:rsidR="007378B5" w:rsidRPr="00182BD7" w:rsidRDefault="007378B5" w:rsidP="007378B5">
      <w:pPr>
        <w:pStyle w:val="Heading1"/>
        <w:numPr>
          <w:ilvl w:val="0"/>
          <w:numId w:val="1"/>
        </w:numPr>
        <w:rPr>
          <w:rFonts w:asciiTheme="minorHAnsi" w:hAnsiTheme="minorHAnsi" w:cstheme="minorHAnsi"/>
          <w:color w:val="auto"/>
          <w:sz w:val="24"/>
          <w:szCs w:val="24"/>
        </w:rPr>
      </w:pPr>
      <w:r w:rsidRPr="00F80A3F">
        <w:rPr>
          <w:rFonts w:asciiTheme="minorHAnsi" w:hAnsiTheme="minorHAnsi" w:cstheme="minorHAnsi"/>
          <w:color w:val="auto"/>
          <w:sz w:val="24"/>
          <w:szCs w:val="24"/>
        </w:rPr>
        <w:t>Conclusion</w:t>
      </w:r>
    </w:p>
    <w:p w:rsidR="007378B5" w:rsidRDefault="007378B5" w:rsidP="007378B5">
      <w:pPr>
        <w:rPr>
          <w:b/>
        </w:rPr>
      </w:pPr>
    </w:p>
    <w:p w:rsidR="007378B5" w:rsidRDefault="00370F42" w:rsidP="007378B5">
      <w:pPr>
        <w:jc w:val="both"/>
        <w:rPr>
          <w:rFonts w:ascii="Times New Roman" w:hAnsi="Times New Roman"/>
          <w:sz w:val="24"/>
        </w:rPr>
      </w:pPr>
      <w:r>
        <w:rPr>
          <w:rFonts w:ascii="Times New Roman" w:hAnsi="Times New Roman"/>
          <w:sz w:val="24"/>
        </w:rPr>
        <w:t xml:space="preserve">The cost exergy approach presented in this paper has successfully enabled the spacing arrangement in an LFR to be specified such that the exergy and operational hours are maximised over </w:t>
      </w:r>
      <w:r w:rsidR="00E47165">
        <w:rPr>
          <w:rFonts w:ascii="Times New Roman" w:hAnsi="Times New Roman"/>
          <w:sz w:val="24"/>
        </w:rPr>
        <w:t>a typical meteorological year</w:t>
      </w:r>
      <w:r>
        <w:rPr>
          <w:rFonts w:ascii="Times New Roman" w:hAnsi="Times New Roman"/>
          <w:sz w:val="24"/>
        </w:rPr>
        <w:t xml:space="preserve"> and costs are minim</w:t>
      </w:r>
      <w:r w:rsidR="00E47165">
        <w:rPr>
          <w:rFonts w:ascii="Times New Roman" w:hAnsi="Times New Roman"/>
          <w:sz w:val="24"/>
        </w:rPr>
        <w:t>ised</w:t>
      </w:r>
      <w:r>
        <w:rPr>
          <w:rFonts w:ascii="Times New Roman" w:hAnsi="Times New Roman"/>
          <w:sz w:val="24"/>
        </w:rPr>
        <w:t xml:space="preserve">. </w:t>
      </w:r>
      <w:r w:rsidR="007378B5">
        <w:rPr>
          <w:rFonts w:ascii="Times New Roman" w:hAnsi="Times New Roman"/>
          <w:sz w:val="24"/>
        </w:rPr>
        <w:t xml:space="preserve">For the case study of the LFR situated in Gujarat, it is recommended to use a north-south tracking axis with a non-equidistant spacing arrangement chosen for the onset of shadowing at a transversal angle of </w:t>
      </w:r>
      <w:r w:rsidR="00A6056C">
        <w:rPr>
          <w:rFonts w:ascii="Times New Roman" w:hAnsi="Times New Roman"/>
          <w:sz w:val="24"/>
        </w:rPr>
        <w:t>45</w:t>
      </w:r>
      <w:r w:rsidR="007378B5">
        <w:rPr>
          <w:rFonts w:ascii="Times New Roman" w:hAnsi="Times New Roman"/>
          <w:sz w:val="24"/>
        </w:rPr>
        <w:t>°, operating at a constant receiver temperature of 300</w:t>
      </w:r>
      <w:r w:rsidR="007378B5">
        <w:rPr>
          <w:rFonts w:cs="Arial"/>
          <w:sz w:val="24"/>
        </w:rPr>
        <w:t>°</w:t>
      </w:r>
      <w:r w:rsidR="007378B5">
        <w:rPr>
          <w:rFonts w:ascii="Times New Roman" w:hAnsi="Times New Roman"/>
          <w:sz w:val="24"/>
        </w:rPr>
        <w:t xml:space="preserve">C, representing the temperature at the surface of the absorber tubes. This resulted in an additional </w:t>
      </w:r>
      <w:r w:rsidR="00A6056C">
        <w:rPr>
          <w:rFonts w:ascii="Times New Roman" w:hAnsi="Times New Roman"/>
          <w:sz w:val="24"/>
        </w:rPr>
        <w:t>1</w:t>
      </w:r>
      <w:r w:rsidR="00AF5CAE">
        <w:rPr>
          <w:rFonts w:ascii="Times New Roman" w:hAnsi="Times New Roman"/>
          <w:sz w:val="24"/>
        </w:rPr>
        <w:t>2</w:t>
      </w:r>
      <w:r w:rsidR="00A6056C">
        <w:rPr>
          <w:rFonts w:ascii="Times New Roman" w:hAnsi="Times New Roman"/>
          <w:sz w:val="24"/>
        </w:rPr>
        <w:t xml:space="preserve">2 </w:t>
      </w:r>
      <w:r w:rsidR="007378B5">
        <w:rPr>
          <w:rFonts w:ascii="Times New Roman" w:hAnsi="Times New Roman"/>
          <w:sz w:val="24"/>
        </w:rPr>
        <w:t>operational hours per annum being achievable at a baseline cost per exergy of 2.</w:t>
      </w:r>
      <w:r w:rsidR="00825106">
        <w:rPr>
          <w:rFonts w:ascii="Times New Roman" w:hAnsi="Times New Roman"/>
          <w:sz w:val="24"/>
        </w:rPr>
        <w:t>3</w:t>
      </w:r>
      <w:r w:rsidR="00A6056C">
        <w:rPr>
          <w:rFonts w:ascii="Times New Roman" w:hAnsi="Times New Roman"/>
          <w:sz w:val="24"/>
        </w:rPr>
        <w:t xml:space="preserve"> </w:t>
      </w:r>
      <w:r w:rsidR="007378B5">
        <w:rPr>
          <w:rFonts w:ascii="Times New Roman" w:hAnsi="Times New Roman"/>
          <w:sz w:val="24"/>
        </w:rPr>
        <w:t>$/W. However, the sensitivity analysis has shown that an increase in the land cost favours a narrower spacing arrangement.</w:t>
      </w:r>
    </w:p>
    <w:p w:rsidR="007378B5" w:rsidRDefault="007378B5" w:rsidP="007378B5">
      <w:pPr>
        <w:jc w:val="both"/>
        <w:rPr>
          <w:rFonts w:ascii="Times New Roman" w:hAnsi="Times New Roman"/>
          <w:sz w:val="24"/>
        </w:rPr>
      </w:pPr>
    </w:p>
    <w:p w:rsidR="007378B5" w:rsidRDefault="007378B5" w:rsidP="007378B5">
      <w:pPr>
        <w:jc w:val="both"/>
        <w:rPr>
          <w:rFonts w:ascii="Times New Roman" w:hAnsi="Times New Roman"/>
          <w:sz w:val="24"/>
        </w:rPr>
      </w:pPr>
      <w:r>
        <w:rPr>
          <w:rFonts w:ascii="Times New Roman" w:hAnsi="Times New Roman"/>
          <w:sz w:val="24"/>
        </w:rPr>
        <w:t>The new method for optimising mirror spacing arrangements can be applied to other locations and is expected to give similarly significant improvements in the value of the LFR for use in a variety of applications.</w:t>
      </w:r>
    </w:p>
    <w:p w:rsidR="007378B5" w:rsidRDefault="007378B5" w:rsidP="007378B5">
      <w:pPr>
        <w:rPr>
          <w:rFonts w:ascii="Times New Roman" w:hAnsi="Times New Roman"/>
          <w:sz w:val="24"/>
        </w:rPr>
      </w:pPr>
    </w:p>
    <w:p w:rsidR="007378B5" w:rsidRDefault="007378B5" w:rsidP="007378B5">
      <w:pPr>
        <w:jc w:val="both"/>
        <w:rPr>
          <w:rFonts w:asciiTheme="minorHAnsi" w:hAnsiTheme="minorHAnsi" w:cstheme="minorHAnsi"/>
          <w:b/>
          <w:sz w:val="24"/>
        </w:rPr>
      </w:pPr>
      <w:r w:rsidRPr="003902F9">
        <w:rPr>
          <w:rFonts w:asciiTheme="minorHAnsi" w:hAnsiTheme="minorHAnsi" w:cstheme="minorHAnsi"/>
          <w:b/>
          <w:sz w:val="24"/>
        </w:rPr>
        <w:t>Acknowledgements</w:t>
      </w:r>
    </w:p>
    <w:p w:rsidR="007378B5" w:rsidRDefault="007378B5" w:rsidP="007378B5">
      <w:pPr>
        <w:jc w:val="both"/>
        <w:rPr>
          <w:rFonts w:asciiTheme="minorHAnsi" w:hAnsiTheme="minorHAnsi" w:cstheme="minorHAnsi"/>
          <w:b/>
          <w:sz w:val="24"/>
        </w:rPr>
      </w:pPr>
    </w:p>
    <w:p w:rsidR="007378B5" w:rsidRDefault="007378B5" w:rsidP="007378B5">
      <w:pPr>
        <w:jc w:val="both"/>
        <w:rPr>
          <w:rFonts w:ascii="Times New Roman" w:hAnsi="Times New Roman"/>
          <w:color w:val="000000" w:themeColor="text1"/>
          <w:sz w:val="24"/>
        </w:rPr>
      </w:pPr>
      <w:r w:rsidRPr="00EE5E10">
        <w:rPr>
          <w:rFonts w:ascii="Times New Roman" w:hAnsi="Times New Roman"/>
          <w:color w:val="000000" w:themeColor="text1"/>
          <w:sz w:val="24"/>
        </w:rPr>
        <w:t xml:space="preserve">The authors </w:t>
      </w:r>
      <w:r>
        <w:rPr>
          <w:rFonts w:ascii="Times New Roman" w:hAnsi="Times New Roman"/>
          <w:color w:val="000000" w:themeColor="text1"/>
          <w:sz w:val="24"/>
        </w:rPr>
        <w:t xml:space="preserve">would like to </w:t>
      </w:r>
      <w:r w:rsidRPr="00EE5E10">
        <w:rPr>
          <w:rFonts w:ascii="Times New Roman" w:hAnsi="Times New Roman"/>
          <w:color w:val="000000" w:themeColor="text1"/>
          <w:sz w:val="24"/>
        </w:rPr>
        <w:t xml:space="preserve">acknowledge the </w:t>
      </w:r>
      <w:r>
        <w:rPr>
          <w:rFonts w:ascii="Times New Roman" w:hAnsi="Times New Roman"/>
          <w:color w:val="000000" w:themeColor="text1"/>
          <w:sz w:val="24"/>
        </w:rPr>
        <w:t>f</w:t>
      </w:r>
      <w:r w:rsidRPr="00EE5E10">
        <w:rPr>
          <w:rFonts w:ascii="Times New Roman" w:hAnsi="Times New Roman"/>
          <w:color w:val="000000" w:themeColor="text1"/>
          <w:sz w:val="24"/>
        </w:rPr>
        <w:t xml:space="preserve">inancial support </w:t>
      </w:r>
      <w:r>
        <w:rPr>
          <w:rFonts w:ascii="Times New Roman" w:hAnsi="Times New Roman"/>
          <w:color w:val="000000" w:themeColor="text1"/>
          <w:sz w:val="24"/>
        </w:rPr>
        <w:t>under the Science Bridge project financed by</w:t>
      </w:r>
      <w:r w:rsidRPr="00EE5E10">
        <w:rPr>
          <w:rFonts w:ascii="Times New Roman" w:hAnsi="Times New Roman"/>
          <w:color w:val="000000" w:themeColor="text1"/>
          <w:sz w:val="24"/>
        </w:rPr>
        <w:t xml:space="preserve"> </w:t>
      </w:r>
      <w:r>
        <w:rPr>
          <w:rFonts w:ascii="Times New Roman" w:hAnsi="Times New Roman"/>
          <w:color w:val="000000" w:themeColor="text1"/>
          <w:sz w:val="24"/>
        </w:rPr>
        <w:t xml:space="preserve">Research Councils UK </w:t>
      </w:r>
      <w:r w:rsidRPr="00EE5E10">
        <w:rPr>
          <w:rFonts w:ascii="Times New Roman" w:hAnsi="Times New Roman"/>
          <w:color w:val="000000" w:themeColor="text1"/>
          <w:sz w:val="24"/>
        </w:rPr>
        <w:t>(EP/</w:t>
      </w:r>
      <w:r>
        <w:rPr>
          <w:rFonts w:ascii="Times New Roman" w:hAnsi="Times New Roman"/>
          <w:color w:val="000000" w:themeColor="text1"/>
          <w:sz w:val="24"/>
        </w:rPr>
        <w:t>G039992/1) and Department of Science and Technology, India,</w:t>
      </w:r>
      <w:r w:rsidRPr="00EE5E10">
        <w:rPr>
          <w:rFonts w:ascii="Times New Roman" w:hAnsi="Times New Roman"/>
          <w:color w:val="000000" w:themeColor="text1"/>
          <w:sz w:val="24"/>
        </w:rPr>
        <w:t xml:space="preserve"> along with the contribution</w:t>
      </w:r>
      <w:r>
        <w:rPr>
          <w:rFonts w:ascii="Times New Roman" w:hAnsi="Times New Roman"/>
          <w:color w:val="000000" w:themeColor="text1"/>
          <w:sz w:val="24"/>
        </w:rPr>
        <w:t>s</w:t>
      </w:r>
      <w:r w:rsidRPr="00EE5E10">
        <w:rPr>
          <w:rFonts w:ascii="Times New Roman" w:hAnsi="Times New Roman"/>
          <w:color w:val="000000" w:themeColor="text1"/>
          <w:sz w:val="24"/>
        </w:rPr>
        <w:t xml:space="preserve"> of colleagues </w:t>
      </w:r>
      <w:r>
        <w:rPr>
          <w:rFonts w:ascii="Times New Roman" w:hAnsi="Times New Roman"/>
          <w:color w:val="000000" w:themeColor="text1"/>
          <w:sz w:val="24"/>
        </w:rPr>
        <w:t>at</w:t>
      </w:r>
      <w:r w:rsidRPr="00EE5E10">
        <w:rPr>
          <w:rFonts w:ascii="Times New Roman" w:hAnsi="Times New Roman"/>
          <w:color w:val="000000" w:themeColor="text1"/>
          <w:sz w:val="24"/>
        </w:rPr>
        <w:t xml:space="preserve"> IIT Delhi</w:t>
      </w:r>
      <w:r>
        <w:rPr>
          <w:rFonts w:ascii="Times New Roman" w:hAnsi="Times New Roman"/>
          <w:color w:val="000000" w:themeColor="text1"/>
          <w:sz w:val="24"/>
        </w:rPr>
        <w:t xml:space="preserve"> and Industrial Boilers Ltd</w:t>
      </w:r>
      <w:r w:rsidRPr="00EE5E10">
        <w:rPr>
          <w:rFonts w:ascii="Times New Roman" w:hAnsi="Times New Roman"/>
          <w:color w:val="000000" w:themeColor="text1"/>
          <w:sz w:val="24"/>
        </w:rPr>
        <w:t>.</w:t>
      </w:r>
    </w:p>
    <w:p w:rsidR="007378B5" w:rsidRDefault="007378B5" w:rsidP="007378B5">
      <w:pPr>
        <w:jc w:val="both"/>
        <w:rPr>
          <w:rFonts w:ascii="Times New Roman" w:hAnsi="Times New Roman"/>
          <w:color w:val="000000" w:themeColor="text1"/>
          <w:sz w:val="24"/>
        </w:rPr>
      </w:pPr>
    </w:p>
    <w:p w:rsidR="007378B5" w:rsidRDefault="007378B5" w:rsidP="007378B5">
      <w:pPr>
        <w:jc w:val="both"/>
        <w:rPr>
          <w:rFonts w:asciiTheme="minorHAnsi" w:hAnsiTheme="minorHAnsi" w:cstheme="minorHAnsi"/>
          <w:sz w:val="24"/>
        </w:rPr>
      </w:pPr>
      <w:r w:rsidRPr="003D67B1">
        <w:rPr>
          <w:rFonts w:asciiTheme="minorHAnsi" w:hAnsiTheme="minorHAnsi" w:cstheme="minorHAnsi"/>
          <w:b/>
          <w:sz w:val="24"/>
        </w:rPr>
        <w:t>References</w:t>
      </w:r>
    </w:p>
    <w:p w:rsidR="007378B5" w:rsidRDefault="007378B5" w:rsidP="007378B5">
      <w:pPr>
        <w:jc w:val="both"/>
        <w:rPr>
          <w:rFonts w:asciiTheme="minorHAnsi" w:hAnsiTheme="minorHAnsi" w:cstheme="minorHAnsi"/>
          <w:sz w:val="24"/>
        </w:rPr>
      </w:pPr>
    </w:p>
    <w:p w:rsidR="007378B5" w:rsidRDefault="00C45F6B" w:rsidP="007378B5">
      <w:pPr>
        <w:rPr>
          <w:rFonts w:asciiTheme="minorHAnsi" w:hAnsiTheme="minorHAnsi" w:cstheme="minorHAnsi"/>
          <w:noProof/>
          <w:sz w:val="24"/>
        </w:rPr>
      </w:pPr>
      <w:r w:rsidRPr="00041F02">
        <w:rPr>
          <w:rFonts w:asciiTheme="minorHAnsi" w:hAnsiTheme="minorHAnsi" w:cstheme="minorHAnsi"/>
          <w:sz w:val="24"/>
        </w:rPr>
        <w:fldChar w:fldCharType="begin"/>
      </w:r>
      <w:r w:rsidR="007378B5" w:rsidRPr="003D67B1">
        <w:rPr>
          <w:rFonts w:asciiTheme="minorHAnsi" w:hAnsiTheme="minorHAnsi" w:cstheme="minorHAnsi"/>
          <w:sz w:val="24"/>
        </w:rPr>
        <w:instrText xml:space="preserve"> ADDIN EN.REFLIST </w:instrText>
      </w:r>
      <w:r w:rsidRPr="00041F02">
        <w:rPr>
          <w:rFonts w:asciiTheme="minorHAnsi" w:hAnsiTheme="minorHAnsi" w:cstheme="minorHAnsi"/>
          <w:sz w:val="24"/>
        </w:rPr>
        <w:fldChar w:fldCharType="separate"/>
      </w:r>
      <w:r w:rsidR="007378B5" w:rsidRPr="003D67B1">
        <w:rPr>
          <w:rFonts w:asciiTheme="minorHAnsi" w:hAnsiTheme="minorHAnsi" w:cstheme="minorHAnsi"/>
          <w:noProof/>
          <w:sz w:val="24"/>
        </w:rPr>
        <w:t xml:space="preserve">[1] International Energy Agency (IEA), Solar Power </w:t>
      </w:r>
      <w:r w:rsidR="00A96339">
        <w:rPr>
          <w:rFonts w:asciiTheme="minorHAnsi" w:hAnsiTheme="minorHAnsi" w:cstheme="minorHAnsi"/>
          <w:noProof/>
          <w:sz w:val="24"/>
        </w:rPr>
        <w:t>and Chemical Energy Systems,</w:t>
      </w:r>
      <w:r w:rsidR="007378B5" w:rsidRPr="003D67B1">
        <w:rPr>
          <w:rFonts w:asciiTheme="minorHAnsi" w:hAnsiTheme="minorHAnsi" w:cstheme="minorHAnsi"/>
          <w:noProof/>
          <w:sz w:val="24"/>
        </w:rPr>
        <w:t xml:space="preserve"> C. Richter (Ed.) SolarPACES Annual Report, 2009.</w:t>
      </w:r>
    </w:p>
    <w:p w:rsidR="007378B5" w:rsidRDefault="007378B5" w:rsidP="007378B5">
      <w:pPr>
        <w:rPr>
          <w:rFonts w:asciiTheme="minorHAnsi" w:hAnsiTheme="minorHAnsi" w:cstheme="minorHAnsi"/>
          <w:noProof/>
          <w:sz w:val="24"/>
        </w:rPr>
      </w:pPr>
      <w:r w:rsidRPr="003D67B1">
        <w:rPr>
          <w:rFonts w:asciiTheme="minorHAnsi" w:hAnsiTheme="minorHAnsi" w:cstheme="minorHAnsi"/>
          <w:noProof/>
          <w:sz w:val="24"/>
        </w:rPr>
        <w:t xml:space="preserve">[2] J.D. Nixon., P. Davies, P. Dey, Which is the best solar thermal collection technology for electricity generation in north-west India? </w:t>
      </w:r>
      <w:r w:rsidRPr="003D67B1">
        <w:rPr>
          <w:rFonts w:asciiTheme="minorHAnsi" w:hAnsiTheme="minorHAnsi" w:cstheme="minorHAnsi"/>
          <w:i/>
          <w:noProof/>
          <w:sz w:val="24"/>
        </w:rPr>
        <w:t>Evaluation of options using the Analytical Hierarchy Process</w:t>
      </w:r>
      <w:r w:rsidRPr="003D67B1">
        <w:rPr>
          <w:rFonts w:asciiTheme="minorHAnsi" w:hAnsiTheme="minorHAnsi" w:cstheme="minorHAnsi"/>
          <w:noProof/>
          <w:sz w:val="24"/>
        </w:rPr>
        <w:t>, Energy,</w:t>
      </w:r>
      <w:r>
        <w:rPr>
          <w:rFonts w:asciiTheme="minorHAnsi" w:hAnsiTheme="minorHAnsi" w:cstheme="minorHAnsi"/>
          <w:noProof/>
          <w:sz w:val="24"/>
        </w:rPr>
        <w:t xml:space="preserve"> 35</w:t>
      </w:r>
      <w:r w:rsidRPr="003D67B1">
        <w:rPr>
          <w:rFonts w:asciiTheme="minorHAnsi" w:hAnsiTheme="minorHAnsi" w:cstheme="minorHAnsi"/>
          <w:noProof/>
          <w:sz w:val="24"/>
        </w:rPr>
        <w:t xml:space="preserve"> (2010)</w:t>
      </w:r>
      <w:r>
        <w:rPr>
          <w:rFonts w:asciiTheme="minorHAnsi" w:hAnsiTheme="minorHAnsi" w:cstheme="minorHAnsi"/>
          <w:noProof/>
          <w:sz w:val="24"/>
        </w:rPr>
        <w:t xml:space="preserve"> 5230-5240</w:t>
      </w:r>
      <w:r w:rsidRPr="003D67B1">
        <w:rPr>
          <w:rFonts w:asciiTheme="minorHAnsi" w:hAnsiTheme="minorHAnsi" w:cstheme="minorHAnsi"/>
          <w:noProof/>
          <w:sz w:val="24"/>
        </w:rPr>
        <w:t>.</w:t>
      </w:r>
    </w:p>
    <w:p w:rsidR="007378B5" w:rsidRDefault="007378B5" w:rsidP="007378B5">
      <w:pPr>
        <w:rPr>
          <w:rFonts w:asciiTheme="minorHAnsi" w:hAnsiTheme="minorHAnsi" w:cstheme="minorHAnsi"/>
          <w:noProof/>
          <w:sz w:val="24"/>
        </w:rPr>
      </w:pPr>
      <w:r w:rsidRPr="003D67B1">
        <w:rPr>
          <w:rFonts w:asciiTheme="minorHAnsi" w:hAnsiTheme="minorHAnsi" w:cstheme="minorHAnsi"/>
          <w:noProof/>
          <w:sz w:val="24"/>
        </w:rPr>
        <w:t>[3] D. Mills, Advances in solar thermal electricity technology, Solar Energy, 76 (2003) 19-31.</w:t>
      </w:r>
    </w:p>
    <w:p w:rsidR="007378B5" w:rsidRDefault="007378B5" w:rsidP="007378B5">
      <w:pPr>
        <w:rPr>
          <w:rFonts w:asciiTheme="minorHAnsi" w:hAnsiTheme="minorHAnsi" w:cstheme="minorHAnsi"/>
          <w:noProof/>
          <w:sz w:val="24"/>
        </w:rPr>
      </w:pPr>
      <w:r w:rsidRPr="003D67B1">
        <w:rPr>
          <w:rFonts w:asciiTheme="minorHAnsi" w:hAnsiTheme="minorHAnsi" w:cstheme="minorHAnsi"/>
          <w:noProof/>
          <w:sz w:val="24"/>
        </w:rPr>
        <w:t>[4] Novatec Biosol, available at: www.novatecsolar.com, accessed 4</w:t>
      </w:r>
      <w:r w:rsidRPr="003D67B1">
        <w:rPr>
          <w:rFonts w:asciiTheme="minorHAnsi" w:hAnsiTheme="minorHAnsi" w:cstheme="minorHAnsi"/>
          <w:noProof/>
          <w:sz w:val="24"/>
          <w:vertAlign w:val="superscript"/>
        </w:rPr>
        <w:t>th</w:t>
      </w:r>
      <w:r w:rsidRPr="003D67B1">
        <w:rPr>
          <w:rFonts w:asciiTheme="minorHAnsi" w:hAnsiTheme="minorHAnsi" w:cstheme="minorHAnsi"/>
          <w:noProof/>
          <w:sz w:val="24"/>
        </w:rPr>
        <w:t xml:space="preserve"> July 2011.</w:t>
      </w:r>
    </w:p>
    <w:p w:rsidR="007378B5" w:rsidRDefault="007378B5" w:rsidP="007378B5">
      <w:pPr>
        <w:rPr>
          <w:rFonts w:asciiTheme="minorHAnsi" w:hAnsiTheme="minorHAnsi" w:cstheme="minorHAnsi"/>
          <w:noProof/>
          <w:sz w:val="24"/>
        </w:rPr>
      </w:pPr>
      <w:r w:rsidRPr="003D67B1">
        <w:rPr>
          <w:rFonts w:asciiTheme="minorHAnsi" w:hAnsiTheme="minorHAnsi" w:cstheme="minorHAnsi"/>
          <w:noProof/>
          <w:sz w:val="24"/>
        </w:rPr>
        <w:t>[5] International Energy Agency (IEA), Solar Power and Chemical Energy Systems, C. Richter (Ed.) SolarPACES Annual Report, 2008.</w:t>
      </w:r>
    </w:p>
    <w:p w:rsidR="007378B5" w:rsidRDefault="007378B5" w:rsidP="007378B5">
      <w:pPr>
        <w:rPr>
          <w:rFonts w:asciiTheme="minorHAnsi" w:hAnsiTheme="minorHAnsi" w:cstheme="minorHAnsi"/>
          <w:noProof/>
          <w:sz w:val="24"/>
        </w:rPr>
      </w:pPr>
      <w:r w:rsidRPr="003D67B1">
        <w:rPr>
          <w:rFonts w:asciiTheme="minorHAnsi" w:hAnsiTheme="minorHAnsi" w:cstheme="minorHAnsi"/>
          <w:noProof/>
          <w:sz w:val="24"/>
        </w:rPr>
        <w:t>[6] HelioDynamics,</w:t>
      </w:r>
      <w:r w:rsidRPr="003D67B1">
        <w:rPr>
          <w:rFonts w:asciiTheme="minorHAnsi" w:eastAsiaTheme="minorHAnsi" w:hAnsiTheme="minorHAnsi" w:cstheme="minorHAnsi"/>
          <w:sz w:val="24"/>
          <w:lang w:eastAsia="en-US"/>
        </w:rPr>
        <w:t xml:space="preserve"> available at: www.heliodynamics.com, accessed 13th Sep 2010</w:t>
      </w:r>
      <w:r w:rsidRPr="003D67B1">
        <w:rPr>
          <w:rFonts w:asciiTheme="minorHAnsi" w:hAnsiTheme="minorHAnsi" w:cstheme="minorHAnsi"/>
          <w:noProof/>
          <w:sz w:val="24"/>
        </w:rPr>
        <w:t>.</w:t>
      </w:r>
    </w:p>
    <w:p w:rsidR="007378B5" w:rsidRDefault="007378B5" w:rsidP="007378B5">
      <w:pPr>
        <w:rPr>
          <w:rFonts w:asciiTheme="minorHAnsi" w:hAnsiTheme="minorHAnsi" w:cstheme="minorHAnsi"/>
          <w:noProof/>
          <w:sz w:val="24"/>
        </w:rPr>
      </w:pPr>
      <w:r w:rsidRPr="003D67B1">
        <w:rPr>
          <w:rFonts w:asciiTheme="minorHAnsi" w:hAnsiTheme="minorHAnsi" w:cstheme="minorHAnsi"/>
          <w:noProof/>
          <w:sz w:val="24"/>
        </w:rPr>
        <w:t>[7] Plataforma Solar de Almería (P.S.A), in:  Annual Report, 2007.</w:t>
      </w:r>
    </w:p>
    <w:p w:rsidR="007378B5" w:rsidRDefault="007378B5" w:rsidP="007378B5">
      <w:pPr>
        <w:rPr>
          <w:rFonts w:asciiTheme="minorHAnsi" w:hAnsiTheme="minorHAnsi" w:cstheme="minorHAnsi"/>
          <w:noProof/>
          <w:sz w:val="24"/>
        </w:rPr>
      </w:pPr>
      <w:r w:rsidRPr="003D67B1">
        <w:rPr>
          <w:rFonts w:asciiTheme="minorHAnsi" w:hAnsiTheme="minorHAnsi" w:cstheme="minorHAnsi"/>
          <w:noProof/>
          <w:sz w:val="24"/>
        </w:rPr>
        <w:t>[8] D. Feuermann, J. Gordon, Analysis of a two-stage linear Fresnel reflector solar concentrator, Journal of Solar Energy Engineering, 113 (1991) 272.</w:t>
      </w:r>
    </w:p>
    <w:p w:rsidR="007378B5" w:rsidRDefault="007378B5" w:rsidP="007378B5">
      <w:pPr>
        <w:rPr>
          <w:rFonts w:asciiTheme="minorHAnsi" w:hAnsiTheme="minorHAnsi" w:cstheme="minorHAnsi"/>
          <w:noProof/>
          <w:sz w:val="24"/>
        </w:rPr>
      </w:pPr>
      <w:r w:rsidRPr="003D67B1">
        <w:rPr>
          <w:rFonts w:asciiTheme="minorHAnsi" w:hAnsiTheme="minorHAnsi" w:cstheme="minorHAnsi"/>
          <w:noProof/>
          <w:sz w:val="24"/>
        </w:rPr>
        <w:t>[9] D. Mills, G. Morrison, Compact linear Fresnel reflector solar thermal powerplants, Solar Energy, 68 (2000) 263-283.</w:t>
      </w:r>
    </w:p>
    <w:p w:rsidR="007378B5" w:rsidRDefault="007378B5" w:rsidP="007378B5">
      <w:pPr>
        <w:rPr>
          <w:rFonts w:asciiTheme="minorHAnsi" w:hAnsiTheme="minorHAnsi" w:cstheme="minorHAnsi"/>
          <w:noProof/>
          <w:sz w:val="24"/>
        </w:rPr>
      </w:pPr>
      <w:r w:rsidRPr="003D67B1">
        <w:rPr>
          <w:rFonts w:asciiTheme="minorHAnsi" w:hAnsiTheme="minorHAnsi" w:cstheme="minorHAnsi"/>
          <w:noProof/>
          <w:sz w:val="24"/>
        </w:rPr>
        <w:t>[10] P.L. Singh, R.M. Sarviya, J.L. Bhagoria, Thermal performance of linear Fresnel reflecting solar concentrator with trapezoidal cavity absorbers, Applied Energy, 87 (2010) 541-550.</w:t>
      </w:r>
    </w:p>
    <w:p w:rsidR="007378B5" w:rsidRDefault="007378B5" w:rsidP="007378B5">
      <w:pPr>
        <w:rPr>
          <w:rFonts w:asciiTheme="minorHAnsi" w:hAnsiTheme="minorHAnsi" w:cstheme="minorHAnsi"/>
          <w:noProof/>
          <w:sz w:val="24"/>
        </w:rPr>
      </w:pPr>
      <w:r w:rsidRPr="003D67B1">
        <w:rPr>
          <w:rFonts w:asciiTheme="minorHAnsi" w:hAnsiTheme="minorHAnsi" w:cstheme="minorHAnsi"/>
          <w:noProof/>
          <w:sz w:val="24"/>
        </w:rPr>
        <w:t>[11] P. Singh, S. Ganesan, G. Yadav, Technical note-Performance study of a linear Fresnel concentrating solar device, Renewable Energy, 18 (1999) 409-416.</w:t>
      </w:r>
    </w:p>
    <w:p w:rsidR="007378B5" w:rsidRDefault="007378B5" w:rsidP="007378B5">
      <w:pPr>
        <w:rPr>
          <w:rFonts w:asciiTheme="minorHAnsi" w:hAnsiTheme="minorHAnsi" w:cstheme="minorHAnsi"/>
          <w:noProof/>
          <w:sz w:val="24"/>
        </w:rPr>
      </w:pPr>
      <w:r w:rsidRPr="003D67B1">
        <w:rPr>
          <w:rFonts w:asciiTheme="minorHAnsi" w:hAnsiTheme="minorHAnsi" w:cstheme="minorHAnsi"/>
          <w:noProof/>
          <w:sz w:val="24"/>
        </w:rPr>
        <w:lastRenderedPageBreak/>
        <w:t>[12] J. Facão, A.C. Oliveira, Numerical simulation of a trapezoidal cavity receiver for a linear Fresnel solar collector concentrator, Renewable Energy, 36 (2011) 90-96.</w:t>
      </w:r>
    </w:p>
    <w:p w:rsidR="007378B5" w:rsidRDefault="007378B5" w:rsidP="007378B5">
      <w:pPr>
        <w:rPr>
          <w:rFonts w:asciiTheme="minorHAnsi" w:hAnsiTheme="minorHAnsi" w:cstheme="minorHAnsi"/>
          <w:noProof/>
          <w:sz w:val="24"/>
        </w:rPr>
      </w:pPr>
      <w:r w:rsidRPr="003D67B1">
        <w:rPr>
          <w:rFonts w:asciiTheme="minorHAnsi" w:hAnsiTheme="minorHAnsi" w:cstheme="minorHAnsi"/>
          <w:noProof/>
          <w:sz w:val="24"/>
        </w:rPr>
        <w:t>[13] S.A. Kalogirou, Solar thermal collectors and applications, Progress in Energy and Combustion Science, 30 (2004) 231-295.</w:t>
      </w:r>
    </w:p>
    <w:p w:rsidR="007378B5" w:rsidRDefault="007378B5" w:rsidP="007378B5">
      <w:pPr>
        <w:rPr>
          <w:rFonts w:asciiTheme="minorHAnsi" w:hAnsiTheme="minorHAnsi" w:cstheme="minorHAnsi"/>
          <w:noProof/>
          <w:sz w:val="24"/>
        </w:rPr>
      </w:pPr>
      <w:r w:rsidRPr="003D67B1">
        <w:rPr>
          <w:rFonts w:asciiTheme="minorHAnsi" w:hAnsiTheme="minorHAnsi" w:cstheme="minorHAnsi"/>
          <w:noProof/>
          <w:sz w:val="24"/>
        </w:rPr>
        <w:t>[14] G.D. Sootha, B.S. Negi, A comparative study of optical designs and solar flux concentrating characteristics of a linear fresnel reflector solar concentrator with tubular absorber, Solar Energy Materials and Solar Cells, 32 (1994) 169-186.</w:t>
      </w:r>
    </w:p>
    <w:p w:rsidR="007378B5" w:rsidRDefault="007378B5" w:rsidP="007378B5">
      <w:pPr>
        <w:rPr>
          <w:rFonts w:asciiTheme="minorHAnsi" w:hAnsiTheme="minorHAnsi" w:cstheme="minorHAnsi"/>
          <w:noProof/>
          <w:sz w:val="24"/>
        </w:rPr>
      </w:pPr>
      <w:r w:rsidRPr="003D67B1">
        <w:rPr>
          <w:rFonts w:asciiTheme="minorHAnsi" w:hAnsiTheme="minorHAnsi" w:cstheme="minorHAnsi"/>
          <w:noProof/>
          <w:sz w:val="24"/>
        </w:rPr>
        <w:t>[15] N. Velázquez, O. García-Valladares, D. Sauceda, R. Beltrán, Numerical simulation of a Linear Fresnel Reflector Concentrator used as direct generator in a Solar-GAX cycle, Energy Conversion and Management, 51 (2010) 434-445.</w:t>
      </w:r>
    </w:p>
    <w:p w:rsidR="007378B5" w:rsidRDefault="007378B5" w:rsidP="007378B5">
      <w:pPr>
        <w:rPr>
          <w:rFonts w:asciiTheme="minorHAnsi" w:hAnsiTheme="minorHAnsi" w:cstheme="minorHAnsi"/>
          <w:noProof/>
          <w:sz w:val="24"/>
        </w:rPr>
      </w:pPr>
      <w:r w:rsidRPr="003D67B1">
        <w:rPr>
          <w:rFonts w:asciiTheme="minorHAnsi" w:hAnsiTheme="minorHAnsi" w:cstheme="minorHAnsi"/>
          <w:noProof/>
          <w:sz w:val="24"/>
        </w:rPr>
        <w:t>[16] S. Mathur, T. Kandpal, B. Negi, Optical design and concentration characteristics of linear Fresnel reflector solar concentrators--II. Mirror elements of equal width, Energy Conversion and Management, 31 (1991) 221-232.</w:t>
      </w:r>
    </w:p>
    <w:p w:rsidR="007378B5" w:rsidRDefault="007378B5" w:rsidP="007378B5">
      <w:pPr>
        <w:rPr>
          <w:rFonts w:asciiTheme="minorHAnsi" w:hAnsiTheme="minorHAnsi" w:cstheme="minorHAnsi"/>
          <w:noProof/>
          <w:sz w:val="24"/>
        </w:rPr>
      </w:pPr>
      <w:r w:rsidRPr="003D67B1">
        <w:rPr>
          <w:rFonts w:asciiTheme="minorHAnsi" w:hAnsiTheme="minorHAnsi" w:cstheme="minorHAnsi"/>
          <w:noProof/>
          <w:sz w:val="24"/>
        </w:rPr>
        <w:t>[17] S. Mathur, B. Negi, T. Kandpal, Geometrical designs and performance analysis of a linear fresnel reflector solar concentrator with a flat horizontal absorber, International Journal of Energy Research, 14 (2007) 107-124.</w:t>
      </w:r>
    </w:p>
    <w:p w:rsidR="007378B5" w:rsidRDefault="007378B5" w:rsidP="007378B5">
      <w:pPr>
        <w:rPr>
          <w:rFonts w:asciiTheme="minorHAnsi" w:hAnsiTheme="minorHAnsi" w:cstheme="minorHAnsi"/>
          <w:noProof/>
          <w:sz w:val="24"/>
        </w:rPr>
      </w:pPr>
      <w:r>
        <w:rPr>
          <w:rFonts w:asciiTheme="minorHAnsi" w:hAnsiTheme="minorHAnsi" w:cstheme="minorHAnsi"/>
          <w:noProof/>
          <w:sz w:val="24"/>
        </w:rPr>
        <w:t>[18] A. Häberle, Geometry optimization of Fresnel-c</w:t>
      </w:r>
      <w:r w:rsidRPr="003D67B1">
        <w:rPr>
          <w:rFonts w:asciiTheme="minorHAnsi" w:hAnsiTheme="minorHAnsi" w:cstheme="minorHAnsi"/>
          <w:noProof/>
          <w:sz w:val="24"/>
        </w:rPr>
        <w:t xml:space="preserve">ollectors with economic assessment,  EuroSun, 2004, </w:t>
      </w:r>
      <w:r w:rsidRPr="003D67B1">
        <w:rPr>
          <w:rFonts w:asciiTheme="minorHAnsi" w:hAnsiTheme="minorHAnsi" w:cstheme="minorHAnsi"/>
          <w:sz w:val="24"/>
        </w:rPr>
        <w:t>Freiburg, Germany</w:t>
      </w:r>
      <w:r w:rsidRPr="00516524">
        <w:rPr>
          <w:rFonts w:asciiTheme="minorHAnsi" w:hAnsiTheme="minorHAnsi" w:cstheme="minorHAnsi"/>
          <w:sz w:val="24"/>
        </w:rPr>
        <w:t>.</w:t>
      </w:r>
    </w:p>
    <w:p w:rsidR="007378B5" w:rsidRDefault="007378B5" w:rsidP="007378B5">
      <w:pPr>
        <w:rPr>
          <w:rFonts w:asciiTheme="minorHAnsi" w:hAnsiTheme="minorHAnsi" w:cstheme="minorHAnsi"/>
          <w:noProof/>
          <w:sz w:val="24"/>
        </w:rPr>
      </w:pPr>
      <w:r w:rsidRPr="003D67B1">
        <w:rPr>
          <w:rFonts w:asciiTheme="minorHAnsi" w:hAnsiTheme="minorHAnsi" w:cstheme="minorHAnsi"/>
          <w:noProof/>
          <w:sz w:val="24"/>
        </w:rPr>
        <w:t>[19] G. Morin, W. Platzer, M. Strelow, R. Leithner, Techno-Economic System Simulation and Optimisation of Solar Thermal Power Plants, in:  SolarPaces, 2008.</w:t>
      </w:r>
    </w:p>
    <w:p w:rsidR="007378B5" w:rsidRDefault="007378B5" w:rsidP="007378B5">
      <w:pPr>
        <w:rPr>
          <w:rFonts w:asciiTheme="minorHAnsi" w:hAnsiTheme="minorHAnsi" w:cstheme="minorHAnsi"/>
          <w:noProof/>
          <w:sz w:val="24"/>
        </w:rPr>
      </w:pPr>
      <w:r w:rsidRPr="003D67B1">
        <w:rPr>
          <w:rFonts w:asciiTheme="minorHAnsi" w:hAnsiTheme="minorHAnsi" w:cstheme="minorHAnsi"/>
          <w:noProof/>
          <w:sz w:val="24"/>
        </w:rPr>
        <w:t xml:space="preserve">[20] G. Barale, A. Heimsath, P. Nitz, A. Toro, Optical Design of a Linear Fresnel Collector for Sicily, SolarPACES, 2010, </w:t>
      </w:r>
      <w:r w:rsidRPr="003D67B1">
        <w:rPr>
          <w:rStyle w:val="style17"/>
          <w:rFonts w:asciiTheme="minorHAnsi" w:eastAsiaTheme="majorEastAsia" w:hAnsiTheme="minorHAnsi" w:cstheme="minorHAnsi"/>
          <w:sz w:val="24"/>
          <w:lang w:val="en-US"/>
        </w:rPr>
        <w:t>Perpignan, France</w:t>
      </w:r>
      <w:r>
        <w:rPr>
          <w:rFonts w:asciiTheme="minorHAnsi" w:hAnsiTheme="minorHAnsi" w:cstheme="minorHAnsi"/>
          <w:noProof/>
          <w:sz w:val="24"/>
        </w:rPr>
        <w:t>.</w:t>
      </w:r>
    </w:p>
    <w:p w:rsidR="007378B5" w:rsidRDefault="007378B5" w:rsidP="007378B5">
      <w:pPr>
        <w:rPr>
          <w:rFonts w:asciiTheme="minorHAnsi" w:hAnsiTheme="minorHAnsi" w:cstheme="minorHAnsi"/>
          <w:noProof/>
          <w:sz w:val="24"/>
        </w:rPr>
      </w:pPr>
      <w:r>
        <w:rPr>
          <w:rFonts w:asciiTheme="minorHAnsi" w:hAnsiTheme="minorHAnsi" w:cstheme="minorHAnsi"/>
          <w:noProof/>
          <w:sz w:val="24"/>
        </w:rPr>
        <w:t>[21] A. Häberle, C. Zahler, H. Lerchenmüller, M. Mertins, C. Wittwer, F. Trieb, J. Dersch, The Solarmundo line focussing Fresnel collector. Optical and thermal perform</w:t>
      </w:r>
      <w:r w:rsidRPr="003D67B1">
        <w:rPr>
          <w:rFonts w:asciiTheme="minorHAnsi" w:hAnsiTheme="minorHAnsi" w:cstheme="minorHAnsi"/>
          <w:noProof/>
          <w:sz w:val="24"/>
        </w:rPr>
        <w:t>ance and cost calculations,</w:t>
      </w:r>
      <w:r>
        <w:rPr>
          <w:rFonts w:asciiTheme="minorHAnsi" w:hAnsiTheme="minorHAnsi" w:cstheme="minorHAnsi"/>
          <w:noProof/>
          <w:sz w:val="24"/>
        </w:rPr>
        <w:t xml:space="preserve">  SolarPACES, 2002</w:t>
      </w:r>
      <w:r w:rsidRPr="003D67B1">
        <w:rPr>
          <w:rFonts w:asciiTheme="minorHAnsi" w:hAnsiTheme="minorHAnsi" w:cstheme="minorHAnsi"/>
          <w:noProof/>
          <w:sz w:val="24"/>
        </w:rPr>
        <w:t>, Zurich, Switzerland</w:t>
      </w:r>
      <w:r>
        <w:rPr>
          <w:rFonts w:asciiTheme="minorHAnsi" w:hAnsiTheme="minorHAnsi" w:cstheme="minorHAnsi"/>
          <w:noProof/>
          <w:sz w:val="24"/>
        </w:rPr>
        <w:t>.</w:t>
      </w:r>
    </w:p>
    <w:p w:rsidR="007378B5" w:rsidRDefault="007378B5" w:rsidP="007378B5">
      <w:pPr>
        <w:rPr>
          <w:rFonts w:asciiTheme="minorHAnsi" w:hAnsiTheme="minorHAnsi" w:cstheme="minorHAnsi"/>
          <w:noProof/>
          <w:sz w:val="24"/>
        </w:rPr>
      </w:pPr>
      <w:r>
        <w:rPr>
          <w:rFonts w:asciiTheme="minorHAnsi" w:hAnsiTheme="minorHAnsi" w:cstheme="minorHAnsi"/>
          <w:noProof/>
          <w:sz w:val="24"/>
        </w:rPr>
        <w:t>[22] N. Singh, S. Kaushik, R. Misra, Exergetic analysis of a solar thermal power system, Renewable Energy, 19 (2000) 135-143.</w:t>
      </w:r>
    </w:p>
    <w:p w:rsidR="007378B5" w:rsidRDefault="007378B5" w:rsidP="007378B5">
      <w:pPr>
        <w:rPr>
          <w:rFonts w:asciiTheme="minorHAnsi" w:hAnsiTheme="minorHAnsi" w:cstheme="minorHAnsi"/>
          <w:noProof/>
          <w:sz w:val="24"/>
        </w:rPr>
      </w:pPr>
      <w:r>
        <w:rPr>
          <w:rFonts w:asciiTheme="minorHAnsi" w:hAnsiTheme="minorHAnsi" w:cstheme="minorHAnsi"/>
          <w:noProof/>
          <w:sz w:val="24"/>
        </w:rPr>
        <w:t>[23] S.K. Tyagi, S. Wang, M.K. Singhal, S.C. Kaushik, S.R. Park, Exergy analysis and parametric study of concentrating type solar collectors, International Journal of Thermal Sciences, 46 (2007) 1304-1310.</w:t>
      </w:r>
    </w:p>
    <w:p w:rsidR="007378B5" w:rsidRDefault="007378B5" w:rsidP="007378B5">
      <w:pPr>
        <w:rPr>
          <w:rFonts w:asciiTheme="minorHAnsi" w:hAnsiTheme="minorHAnsi" w:cstheme="minorHAnsi"/>
          <w:noProof/>
          <w:sz w:val="24"/>
        </w:rPr>
      </w:pPr>
      <w:r>
        <w:rPr>
          <w:rFonts w:asciiTheme="minorHAnsi" w:hAnsiTheme="minorHAnsi" w:cstheme="minorHAnsi"/>
          <w:noProof/>
          <w:sz w:val="24"/>
        </w:rPr>
        <w:t>[24] M.K. Gupta, S.C. Kaushik, Exergy analysis and investigation for various feed water heaters of direct steam generation solar-thermal power plant, Renewable Energy, 35 (2010) 1228-1235.</w:t>
      </w:r>
    </w:p>
    <w:p w:rsidR="007378B5" w:rsidRDefault="007378B5" w:rsidP="007378B5">
      <w:pPr>
        <w:rPr>
          <w:rFonts w:asciiTheme="minorHAnsi" w:hAnsiTheme="minorHAnsi" w:cstheme="minorHAnsi"/>
          <w:noProof/>
          <w:sz w:val="24"/>
        </w:rPr>
      </w:pPr>
      <w:r>
        <w:rPr>
          <w:rFonts w:asciiTheme="minorHAnsi" w:hAnsiTheme="minorHAnsi" w:cstheme="minorHAnsi"/>
          <w:noProof/>
          <w:sz w:val="24"/>
        </w:rPr>
        <w:t>[25] C. Koroneos, T. Spachos, N. Moussiopoulos, Exergy analysis of renewable energy sources, Renewable Energy, 28 (2003) 295-310.</w:t>
      </w:r>
    </w:p>
    <w:p w:rsidR="007378B5" w:rsidRDefault="007378B5" w:rsidP="007378B5">
      <w:pPr>
        <w:rPr>
          <w:rFonts w:asciiTheme="minorHAnsi" w:hAnsiTheme="minorHAnsi" w:cstheme="minorHAnsi"/>
          <w:noProof/>
          <w:sz w:val="24"/>
        </w:rPr>
      </w:pPr>
      <w:r>
        <w:rPr>
          <w:rFonts w:asciiTheme="minorHAnsi" w:hAnsiTheme="minorHAnsi" w:cstheme="minorHAnsi"/>
          <w:noProof/>
          <w:sz w:val="24"/>
        </w:rPr>
        <w:t>[26] I. Dincer, M.A. Rosen, Exergy analysis of renewable energy systems, in:  EXERGY, Elsevier, Amsterdam, 2007, pp. 163-228.</w:t>
      </w:r>
    </w:p>
    <w:p w:rsidR="007378B5" w:rsidRDefault="007378B5" w:rsidP="007378B5">
      <w:pPr>
        <w:rPr>
          <w:rFonts w:asciiTheme="minorHAnsi" w:hAnsiTheme="minorHAnsi" w:cstheme="minorHAnsi"/>
          <w:noProof/>
          <w:sz w:val="24"/>
        </w:rPr>
      </w:pPr>
      <w:r w:rsidRPr="003D67B1">
        <w:rPr>
          <w:rFonts w:asciiTheme="minorHAnsi" w:hAnsiTheme="minorHAnsi" w:cstheme="minorHAnsi"/>
          <w:noProof/>
          <w:sz w:val="24"/>
        </w:rPr>
        <w:t xml:space="preserve">[27] Meteotest, Meteonorm, </w:t>
      </w:r>
      <w:r w:rsidRPr="003D67B1">
        <w:rPr>
          <w:rFonts w:asciiTheme="minorHAnsi" w:eastAsiaTheme="minorHAnsi" w:hAnsiTheme="minorHAnsi" w:cstheme="minorHAnsi"/>
          <w:sz w:val="24"/>
          <w:lang w:eastAsia="en-US"/>
        </w:rPr>
        <w:t>available at: www.meteonorm.com, accessed 8th Nov 2010</w:t>
      </w:r>
      <w:r>
        <w:rPr>
          <w:rFonts w:asciiTheme="minorHAnsi" w:hAnsiTheme="minorHAnsi" w:cstheme="minorHAnsi"/>
          <w:noProof/>
          <w:sz w:val="24"/>
        </w:rPr>
        <w:t>.</w:t>
      </w:r>
    </w:p>
    <w:p w:rsidR="007378B5" w:rsidRDefault="007378B5" w:rsidP="007378B5">
      <w:pPr>
        <w:rPr>
          <w:rFonts w:asciiTheme="minorHAnsi" w:hAnsiTheme="minorHAnsi" w:cstheme="minorHAnsi"/>
          <w:noProof/>
          <w:sz w:val="24"/>
        </w:rPr>
      </w:pPr>
      <w:r>
        <w:rPr>
          <w:rFonts w:asciiTheme="minorHAnsi" w:hAnsiTheme="minorHAnsi" w:cstheme="minorHAnsi"/>
          <w:noProof/>
          <w:sz w:val="24"/>
        </w:rPr>
        <w:t xml:space="preserve">[28] B. William, S. Geyer, </w:t>
      </w:r>
      <w:r w:rsidRPr="003D67B1">
        <w:rPr>
          <w:rFonts w:asciiTheme="minorHAnsi" w:hAnsiTheme="minorHAnsi" w:cstheme="minorHAnsi"/>
          <w:noProof/>
          <w:sz w:val="24"/>
        </w:rPr>
        <w:t>M. Geyer, Power from the Sun</w:t>
      </w:r>
      <w:r>
        <w:rPr>
          <w:rFonts w:asciiTheme="minorHAnsi" w:hAnsiTheme="minorHAnsi" w:cstheme="minorHAnsi"/>
          <w:noProof/>
          <w:sz w:val="24"/>
        </w:rPr>
        <w:t>, 2001.</w:t>
      </w:r>
    </w:p>
    <w:p w:rsidR="007378B5" w:rsidRDefault="007378B5" w:rsidP="007378B5">
      <w:pPr>
        <w:rPr>
          <w:rFonts w:asciiTheme="minorHAnsi" w:hAnsiTheme="minorHAnsi" w:cstheme="minorHAnsi"/>
          <w:noProof/>
          <w:sz w:val="24"/>
        </w:rPr>
      </w:pPr>
      <w:r>
        <w:rPr>
          <w:rFonts w:asciiTheme="minorHAnsi" w:hAnsiTheme="minorHAnsi" w:cstheme="minorHAnsi"/>
          <w:noProof/>
          <w:sz w:val="24"/>
        </w:rPr>
        <w:t>[29] T. Muneer, C. Gueymard, H. Kambezidis, Solar radiation and daylight models, Elsevier Butterworth Heinemann, Amsterdam; Boston; London, 2004.</w:t>
      </w:r>
    </w:p>
    <w:p w:rsidR="007378B5" w:rsidRDefault="007378B5" w:rsidP="007378B5">
      <w:pPr>
        <w:rPr>
          <w:rFonts w:asciiTheme="minorHAnsi" w:hAnsiTheme="minorHAnsi" w:cstheme="minorHAnsi"/>
          <w:noProof/>
          <w:sz w:val="24"/>
        </w:rPr>
      </w:pPr>
      <w:r>
        <w:rPr>
          <w:rFonts w:asciiTheme="minorHAnsi" w:hAnsiTheme="minorHAnsi" w:cstheme="minorHAnsi"/>
          <w:noProof/>
          <w:sz w:val="24"/>
        </w:rPr>
        <w:t>[30] J.A. Duffie, W.A. Beckman, Solar engineering of thermal processes, 3rd ed., John Wiley &amp; Sons, New York, 2006.</w:t>
      </w:r>
    </w:p>
    <w:p w:rsidR="007378B5" w:rsidRDefault="007378B5" w:rsidP="007378B5">
      <w:pPr>
        <w:rPr>
          <w:rFonts w:asciiTheme="minorHAnsi" w:hAnsiTheme="minorHAnsi" w:cstheme="minorHAnsi"/>
          <w:noProof/>
          <w:sz w:val="24"/>
        </w:rPr>
      </w:pPr>
      <w:r>
        <w:rPr>
          <w:rFonts w:asciiTheme="minorHAnsi" w:hAnsiTheme="minorHAnsi" w:cstheme="minorHAnsi"/>
          <w:noProof/>
          <w:sz w:val="24"/>
        </w:rPr>
        <w:t>[31] P.L. Singh, R.M. Sarviya, J.L. Bhagoria, Heat loss study of trapezoidal cavity absorbers for linear solar concentrating collector, Energy Conversion and Management, 51 (2010) 329-337.</w:t>
      </w:r>
    </w:p>
    <w:p w:rsidR="007378B5" w:rsidRDefault="007378B5" w:rsidP="007378B5">
      <w:pPr>
        <w:rPr>
          <w:rFonts w:asciiTheme="minorHAnsi" w:hAnsiTheme="minorHAnsi" w:cstheme="minorHAnsi"/>
          <w:noProof/>
          <w:sz w:val="24"/>
        </w:rPr>
      </w:pPr>
      <w:r>
        <w:rPr>
          <w:rFonts w:asciiTheme="minorHAnsi" w:hAnsiTheme="minorHAnsi" w:cstheme="minorHAnsi"/>
          <w:noProof/>
          <w:sz w:val="24"/>
        </w:rPr>
        <w:t>[32] W.R. McIntire, Factored approximations for biaxial incident angle modifiers, Solar Energy, 29 (1982) 315-322.</w:t>
      </w:r>
    </w:p>
    <w:p w:rsidR="007378B5" w:rsidRDefault="007378B5" w:rsidP="007378B5">
      <w:pPr>
        <w:rPr>
          <w:rFonts w:asciiTheme="minorHAnsi" w:hAnsiTheme="minorHAnsi" w:cstheme="minorHAnsi"/>
          <w:noProof/>
          <w:sz w:val="24"/>
        </w:rPr>
      </w:pPr>
      <w:r>
        <w:rPr>
          <w:rFonts w:asciiTheme="minorHAnsi" w:hAnsiTheme="minorHAnsi" w:cstheme="minorHAnsi"/>
          <w:noProof/>
          <w:sz w:val="24"/>
        </w:rPr>
        <w:t>[33] D. Buie, A.G. Monger, The effect of circumsolar radiation on a solar concentrating system, Solar Energy, 76 (2001)  181-185.</w:t>
      </w:r>
    </w:p>
    <w:p w:rsidR="007378B5" w:rsidRDefault="007378B5" w:rsidP="007378B5">
      <w:pPr>
        <w:rPr>
          <w:rFonts w:asciiTheme="minorHAnsi" w:hAnsiTheme="minorHAnsi" w:cstheme="minorHAnsi"/>
          <w:noProof/>
          <w:sz w:val="24"/>
        </w:rPr>
      </w:pPr>
      <w:r>
        <w:rPr>
          <w:rFonts w:asciiTheme="minorHAnsi" w:hAnsiTheme="minorHAnsi" w:cstheme="minorHAnsi"/>
          <w:noProof/>
          <w:sz w:val="24"/>
        </w:rPr>
        <w:lastRenderedPageBreak/>
        <w:t>[34] T. Tesfamichael, E. Wäckelgård, Angular solar absorptance and incident angle modifier of selective absorbers for solar thermal collectors, Solar Energy, 68 (2000) 335-341.</w:t>
      </w:r>
    </w:p>
    <w:p w:rsidR="00F02909" w:rsidRDefault="00C45F6B" w:rsidP="007378B5">
      <w:pPr>
        <w:jc w:val="both"/>
        <w:rPr>
          <w:rFonts w:asciiTheme="minorHAnsi" w:hAnsiTheme="minorHAnsi" w:cstheme="minorHAnsi"/>
          <w:sz w:val="24"/>
        </w:rPr>
      </w:pPr>
      <w:r w:rsidRPr="00041F02">
        <w:rPr>
          <w:rFonts w:asciiTheme="minorHAnsi" w:hAnsiTheme="minorHAnsi" w:cstheme="minorHAnsi"/>
          <w:sz w:val="24"/>
        </w:rPr>
        <w:fldChar w:fldCharType="end"/>
      </w:r>
    </w:p>
    <w:p w:rsidR="00E47165" w:rsidRDefault="00E47165" w:rsidP="007378B5">
      <w:pPr>
        <w:jc w:val="both"/>
        <w:rPr>
          <w:rFonts w:asciiTheme="minorHAnsi" w:hAnsiTheme="minorHAnsi" w:cstheme="minorHAnsi"/>
          <w:sz w:val="24"/>
        </w:rPr>
      </w:pPr>
    </w:p>
    <w:p w:rsidR="007378B5" w:rsidRPr="00041F02" w:rsidRDefault="007378B5" w:rsidP="007378B5">
      <w:pPr>
        <w:jc w:val="both"/>
        <w:rPr>
          <w:rFonts w:asciiTheme="minorHAnsi" w:hAnsiTheme="minorHAnsi" w:cstheme="minorHAnsi"/>
          <w:b/>
          <w:sz w:val="24"/>
        </w:rPr>
      </w:pPr>
      <w:r w:rsidRPr="003D67B1">
        <w:rPr>
          <w:rFonts w:asciiTheme="minorHAnsi" w:hAnsiTheme="minorHAnsi" w:cstheme="minorHAnsi"/>
          <w:b/>
          <w:sz w:val="24"/>
        </w:rPr>
        <w:t>Figure and table legends</w:t>
      </w:r>
    </w:p>
    <w:p w:rsidR="007378B5" w:rsidRDefault="007378B5" w:rsidP="007378B5">
      <w:pPr>
        <w:jc w:val="both"/>
        <w:rPr>
          <w:rFonts w:asciiTheme="minorHAnsi" w:hAnsiTheme="minorHAnsi" w:cstheme="minorHAnsi"/>
          <w:sz w:val="24"/>
        </w:rPr>
      </w:pPr>
    </w:p>
    <w:p w:rsidR="007378B5" w:rsidRDefault="007378B5" w:rsidP="007378B5">
      <w:pPr>
        <w:jc w:val="both"/>
        <w:rPr>
          <w:rFonts w:asciiTheme="minorHAnsi" w:hAnsiTheme="minorHAnsi" w:cstheme="minorHAnsi"/>
          <w:sz w:val="24"/>
        </w:rPr>
      </w:pPr>
      <w:r w:rsidRPr="003D67B1">
        <w:rPr>
          <w:rFonts w:asciiTheme="minorHAnsi" w:hAnsiTheme="minorHAnsi" w:cstheme="minorHAnsi"/>
          <w:sz w:val="24"/>
        </w:rPr>
        <w:t>Figure 1: Linear Fresnel reflector with mirror elements directing the sun’s rays onto a horizontal receiver.</w:t>
      </w:r>
    </w:p>
    <w:p w:rsidR="007378B5" w:rsidRDefault="007378B5" w:rsidP="007378B5">
      <w:pPr>
        <w:jc w:val="both"/>
        <w:rPr>
          <w:rFonts w:asciiTheme="minorHAnsi" w:hAnsiTheme="minorHAnsi" w:cstheme="minorHAnsi"/>
          <w:sz w:val="24"/>
        </w:rPr>
      </w:pPr>
      <w:r w:rsidRPr="003D67B1">
        <w:rPr>
          <w:rFonts w:asciiTheme="minorHAnsi" w:hAnsiTheme="minorHAnsi" w:cstheme="minorHAnsi"/>
          <w:sz w:val="24"/>
        </w:rPr>
        <w:t>Figure 2: Sun’s position relative to an LFR, showing the path of a single ray from a mirror element to a receiver tower.</w:t>
      </w:r>
    </w:p>
    <w:p w:rsidR="007378B5" w:rsidRDefault="007378B5" w:rsidP="007378B5">
      <w:pPr>
        <w:jc w:val="both"/>
        <w:rPr>
          <w:sz w:val="24"/>
        </w:rPr>
      </w:pPr>
      <w:r w:rsidRPr="003D67B1">
        <w:rPr>
          <w:rFonts w:asciiTheme="minorHAnsi" w:hAnsiTheme="minorHAnsi" w:cstheme="minorHAnsi"/>
          <w:sz w:val="24"/>
        </w:rPr>
        <w:t>Figure 3: Shift distance between two consecutive mirror elements based on sun’s profile angle</w:t>
      </w:r>
    </w:p>
    <w:p w:rsidR="007378B5" w:rsidRDefault="007378B5" w:rsidP="007378B5">
      <w:pPr>
        <w:jc w:val="both"/>
        <w:rPr>
          <w:rFonts w:asciiTheme="minorHAnsi" w:hAnsiTheme="minorHAnsi" w:cstheme="minorHAnsi"/>
          <w:sz w:val="24"/>
        </w:rPr>
      </w:pPr>
      <w:r w:rsidRPr="003D67B1">
        <w:rPr>
          <w:rFonts w:asciiTheme="minorHAnsi" w:hAnsiTheme="minorHAnsi" w:cstheme="minorHAnsi"/>
          <w:sz w:val="24"/>
        </w:rPr>
        <w:t>Figure 4: Shadow cast on a mirror element when the sun is lower than the design profile angle.</w:t>
      </w:r>
    </w:p>
    <w:p w:rsidR="007378B5" w:rsidRPr="00D53B88" w:rsidRDefault="007378B5" w:rsidP="007378B5">
      <w:pPr>
        <w:jc w:val="both"/>
        <w:rPr>
          <w:rFonts w:asciiTheme="minorHAnsi" w:eastAsiaTheme="minorEastAsia" w:hAnsiTheme="minorHAnsi" w:cstheme="minorHAnsi"/>
          <w:sz w:val="24"/>
        </w:rPr>
      </w:pPr>
      <w:r w:rsidRPr="00D53B88">
        <w:rPr>
          <w:rFonts w:asciiTheme="minorHAnsi" w:hAnsiTheme="minorHAnsi" w:cstheme="minorHAnsi"/>
          <w:sz w:val="24"/>
        </w:rPr>
        <w:t>Figure 5: Spacing arrangements set for the onset of shadowing at various transversal angles. Hours of no shadowing are given for the Gujarat area in April.</w:t>
      </w:r>
      <w:r w:rsidRPr="00D53B88">
        <w:rPr>
          <w:rFonts w:asciiTheme="minorHAnsi" w:eastAsiaTheme="minorEastAsia" w:hAnsiTheme="minorHAnsi" w:cstheme="minorHAnsi"/>
          <w:sz w:val="24"/>
        </w:rPr>
        <w:t xml:space="preserve"> </w:t>
      </w:r>
    </w:p>
    <w:p w:rsidR="007378B5" w:rsidRDefault="007378B5" w:rsidP="007378B5">
      <w:pPr>
        <w:jc w:val="both"/>
        <w:rPr>
          <w:rFonts w:asciiTheme="minorHAnsi" w:eastAsiaTheme="minorEastAsia" w:hAnsiTheme="minorHAnsi" w:cstheme="minorHAnsi"/>
          <w:sz w:val="24"/>
        </w:rPr>
      </w:pPr>
      <w:r w:rsidRPr="003D67B1">
        <w:rPr>
          <w:rFonts w:asciiTheme="minorHAnsi" w:hAnsiTheme="minorHAnsi" w:cstheme="minorHAnsi"/>
          <w:sz w:val="24"/>
        </w:rPr>
        <w:t>Figure 6: Schematics of a trapezoidal cavity receiver.</w:t>
      </w:r>
    </w:p>
    <w:p w:rsidR="007378B5" w:rsidRDefault="007378B5" w:rsidP="007378B5">
      <w:pPr>
        <w:jc w:val="both"/>
        <w:rPr>
          <w:rFonts w:asciiTheme="minorHAnsi" w:eastAsiaTheme="minorEastAsia" w:hAnsiTheme="minorHAnsi" w:cstheme="minorHAnsi"/>
          <w:sz w:val="24"/>
        </w:rPr>
      </w:pPr>
      <w:r w:rsidRPr="003D67B1">
        <w:rPr>
          <w:rFonts w:asciiTheme="minorHAnsi" w:hAnsiTheme="minorHAnsi" w:cstheme="minorHAnsi"/>
          <w:sz w:val="24"/>
        </w:rPr>
        <w:t>Figure 7: The overall heat transfer coefficient increases with the trapezoidal cavity receiver temperature and may be approximated by a linear trend.</w:t>
      </w:r>
      <w:r w:rsidRPr="003D67B1">
        <w:rPr>
          <w:rFonts w:asciiTheme="minorHAnsi" w:eastAsiaTheme="minorEastAsia" w:hAnsiTheme="minorHAnsi" w:cstheme="minorHAnsi"/>
          <w:sz w:val="24"/>
        </w:rPr>
        <w:t xml:space="preserve"> </w:t>
      </w:r>
    </w:p>
    <w:p w:rsidR="007378B5" w:rsidRDefault="007378B5" w:rsidP="007378B5">
      <w:pPr>
        <w:jc w:val="both"/>
        <w:rPr>
          <w:rFonts w:asciiTheme="minorHAnsi" w:hAnsiTheme="minorHAnsi" w:cstheme="minorHAnsi"/>
          <w:sz w:val="24"/>
        </w:rPr>
      </w:pPr>
      <w:r w:rsidRPr="003D67B1">
        <w:rPr>
          <w:rFonts w:asciiTheme="minorHAnsi" w:hAnsiTheme="minorHAnsi" w:cstheme="minorHAnsi"/>
          <w:sz w:val="24"/>
        </w:rPr>
        <w:t>Figure 8: IAM for changing angles in the transversal plane for each spacing arrangement.</w:t>
      </w:r>
    </w:p>
    <w:p w:rsidR="007378B5" w:rsidRDefault="007378B5" w:rsidP="007378B5">
      <w:pPr>
        <w:jc w:val="both"/>
        <w:rPr>
          <w:rFonts w:asciiTheme="minorHAnsi" w:hAnsiTheme="minorHAnsi" w:cstheme="minorHAnsi"/>
          <w:sz w:val="24"/>
        </w:rPr>
      </w:pPr>
      <w:r w:rsidRPr="003D67B1">
        <w:rPr>
          <w:rFonts w:asciiTheme="minorHAnsi" w:hAnsiTheme="minorHAnsi" w:cstheme="minorHAnsi"/>
          <w:sz w:val="24"/>
        </w:rPr>
        <w:t>Figure 9: IAM for changing angles in the longitudinal plane for each spacing arrangement.</w:t>
      </w:r>
    </w:p>
    <w:p w:rsidR="007378B5" w:rsidRDefault="007378B5" w:rsidP="007378B5">
      <w:pPr>
        <w:jc w:val="both"/>
        <w:rPr>
          <w:rFonts w:asciiTheme="minorHAnsi" w:hAnsiTheme="minorHAnsi" w:cstheme="minorHAnsi"/>
          <w:sz w:val="24"/>
        </w:rPr>
      </w:pPr>
      <w:r w:rsidRPr="003D67B1">
        <w:rPr>
          <w:rFonts w:asciiTheme="minorHAnsi" w:hAnsiTheme="minorHAnsi" w:cstheme="minorHAnsi"/>
          <w:sz w:val="24"/>
        </w:rPr>
        <w:t xml:space="preserve">Figure 10: Exergy averaged over the TMY vs. spacing arrangement as specified by the transversal angle used for the onset of shadowing (Figure 5), for different operating temperatures and for the ideal case of continuously optimised temperature, </w:t>
      </w:r>
      <w:r w:rsidRPr="003D67B1">
        <w:rPr>
          <w:rFonts w:asciiTheme="minorHAnsi" w:hAnsiTheme="minorHAnsi" w:cstheme="minorHAnsi"/>
          <w:i/>
          <w:sz w:val="24"/>
        </w:rPr>
        <w:t>T</w:t>
      </w:r>
      <w:r w:rsidRPr="003D67B1">
        <w:rPr>
          <w:rFonts w:asciiTheme="minorHAnsi" w:hAnsiTheme="minorHAnsi" w:cstheme="minorHAnsi"/>
          <w:i/>
          <w:sz w:val="24"/>
          <w:vertAlign w:val="subscript"/>
        </w:rPr>
        <w:t>r</w:t>
      </w:r>
      <w:r w:rsidRPr="003D67B1">
        <w:rPr>
          <w:rFonts w:asciiTheme="minorHAnsi" w:hAnsiTheme="minorHAnsi" w:cstheme="minorHAnsi"/>
          <w:sz w:val="24"/>
        </w:rPr>
        <w:t xml:space="preserve">. The baseline cost per exergy for 300°C operation is plotted on a secondary axis. </w:t>
      </w:r>
    </w:p>
    <w:p w:rsidR="007378B5" w:rsidRDefault="007378B5" w:rsidP="007378B5">
      <w:pPr>
        <w:jc w:val="both"/>
        <w:rPr>
          <w:rFonts w:asciiTheme="minorHAnsi" w:hAnsiTheme="minorHAnsi" w:cstheme="minorHAnsi"/>
          <w:sz w:val="24"/>
        </w:rPr>
      </w:pPr>
      <w:r w:rsidRPr="003D67B1">
        <w:rPr>
          <w:rFonts w:asciiTheme="minorHAnsi" w:hAnsiTheme="minorHAnsi" w:cstheme="minorHAnsi"/>
          <w:sz w:val="24"/>
        </w:rPr>
        <w:t xml:space="preserve">Figure 11: Operational hours per annum vs. spacing arrangement as specified by the transversal angle used for the onset of shadowing (Figure 5), for different operating temperatures and for the ideal case of continuously optimised temperature, </w:t>
      </w:r>
      <w:r w:rsidRPr="003D67B1">
        <w:rPr>
          <w:rFonts w:asciiTheme="minorHAnsi" w:hAnsiTheme="minorHAnsi" w:cstheme="minorHAnsi"/>
          <w:i/>
          <w:sz w:val="24"/>
        </w:rPr>
        <w:t>T</w:t>
      </w:r>
      <w:r w:rsidRPr="003D67B1">
        <w:rPr>
          <w:rFonts w:asciiTheme="minorHAnsi" w:hAnsiTheme="minorHAnsi" w:cstheme="minorHAnsi"/>
          <w:i/>
          <w:sz w:val="24"/>
          <w:vertAlign w:val="subscript"/>
        </w:rPr>
        <w:t>r</w:t>
      </w:r>
      <w:r w:rsidRPr="003D67B1">
        <w:rPr>
          <w:rFonts w:asciiTheme="minorHAnsi" w:hAnsiTheme="minorHAnsi" w:cstheme="minorHAnsi"/>
          <w:sz w:val="24"/>
        </w:rPr>
        <w:t>.</w:t>
      </w:r>
    </w:p>
    <w:p w:rsidR="007378B5" w:rsidRDefault="007378B5" w:rsidP="007378B5">
      <w:pPr>
        <w:jc w:val="both"/>
        <w:rPr>
          <w:rFonts w:asciiTheme="minorHAnsi" w:hAnsiTheme="minorHAnsi" w:cstheme="minorHAnsi"/>
          <w:sz w:val="24"/>
        </w:rPr>
      </w:pPr>
    </w:p>
    <w:p w:rsidR="007378B5" w:rsidRDefault="007378B5" w:rsidP="007378B5">
      <w:pPr>
        <w:jc w:val="both"/>
        <w:rPr>
          <w:rFonts w:asciiTheme="minorHAnsi" w:eastAsiaTheme="minorEastAsia" w:hAnsiTheme="minorHAnsi" w:cstheme="minorHAnsi"/>
          <w:sz w:val="24"/>
        </w:rPr>
      </w:pPr>
      <w:r w:rsidRPr="003D67B1">
        <w:rPr>
          <w:rFonts w:asciiTheme="minorHAnsi" w:eastAsia="SimSun" w:hAnsiTheme="minorHAnsi" w:cstheme="minorHAnsi"/>
          <w:sz w:val="24"/>
        </w:rPr>
        <w:t xml:space="preserve">Table 1: Initial upper and lower cost estimates of a prototype </w:t>
      </w:r>
      <w:r w:rsidRPr="003D67B1">
        <w:rPr>
          <w:rFonts w:asciiTheme="minorHAnsi" w:hAnsiTheme="minorHAnsi" w:cstheme="minorHAnsi"/>
          <w:sz w:val="24"/>
        </w:rPr>
        <w:t>LFR</w:t>
      </w:r>
      <w:r w:rsidRPr="003D67B1">
        <w:rPr>
          <w:rFonts w:asciiTheme="minorHAnsi" w:eastAsia="SimSun" w:hAnsiTheme="minorHAnsi" w:cstheme="minorHAnsi"/>
          <w:sz w:val="24"/>
        </w:rPr>
        <w:t xml:space="preserve"> and land costs for Gujarat. Conversion rate to dollars used is also provided.</w:t>
      </w:r>
      <w:r w:rsidRPr="003D67B1">
        <w:rPr>
          <w:rFonts w:asciiTheme="minorHAnsi" w:eastAsiaTheme="minorEastAsia" w:hAnsiTheme="minorHAnsi" w:cstheme="minorHAnsi"/>
          <w:sz w:val="24"/>
        </w:rPr>
        <w:t xml:space="preserve"> </w:t>
      </w:r>
    </w:p>
    <w:p w:rsidR="007378B5" w:rsidRDefault="007378B5" w:rsidP="007378B5">
      <w:pPr>
        <w:jc w:val="both"/>
        <w:rPr>
          <w:rFonts w:asciiTheme="minorHAnsi" w:hAnsiTheme="minorHAnsi" w:cstheme="minorHAnsi"/>
          <w:sz w:val="24"/>
        </w:rPr>
      </w:pPr>
      <w:r w:rsidRPr="003D67B1">
        <w:rPr>
          <w:rFonts w:asciiTheme="minorHAnsi" w:hAnsiTheme="minorHAnsi" w:cstheme="minorHAnsi"/>
          <w:sz w:val="24"/>
        </w:rPr>
        <w:t>Table 2: Sizing parameters of each spacing arrangement for the prototype LFR.</w:t>
      </w:r>
    </w:p>
    <w:p w:rsidR="007378B5" w:rsidRDefault="007378B5" w:rsidP="007378B5">
      <w:pPr>
        <w:jc w:val="both"/>
        <w:rPr>
          <w:rFonts w:asciiTheme="minorHAnsi" w:hAnsiTheme="minorHAnsi" w:cstheme="minorHAnsi"/>
          <w:sz w:val="24"/>
        </w:rPr>
      </w:pPr>
      <w:r w:rsidRPr="003D67B1">
        <w:rPr>
          <w:rFonts w:asciiTheme="minorHAnsi" w:hAnsiTheme="minorHAnsi" w:cstheme="minorHAnsi"/>
          <w:sz w:val="24"/>
        </w:rPr>
        <w:t>Table 3</w:t>
      </w:r>
      <w:r w:rsidRPr="003D67B1">
        <w:rPr>
          <w:rFonts w:asciiTheme="minorHAnsi" w:eastAsia="SimSun" w:hAnsiTheme="minorHAnsi" w:cstheme="minorHAnsi"/>
          <w:sz w:val="24"/>
        </w:rPr>
        <w:t>:</w:t>
      </w:r>
      <w:r w:rsidRPr="003D67B1">
        <w:rPr>
          <w:rFonts w:asciiTheme="minorHAnsi" w:hAnsiTheme="minorHAnsi" w:cstheme="minorHAnsi"/>
          <w:sz w:val="24"/>
        </w:rPr>
        <w:t xml:space="preserve">  </w:t>
      </w:r>
      <w:r w:rsidRPr="003D67B1">
        <w:rPr>
          <w:rFonts w:asciiTheme="minorHAnsi" w:eastAsia="SimSun" w:hAnsiTheme="minorHAnsi" w:cstheme="minorHAnsi"/>
          <w:sz w:val="24"/>
        </w:rPr>
        <w:t>Cost-exergy results</w:t>
      </w:r>
      <w:r w:rsidRPr="003D67B1">
        <w:rPr>
          <w:rFonts w:asciiTheme="minorHAnsi" w:hAnsiTheme="minorHAnsi" w:cstheme="minorHAnsi"/>
          <w:sz w:val="24"/>
        </w:rPr>
        <w:t xml:space="preserve"> </w:t>
      </w:r>
      <w:r w:rsidRPr="003D67B1">
        <w:rPr>
          <w:rFonts w:asciiTheme="minorHAnsi" w:eastAsia="SimSun" w:hAnsiTheme="minorHAnsi" w:cstheme="minorHAnsi"/>
          <w:sz w:val="24"/>
        </w:rPr>
        <w:t xml:space="preserve">for the four cost sensitivity scenarios for the different spacing arrangements, operating with a </w:t>
      </w:r>
      <w:r w:rsidRPr="003D67B1">
        <w:rPr>
          <w:rFonts w:asciiTheme="minorHAnsi" w:hAnsiTheme="minorHAnsi" w:cstheme="minorHAnsi"/>
          <w:sz w:val="24"/>
        </w:rPr>
        <w:t>north-south</w:t>
      </w:r>
      <w:r w:rsidRPr="003D67B1">
        <w:rPr>
          <w:rFonts w:asciiTheme="minorHAnsi" w:eastAsia="SimSun" w:hAnsiTheme="minorHAnsi" w:cstheme="minorHAnsi"/>
          <w:sz w:val="24"/>
        </w:rPr>
        <w:t xml:space="preserve"> axis tracking orientation. </w:t>
      </w:r>
    </w:p>
    <w:p w:rsidR="007378B5" w:rsidRDefault="00006C2F" w:rsidP="007378B5">
      <w:pPr>
        <w:jc w:val="both"/>
        <w:rPr>
          <w:rFonts w:asciiTheme="minorHAnsi" w:hAnsiTheme="minorHAnsi" w:cstheme="minorHAnsi"/>
          <w:sz w:val="24"/>
        </w:rPr>
      </w:pPr>
      <w:r>
        <w:rPr>
          <w:rFonts w:asciiTheme="minorHAnsi" w:hAnsiTheme="minorHAnsi" w:cstheme="minorHAnsi"/>
          <w:sz w:val="24"/>
        </w:rPr>
        <w:t xml:space="preserve">Table 4: </w:t>
      </w:r>
      <w:r w:rsidR="00E47165">
        <w:rPr>
          <w:rFonts w:asciiTheme="minorHAnsi" w:hAnsiTheme="minorHAnsi" w:cstheme="minorHAnsi"/>
          <w:sz w:val="24"/>
        </w:rPr>
        <w:t>Annual exergy produced</w:t>
      </w:r>
      <w:r w:rsidR="002941F0">
        <w:rPr>
          <w:rFonts w:asciiTheme="minorHAnsi" w:hAnsiTheme="minorHAnsi" w:cstheme="minorHAnsi"/>
          <w:sz w:val="24"/>
        </w:rPr>
        <w:t xml:space="preserve"> and net heat transfer</w:t>
      </w:r>
      <w:r w:rsidR="00E47165">
        <w:rPr>
          <w:rFonts w:asciiTheme="minorHAnsi" w:hAnsiTheme="minorHAnsi" w:cstheme="minorHAnsi"/>
          <w:sz w:val="24"/>
        </w:rPr>
        <w:t xml:space="preserve"> to receiver</w:t>
      </w:r>
      <w:r>
        <w:rPr>
          <w:rFonts w:asciiTheme="minorHAnsi" w:hAnsiTheme="minorHAnsi" w:cstheme="minorHAnsi"/>
          <w:sz w:val="24"/>
        </w:rPr>
        <w:t>.</w:t>
      </w:r>
    </w:p>
    <w:p w:rsidR="007378B5" w:rsidRPr="00D221D0" w:rsidRDefault="007378B5" w:rsidP="007378B5">
      <w:pPr>
        <w:jc w:val="both"/>
        <w:rPr>
          <w:rFonts w:asciiTheme="minorHAnsi" w:hAnsiTheme="minorHAnsi" w:cstheme="minorHAnsi"/>
          <w:sz w:val="24"/>
        </w:rPr>
      </w:pPr>
    </w:p>
    <w:p w:rsidR="00F55ECE" w:rsidRDefault="00F55ECE"/>
    <w:sectPr w:rsidR="00F55ECE" w:rsidSect="00F55ECE">
      <w:footerReference w:type="default" r:id="rId15"/>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27AC" w:rsidRDefault="00F927AC" w:rsidP="00C852BD">
      <w:r>
        <w:separator/>
      </w:r>
    </w:p>
  </w:endnote>
  <w:endnote w:type="continuationSeparator" w:id="0">
    <w:p w:rsidR="00F927AC" w:rsidRDefault="00F927AC" w:rsidP="00C852B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64895"/>
      <w:docPartObj>
        <w:docPartGallery w:val="Page Numbers (Bottom of Page)"/>
        <w:docPartUnique/>
      </w:docPartObj>
    </w:sdtPr>
    <w:sdtContent>
      <w:p w:rsidR="00140DAA" w:rsidRDefault="00140DAA">
        <w:pPr>
          <w:pStyle w:val="Footer"/>
          <w:jc w:val="center"/>
        </w:pPr>
        <w:fldSimple w:instr=" PAGE   \* MERGEFORMAT ">
          <w:r w:rsidR="000017CE">
            <w:rPr>
              <w:noProof/>
            </w:rPr>
            <w:t>1</w:t>
          </w:r>
        </w:fldSimple>
      </w:p>
    </w:sdtContent>
  </w:sdt>
  <w:p w:rsidR="00140DAA" w:rsidRDefault="00140D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27AC" w:rsidRDefault="00F927AC" w:rsidP="00C852BD">
      <w:r>
        <w:separator/>
      </w:r>
    </w:p>
  </w:footnote>
  <w:footnote w:type="continuationSeparator" w:id="0">
    <w:p w:rsidR="00F927AC" w:rsidRDefault="00F927AC" w:rsidP="00C852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6CE9F1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0930E9"/>
    <w:multiLevelType w:val="hybridMultilevel"/>
    <w:tmpl w:val="41745F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D3313D1"/>
    <w:multiLevelType w:val="hybridMultilevel"/>
    <w:tmpl w:val="DEB436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E915E4D"/>
    <w:multiLevelType w:val="hybridMultilevel"/>
    <w:tmpl w:val="04BCF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E927C7D"/>
    <w:multiLevelType w:val="hybridMultilevel"/>
    <w:tmpl w:val="3404EDAA"/>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2593222E"/>
    <w:multiLevelType w:val="hybridMultilevel"/>
    <w:tmpl w:val="6E36A73A"/>
    <w:lvl w:ilvl="0" w:tplc="2E92E016">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F435C0F"/>
    <w:multiLevelType w:val="hybridMultilevel"/>
    <w:tmpl w:val="0DC82D00"/>
    <w:lvl w:ilvl="0" w:tplc="9A541F8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5E12BD6"/>
    <w:multiLevelType w:val="hybridMultilevel"/>
    <w:tmpl w:val="F2A2F3E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E31182C"/>
    <w:multiLevelType w:val="hybridMultilevel"/>
    <w:tmpl w:val="17880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8858C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9C05A57"/>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nsid w:val="60CC4418"/>
    <w:multiLevelType w:val="hybridMultilevel"/>
    <w:tmpl w:val="0E983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6E1105E"/>
    <w:multiLevelType w:val="hybridMultilevel"/>
    <w:tmpl w:val="2D24132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D546C44"/>
    <w:multiLevelType w:val="hybridMultilevel"/>
    <w:tmpl w:val="5A34F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E8624B1"/>
    <w:multiLevelType w:val="hybridMultilevel"/>
    <w:tmpl w:val="A5788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8"/>
  </w:num>
  <w:num w:numId="12">
    <w:abstractNumId w:val="11"/>
  </w:num>
  <w:num w:numId="13">
    <w:abstractNumId w:val="4"/>
  </w:num>
  <w:num w:numId="14">
    <w:abstractNumId w:val="2"/>
  </w:num>
  <w:num w:numId="15">
    <w:abstractNumId w:val="9"/>
  </w:num>
  <w:num w:numId="16">
    <w:abstractNumId w:val="6"/>
  </w:num>
  <w:num w:numId="17">
    <w:abstractNumId w:val="7"/>
  </w:num>
  <w:num w:numId="18">
    <w:abstractNumId w:val="12"/>
  </w:num>
  <w:num w:numId="19">
    <w:abstractNumId w:val="1"/>
  </w:num>
  <w:num w:numId="20">
    <w:abstractNumId w:val="3"/>
  </w:num>
  <w:num w:numId="21">
    <w:abstractNumId w:val="5"/>
  </w:num>
  <w:num w:numId="22">
    <w:abstractNumId w:val="13"/>
  </w:num>
  <w:num w:numId="23">
    <w:abstractNumId w:val="14"/>
  </w:num>
  <w:num w:numId="2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7378B5"/>
    <w:rsid w:val="000017CE"/>
    <w:rsid w:val="0000440B"/>
    <w:rsid w:val="00006C2F"/>
    <w:rsid w:val="00013B6A"/>
    <w:rsid w:val="000253F7"/>
    <w:rsid w:val="0003678E"/>
    <w:rsid w:val="000401D7"/>
    <w:rsid w:val="0005179D"/>
    <w:rsid w:val="000601C3"/>
    <w:rsid w:val="000648CD"/>
    <w:rsid w:val="00064D20"/>
    <w:rsid w:val="0007359F"/>
    <w:rsid w:val="00077A4C"/>
    <w:rsid w:val="00085BA1"/>
    <w:rsid w:val="000A3BC2"/>
    <w:rsid w:val="000A558A"/>
    <w:rsid w:val="000B76A4"/>
    <w:rsid w:val="000D1409"/>
    <w:rsid w:val="000D1EFC"/>
    <w:rsid w:val="000E44F6"/>
    <w:rsid w:val="000E48B1"/>
    <w:rsid w:val="000E5850"/>
    <w:rsid w:val="000E5F8B"/>
    <w:rsid w:val="000F3BA6"/>
    <w:rsid w:val="00100B07"/>
    <w:rsid w:val="00110745"/>
    <w:rsid w:val="001114AA"/>
    <w:rsid w:val="00111651"/>
    <w:rsid w:val="00112233"/>
    <w:rsid w:val="00115CFA"/>
    <w:rsid w:val="001167F7"/>
    <w:rsid w:val="0011773C"/>
    <w:rsid w:val="00122FF2"/>
    <w:rsid w:val="001271CC"/>
    <w:rsid w:val="00130FA6"/>
    <w:rsid w:val="00140DAA"/>
    <w:rsid w:val="001418C9"/>
    <w:rsid w:val="00147DAB"/>
    <w:rsid w:val="00150EA4"/>
    <w:rsid w:val="00153826"/>
    <w:rsid w:val="0016485A"/>
    <w:rsid w:val="001762CC"/>
    <w:rsid w:val="001770DC"/>
    <w:rsid w:val="00185A2A"/>
    <w:rsid w:val="001867DF"/>
    <w:rsid w:val="001879C1"/>
    <w:rsid w:val="00192B97"/>
    <w:rsid w:val="001965EA"/>
    <w:rsid w:val="001A353E"/>
    <w:rsid w:val="001A4CAB"/>
    <w:rsid w:val="001A7D45"/>
    <w:rsid w:val="001C4DB6"/>
    <w:rsid w:val="001D5322"/>
    <w:rsid w:val="001E206C"/>
    <w:rsid w:val="001E44C6"/>
    <w:rsid w:val="001F2DBB"/>
    <w:rsid w:val="001F5795"/>
    <w:rsid w:val="002265FD"/>
    <w:rsid w:val="00227034"/>
    <w:rsid w:val="002317DF"/>
    <w:rsid w:val="00236111"/>
    <w:rsid w:val="00244E12"/>
    <w:rsid w:val="002504E7"/>
    <w:rsid w:val="002528CC"/>
    <w:rsid w:val="00274279"/>
    <w:rsid w:val="00276B70"/>
    <w:rsid w:val="00281AA0"/>
    <w:rsid w:val="002837ED"/>
    <w:rsid w:val="00285228"/>
    <w:rsid w:val="002941F0"/>
    <w:rsid w:val="002968D0"/>
    <w:rsid w:val="002A0BEC"/>
    <w:rsid w:val="002A1CE9"/>
    <w:rsid w:val="002A5AAE"/>
    <w:rsid w:val="002B0713"/>
    <w:rsid w:val="002B1737"/>
    <w:rsid w:val="002B18E6"/>
    <w:rsid w:val="002C27EA"/>
    <w:rsid w:val="002C7C2C"/>
    <w:rsid w:val="002D3E2A"/>
    <w:rsid w:val="002D66AE"/>
    <w:rsid w:val="002D6A58"/>
    <w:rsid w:val="002E6272"/>
    <w:rsid w:val="00340360"/>
    <w:rsid w:val="003546FF"/>
    <w:rsid w:val="00364775"/>
    <w:rsid w:val="0036693A"/>
    <w:rsid w:val="00370F42"/>
    <w:rsid w:val="00377865"/>
    <w:rsid w:val="003829AE"/>
    <w:rsid w:val="0039521A"/>
    <w:rsid w:val="003A3928"/>
    <w:rsid w:val="003A4A24"/>
    <w:rsid w:val="003C5884"/>
    <w:rsid w:val="003C799F"/>
    <w:rsid w:val="003D0EAD"/>
    <w:rsid w:val="003D7DF7"/>
    <w:rsid w:val="003E3EBF"/>
    <w:rsid w:val="003F2361"/>
    <w:rsid w:val="003F2904"/>
    <w:rsid w:val="003F35F1"/>
    <w:rsid w:val="003F6388"/>
    <w:rsid w:val="00400C7B"/>
    <w:rsid w:val="00401801"/>
    <w:rsid w:val="0040335B"/>
    <w:rsid w:val="00403721"/>
    <w:rsid w:val="00410BF4"/>
    <w:rsid w:val="00420B03"/>
    <w:rsid w:val="004211AE"/>
    <w:rsid w:val="004226D9"/>
    <w:rsid w:val="00423BE0"/>
    <w:rsid w:val="0042530A"/>
    <w:rsid w:val="00430065"/>
    <w:rsid w:val="00435F69"/>
    <w:rsid w:val="004432DC"/>
    <w:rsid w:val="004536B2"/>
    <w:rsid w:val="0047239C"/>
    <w:rsid w:val="00484BD7"/>
    <w:rsid w:val="00486FB2"/>
    <w:rsid w:val="00490502"/>
    <w:rsid w:val="00491099"/>
    <w:rsid w:val="004A3781"/>
    <w:rsid w:val="004A5278"/>
    <w:rsid w:val="004B6A3F"/>
    <w:rsid w:val="004B7DA6"/>
    <w:rsid w:val="004C2915"/>
    <w:rsid w:val="004D3CD3"/>
    <w:rsid w:val="004E1F57"/>
    <w:rsid w:val="004F3ACF"/>
    <w:rsid w:val="0050168E"/>
    <w:rsid w:val="00504882"/>
    <w:rsid w:val="0050597E"/>
    <w:rsid w:val="005134DA"/>
    <w:rsid w:val="00526E92"/>
    <w:rsid w:val="005359B0"/>
    <w:rsid w:val="005416CF"/>
    <w:rsid w:val="00544469"/>
    <w:rsid w:val="00546A05"/>
    <w:rsid w:val="00550B51"/>
    <w:rsid w:val="0055512C"/>
    <w:rsid w:val="00563573"/>
    <w:rsid w:val="00570399"/>
    <w:rsid w:val="00572FF6"/>
    <w:rsid w:val="00584025"/>
    <w:rsid w:val="005845D5"/>
    <w:rsid w:val="00585A1C"/>
    <w:rsid w:val="00590616"/>
    <w:rsid w:val="005B355E"/>
    <w:rsid w:val="005B5A20"/>
    <w:rsid w:val="005B6062"/>
    <w:rsid w:val="005B7573"/>
    <w:rsid w:val="005C5F4C"/>
    <w:rsid w:val="005D1A3D"/>
    <w:rsid w:val="005D72E7"/>
    <w:rsid w:val="005E735E"/>
    <w:rsid w:val="005F34B0"/>
    <w:rsid w:val="00614058"/>
    <w:rsid w:val="00622027"/>
    <w:rsid w:val="00622C2A"/>
    <w:rsid w:val="006407D1"/>
    <w:rsid w:val="00646E35"/>
    <w:rsid w:val="0066650B"/>
    <w:rsid w:val="00694C5A"/>
    <w:rsid w:val="00694FE4"/>
    <w:rsid w:val="006A2B95"/>
    <w:rsid w:val="006A6513"/>
    <w:rsid w:val="006B09B1"/>
    <w:rsid w:val="006B2C8C"/>
    <w:rsid w:val="006C32CE"/>
    <w:rsid w:val="006D0C68"/>
    <w:rsid w:val="006D1DB5"/>
    <w:rsid w:val="007013FC"/>
    <w:rsid w:val="00707A19"/>
    <w:rsid w:val="0072062F"/>
    <w:rsid w:val="007222A2"/>
    <w:rsid w:val="007331A1"/>
    <w:rsid w:val="007378B5"/>
    <w:rsid w:val="0074032E"/>
    <w:rsid w:val="007417B5"/>
    <w:rsid w:val="00747C57"/>
    <w:rsid w:val="00752E96"/>
    <w:rsid w:val="00756E0E"/>
    <w:rsid w:val="00771EE4"/>
    <w:rsid w:val="00772EB8"/>
    <w:rsid w:val="00773F19"/>
    <w:rsid w:val="00780F2D"/>
    <w:rsid w:val="00784DD1"/>
    <w:rsid w:val="00786D3B"/>
    <w:rsid w:val="007916BF"/>
    <w:rsid w:val="007A01F2"/>
    <w:rsid w:val="007C590B"/>
    <w:rsid w:val="007C66F3"/>
    <w:rsid w:val="007C6820"/>
    <w:rsid w:val="007D4205"/>
    <w:rsid w:val="007E2DBF"/>
    <w:rsid w:val="007E41D4"/>
    <w:rsid w:val="007E42A2"/>
    <w:rsid w:val="007E5454"/>
    <w:rsid w:val="0080573D"/>
    <w:rsid w:val="0080625B"/>
    <w:rsid w:val="008220B4"/>
    <w:rsid w:val="00825106"/>
    <w:rsid w:val="00826256"/>
    <w:rsid w:val="008268A6"/>
    <w:rsid w:val="008421F0"/>
    <w:rsid w:val="008439CC"/>
    <w:rsid w:val="00866252"/>
    <w:rsid w:val="00870691"/>
    <w:rsid w:val="00874F90"/>
    <w:rsid w:val="00877349"/>
    <w:rsid w:val="00885029"/>
    <w:rsid w:val="008867D5"/>
    <w:rsid w:val="008904A5"/>
    <w:rsid w:val="008A0CBE"/>
    <w:rsid w:val="008A1225"/>
    <w:rsid w:val="008A2D25"/>
    <w:rsid w:val="008A3F54"/>
    <w:rsid w:val="008B364A"/>
    <w:rsid w:val="008D0AE7"/>
    <w:rsid w:val="008D4FEA"/>
    <w:rsid w:val="008D66AE"/>
    <w:rsid w:val="008E0731"/>
    <w:rsid w:val="008E6873"/>
    <w:rsid w:val="00910ABB"/>
    <w:rsid w:val="0091128B"/>
    <w:rsid w:val="00922967"/>
    <w:rsid w:val="009234AB"/>
    <w:rsid w:val="00942DFA"/>
    <w:rsid w:val="0095436B"/>
    <w:rsid w:val="0095506D"/>
    <w:rsid w:val="00956BA0"/>
    <w:rsid w:val="009600B8"/>
    <w:rsid w:val="00961EBE"/>
    <w:rsid w:val="00963296"/>
    <w:rsid w:val="00967C15"/>
    <w:rsid w:val="00973F2D"/>
    <w:rsid w:val="00977917"/>
    <w:rsid w:val="0098644B"/>
    <w:rsid w:val="00993AC1"/>
    <w:rsid w:val="009A1015"/>
    <w:rsid w:val="009C29D9"/>
    <w:rsid w:val="009C3F34"/>
    <w:rsid w:val="009C5A96"/>
    <w:rsid w:val="009D176C"/>
    <w:rsid w:val="009F13EC"/>
    <w:rsid w:val="00A0196F"/>
    <w:rsid w:val="00A112D1"/>
    <w:rsid w:val="00A15318"/>
    <w:rsid w:val="00A167F8"/>
    <w:rsid w:val="00A20390"/>
    <w:rsid w:val="00A4609F"/>
    <w:rsid w:val="00A51100"/>
    <w:rsid w:val="00A6056C"/>
    <w:rsid w:val="00A80536"/>
    <w:rsid w:val="00A80854"/>
    <w:rsid w:val="00A81460"/>
    <w:rsid w:val="00A86EDB"/>
    <w:rsid w:val="00A94AA2"/>
    <w:rsid w:val="00A96339"/>
    <w:rsid w:val="00AA02DF"/>
    <w:rsid w:val="00AA1AE7"/>
    <w:rsid w:val="00AA3ED3"/>
    <w:rsid w:val="00AA5633"/>
    <w:rsid w:val="00AC3625"/>
    <w:rsid w:val="00AC53D3"/>
    <w:rsid w:val="00AD3DA7"/>
    <w:rsid w:val="00AD5BF7"/>
    <w:rsid w:val="00AD74D1"/>
    <w:rsid w:val="00AE42B8"/>
    <w:rsid w:val="00AE468A"/>
    <w:rsid w:val="00AF1BC8"/>
    <w:rsid w:val="00AF59A8"/>
    <w:rsid w:val="00AF5CAE"/>
    <w:rsid w:val="00B02D14"/>
    <w:rsid w:val="00B05452"/>
    <w:rsid w:val="00B132F2"/>
    <w:rsid w:val="00B22D34"/>
    <w:rsid w:val="00B312C0"/>
    <w:rsid w:val="00B37128"/>
    <w:rsid w:val="00B374AD"/>
    <w:rsid w:val="00B43029"/>
    <w:rsid w:val="00B50355"/>
    <w:rsid w:val="00B603E4"/>
    <w:rsid w:val="00B630C6"/>
    <w:rsid w:val="00B63519"/>
    <w:rsid w:val="00B7156D"/>
    <w:rsid w:val="00B82227"/>
    <w:rsid w:val="00B82403"/>
    <w:rsid w:val="00B84494"/>
    <w:rsid w:val="00B93C58"/>
    <w:rsid w:val="00B96557"/>
    <w:rsid w:val="00BA1207"/>
    <w:rsid w:val="00BB1FB0"/>
    <w:rsid w:val="00BC2DCB"/>
    <w:rsid w:val="00BC3419"/>
    <w:rsid w:val="00BD0D28"/>
    <w:rsid w:val="00BD168C"/>
    <w:rsid w:val="00BF6407"/>
    <w:rsid w:val="00C01275"/>
    <w:rsid w:val="00C1621E"/>
    <w:rsid w:val="00C17D55"/>
    <w:rsid w:val="00C248E4"/>
    <w:rsid w:val="00C37FAE"/>
    <w:rsid w:val="00C43A24"/>
    <w:rsid w:val="00C45F6B"/>
    <w:rsid w:val="00C4717F"/>
    <w:rsid w:val="00C50B44"/>
    <w:rsid w:val="00C532EA"/>
    <w:rsid w:val="00C55850"/>
    <w:rsid w:val="00C61F55"/>
    <w:rsid w:val="00C62E6C"/>
    <w:rsid w:val="00C674C1"/>
    <w:rsid w:val="00C757E1"/>
    <w:rsid w:val="00C766E7"/>
    <w:rsid w:val="00C8159A"/>
    <w:rsid w:val="00C845C1"/>
    <w:rsid w:val="00C852BD"/>
    <w:rsid w:val="00CA187E"/>
    <w:rsid w:val="00CA50F4"/>
    <w:rsid w:val="00CB2032"/>
    <w:rsid w:val="00CB3A96"/>
    <w:rsid w:val="00CB4B0D"/>
    <w:rsid w:val="00CB530A"/>
    <w:rsid w:val="00CB6439"/>
    <w:rsid w:val="00CC0B85"/>
    <w:rsid w:val="00CC1347"/>
    <w:rsid w:val="00CC6B5B"/>
    <w:rsid w:val="00CC7B14"/>
    <w:rsid w:val="00CD07FF"/>
    <w:rsid w:val="00CD2215"/>
    <w:rsid w:val="00CE2394"/>
    <w:rsid w:val="00CF11FF"/>
    <w:rsid w:val="00D01A7C"/>
    <w:rsid w:val="00D14917"/>
    <w:rsid w:val="00D14FA5"/>
    <w:rsid w:val="00D22EB2"/>
    <w:rsid w:val="00D3229C"/>
    <w:rsid w:val="00D33865"/>
    <w:rsid w:val="00D410E5"/>
    <w:rsid w:val="00D418E9"/>
    <w:rsid w:val="00D41C36"/>
    <w:rsid w:val="00D55866"/>
    <w:rsid w:val="00D67F3B"/>
    <w:rsid w:val="00D70DAA"/>
    <w:rsid w:val="00D751AD"/>
    <w:rsid w:val="00D8611B"/>
    <w:rsid w:val="00D90705"/>
    <w:rsid w:val="00D91614"/>
    <w:rsid w:val="00D9305E"/>
    <w:rsid w:val="00DA2A82"/>
    <w:rsid w:val="00DB749D"/>
    <w:rsid w:val="00DC2D3E"/>
    <w:rsid w:val="00DD3FCE"/>
    <w:rsid w:val="00DE01A5"/>
    <w:rsid w:val="00DE0B6E"/>
    <w:rsid w:val="00DE19DC"/>
    <w:rsid w:val="00DF0101"/>
    <w:rsid w:val="00E00B21"/>
    <w:rsid w:val="00E1638D"/>
    <w:rsid w:val="00E1649C"/>
    <w:rsid w:val="00E34D73"/>
    <w:rsid w:val="00E45755"/>
    <w:rsid w:val="00E47165"/>
    <w:rsid w:val="00E5340F"/>
    <w:rsid w:val="00E64A14"/>
    <w:rsid w:val="00E65565"/>
    <w:rsid w:val="00E6602D"/>
    <w:rsid w:val="00E72E90"/>
    <w:rsid w:val="00E77BC8"/>
    <w:rsid w:val="00E81E40"/>
    <w:rsid w:val="00E90045"/>
    <w:rsid w:val="00E95DB6"/>
    <w:rsid w:val="00EA3CE5"/>
    <w:rsid w:val="00EC435A"/>
    <w:rsid w:val="00EC6C28"/>
    <w:rsid w:val="00EC7DDB"/>
    <w:rsid w:val="00ED72A2"/>
    <w:rsid w:val="00EF5518"/>
    <w:rsid w:val="00EF62FB"/>
    <w:rsid w:val="00F000A0"/>
    <w:rsid w:val="00F02909"/>
    <w:rsid w:val="00F0345D"/>
    <w:rsid w:val="00F03AF4"/>
    <w:rsid w:val="00F0580C"/>
    <w:rsid w:val="00F10970"/>
    <w:rsid w:val="00F21DE2"/>
    <w:rsid w:val="00F22B90"/>
    <w:rsid w:val="00F234C0"/>
    <w:rsid w:val="00F25BE4"/>
    <w:rsid w:val="00F304CE"/>
    <w:rsid w:val="00F41331"/>
    <w:rsid w:val="00F43916"/>
    <w:rsid w:val="00F55ECE"/>
    <w:rsid w:val="00F66C56"/>
    <w:rsid w:val="00F84BA4"/>
    <w:rsid w:val="00F927AC"/>
    <w:rsid w:val="00F9587F"/>
    <w:rsid w:val="00FA0C1D"/>
    <w:rsid w:val="00FA163B"/>
    <w:rsid w:val="00FA450B"/>
    <w:rsid w:val="00FA61DC"/>
    <w:rsid w:val="00FD512D"/>
    <w:rsid w:val="00FD5327"/>
    <w:rsid w:val="00FE0384"/>
    <w:rsid w:val="00FE33CA"/>
    <w:rsid w:val="00FE54C3"/>
    <w:rsid w:val="00FE6B5D"/>
    <w:rsid w:val="00FF1D8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6"/>
        <o:r id="V:Rule2" type="connector" idref="#_x0000_s1047"/>
        <o:r id="V:Rule3" type="connector" idref="#_x0000_s1034"/>
        <o:r id="V:Rule4" type="connector" idref="#_x0000_s1027"/>
        <o:r id="V:Rule5" type="connector" idref="#_x0000_s1038"/>
        <o:r id="V:Rule6" type="connector" idref="#_x0000_s1030"/>
        <o:r id="V:Rule7" type="connector" idref="#_x0000_s1046"/>
        <o:r id="V:Rule8" type="connector" idref="#_x0000_s1039"/>
        <o:r id="V:Rule9" type="connector" idref="#_x0000_s1031"/>
        <o:r id="V:Rule10" type="connector" idref="#_x0000_s1032"/>
        <o:r id="V:Rule11" type="connector" idref="#_x0000_s1052"/>
        <o:r id="V:Rule12" type="connector" idref="#_x0000_s1037"/>
        <o:r id="V:Rule13" type="connector" idref="#_x0000_s1033"/>
        <o:r id="V:Rule14" type="connector" idref="#_x0000_s1040"/>
        <o:r id="V:Rule15" type="connector" idref="#_x0000_s1029"/>
        <o:r id="V:Rule16" type="connector" idref="#_x0000_s1035"/>
        <o:r id="V:Rule17" type="connector" idref="#_x0000_s1028"/>
        <o:r id="V:Rule18" type="connector" idref="#_x0000_s1050"/>
        <o:r id="V:Rule19" type="connector" idref="#_x0000_s1051"/>
        <o:r id="V:Rule20" type="arc" idref="#_x0000_s1078"/>
        <o:r id="V:Rule21" type="arc" idref="#_x0000_s1087"/>
        <o:r id="V:Rule22" type="arc" idref="#_x0000_s1088"/>
        <o:r id="V:Rule23" type="connector" idref="#_x0000_s1071"/>
        <o:r id="V:Rule24" type="connector" idref="#_x0000_s1074"/>
        <o:r id="V:Rule25" type="connector" idref="#_x0000_s1072"/>
        <o:r id="V:Rule26" type="connector" idref="#_x0000_s1081"/>
        <o:r id="V:Rule27" type="connector" idref="#_x0000_s1068"/>
        <o:r id="V:Rule28" type="connector" idref="#_x0000_s1082"/>
        <o:r id="V:Rule29" type="connector" idref="#_x0000_s1069"/>
        <o:r id="V:Rule30" type="connector" idref="#_x0000_s1073"/>
        <o:r id="V:Rule31" type="connector" idref="#_x0000_s1070"/>
        <o:r id="V:Rule32" type="connector" idref="#_x0000_s1080"/>
        <o:r id="V:Rule33" type="connector" idref="#_x0000_s1085"/>
        <o:r id="V:Rule34" type="connector" idref="#_x0000_s1083"/>
        <o:r id="V:Rule35" type="connector" idref="#_x0000_s1089"/>
        <o:r id="V:Rule36" type="connector" idref="#_x0000_s1084"/>
        <o:r id="V:Rule37" type="connector" idref="#_x0000_s1075"/>
        <o:r id="V:Rule38" type="arc" idref="#_x0000_s1112"/>
        <o:r id="V:Rule39" type="arc" idref="#_x0000_s1113"/>
        <o:r id="V:Rule40" type="connector" idref="#_x0000_s1106"/>
        <o:r id="V:Rule41" type="connector" idref="#_x0000_s1109"/>
        <o:r id="V:Rule42" type="connector" idref="#_x0000_s1105"/>
        <o:r id="V:Rule43" type="connector" idref="#_x0000_s1104"/>
        <o:r id="V:Rule44" type="connector" idref="#_x0000_s1103"/>
        <o:r id="V:Rule45" type="connector" idref="#_x0000_s1092"/>
        <o:r id="V:Rule46" type="connector" idref="#_x0000_s1110"/>
        <o:r id="V:Rule47" type="connector" idref="#_x0000_s1108"/>
        <o:r id="V:Rule48" type="connector" idref="#_x0000_s1114"/>
        <o:r id="V:Rule49" type="connector" idref="#_x0000_s1107"/>
        <o:r id="V:Rule50" type="connector" idref="#_x0000_s1102"/>
        <o:r id="V:Rule51" type="connector" idref="#_x0000_s1115"/>
        <o:r id="V:Rule52" type="connector" idref="#_x0000_s1111"/>
        <o:r id="V:Rule53" type="connector" idref="#_x0000_s1156"/>
        <o:r id="V:Rule54" type="connector" idref="#_x0000_s1151"/>
        <o:r id="V:Rule55" type="connector" idref="#_x0000_s1143"/>
        <o:r id="V:Rule56" type="connector" idref="#_x0000_s1127"/>
        <o:r id="V:Rule57" type="connector" idref="#_x0000_s1145"/>
        <o:r id="V:Rule58" type="connector" idref="#_x0000_s1120"/>
        <o:r id="V:Rule59" type="connector" idref="#_x0000_s1128"/>
        <o:r id="V:Rule60" type="connector" idref="#_x0000_s1119"/>
        <o:r id="V:Rule61" type="connector" idref="#_x0000_s1121"/>
        <o:r id="V:Rule62" type="connector" idref="#_x0000_s1159"/>
        <o:r id="V:Rule63" type="connector" idref="#_x0000_s1136"/>
        <o:r id="V:Rule64" type="connector" idref="#_x0000_s1118"/>
        <o:r id="V:Rule65" type="connector" idref="#_x0000_s1152"/>
        <o:r id="V:Rule66" type="connector" idref="#_x0000_s1157"/>
        <o:r id="V:Rule67" type="connector" idref="#_x0000_s1138"/>
        <o:r id="V:Rule68" type="connector" idref="#_x0000_s1144"/>
        <o:r id="V:Rule69" type="connector" idref="#_x0000_s1140"/>
        <o:r id="V:Rule70" type="connector" idref="#_x0000_s1147"/>
        <o:r id="V:Rule71" type="connector" idref="#_x0000_s1124"/>
        <o:r id="V:Rule72" type="connector" idref="#_x0000_s1158"/>
        <o:r id="V:Rule73" type="connector" idref="#_x0000_s1125"/>
        <o:r id="V:Rule74" type="connector" idref="#_x0000_s1139"/>
        <o:r id="V:Rule75" type="connector" idref="#_x0000_s1160"/>
        <o:r id="V:Rule76" type="connector" idref="#_x0000_s1122"/>
        <o:r id="V:Rule77" type="connector" idref="#_x0000_s1155"/>
        <o:r id="V:Rule78" type="connector" idref="#_x0000_s1137"/>
        <o:r id="V:Rule79" type="connector" idref="#_x0000_s1161"/>
        <o:r id="V:Rule80" type="connector" idref="#_x0000_s1129"/>
        <o:r id="V:Rule81" type="connector" idref="#_x0000_s1141"/>
        <o:r id="V:Rule82" type="connector" idref="#_x0000_s1142"/>
        <o:r id="V:Rule83" type="connector" idref="#_x0000_s1126"/>
        <o:r id="V:Rule84" type="connector" idref="#_x0000_s1153"/>
        <o:r id="V:Rule85" type="connector" idref="#_x0000_s1123"/>
        <o:r id="V:Rule86" type="connector" idref="#_x0000_s1148"/>
        <o:r id="V:Rule87" type="connector" idref="#_x0000_s1130"/>
        <o:r id="V:Rule88" type="connector" idref="#_x0000_s1149"/>
        <o:r id="V:Rule89" type="connector" idref="#_x0000_s1131"/>
        <o:r id="V:Rule90" type="connector" idref="#_x0000_s1154"/>
        <o:r id="V:Rule91" type="connector" idref="#_x0000_s1150"/>
        <o:r id="V:Rule92" type="connector" idref="#_x0000_s1146"/>
        <o:r id="V:Rule93" type="connector" idref="#_x0000_s1178"/>
        <o:r id="V:Rule94" type="connector" idref="#_x0000_s1193"/>
        <o:r id="V:Rule95" type="connector" idref="#_x0000_s1185"/>
        <o:r id="V:Rule96" type="connector" idref="#_x0000_s1182"/>
        <o:r id="V:Rule97" type="connector" idref="#_x0000_s1183"/>
        <o:r id="V:Rule98" type="connector" idref="#_x0000_s1175"/>
        <o:r id="V:Rule99" type="connector" idref="#_x0000_s1168"/>
        <o:r id="V:Rule100" type="connector" idref="#_x0000_s1169"/>
        <o:r id="V:Rule101" type="connector" idref="#_x0000_s1166"/>
        <o:r id="V:Rule102" type="connector" idref="#_x0000_s1197"/>
        <o:r id="V:Rule103" type="connector" idref="#_x0000_s1179"/>
        <o:r id="V:Rule104" type="connector" idref="#_x0000_s1177"/>
        <o:r id="V:Rule105" type="connector" idref="#_x0000_s1181"/>
        <o:r id="V:Rule106" type="connector" idref="#_x0000_s1196"/>
        <o:r id="V:Rule107" type="connector" idref="#_x0000_s1180"/>
        <o:r id="V:Rule108" type="connector" idref="#_x0000_s1174"/>
        <o:r id="V:Rule109" type="connector" idref="#_x0000_s1194"/>
        <o:r id="V:Rule110" type="connector" idref="#_x0000_s1176"/>
        <o:r id="V:Rule111" type="connector" idref="#_x0000_s1167"/>
        <o:r id="V:Rule112" type="connector" idref="#_x0000_s118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HAnsi"/>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8B5"/>
    <w:pPr>
      <w:spacing w:after="0" w:line="240" w:lineRule="auto"/>
    </w:pPr>
    <w:rPr>
      <w:rFonts w:ascii="Arial" w:eastAsia="Times New Roman" w:hAnsi="Arial" w:cs="Times New Roman"/>
      <w:sz w:val="22"/>
      <w:lang w:eastAsia="en-GB"/>
    </w:rPr>
  </w:style>
  <w:style w:type="paragraph" w:styleId="Heading1">
    <w:name w:val="heading 1"/>
    <w:basedOn w:val="Normal"/>
    <w:next w:val="Normal"/>
    <w:link w:val="Heading1Char"/>
    <w:uiPriority w:val="9"/>
    <w:qFormat/>
    <w:rsid w:val="00A20390"/>
    <w:pPr>
      <w:keepNext/>
      <w:keepLines/>
      <w:numPr>
        <w:numId w:val="10"/>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20390"/>
    <w:pPr>
      <w:keepNext/>
      <w:keepLines/>
      <w:numPr>
        <w:ilvl w:val="1"/>
        <w:numId w:val="10"/>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20390"/>
    <w:pPr>
      <w:keepNext/>
      <w:keepLines/>
      <w:numPr>
        <w:ilvl w:val="2"/>
        <w:numId w:val="10"/>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20390"/>
    <w:pPr>
      <w:keepNext/>
      <w:keepLines/>
      <w:numPr>
        <w:ilvl w:val="3"/>
        <w:numId w:val="10"/>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20390"/>
    <w:pPr>
      <w:keepNext/>
      <w:keepLines/>
      <w:numPr>
        <w:ilvl w:val="4"/>
        <w:numId w:val="10"/>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20390"/>
    <w:pPr>
      <w:keepNext/>
      <w:keepLines/>
      <w:numPr>
        <w:ilvl w:val="5"/>
        <w:numId w:val="10"/>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20390"/>
    <w:pPr>
      <w:keepNext/>
      <w:keepLines/>
      <w:numPr>
        <w:ilvl w:val="6"/>
        <w:numId w:val="10"/>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20390"/>
    <w:pPr>
      <w:keepNext/>
      <w:keepLines/>
      <w:numPr>
        <w:ilvl w:val="7"/>
        <w:numId w:val="10"/>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20390"/>
    <w:pPr>
      <w:keepNext/>
      <w:keepLines/>
      <w:numPr>
        <w:ilvl w:val="8"/>
        <w:numId w:val="10"/>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0390"/>
    <w:rPr>
      <w:rFonts w:asciiTheme="majorHAnsi" w:eastAsiaTheme="majorEastAsia" w:hAnsiTheme="majorHAnsi" w:cstheme="majorBidi"/>
      <w:b/>
      <w:bCs/>
      <w:color w:val="365F91" w:themeColor="accent1" w:themeShade="BF"/>
      <w:sz w:val="28"/>
      <w:szCs w:val="28"/>
      <w:lang w:eastAsia="en-GB"/>
    </w:rPr>
  </w:style>
  <w:style w:type="character" w:customStyle="1" w:styleId="Heading2Char">
    <w:name w:val="Heading 2 Char"/>
    <w:basedOn w:val="DefaultParagraphFont"/>
    <w:link w:val="Heading2"/>
    <w:uiPriority w:val="9"/>
    <w:rsid w:val="00A20390"/>
    <w:rPr>
      <w:rFonts w:asciiTheme="majorHAnsi" w:eastAsiaTheme="majorEastAsia" w:hAnsiTheme="majorHAnsi" w:cstheme="majorBidi"/>
      <w:b/>
      <w:bCs/>
      <w:color w:val="4F81BD" w:themeColor="accent1"/>
      <w:sz w:val="26"/>
      <w:szCs w:val="26"/>
      <w:lang w:eastAsia="en-GB"/>
    </w:rPr>
  </w:style>
  <w:style w:type="character" w:customStyle="1" w:styleId="Heading3Char">
    <w:name w:val="Heading 3 Char"/>
    <w:basedOn w:val="DefaultParagraphFont"/>
    <w:link w:val="Heading3"/>
    <w:uiPriority w:val="9"/>
    <w:rsid w:val="00A20390"/>
    <w:rPr>
      <w:rFonts w:asciiTheme="majorHAnsi" w:eastAsiaTheme="majorEastAsia" w:hAnsiTheme="majorHAnsi" w:cstheme="majorBidi"/>
      <w:b/>
      <w:bCs/>
      <w:color w:val="4F81BD" w:themeColor="accent1"/>
      <w:szCs w:val="24"/>
      <w:lang w:eastAsia="en-GB"/>
    </w:rPr>
  </w:style>
  <w:style w:type="character" w:customStyle="1" w:styleId="Heading4Char">
    <w:name w:val="Heading 4 Char"/>
    <w:basedOn w:val="DefaultParagraphFont"/>
    <w:link w:val="Heading4"/>
    <w:uiPriority w:val="9"/>
    <w:rsid w:val="00A20390"/>
    <w:rPr>
      <w:rFonts w:asciiTheme="majorHAnsi" w:eastAsiaTheme="majorEastAsia" w:hAnsiTheme="majorHAnsi" w:cstheme="majorBidi"/>
      <w:b/>
      <w:bCs/>
      <w:i/>
      <w:iCs/>
      <w:color w:val="4F81BD" w:themeColor="accent1"/>
      <w:szCs w:val="24"/>
      <w:lang w:eastAsia="en-GB"/>
    </w:rPr>
  </w:style>
  <w:style w:type="character" w:customStyle="1" w:styleId="Heading5Char">
    <w:name w:val="Heading 5 Char"/>
    <w:basedOn w:val="DefaultParagraphFont"/>
    <w:link w:val="Heading5"/>
    <w:uiPriority w:val="9"/>
    <w:semiHidden/>
    <w:rsid w:val="00A20390"/>
    <w:rPr>
      <w:rFonts w:asciiTheme="majorHAnsi" w:eastAsiaTheme="majorEastAsia" w:hAnsiTheme="majorHAnsi" w:cstheme="majorBidi"/>
      <w:color w:val="243F60" w:themeColor="accent1" w:themeShade="7F"/>
      <w:szCs w:val="24"/>
      <w:lang w:eastAsia="en-GB"/>
    </w:rPr>
  </w:style>
  <w:style w:type="character" w:customStyle="1" w:styleId="Heading6Char">
    <w:name w:val="Heading 6 Char"/>
    <w:basedOn w:val="DefaultParagraphFont"/>
    <w:link w:val="Heading6"/>
    <w:uiPriority w:val="9"/>
    <w:semiHidden/>
    <w:rsid w:val="00A20390"/>
    <w:rPr>
      <w:rFonts w:asciiTheme="majorHAnsi" w:eastAsiaTheme="majorEastAsia" w:hAnsiTheme="majorHAnsi" w:cstheme="majorBidi"/>
      <w:i/>
      <w:iCs/>
      <w:color w:val="243F60" w:themeColor="accent1" w:themeShade="7F"/>
      <w:szCs w:val="24"/>
      <w:lang w:eastAsia="en-GB"/>
    </w:rPr>
  </w:style>
  <w:style w:type="character" w:customStyle="1" w:styleId="Heading7Char">
    <w:name w:val="Heading 7 Char"/>
    <w:basedOn w:val="DefaultParagraphFont"/>
    <w:link w:val="Heading7"/>
    <w:uiPriority w:val="9"/>
    <w:semiHidden/>
    <w:rsid w:val="00A20390"/>
    <w:rPr>
      <w:rFonts w:asciiTheme="majorHAnsi" w:eastAsiaTheme="majorEastAsia" w:hAnsiTheme="majorHAnsi" w:cstheme="majorBidi"/>
      <w:i/>
      <w:iCs/>
      <w:color w:val="404040" w:themeColor="text1" w:themeTint="BF"/>
      <w:szCs w:val="24"/>
      <w:lang w:eastAsia="en-GB"/>
    </w:rPr>
  </w:style>
  <w:style w:type="character" w:customStyle="1" w:styleId="Heading8Char">
    <w:name w:val="Heading 8 Char"/>
    <w:basedOn w:val="DefaultParagraphFont"/>
    <w:link w:val="Heading8"/>
    <w:uiPriority w:val="9"/>
    <w:semiHidden/>
    <w:rsid w:val="00A20390"/>
    <w:rPr>
      <w:rFonts w:asciiTheme="majorHAnsi" w:eastAsiaTheme="majorEastAsia" w:hAnsiTheme="majorHAnsi" w:cstheme="majorBidi"/>
      <w:color w:val="404040" w:themeColor="text1" w:themeTint="BF"/>
      <w:sz w:val="20"/>
      <w:szCs w:val="20"/>
      <w:lang w:eastAsia="en-GB"/>
    </w:rPr>
  </w:style>
  <w:style w:type="character" w:customStyle="1" w:styleId="Heading9Char">
    <w:name w:val="Heading 9 Char"/>
    <w:basedOn w:val="DefaultParagraphFont"/>
    <w:link w:val="Heading9"/>
    <w:uiPriority w:val="9"/>
    <w:semiHidden/>
    <w:rsid w:val="00A20390"/>
    <w:rPr>
      <w:rFonts w:asciiTheme="majorHAnsi" w:eastAsiaTheme="majorEastAsia" w:hAnsiTheme="majorHAnsi" w:cstheme="majorBidi"/>
      <w:i/>
      <w:iCs/>
      <w:color w:val="404040" w:themeColor="text1" w:themeTint="BF"/>
      <w:sz w:val="20"/>
      <w:szCs w:val="20"/>
      <w:lang w:eastAsia="en-GB"/>
    </w:rPr>
  </w:style>
  <w:style w:type="paragraph" w:styleId="TOC1">
    <w:name w:val="toc 1"/>
    <w:basedOn w:val="Normal"/>
    <w:next w:val="Normal"/>
    <w:autoRedefine/>
    <w:uiPriority w:val="39"/>
    <w:unhideWhenUsed/>
    <w:qFormat/>
    <w:rsid w:val="00A20390"/>
    <w:pPr>
      <w:spacing w:after="100"/>
    </w:pPr>
  </w:style>
  <w:style w:type="paragraph" w:styleId="TOC2">
    <w:name w:val="toc 2"/>
    <w:basedOn w:val="Normal"/>
    <w:next w:val="Normal"/>
    <w:autoRedefine/>
    <w:uiPriority w:val="39"/>
    <w:unhideWhenUsed/>
    <w:qFormat/>
    <w:rsid w:val="00A20390"/>
    <w:pPr>
      <w:spacing w:after="100" w:line="276" w:lineRule="auto"/>
      <w:ind w:left="220"/>
    </w:pPr>
    <w:rPr>
      <w:rFonts w:asciiTheme="minorHAnsi" w:eastAsiaTheme="minorEastAsia" w:hAnsiTheme="minorHAnsi"/>
      <w:szCs w:val="22"/>
      <w:lang w:val="en-US" w:eastAsia="en-US"/>
    </w:rPr>
  </w:style>
  <w:style w:type="paragraph" w:styleId="TOC3">
    <w:name w:val="toc 3"/>
    <w:basedOn w:val="Normal"/>
    <w:next w:val="Normal"/>
    <w:autoRedefine/>
    <w:uiPriority w:val="39"/>
    <w:unhideWhenUsed/>
    <w:qFormat/>
    <w:rsid w:val="00A20390"/>
    <w:pPr>
      <w:spacing w:after="100" w:line="276" w:lineRule="auto"/>
      <w:ind w:left="440"/>
    </w:pPr>
    <w:rPr>
      <w:rFonts w:asciiTheme="minorHAnsi" w:eastAsiaTheme="minorEastAsia" w:hAnsiTheme="minorHAnsi"/>
      <w:szCs w:val="22"/>
      <w:lang w:val="en-US" w:eastAsia="en-US"/>
    </w:rPr>
  </w:style>
  <w:style w:type="paragraph" w:styleId="Caption">
    <w:name w:val="caption"/>
    <w:basedOn w:val="Normal"/>
    <w:next w:val="Normal"/>
    <w:uiPriority w:val="35"/>
    <w:unhideWhenUsed/>
    <w:qFormat/>
    <w:rsid w:val="00A20390"/>
    <w:pPr>
      <w:spacing w:after="200"/>
    </w:pPr>
    <w:rPr>
      <w:b/>
      <w:bCs/>
      <w:color w:val="4F81BD" w:themeColor="accent1"/>
      <w:sz w:val="18"/>
      <w:szCs w:val="18"/>
    </w:rPr>
  </w:style>
  <w:style w:type="paragraph" w:styleId="ListParagraph">
    <w:name w:val="List Paragraph"/>
    <w:basedOn w:val="Normal"/>
    <w:uiPriority w:val="99"/>
    <w:qFormat/>
    <w:rsid w:val="00A20390"/>
    <w:pPr>
      <w:ind w:left="720"/>
      <w:contextualSpacing/>
    </w:pPr>
  </w:style>
  <w:style w:type="paragraph" w:styleId="TOCHeading">
    <w:name w:val="TOC Heading"/>
    <w:basedOn w:val="Heading1"/>
    <w:next w:val="Normal"/>
    <w:uiPriority w:val="39"/>
    <w:unhideWhenUsed/>
    <w:qFormat/>
    <w:rsid w:val="00A20390"/>
    <w:pPr>
      <w:numPr>
        <w:numId w:val="0"/>
      </w:numPr>
      <w:spacing w:line="276" w:lineRule="auto"/>
      <w:outlineLvl w:val="9"/>
    </w:pPr>
    <w:rPr>
      <w:lang w:val="en-US" w:eastAsia="en-US"/>
    </w:rPr>
  </w:style>
  <w:style w:type="character" w:styleId="Hyperlink">
    <w:name w:val="Hyperlink"/>
    <w:basedOn w:val="DefaultParagraphFont"/>
    <w:uiPriority w:val="99"/>
    <w:unhideWhenUsed/>
    <w:rsid w:val="007378B5"/>
    <w:rPr>
      <w:color w:val="0000FF" w:themeColor="hyperlink"/>
      <w:u w:val="single"/>
    </w:rPr>
  </w:style>
  <w:style w:type="character" w:customStyle="1" w:styleId="EndnoteTextChar">
    <w:name w:val="Endnote Text Char"/>
    <w:basedOn w:val="DefaultParagraphFont"/>
    <w:link w:val="EndnoteText"/>
    <w:uiPriority w:val="99"/>
    <w:semiHidden/>
    <w:rsid w:val="007378B5"/>
    <w:rPr>
      <w:rFonts w:eastAsia="SimSun" w:cs="Times New Roman"/>
      <w:sz w:val="20"/>
      <w:szCs w:val="20"/>
      <w:lang w:eastAsia="en-GB"/>
    </w:rPr>
  </w:style>
  <w:style w:type="paragraph" w:styleId="EndnoteText">
    <w:name w:val="endnote text"/>
    <w:basedOn w:val="Normal"/>
    <w:link w:val="EndnoteTextChar"/>
    <w:uiPriority w:val="99"/>
    <w:semiHidden/>
    <w:rsid w:val="007378B5"/>
    <w:rPr>
      <w:rFonts w:ascii="Times New Roman" w:eastAsia="SimSun" w:hAnsi="Times New Roman"/>
      <w:sz w:val="20"/>
      <w:szCs w:val="20"/>
    </w:rPr>
  </w:style>
  <w:style w:type="paragraph" w:styleId="BalloonText">
    <w:name w:val="Balloon Text"/>
    <w:basedOn w:val="Normal"/>
    <w:link w:val="BalloonTextChar"/>
    <w:uiPriority w:val="99"/>
    <w:semiHidden/>
    <w:unhideWhenUsed/>
    <w:rsid w:val="007378B5"/>
    <w:rPr>
      <w:rFonts w:ascii="Tahoma" w:eastAsia="SimSun" w:hAnsi="Tahoma" w:cs="Tahoma"/>
      <w:sz w:val="16"/>
      <w:szCs w:val="16"/>
    </w:rPr>
  </w:style>
  <w:style w:type="character" w:customStyle="1" w:styleId="BalloonTextChar">
    <w:name w:val="Balloon Text Char"/>
    <w:basedOn w:val="DefaultParagraphFont"/>
    <w:link w:val="BalloonText"/>
    <w:uiPriority w:val="99"/>
    <w:semiHidden/>
    <w:rsid w:val="007378B5"/>
    <w:rPr>
      <w:rFonts w:ascii="Tahoma" w:eastAsia="SimSun" w:hAnsi="Tahoma" w:cs="Tahoma"/>
      <w:sz w:val="16"/>
      <w:szCs w:val="16"/>
      <w:lang w:eastAsia="en-GB"/>
    </w:rPr>
  </w:style>
  <w:style w:type="paragraph" w:customStyle="1" w:styleId="Default">
    <w:name w:val="Default"/>
    <w:rsid w:val="007378B5"/>
    <w:pPr>
      <w:autoSpaceDE w:val="0"/>
      <w:autoSpaceDN w:val="0"/>
      <w:adjustRightInd w:val="0"/>
      <w:spacing w:after="0" w:line="240" w:lineRule="auto"/>
    </w:pPr>
    <w:rPr>
      <w:rFonts w:ascii="Arial" w:hAnsi="Arial" w:cs="Arial"/>
      <w:color w:val="000000"/>
    </w:rPr>
  </w:style>
  <w:style w:type="table" w:styleId="TableGrid">
    <w:name w:val="Table Grid"/>
    <w:basedOn w:val="TableNormal"/>
    <w:uiPriority w:val="59"/>
    <w:rsid w:val="007378B5"/>
    <w:pPr>
      <w:spacing w:after="0" w:line="240" w:lineRule="auto"/>
    </w:pPr>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ableofFigures">
    <w:name w:val="table of figures"/>
    <w:basedOn w:val="Normal"/>
    <w:next w:val="Normal"/>
    <w:uiPriority w:val="99"/>
    <w:unhideWhenUsed/>
    <w:rsid w:val="007378B5"/>
    <w:rPr>
      <w:rFonts w:eastAsia="SimSun"/>
    </w:rPr>
  </w:style>
  <w:style w:type="character" w:customStyle="1" w:styleId="HeaderChar">
    <w:name w:val="Header Char"/>
    <w:basedOn w:val="DefaultParagraphFont"/>
    <w:link w:val="Header"/>
    <w:uiPriority w:val="99"/>
    <w:semiHidden/>
    <w:rsid w:val="007378B5"/>
    <w:rPr>
      <w:rFonts w:ascii="Arial" w:eastAsia="SimSun" w:hAnsi="Arial" w:cs="Times New Roman"/>
      <w:sz w:val="22"/>
      <w:lang w:eastAsia="en-GB"/>
    </w:rPr>
  </w:style>
  <w:style w:type="paragraph" w:styleId="Header">
    <w:name w:val="header"/>
    <w:basedOn w:val="Normal"/>
    <w:link w:val="HeaderChar"/>
    <w:uiPriority w:val="99"/>
    <w:semiHidden/>
    <w:unhideWhenUsed/>
    <w:rsid w:val="007378B5"/>
    <w:pPr>
      <w:tabs>
        <w:tab w:val="center" w:pos="4513"/>
        <w:tab w:val="right" w:pos="9026"/>
      </w:tabs>
    </w:pPr>
    <w:rPr>
      <w:rFonts w:eastAsia="SimSun"/>
    </w:rPr>
  </w:style>
  <w:style w:type="paragraph" w:styleId="Footer">
    <w:name w:val="footer"/>
    <w:basedOn w:val="Normal"/>
    <w:link w:val="FooterChar"/>
    <w:uiPriority w:val="99"/>
    <w:unhideWhenUsed/>
    <w:rsid w:val="007378B5"/>
    <w:pPr>
      <w:tabs>
        <w:tab w:val="center" w:pos="4513"/>
        <w:tab w:val="right" w:pos="9026"/>
      </w:tabs>
    </w:pPr>
    <w:rPr>
      <w:rFonts w:eastAsia="SimSun"/>
    </w:rPr>
  </w:style>
  <w:style w:type="character" w:customStyle="1" w:styleId="FooterChar">
    <w:name w:val="Footer Char"/>
    <w:basedOn w:val="DefaultParagraphFont"/>
    <w:link w:val="Footer"/>
    <w:uiPriority w:val="99"/>
    <w:rsid w:val="007378B5"/>
    <w:rPr>
      <w:rFonts w:ascii="Arial" w:eastAsia="SimSun" w:hAnsi="Arial" w:cs="Times New Roman"/>
      <w:sz w:val="22"/>
      <w:lang w:eastAsia="en-GB"/>
    </w:rPr>
  </w:style>
  <w:style w:type="paragraph" w:styleId="CommentText">
    <w:name w:val="annotation text"/>
    <w:basedOn w:val="Normal"/>
    <w:link w:val="CommentTextChar"/>
    <w:uiPriority w:val="99"/>
    <w:semiHidden/>
    <w:unhideWhenUsed/>
    <w:rsid w:val="007378B5"/>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7378B5"/>
    <w:rPr>
      <w:rFonts w:asciiTheme="minorHAnsi" w:hAnsiTheme="minorHAnsi" w:cstheme="minorBidi"/>
      <w:sz w:val="20"/>
      <w:szCs w:val="20"/>
    </w:rPr>
  </w:style>
  <w:style w:type="character" w:customStyle="1" w:styleId="biblio-title">
    <w:name w:val="biblio-title"/>
    <w:basedOn w:val="DefaultParagraphFont"/>
    <w:rsid w:val="007378B5"/>
  </w:style>
  <w:style w:type="paragraph" w:styleId="ListBullet">
    <w:name w:val="List Bullet"/>
    <w:basedOn w:val="Normal"/>
    <w:uiPriority w:val="99"/>
    <w:unhideWhenUsed/>
    <w:rsid w:val="007378B5"/>
    <w:pPr>
      <w:numPr>
        <w:numId w:val="24"/>
      </w:numPr>
      <w:contextualSpacing/>
    </w:pPr>
  </w:style>
  <w:style w:type="character" w:styleId="CommentReference">
    <w:name w:val="annotation reference"/>
    <w:basedOn w:val="DefaultParagraphFont"/>
    <w:uiPriority w:val="99"/>
    <w:semiHidden/>
    <w:unhideWhenUsed/>
    <w:rsid w:val="007378B5"/>
    <w:rPr>
      <w:sz w:val="16"/>
      <w:szCs w:val="16"/>
    </w:rPr>
  </w:style>
  <w:style w:type="character" w:customStyle="1" w:styleId="CommentSubjectChar">
    <w:name w:val="Comment Subject Char"/>
    <w:basedOn w:val="CommentTextChar"/>
    <w:link w:val="CommentSubject"/>
    <w:uiPriority w:val="99"/>
    <w:semiHidden/>
    <w:rsid w:val="007378B5"/>
    <w:rPr>
      <w:rFonts w:ascii="Arial" w:eastAsia="Times New Roman" w:hAnsi="Arial" w:cs="Times New Roman"/>
      <w:b/>
      <w:bCs/>
      <w:lang w:eastAsia="en-GB"/>
    </w:rPr>
  </w:style>
  <w:style w:type="paragraph" w:styleId="CommentSubject">
    <w:name w:val="annotation subject"/>
    <w:basedOn w:val="CommentText"/>
    <w:next w:val="CommentText"/>
    <w:link w:val="CommentSubjectChar"/>
    <w:uiPriority w:val="99"/>
    <w:semiHidden/>
    <w:unhideWhenUsed/>
    <w:rsid w:val="007378B5"/>
    <w:pPr>
      <w:spacing w:after="0"/>
    </w:pPr>
    <w:rPr>
      <w:rFonts w:ascii="Arial" w:eastAsia="Times New Roman" w:hAnsi="Arial" w:cs="Times New Roman"/>
      <w:b/>
      <w:bCs/>
      <w:lang w:eastAsia="en-GB"/>
    </w:rPr>
  </w:style>
  <w:style w:type="character" w:styleId="Strong">
    <w:name w:val="Strong"/>
    <w:basedOn w:val="DefaultParagraphFont"/>
    <w:uiPriority w:val="22"/>
    <w:qFormat/>
    <w:rsid w:val="007378B5"/>
    <w:rPr>
      <w:b/>
      <w:bCs/>
    </w:rPr>
  </w:style>
  <w:style w:type="character" w:customStyle="1" w:styleId="style17">
    <w:name w:val="style17"/>
    <w:basedOn w:val="DefaultParagraphFont"/>
    <w:rsid w:val="007378B5"/>
  </w:style>
</w:styles>
</file>

<file path=word/webSettings.xml><?xml version="1.0" encoding="utf-8"?>
<w:webSettings xmlns:r="http://schemas.openxmlformats.org/officeDocument/2006/relationships" xmlns:w="http://schemas.openxmlformats.org/wordprocessingml/2006/main">
  <w:divs>
    <w:div w:id="169293826">
      <w:bodyDiv w:val="1"/>
      <w:marLeft w:val="0"/>
      <w:marRight w:val="0"/>
      <w:marTop w:val="0"/>
      <w:marBottom w:val="0"/>
      <w:divBdr>
        <w:top w:val="none" w:sz="0" w:space="0" w:color="auto"/>
        <w:left w:val="none" w:sz="0" w:space="0" w:color="auto"/>
        <w:bottom w:val="none" w:sz="0" w:space="0" w:color="auto"/>
        <w:right w:val="none" w:sz="0" w:space="0" w:color="auto"/>
      </w:divBdr>
    </w:div>
    <w:div w:id="509376828">
      <w:bodyDiv w:val="1"/>
      <w:marLeft w:val="0"/>
      <w:marRight w:val="0"/>
      <w:marTop w:val="0"/>
      <w:marBottom w:val="0"/>
      <w:divBdr>
        <w:top w:val="none" w:sz="0" w:space="0" w:color="auto"/>
        <w:left w:val="none" w:sz="0" w:space="0" w:color="auto"/>
        <w:bottom w:val="none" w:sz="0" w:space="0" w:color="auto"/>
        <w:right w:val="none" w:sz="0" w:space="0" w:color="auto"/>
      </w:divBdr>
    </w:div>
    <w:div w:id="517278411">
      <w:bodyDiv w:val="1"/>
      <w:marLeft w:val="0"/>
      <w:marRight w:val="0"/>
      <w:marTop w:val="0"/>
      <w:marBottom w:val="0"/>
      <w:divBdr>
        <w:top w:val="none" w:sz="0" w:space="0" w:color="auto"/>
        <w:left w:val="none" w:sz="0" w:space="0" w:color="auto"/>
        <w:bottom w:val="none" w:sz="0" w:space="0" w:color="auto"/>
        <w:right w:val="none" w:sz="0" w:space="0" w:color="auto"/>
      </w:divBdr>
    </w:div>
    <w:div w:id="636763097">
      <w:bodyDiv w:val="1"/>
      <w:marLeft w:val="0"/>
      <w:marRight w:val="0"/>
      <w:marTop w:val="0"/>
      <w:marBottom w:val="0"/>
      <w:divBdr>
        <w:top w:val="none" w:sz="0" w:space="0" w:color="auto"/>
        <w:left w:val="none" w:sz="0" w:space="0" w:color="auto"/>
        <w:bottom w:val="none" w:sz="0" w:space="0" w:color="auto"/>
        <w:right w:val="none" w:sz="0" w:space="0" w:color="auto"/>
      </w:divBdr>
    </w:div>
    <w:div w:id="668482238">
      <w:bodyDiv w:val="1"/>
      <w:marLeft w:val="0"/>
      <w:marRight w:val="0"/>
      <w:marTop w:val="0"/>
      <w:marBottom w:val="0"/>
      <w:divBdr>
        <w:top w:val="none" w:sz="0" w:space="0" w:color="auto"/>
        <w:left w:val="none" w:sz="0" w:space="0" w:color="auto"/>
        <w:bottom w:val="none" w:sz="0" w:space="0" w:color="auto"/>
        <w:right w:val="none" w:sz="0" w:space="0" w:color="auto"/>
      </w:divBdr>
    </w:div>
    <w:div w:id="1853907448">
      <w:bodyDiv w:val="1"/>
      <w:marLeft w:val="0"/>
      <w:marRight w:val="0"/>
      <w:marTop w:val="0"/>
      <w:marBottom w:val="0"/>
      <w:divBdr>
        <w:top w:val="none" w:sz="0" w:space="0" w:color="auto"/>
        <w:left w:val="none" w:sz="0" w:space="0" w:color="auto"/>
        <w:bottom w:val="none" w:sz="0" w:space="0" w:color="auto"/>
        <w:right w:val="none" w:sz="0" w:space="0" w:color="auto"/>
      </w:divBdr>
    </w:div>
    <w:div w:id="1932082015">
      <w:bodyDiv w:val="1"/>
      <w:marLeft w:val="0"/>
      <w:marRight w:val="0"/>
      <w:marTop w:val="0"/>
      <w:marBottom w:val="0"/>
      <w:divBdr>
        <w:top w:val="none" w:sz="0" w:space="0" w:color="auto"/>
        <w:left w:val="none" w:sz="0" w:space="0" w:color="auto"/>
        <w:bottom w:val="none" w:sz="0" w:space="0" w:color="auto"/>
        <w:right w:val="none" w:sz="0" w:space="0" w:color="auto"/>
      </w:divBdr>
    </w:div>
    <w:div w:id="210718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davies@aston.ac.uk" TargetMode="External"/><Relationship Id="rId13" Type="http://schemas.openxmlformats.org/officeDocument/2006/relationships/chart" Target="charts/chart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F:\PHD%20Latest\PHD%20Work\Exergy%20Paper\LFR\LFR%20Calc%20Optimum%20Number%20of%20Mirrors.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NAS\HOME\My%20Documents\PHD%20Work\Exergy%20Paper\LFR\LFR%20Calc%20Optimum%20spacing%20LATEST%20with%20IAM%20T%20and%20L.xlsm"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NAS\HOME\My%20Documents\PHD%20Work\Exergy%20Paper\LFR\LFR%20Calc%20Optimum%20spacing%20LATEST%20with%20IAM.xlsm"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Documents%20and%20Settings\nixonjd1\Desktop\LFR%20Calc%20Optimum%20spacing%20NEWER%20than%20Latest%20with%20IAM%20T%20and%20L.xlsm"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Documents%20and%20Settings\nixonjd1\Desktop\LFR%20Calc%20Optimum%20spacing%20NEWER%20than%20Latest%20with%20IAM%20T%20and%20L.xlsm"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chart>
    <c:autoTitleDeleted val="1"/>
    <c:plotArea>
      <c:layout>
        <c:manualLayout>
          <c:layoutTarget val="inner"/>
          <c:xMode val="edge"/>
          <c:yMode val="edge"/>
          <c:x val="0.19571635802469411"/>
          <c:y val="3.9511180799850602E-2"/>
          <c:w val="0.7494070987654321"/>
          <c:h val="0.73063251794914263"/>
        </c:manualLayout>
      </c:layout>
      <c:scatterChart>
        <c:scatterStyle val="smoothMarker"/>
        <c:ser>
          <c:idx val="0"/>
          <c:order val="0"/>
          <c:tx>
            <c:strRef>
              <c:f>'Esimation of HLC'!$AF$2:$AF$3</c:f>
              <c:strCache>
                <c:ptCount val="1"/>
                <c:pt idx="0">
                  <c:v>Overall Heat Loss Coefficient UL</c:v>
                </c:pt>
              </c:strCache>
            </c:strRef>
          </c:tx>
          <c:spPr>
            <a:ln>
              <a:solidFill>
                <a:schemeClr val="tx1">
                  <a:lumMod val="65000"/>
                  <a:lumOff val="35000"/>
                </a:schemeClr>
              </a:solidFill>
            </a:ln>
          </c:spPr>
          <c:marker>
            <c:symbol val="none"/>
          </c:marker>
          <c:trendline>
            <c:spPr>
              <a:ln>
                <a:prstDash val="sysDash"/>
              </a:ln>
            </c:spPr>
            <c:trendlineType val="linear"/>
          </c:trendline>
          <c:xVal>
            <c:numRef>
              <c:f>'Esimation of HLC'!$A$4:$A$43</c:f>
              <c:numCache>
                <c:formatCode>General</c:formatCode>
                <c:ptCount val="40"/>
                <c:pt idx="1">
                  <c:v>323</c:v>
                </c:pt>
                <c:pt idx="2">
                  <c:v>348</c:v>
                </c:pt>
                <c:pt idx="3">
                  <c:v>373</c:v>
                </c:pt>
                <c:pt idx="4">
                  <c:v>398</c:v>
                </c:pt>
                <c:pt idx="5">
                  <c:v>423</c:v>
                </c:pt>
                <c:pt idx="6">
                  <c:v>448</c:v>
                </c:pt>
                <c:pt idx="7">
                  <c:v>473</c:v>
                </c:pt>
                <c:pt idx="8">
                  <c:v>498</c:v>
                </c:pt>
                <c:pt idx="9">
                  <c:v>523</c:v>
                </c:pt>
                <c:pt idx="10">
                  <c:v>548</c:v>
                </c:pt>
                <c:pt idx="11">
                  <c:v>573</c:v>
                </c:pt>
                <c:pt idx="12">
                  <c:v>598</c:v>
                </c:pt>
                <c:pt idx="13">
                  <c:v>623</c:v>
                </c:pt>
                <c:pt idx="14">
                  <c:v>648</c:v>
                </c:pt>
                <c:pt idx="15">
                  <c:v>673</c:v>
                </c:pt>
                <c:pt idx="16">
                  <c:v>698</c:v>
                </c:pt>
                <c:pt idx="17">
                  <c:v>723</c:v>
                </c:pt>
                <c:pt idx="18">
                  <c:v>748</c:v>
                </c:pt>
                <c:pt idx="19">
                  <c:v>773</c:v>
                </c:pt>
                <c:pt idx="20">
                  <c:v>798</c:v>
                </c:pt>
                <c:pt idx="21">
                  <c:v>823</c:v>
                </c:pt>
                <c:pt idx="22">
                  <c:v>848</c:v>
                </c:pt>
                <c:pt idx="23">
                  <c:v>873</c:v>
                </c:pt>
                <c:pt idx="24">
                  <c:v>898</c:v>
                </c:pt>
                <c:pt idx="25">
                  <c:v>923</c:v>
                </c:pt>
                <c:pt idx="26">
                  <c:v>948</c:v>
                </c:pt>
                <c:pt idx="27">
                  <c:v>973</c:v>
                </c:pt>
                <c:pt idx="28">
                  <c:v>998</c:v>
                </c:pt>
                <c:pt idx="29">
                  <c:v>1023</c:v>
                </c:pt>
                <c:pt idx="30">
                  <c:v>1048</c:v>
                </c:pt>
                <c:pt idx="31">
                  <c:v>1073</c:v>
                </c:pt>
                <c:pt idx="32">
                  <c:v>1098</c:v>
                </c:pt>
                <c:pt idx="33">
                  <c:v>1123</c:v>
                </c:pt>
                <c:pt idx="34">
                  <c:v>1148</c:v>
                </c:pt>
                <c:pt idx="35">
                  <c:v>1173</c:v>
                </c:pt>
                <c:pt idx="36">
                  <c:v>1198</c:v>
                </c:pt>
                <c:pt idx="37">
                  <c:v>1223</c:v>
                </c:pt>
                <c:pt idx="38">
                  <c:v>1248</c:v>
                </c:pt>
                <c:pt idx="39">
                  <c:v>1273</c:v>
                </c:pt>
              </c:numCache>
            </c:numRef>
          </c:xVal>
          <c:yVal>
            <c:numRef>
              <c:f>'Esimation of HLC'!$AF$4:$AF$43</c:f>
              <c:numCache>
                <c:formatCode>General</c:formatCode>
                <c:ptCount val="40"/>
                <c:pt idx="1">
                  <c:v>2.6055115618745499</c:v>
                </c:pt>
                <c:pt idx="2">
                  <c:v>2.9639345957550738</c:v>
                </c:pt>
                <c:pt idx="3">
                  <c:v>3.2557757189271292</c:v>
                </c:pt>
                <c:pt idx="4">
                  <c:v>3.5263082860581987</c:v>
                </c:pt>
                <c:pt idx="5">
                  <c:v>3.7904997103272402</c:v>
                </c:pt>
                <c:pt idx="6">
                  <c:v>4.0554336704999745</c:v>
                </c:pt>
                <c:pt idx="7">
                  <c:v>4.3251131136649485</c:v>
                </c:pt>
                <c:pt idx="8">
                  <c:v>4.6020492764418375</c:v>
                </c:pt>
                <c:pt idx="9">
                  <c:v>4.8879217559335491</c:v>
                </c:pt>
                <c:pt idx="10">
                  <c:v>5.1838957518575786</c:v>
                </c:pt>
                <c:pt idx="11">
                  <c:v>5.4907912236400733</c:v>
                </c:pt>
                <c:pt idx="12">
                  <c:v>5.8091805775363285</c:v>
                </c:pt>
                <c:pt idx="13">
                  <c:v>6.1394488996922894</c:v>
                </c:pt>
                <c:pt idx="14">
                  <c:v>6.4818332825538958</c:v>
                </c:pt>
                <c:pt idx="15">
                  <c:v>6.8364498900089954</c:v>
                </c:pt>
                <c:pt idx="16">
                  <c:v>7.2033135423711334</c:v>
                </c:pt>
                <c:pt idx="17">
                  <c:v>7.5823525884506324</c:v>
                </c:pt>
                <c:pt idx="18">
                  <c:v>7.9734207252750124</c:v>
                </c:pt>
                <c:pt idx="19">
                  <c:v>8.3763067900036248</c:v>
                </c:pt>
                <c:pt idx="20">
                  <c:v>8.7907431689536679</c:v>
                </c:pt>
                <c:pt idx="21">
                  <c:v>9.2164132347091705</c:v>
                </c:pt>
                <c:pt idx="22">
                  <c:v>9.6529580743226564</c:v>
                </c:pt>
                <c:pt idx="23">
                  <c:v>10.09998267613442</c:v>
                </c:pt>
                <c:pt idx="24">
                  <c:v>10.557061680279498</c:v>
                </c:pt>
                <c:pt idx="25">
                  <c:v>11.023744756864026</c:v>
                </c:pt>
                <c:pt idx="26">
                  <c:v>11.49956164885225</c:v>
                </c:pt>
                <c:pt idx="27">
                  <c:v>11.98402689934017</c:v>
                </c:pt>
                <c:pt idx="28">
                  <c:v>12.476644272075342</c:v>
                </c:pt>
                <c:pt idx="29">
                  <c:v>12.976910867826525</c:v>
                </c:pt>
                <c:pt idx="30">
                  <c:v>13.484320936102662</c:v>
                </c:pt>
                <c:pt idx="31">
                  <c:v>13.998369380756968</c:v>
                </c:pt>
                <c:pt idx="32">
                  <c:v>14.518554958562374</c:v>
                </c:pt>
                <c:pt idx="33">
                  <c:v>15.044383171276698</c:v>
                </c:pt>
                <c:pt idx="34">
                  <c:v>15.5753688537465</c:v>
                </c:pt>
                <c:pt idx="35">
                  <c:v>16.111038462881542</c:v>
                </c:pt>
                <c:pt idx="36">
                  <c:v>16.65093207468059</c:v>
                </c:pt>
                <c:pt idx="37">
                  <c:v>17.194605098775455</c:v>
                </c:pt>
                <c:pt idx="38">
                  <c:v>17.741629721983589</c:v>
                </c:pt>
                <c:pt idx="39">
                  <c:v>18.291596094227529</c:v>
                </c:pt>
              </c:numCache>
            </c:numRef>
          </c:yVal>
          <c:smooth val="1"/>
        </c:ser>
        <c:axId val="118205824"/>
        <c:axId val="122114048"/>
      </c:scatterChart>
      <c:valAx>
        <c:axId val="118205824"/>
        <c:scaling>
          <c:orientation val="minMax"/>
          <c:min val="200"/>
        </c:scaling>
        <c:axPos val="b"/>
        <c:title>
          <c:tx>
            <c:rich>
              <a:bodyPr/>
              <a:lstStyle/>
              <a:p>
                <a:pPr>
                  <a:defRPr lang="en-GB" sz="1200" b="1"/>
                </a:pPr>
                <a:r>
                  <a:rPr lang="en-GB" sz="1000" b="1"/>
                  <a:t>Temperature  (Kelvin)</a:t>
                </a:r>
              </a:p>
            </c:rich>
          </c:tx>
          <c:layout>
            <c:manualLayout>
              <c:xMode val="edge"/>
              <c:yMode val="edge"/>
              <c:x val="0.37462932098766327"/>
              <c:y val="0.89764389189994398"/>
            </c:manualLayout>
          </c:layout>
          <c:spPr>
            <a:noFill/>
            <a:ln w="25400">
              <a:noFill/>
            </a:ln>
          </c:spPr>
        </c:title>
        <c:numFmt formatCode="General" sourceLinked="1"/>
        <c:tickLblPos val="nextTo"/>
        <c:txPr>
          <a:bodyPr rot="0" vert="horz"/>
          <a:lstStyle/>
          <a:p>
            <a:pPr>
              <a:defRPr lang="en-GB" sz="800"/>
            </a:pPr>
            <a:endParaRPr lang="en-US"/>
          </a:p>
        </c:txPr>
        <c:crossAx val="122114048"/>
        <c:crosses val="autoZero"/>
        <c:crossBetween val="midCat"/>
      </c:valAx>
      <c:valAx>
        <c:axId val="122114048"/>
        <c:scaling>
          <c:orientation val="minMax"/>
        </c:scaling>
        <c:axPos val="l"/>
        <c:majorGridlines/>
        <c:title>
          <c:tx>
            <c:rich>
              <a:bodyPr rot="-5400000" vert="horz"/>
              <a:lstStyle/>
              <a:p>
                <a:pPr>
                  <a:defRPr lang="en-GB" sz="1200" b="1"/>
                </a:pPr>
                <a:r>
                  <a:rPr lang="en-GB" sz="1000" b="1"/>
                  <a:t>Overall Heat</a:t>
                </a:r>
                <a:r>
                  <a:rPr lang="en-GB" sz="1000" b="1" baseline="0"/>
                  <a:t> Transfer</a:t>
                </a:r>
                <a:r>
                  <a:rPr lang="en-GB" sz="1000" b="1"/>
                  <a:t> Coefficient (W/m</a:t>
                </a:r>
                <a:r>
                  <a:rPr lang="en-GB" sz="1000" b="1" baseline="30000"/>
                  <a:t>2</a:t>
                </a:r>
                <a:r>
                  <a:rPr lang="en-GB" sz="1000" b="1"/>
                  <a:t>.K)</a:t>
                </a:r>
              </a:p>
            </c:rich>
          </c:tx>
          <c:layout>
            <c:manualLayout>
              <c:xMode val="edge"/>
              <c:yMode val="edge"/>
              <c:x val="8.6882716049382685E-4"/>
              <c:y val="6.4109996548295314E-2"/>
            </c:manualLayout>
          </c:layout>
          <c:spPr>
            <a:noFill/>
            <a:ln w="25400">
              <a:noFill/>
            </a:ln>
          </c:spPr>
        </c:title>
        <c:numFmt formatCode="General" sourceLinked="1"/>
        <c:tickLblPos val="nextTo"/>
        <c:txPr>
          <a:bodyPr/>
          <a:lstStyle/>
          <a:p>
            <a:pPr>
              <a:defRPr lang="en-GB" sz="800"/>
            </a:pPr>
            <a:endParaRPr lang="en-US"/>
          </a:p>
        </c:txPr>
        <c:crossAx val="118205824"/>
        <c:crosses val="autoZero"/>
        <c:crossBetween val="midCat"/>
      </c:valAx>
    </c:plotArea>
    <c:plotVisOnly val="1"/>
    <c:dispBlanksAs val="gap"/>
  </c:chart>
  <c:spPr>
    <a:ln>
      <a:noFill/>
    </a:ln>
  </c:spPr>
  <c:txPr>
    <a:bodyPr/>
    <a:lstStyle/>
    <a:p>
      <a:pPr>
        <a:defRPr b="0"/>
      </a:pPr>
      <a:endParaRPr lang="en-US"/>
    </a:p>
  </c:txPr>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GB"/>
  <c:chart>
    <c:autoTitleDeleted val="1"/>
    <c:plotArea>
      <c:layout>
        <c:manualLayout>
          <c:layoutTarget val="inner"/>
          <c:xMode val="edge"/>
          <c:yMode val="edge"/>
          <c:x val="0.14487361111111113"/>
          <c:y val="5.7352896967174334E-2"/>
          <c:w val="0.81102920227921793"/>
          <c:h val="0.75755431452125743"/>
        </c:manualLayout>
      </c:layout>
      <c:scatterChart>
        <c:scatterStyle val="lineMarker"/>
        <c:ser>
          <c:idx val="5"/>
          <c:order val="0"/>
          <c:tx>
            <c:v>Mathur</c:v>
          </c:tx>
          <c:spPr>
            <a:ln>
              <a:solidFill>
                <a:schemeClr val="bg1">
                  <a:lumMod val="75000"/>
                </a:schemeClr>
              </a:solidFill>
            </a:ln>
          </c:spPr>
          <c:marker>
            <c:symbol val="none"/>
          </c:marker>
          <c:xVal>
            <c:numRef>
              <c:f>'Mathur Design Method and shadow'!$AL$5:$AL$10</c:f>
              <c:numCache>
                <c:formatCode>General</c:formatCode>
                <c:ptCount val="6"/>
                <c:pt idx="0">
                  <c:v>0</c:v>
                </c:pt>
                <c:pt idx="1">
                  <c:v>15</c:v>
                </c:pt>
                <c:pt idx="2">
                  <c:v>30</c:v>
                </c:pt>
                <c:pt idx="3">
                  <c:v>45</c:v>
                </c:pt>
                <c:pt idx="4">
                  <c:v>60</c:v>
                </c:pt>
                <c:pt idx="5">
                  <c:v>75</c:v>
                </c:pt>
              </c:numCache>
            </c:numRef>
          </c:xVal>
          <c:yVal>
            <c:numRef>
              <c:f>IAM!$S$70:$X$70</c:f>
              <c:numCache>
                <c:formatCode>General</c:formatCode>
                <c:ptCount val="6"/>
                <c:pt idx="0">
                  <c:v>0.96938160089285719</c:v>
                </c:pt>
                <c:pt idx="1">
                  <c:v>0.95360156807179464</c:v>
                </c:pt>
                <c:pt idx="2">
                  <c:v>0.84763712742401764</c:v>
                </c:pt>
                <c:pt idx="3">
                  <c:v>0.67883482686625862</c:v>
                </c:pt>
                <c:pt idx="4">
                  <c:v>0.45226933647037554</c:v>
                </c:pt>
                <c:pt idx="5">
                  <c:v>0.22114451743950617</c:v>
                </c:pt>
              </c:numCache>
            </c:numRef>
          </c:yVal>
        </c:ser>
        <c:ser>
          <c:idx val="0"/>
          <c:order val="1"/>
          <c:tx>
            <c:v>S15°</c:v>
          </c:tx>
          <c:spPr>
            <a:ln w="22225">
              <a:solidFill>
                <a:schemeClr val="tx1">
                  <a:lumMod val="95000"/>
                  <a:lumOff val="5000"/>
                </a:schemeClr>
              </a:solidFill>
              <a:prstDash val="dashDot"/>
            </a:ln>
          </c:spPr>
          <c:marker>
            <c:symbol val="none"/>
          </c:marker>
          <c:xVal>
            <c:numRef>
              <c:f>'Mathur Design Method and shadow'!$AL$71:$AL$76</c:f>
              <c:numCache>
                <c:formatCode>General</c:formatCode>
                <c:ptCount val="6"/>
                <c:pt idx="0">
                  <c:v>0</c:v>
                </c:pt>
                <c:pt idx="1">
                  <c:v>15</c:v>
                </c:pt>
                <c:pt idx="2">
                  <c:v>30</c:v>
                </c:pt>
                <c:pt idx="3">
                  <c:v>45</c:v>
                </c:pt>
                <c:pt idx="4">
                  <c:v>60</c:v>
                </c:pt>
                <c:pt idx="5">
                  <c:v>75</c:v>
                </c:pt>
              </c:numCache>
            </c:numRef>
          </c:xVal>
          <c:yVal>
            <c:numRef>
              <c:f>IAM!$S$71:$X$71</c:f>
              <c:numCache>
                <c:formatCode>General</c:formatCode>
                <c:ptCount val="6"/>
                <c:pt idx="0">
                  <c:v>0.96938160089285719</c:v>
                </c:pt>
                <c:pt idx="1">
                  <c:v>0.95906825713749178</c:v>
                </c:pt>
                <c:pt idx="2">
                  <c:v>0.84808775853909169</c:v>
                </c:pt>
                <c:pt idx="3">
                  <c:v>0.67258711401621851</c:v>
                </c:pt>
                <c:pt idx="4">
                  <c:v>0.448019235771213</c:v>
                </c:pt>
                <c:pt idx="5">
                  <c:v>0.21906122623896296</c:v>
                </c:pt>
              </c:numCache>
            </c:numRef>
          </c:yVal>
        </c:ser>
        <c:ser>
          <c:idx val="1"/>
          <c:order val="2"/>
          <c:tx>
            <c:v>S30°</c:v>
          </c:tx>
          <c:spPr>
            <a:ln w="22225">
              <a:solidFill>
                <a:schemeClr val="bg1">
                  <a:lumMod val="65000"/>
                </a:schemeClr>
              </a:solidFill>
              <a:prstDash val="dash"/>
            </a:ln>
          </c:spPr>
          <c:marker>
            <c:symbol val="none"/>
          </c:marker>
          <c:xVal>
            <c:numRef>
              <c:f>'Mathur Design Method and shadow'!$AL$104:$AL$109</c:f>
              <c:numCache>
                <c:formatCode>General</c:formatCode>
                <c:ptCount val="6"/>
                <c:pt idx="0">
                  <c:v>0</c:v>
                </c:pt>
                <c:pt idx="1">
                  <c:v>15</c:v>
                </c:pt>
                <c:pt idx="2">
                  <c:v>30</c:v>
                </c:pt>
                <c:pt idx="3">
                  <c:v>45</c:v>
                </c:pt>
                <c:pt idx="4">
                  <c:v>60</c:v>
                </c:pt>
                <c:pt idx="5">
                  <c:v>75</c:v>
                </c:pt>
              </c:numCache>
            </c:numRef>
          </c:xVal>
          <c:yVal>
            <c:numRef>
              <c:f>IAM!$S$72:$X$72</c:f>
              <c:numCache>
                <c:formatCode>General</c:formatCode>
                <c:ptCount val="6"/>
                <c:pt idx="0">
                  <c:v>0.96653624107141956</c:v>
                </c:pt>
                <c:pt idx="1">
                  <c:v>0.95596358608708176</c:v>
                </c:pt>
                <c:pt idx="2">
                  <c:v>0.89841913159819875</c:v>
                </c:pt>
                <c:pt idx="3">
                  <c:v>0.69962341438583575</c:v>
                </c:pt>
                <c:pt idx="4">
                  <c:v>0.45771428449233625</c:v>
                </c:pt>
                <c:pt idx="5">
                  <c:v>0.22224456438585322</c:v>
                </c:pt>
              </c:numCache>
            </c:numRef>
          </c:yVal>
        </c:ser>
        <c:ser>
          <c:idx val="2"/>
          <c:order val="3"/>
          <c:tx>
            <c:v>S45°</c:v>
          </c:tx>
          <c:spPr>
            <a:ln w="22225">
              <a:solidFill>
                <a:schemeClr val="tx1">
                  <a:lumMod val="50000"/>
                  <a:lumOff val="50000"/>
                </a:schemeClr>
              </a:solidFill>
              <a:prstDash val="sysDash"/>
            </a:ln>
          </c:spPr>
          <c:marker>
            <c:symbol val="none"/>
          </c:marker>
          <c:xVal>
            <c:numRef>
              <c:f>'Mathur Design Method and shadow'!$AL$137:$AL$142</c:f>
              <c:numCache>
                <c:formatCode>General</c:formatCode>
                <c:ptCount val="6"/>
                <c:pt idx="0">
                  <c:v>0</c:v>
                </c:pt>
                <c:pt idx="1">
                  <c:v>15</c:v>
                </c:pt>
                <c:pt idx="2">
                  <c:v>30</c:v>
                </c:pt>
                <c:pt idx="3">
                  <c:v>45</c:v>
                </c:pt>
                <c:pt idx="4">
                  <c:v>60</c:v>
                </c:pt>
                <c:pt idx="5">
                  <c:v>75</c:v>
                </c:pt>
              </c:numCache>
            </c:numRef>
          </c:xVal>
          <c:yVal>
            <c:numRef>
              <c:f>IAM!$S$73:$X$73</c:f>
              <c:numCache>
                <c:formatCode>General</c:formatCode>
                <c:ptCount val="6"/>
                <c:pt idx="0">
                  <c:v>0.96032370803571421</c:v>
                </c:pt>
                <c:pt idx="1">
                  <c:v>0.95006864105468469</c:v>
                </c:pt>
                <c:pt idx="2">
                  <c:v>0.89273293456276659</c:v>
                </c:pt>
                <c:pt idx="3">
                  <c:v>0.82511605732455473</c:v>
                </c:pt>
                <c:pt idx="4">
                  <c:v>0.60251204928908852</c:v>
                </c:pt>
                <c:pt idx="5">
                  <c:v>0.29805298333913843</c:v>
                </c:pt>
              </c:numCache>
            </c:numRef>
          </c:yVal>
        </c:ser>
        <c:ser>
          <c:idx val="3"/>
          <c:order val="4"/>
          <c:tx>
            <c:v>S60°</c:v>
          </c:tx>
          <c:spPr>
            <a:ln w="22225">
              <a:solidFill>
                <a:schemeClr val="tx1">
                  <a:lumMod val="75000"/>
                  <a:lumOff val="25000"/>
                </a:schemeClr>
              </a:solidFill>
              <a:prstDash val="sysDot"/>
            </a:ln>
          </c:spPr>
          <c:marker>
            <c:symbol val="none"/>
          </c:marker>
          <c:xVal>
            <c:numRef>
              <c:f>'Mathur Design Method and shadow'!$AL$170:$AL$175</c:f>
              <c:numCache>
                <c:formatCode>General</c:formatCode>
                <c:ptCount val="6"/>
                <c:pt idx="0">
                  <c:v>0</c:v>
                </c:pt>
                <c:pt idx="1">
                  <c:v>15</c:v>
                </c:pt>
                <c:pt idx="2">
                  <c:v>30</c:v>
                </c:pt>
                <c:pt idx="3">
                  <c:v>45</c:v>
                </c:pt>
                <c:pt idx="4">
                  <c:v>60</c:v>
                </c:pt>
                <c:pt idx="5">
                  <c:v>75</c:v>
                </c:pt>
              </c:numCache>
            </c:numRef>
          </c:xVal>
          <c:yVal>
            <c:numRef>
              <c:f>IAM!$S$74:$X$74</c:f>
              <c:numCache>
                <c:formatCode>General</c:formatCode>
                <c:ptCount val="6"/>
                <c:pt idx="0">
                  <c:v>0.94547664017858668</c:v>
                </c:pt>
                <c:pt idx="1">
                  <c:v>0.93542952755756481</c:v>
                </c:pt>
                <c:pt idx="2">
                  <c:v>0.87907658468267214</c:v>
                </c:pt>
                <c:pt idx="3">
                  <c:v>0.81248747749048922</c:v>
                </c:pt>
                <c:pt idx="4">
                  <c:v>0.71471181885600465</c:v>
                </c:pt>
                <c:pt idx="5">
                  <c:v>0.34708581342395872</c:v>
                </c:pt>
              </c:numCache>
            </c:numRef>
          </c:yVal>
        </c:ser>
        <c:ser>
          <c:idx val="4"/>
          <c:order val="5"/>
          <c:tx>
            <c:v>S75°</c:v>
          </c:tx>
          <c:spPr>
            <a:ln w="19050">
              <a:solidFill>
                <a:schemeClr val="tx1">
                  <a:lumMod val="95000"/>
                  <a:lumOff val="5000"/>
                </a:schemeClr>
              </a:solidFill>
            </a:ln>
          </c:spPr>
          <c:marker>
            <c:symbol val="none"/>
          </c:marker>
          <c:xVal>
            <c:numRef>
              <c:f>'Mathur Design Method and shadow'!$AL$202:$AL$207</c:f>
              <c:numCache>
                <c:formatCode>General</c:formatCode>
                <c:ptCount val="6"/>
                <c:pt idx="0">
                  <c:v>0</c:v>
                </c:pt>
                <c:pt idx="1">
                  <c:v>15</c:v>
                </c:pt>
                <c:pt idx="2">
                  <c:v>30</c:v>
                </c:pt>
                <c:pt idx="3">
                  <c:v>45</c:v>
                </c:pt>
                <c:pt idx="4">
                  <c:v>60</c:v>
                </c:pt>
                <c:pt idx="5">
                  <c:v>75</c:v>
                </c:pt>
              </c:numCache>
            </c:numRef>
          </c:xVal>
          <c:yVal>
            <c:numRef>
              <c:f>IAM!$S$75:$X$75</c:f>
              <c:numCache>
                <c:formatCode>General</c:formatCode>
                <c:ptCount val="6"/>
                <c:pt idx="0">
                  <c:v>0.89988196428571421</c:v>
                </c:pt>
                <c:pt idx="1">
                  <c:v>0.89086374311262406</c:v>
                </c:pt>
                <c:pt idx="2">
                  <c:v>0.83720722051177765</c:v>
                </c:pt>
                <c:pt idx="3">
                  <c:v>0.77378669548990064</c:v>
                </c:pt>
                <c:pt idx="4">
                  <c:v>0.68062881530190089</c:v>
                </c:pt>
                <c:pt idx="5">
                  <c:v>0.5860342685733142</c:v>
                </c:pt>
              </c:numCache>
            </c:numRef>
          </c:yVal>
        </c:ser>
        <c:axId val="123630336"/>
        <c:axId val="123664640"/>
      </c:scatterChart>
      <c:valAx>
        <c:axId val="123630336"/>
        <c:scaling>
          <c:orientation val="minMax"/>
          <c:max val="80"/>
          <c:min val="0"/>
        </c:scaling>
        <c:axPos val="b"/>
        <c:title>
          <c:tx>
            <c:rich>
              <a:bodyPr/>
              <a:lstStyle/>
              <a:p>
                <a:pPr>
                  <a:defRPr lang="en-GB" b="1"/>
                </a:pPr>
                <a:r>
                  <a:rPr lang="en-US" b="1"/>
                  <a:t>Transversal Angle (</a:t>
                </a:r>
                <a:r>
                  <a:rPr lang="el-GR" b="1"/>
                  <a:t>θ</a:t>
                </a:r>
                <a:r>
                  <a:rPr lang="en-GB" b="1" baseline="-25000"/>
                  <a:t>t</a:t>
                </a:r>
                <a:r>
                  <a:rPr lang="en-GB" b="1"/>
                  <a:t>)</a:t>
                </a:r>
                <a:endParaRPr lang="en-US" b="1"/>
              </a:p>
            </c:rich>
          </c:tx>
          <c:layout>
            <c:manualLayout>
              <c:xMode val="edge"/>
              <c:yMode val="edge"/>
              <c:x val="0.38751923076923706"/>
              <c:y val="0.92180050180952067"/>
            </c:manualLayout>
          </c:layout>
        </c:title>
        <c:numFmt formatCode="General" sourceLinked="1"/>
        <c:tickLblPos val="nextTo"/>
        <c:txPr>
          <a:bodyPr rot="0" vert="horz"/>
          <a:lstStyle/>
          <a:p>
            <a:pPr>
              <a:defRPr lang="en-GB"/>
            </a:pPr>
            <a:endParaRPr lang="en-US"/>
          </a:p>
        </c:txPr>
        <c:crossAx val="123664640"/>
        <c:crosses val="autoZero"/>
        <c:crossBetween val="midCat"/>
      </c:valAx>
      <c:valAx>
        <c:axId val="123664640"/>
        <c:scaling>
          <c:orientation val="minMax"/>
          <c:max val="1"/>
          <c:min val="0"/>
        </c:scaling>
        <c:axPos val="l"/>
        <c:majorGridlines/>
        <c:title>
          <c:tx>
            <c:rich>
              <a:bodyPr/>
              <a:lstStyle/>
              <a:p>
                <a:pPr algn="ctr" rtl="0">
                  <a:defRPr lang="en-GB" b="1"/>
                </a:pPr>
                <a:r>
                  <a:rPr lang="en-US" b="1"/>
                  <a:t>IAM </a:t>
                </a:r>
                <a:r>
                  <a:rPr lang="en-GB" b="1"/>
                  <a:t>(0,</a:t>
                </a:r>
                <a:r>
                  <a:rPr lang="el-GR" b="1"/>
                  <a:t>θ</a:t>
                </a:r>
                <a:r>
                  <a:rPr lang="en-GB" b="1" baseline="-25000"/>
                  <a:t>t</a:t>
                </a:r>
                <a:r>
                  <a:rPr lang="en-GB" b="1"/>
                  <a:t>)</a:t>
                </a:r>
                <a:endParaRPr lang="en-US" b="1"/>
              </a:p>
            </c:rich>
          </c:tx>
          <c:layout>
            <c:manualLayout>
              <c:xMode val="edge"/>
              <c:yMode val="edge"/>
              <c:x val="1.5284722222222527E-3"/>
              <c:y val="0.30276735231884588"/>
            </c:manualLayout>
          </c:layout>
        </c:title>
        <c:numFmt formatCode="#,##0.0" sourceLinked="0"/>
        <c:tickLblPos val="nextTo"/>
        <c:txPr>
          <a:bodyPr rot="0" vert="horz"/>
          <a:lstStyle/>
          <a:p>
            <a:pPr>
              <a:defRPr lang="en-GB"/>
            </a:pPr>
            <a:endParaRPr lang="en-US"/>
          </a:p>
        </c:txPr>
        <c:crossAx val="123630336"/>
        <c:crosses val="autoZero"/>
        <c:crossBetween val="midCat"/>
      </c:valAx>
    </c:plotArea>
    <c:legend>
      <c:legendPos val="r"/>
      <c:layout>
        <c:manualLayout>
          <c:xMode val="edge"/>
          <c:yMode val="edge"/>
          <c:x val="0.15032291666666669"/>
          <c:y val="0.32408570074115822"/>
          <c:w val="0.36254236111111132"/>
          <c:h val="0.45285557367003132"/>
        </c:manualLayout>
      </c:layout>
      <c:spPr>
        <a:solidFill>
          <a:schemeClr val="bg1"/>
        </a:solidFill>
      </c:spPr>
      <c:txPr>
        <a:bodyPr/>
        <a:lstStyle/>
        <a:p>
          <a:pPr>
            <a:defRPr lang="en-GB"/>
          </a:pPr>
          <a:endParaRPr lang="en-US"/>
        </a:p>
      </c:txPr>
    </c:legend>
    <c:plotVisOnly val="1"/>
    <c:dispBlanksAs val="gap"/>
  </c:chart>
  <c:spPr>
    <a:ln>
      <a:noFill/>
    </a:ln>
  </c:spPr>
  <c:txPr>
    <a:bodyPr/>
    <a:lstStyle/>
    <a:p>
      <a:pPr>
        <a:defRPr sz="800" b="0" i="0" u="none" strike="noStrike" baseline="0">
          <a:solidFill>
            <a:srgbClr val="000000"/>
          </a:solidFill>
          <a:latin typeface="Times New Roman" pitchFamily="18" charset="0"/>
          <a:ea typeface="Calibri"/>
          <a:cs typeface="Times New Roman" pitchFamily="18" charset="0"/>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GB"/>
  <c:chart>
    <c:plotArea>
      <c:layout>
        <c:manualLayout>
          <c:layoutTarget val="inner"/>
          <c:xMode val="edge"/>
          <c:yMode val="edge"/>
          <c:x val="0.16448862642169729"/>
          <c:y val="4.7144457261313673E-2"/>
          <c:w val="0.79242421815918973"/>
          <c:h val="0.76603558916368963"/>
        </c:manualLayout>
      </c:layout>
      <c:scatterChart>
        <c:scatterStyle val="lineMarker"/>
        <c:ser>
          <c:idx val="5"/>
          <c:order val="0"/>
          <c:tx>
            <c:v>Mathur</c:v>
          </c:tx>
          <c:spPr>
            <a:ln>
              <a:solidFill>
                <a:schemeClr val="bg1">
                  <a:lumMod val="75000"/>
                </a:schemeClr>
              </a:solidFill>
            </a:ln>
          </c:spPr>
          <c:marker>
            <c:symbol val="none"/>
          </c:marker>
          <c:xVal>
            <c:numRef>
              <c:f>IAM!$B$87:$G$87</c:f>
              <c:numCache>
                <c:formatCode>General</c:formatCode>
                <c:ptCount val="6"/>
                <c:pt idx="0">
                  <c:v>0</c:v>
                </c:pt>
                <c:pt idx="1">
                  <c:v>15</c:v>
                </c:pt>
                <c:pt idx="2">
                  <c:v>30</c:v>
                </c:pt>
                <c:pt idx="3">
                  <c:v>45</c:v>
                </c:pt>
                <c:pt idx="4">
                  <c:v>60</c:v>
                </c:pt>
                <c:pt idx="5">
                  <c:v>75</c:v>
                </c:pt>
              </c:numCache>
            </c:numRef>
          </c:xVal>
          <c:yVal>
            <c:numRef>
              <c:f>IAM!$B$95:$G$95</c:f>
              <c:numCache>
                <c:formatCode>General</c:formatCode>
                <c:ptCount val="6"/>
                <c:pt idx="0">
                  <c:v>0.99999918955915434</c:v>
                </c:pt>
                <c:pt idx="1">
                  <c:v>0.97220251285354065</c:v>
                </c:pt>
                <c:pt idx="2">
                  <c:v>0.95851718793031815</c:v>
                </c:pt>
                <c:pt idx="3">
                  <c:v>0.94089124046950012</c:v>
                </c:pt>
                <c:pt idx="4">
                  <c:v>0.75201177965685584</c:v>
                </c:pt>
                <c:pt idx="5">
                  <c:v>0.36615783688678755</c:v>
                </c:pt>
              </c:numCache>
            </c:numRef>
          </c:yVal>
        </c:ser>
        <c:ser>
          <c:idx val="3"/>
          <c:order val="1"/>
          <c:tx>
            <c:v>S15°</c:v>
          </c:tx>
          <c:spPr>
            <a:ln w="22225">
              <a:solidFill>
                <a:schemeClr val="tx1">
                  <a:lumMod val="95000"/>
                  <a:lumOff val="5000"/>
                </a:schemeClr>
              </a:solidFill>
              <a:prstDash val="dashDot"/>
            </a:ln>
          </c:spPr>
          <c:marker>
            <c:symbol val="none"/>
          </c:marker>
          <c:xVal>
            <c:numRef>
              <c:f>IAM!$B$56:$G$56</c:f>
              <c:numCache>
                <c:formatCode>General</c:formatCode>
                <c:ptCount val="6"/>
                <c:pt idx="0">
                  <c:v>0</c:v>
                </c:pt>
                <c:pt idx="1">
                  <c:v>15</c:v>
                </c:pt>
                <c:pt idx="2">
                  <c:v>30</c:v>
                </c:pt>
                <c:pt idx="3">
                  <c:v>45</c:v>
                </c:pt>
                <c:pt idx="4">
                  <c:v>60</c:v>
                </c:pt>
                <c:pt idx="5">
                  <c:v>75</c:v>
                </c:pt>
              </c:numCache>
            </c:numRef>
          </c:xVal>
          <c:yVal>
            <c:numRef>
              <c:f>IAM!$B$64:$G$64</c:f>
              <c:numCache>
                <c:formatCode>0.00</c:formatCode>
                <c:ptCount val="6"/>
                <c:pt idx="0">
                  <c:v>0.99998345135536459</c:v>
                </c:pt>
                <c:pt idx="1">
                  <c:v>0.9803152541888227</c:v>
                </c:pt>
                <c:pt idx="2">
                  <c:v>0.97068448256172701</c:v>
                </c:pt>
                <c:pt idx="3">
                  <c:v>0.93634514533710322</c:v>
                </c:pt>
                <c:pt idx="4">
                  <c:v>0.75913079848860165</c:v>
                </c:pt>
                <c:pt idx="5">
                  <c:v>0.37505066661954833</c:v>
                </c:pt>
              </c:numCache>
            </c:numRef>
          </c:yVal>
        </c:ser>
        <c:ser>
          <c:idx val="2"/>
          <c:order val="2"/>
          <c:tx>
            <c:v>S30°</c:v>
          </c:tx>
          <c:spPr>
            <a:ln w="22225">
              <a:solidFill>
                <a:schemeClr val="bg1">
                  <a:lumMod val="65000"/>
                </a:schemeClr>
              </a:solidFill>
              <a:prstDash val="dash"/>
            </a:ln>
          </c:spPr>
          <c:marker>
            <c:symbol val="none"/>
          </c:marker>
          <c:xVal>
            <c:numRef>
              <c:f>IAM!$B$43:$G$43</c:f>
              <c:numCache>
                <c:formatCode>General</c:formatCode>
                <c:ptCount val="6"/>
                <c:pt idx="0">
                  <c:v>0</c:v>
                </c:pt>
                <c:pt idx="1">
                  <c:v>15</c:v>
                </c:pt>
                <c:pt idx="2">
                  <c:v>30</c:v>
                </c:pt>
                <c:pt idx="3">
                  <c:v>45</c:v>
                </c:pt>
                <c:pt idx="4">
                  <c:v>60</c:v>
                </c:pt>
                <c:pt idx="5">
                  <c:v>75</c:v>
                </c:pt>
              </c:numCache>
            </c:numRef>
          </c:xVal>
          <c:yVal>
            <c:numRef>
              <c:f>IAM!$B$51:$G$51</c:f>
              <c:numCache>
                <c:formatCode>0.00</c:formatCode>
                <c:ptCount val="6"/>
                <c:pt idx="0">
                  <c:v>0.99998028746993117</c:v>
                </c:pt>
                <c:pt idx="1">
                  <c:v>0.97820293319551654</c:v>
                </c:pt>
                <c:pt idx="2">
                  <c:v>0.96267363515003401</c:v>
                </c:pt>
                <c:pt idx="3">
                  <c:v>0.92642772778929106</c:v>
                </c:pt>
                <c:pt idx="4">
                  <c:v>0.74989093194069223</c:v>
                </c:pt>
                <c:pt idx="5">
                  <c:v>0.35753853435933158</c:v>
                </c:pt>
              </c:numCache>
            </c:numRef>
          </c:yVal>
        </c:ser>
        <c:ser>
          <c:idx val="1"/>
          <c:order val="3"/>
          <c:tx>
            <c:v>S45°</c:v>
          </c:tx>
          <c:spPr>
            <a:ln w="22225">
              <a:solidFill>
                <a:schemeClr val="tx1">
                  <a:lumMod val="50000"/>
                  <a:lumOff val="50000"/>
                </a:schemeClr>
              </a:solidFill>
              <a:prstDash val="sysDash"/>
            </a:ln>
          </c:spPr>
          <c:marker>
            <c:symbol val="none"/>
          </c:marker>
          <c:xVal>
            <c:numRef>
              <c:f>IAM!$B$30:$G$30</c:f>
              <c:numCache>
                <c:formatCode>General</c:formatCode>
                <c:ptCount val="6"/>
                <c:pt idx="0">
                  <c:v>0</c:v>
                </c:pt>
                <c:pt idx="1">
                  <c:v>15</c:v>
                </c:pt>
                <c:pt idx="2">
                  <c:v>30</c:v>
                </c:pt>
                <c:pt idx="3">
                  <c:v>45</c:v>
                </c:pt>
                <c:pt idx="4">
                  <c:v>60</c:v>
                </c:pt>
                <c:pt idx="5">
                  <c:v>75</c:v>
                </c:pt>
              </c:numCache>
            </c:numRef>
          </c:xVal>
          <c:yVal>
            <c:numRef>
              <c:f>IAM!$B$38:$G$38</c:f>
              <c:numCache>
                <c:formatCode>0.00</c:formatCode>
                <c:ptCount val="6"/>
                <c:pt idx="0">
                  <c:v>0.99995162090096656</c:v>
                </c:pt>
                <c:pt idx="1">
                  <c:v>0.97552561396024873</c:v>
                </c:pt>
                <c:pt idx="2">
                  <c:v>0.94719086228461513</c:v>
                </c:pt>
                <c:pt idx="3">
                  <c:v>0.90241775792184198</c:v>
                </c:pt>
                <c:pt idx="4">
                  <c:v>0.72246389041632852</c:v>
                </c:pt>
                <c:pt idx="5">
                  <c:v>0.32754609191976286</c:v>
                </c:pt>
              </c:numCache>
            </c:numRef>
          </c:yVal>
        </c:ser>
        <c:ser>
          <c:idx val="0"/>
          <c:order val="4"/>
          <c:tx>
            <c:v>S60°</c:v>
          </c:tx>
          <c:spPr>
            <a:ln w="22225">
              <a:solidFill>
                <a:schemeClr val="tx1">
                  <a:lumMod val="75000"/>
                  <a:lumOff val="25000"/>
                </a:schemeClr>
              </a:solidFill>
              <a:prstDash val="sysDot"/>
            </a:ln>
          </c:spPr>
          <c:marker>
            <c:symbol val="none"/>
          </c:marker>
          <c:xVal>
            <c:numRef>
              <c:f>IAM!$B$17:$G$17</c:f>
              <c:numCache>
                <c:formatCode>General</c:formatCode>
                <c:ptCount val="6"/>
                <c:pt idx="0">
                  <c:v>0</c:v>
                </c:pt>
                <c:pt idx="1">
                  <c:v>15</c:v>
                </c:pt>
                <c:pt idx="2">
                  <c:v>30</c:v>
                </c:pt>
                <c:pt idx="3">
                  <c:v>45</c:v>
                </c:pt>
                <c:pt idx="4">
                  <c:v>60</c:v>
                </c:pt>
                <c:pt idx="5">
                  <c:v>75</c:v>
                </c:pt>
              </c:numCache>
            </c:numRef>
          </c:xVal>
          <c:yVal>
            <c:numRef>
              <c:f>IAM!$B$25:$G$25</c:f>
              <c:numCache>
                <c:formatCode>0.00</c:formatCode>
                <c:ptCount val="6"/>
                <c:pt idx="0">
                  <c:v>1.0000282573680745</c:v>
                </c:pt>
                <c:pt idx="1">
                  <c:v>0.96091160599338432</c:v>
                </c:pt>
                <c:pt idx="2">
                  <c:v>0.93241620264220959</c:v>
                </c:pt>
                <c:pt idx="3">
                  <c:v>0.87981692354991969</c:v>
                </c:pt>
                <c:pt idx="4">
                  <c:v>0.65458888645606383</c:v>
                </c:pt>
                <c:pt idx="5">
                  <c:v>0.27066167993026924</c:v>
                </c:pt>
              </c:numCache>
            </c:numRef>
          </c:yVal>
        </c:ser>
        <c:ser>
          <c:idx val="4"/>
          <c:order val="5"/>
          <c:tx>
            <c:v>S75°</c:v>
          </c:tx>
          <c:spPr>
            <a:ln w="22225">
              <a:solidFill>
                <a:sysClr val="windowText" lastClr="000000">
                  <a:lumMod val="95000"/>
                  <a:lumOff val="5000"/>
                </a:sysClr>
              </a:solidFill>
            </a:ln>
          </c:spPr>
          <c:marker>
            <c:symbol val="none"/>
          </c:marker>
          <c:xVal>
            <c:numRef>
              <c:f>IAM!$B$4:$G$4</c:f>
              <c:numCache>
                <c:formatCode>General</c:formatCode>
                <c:ptCount val="6"/>
                <c:pt idx="0">
                  <c:v>0</c:v>
                </c:pt>
                <c:pt idx="1">
                  <c:v>15</c:v>
                </c:pt>
                <c:pt idx="2">
                  <c:v>30</c:v>
                </c:pt>
                <c:pt idx="3">
                  <c:v>45</c:v>
                </c:pt>
                <c:pt idx="4">
                  <c:v>60</c:v>
                </c:pt>
                <c:pt idx="5">
                  <c:v>75</c:v>
                </c:pt>
              </c:numCache>
            </c:numRef>
          </c:xVal>
          <c:yVal>
            <c:numRef>
              <c:f>IAM!$B$12:$G$12</c:f>
              <c:numCache>
                <c:formatCode>0.00</c:formatCode>
                <c:ptCount val="6"/>
                <c:pt idx="0">
                  <c:v>1.0000750679423522</c:v>
                </c:pt>
                <c:pt idx="1">
                  <c:v>0.97270472683266118</c:v>
                </c:pt>
                <c:pt idx="2">
                  <c:v>0.88974105783818491</c:v>
                </c:pt>
                <c:pt idx="3">
                  <c:v>0.74570692466513178</c:v>
                </c:pt>
                <c:pt idx="4">
                  <c:v>0.47582790333577107</c:v>
                </c:pt>
                <c:pt idx="5">
                  <c:v>0.12606060314363368</c:v>
                </c:pt>
              </c:numCache>
            </c:numRef>
          </c:yVal>
        </c:ser>
        <c:axId val="133133440"/>
        <c:axId val="133142784"/>
      </c:scatterChart>
      <c:valAx>
        <c:axId val="133133440"/>
        <c:scaling>
          <c:orientation val="minMax"/>
          <c:max val="80"/>
          <c:min val="0"/>
        </c:scaling>
        <c:axPos val="b"/>
        <c:title>
          <c:tx>
            <c:rich>
              <a:bodyPr/>
              <a:lstStyle/>
              <a:p>
                <a:pPr>
                  <a:defRPr lang="en-GB"/>
                </a:pPr>
                <a:r>
                  <a:rPr lang="en-US"/>
                  <a:t>Longitudinal Angle (</a:t>
                </a:r>
                <a:r>
                  <a:rPr lang="el-GR"/>
                  <a:t>θ</a:t>
                </a:r>
                <a:r>
                  <a:rPr lang="en-US" baseline="-25000"/>
                  <a:t>l</a:t>
                </a:r>
                <a:r>
                  <a:rPr lang="en-US"/>
                  <a:t>)</a:t>
                </a:r>
              </a:p>
            </c:rich>
          </c:tx>
          <c:layout>
            <c:manualLayout>
              <c:xMode val="edge"/>
              <c:yMode val="edge"/>
              <c:x val="0.36296845945104933"/>
              <c:y val="0.92222368679685951"/>
            </c:manualLayout>
          </c:layout>
        </c:title>
        <c:numFmt formatCode="General" sourceLinked="1"/>
        <c:tickLblPos val="nextTo"/>
        <c:txPr>
          <a:bodyPr/>
          <a:lstStyle/>
          <a:p>
            <a:pPr>
              <a:defRPr lang="en-GB"/>
            </a:pPr>
            <a:endParaRPr lang="en-US"/>
          </a:p>
        </c:txPr>
        <c:crossAx val="133142784"/>
        <c:crosses val="autoZero"/>
        <c:crossBetween val="midCat"/>
      </c:valAx>
      <c:valAx>
        <c:axId val="133142784"/>
        <c:scaling>
          <c:orientation val="minMax"/>
          <c:max val="1"/>
        </c:scaling>
        <c:axPos val="l"/>
        <c:majorGridlines/>
        <c:title>
          <c:tx>
            <c:rich>
              <a:bodyPr rot="-5400000" vert="horz"/>
              <a:lstStyle/>
              <a:p>
                <a:pPr>
                  <a:defRPr lang="en-GB"/>
                </a:pPr>
                <a:r>
                  <a:rPr lang="en-GB"/>
                  <a:t>IAM (</a:t>
                </a:r>
                <a:r>
                  <a:rPr lang="el-GR"/>
                  <a:t>θ</a:t>
                </a:r>
                <a:r>
                  <a:rPr lang="en-GB" baseline="-25000"/>
                  <a:t>l</a:t>
                </a:r>
                <a:r>
                  <a:rPr lang="en-GB"/>
                  <a:t>,0)</a:t>
                </a:r>
              </a:p>
            </c:rich>
          </c:tx>
          <c:layout>
            <c:manualLayout>
              <c:xMode val="edge"/>
              <c:yMode val="edge"/>
              <c:x val="1.8961697584412541E-3"/>
              <c:y val="0.30262952813717681"/>
            </c:manualLayout>
          </c:layout>
        </c:title>
        <c:numFmt formatCode="#,##0.0" sourceLinked="0"/>
        <c:tickLblPos val="nextTo"/>
        <c:txPr>
          <a:bodyPr/>
          <a:lstStyle/>
          <a:p>
            <a:pPr>
              <a:defRPr lang="en-GB"/>
            </a:pPr>
            <a:endParaRPr lang="en-US"/>
          </a:p>
        </c:txPr>
        <c:crossAx val="133133440"/>
        <c:crosses val="autoZero"/>
        <c:crossBetween val="midCat"/>
      </c:valAx>
    </c:plotArea>
    <c:legend>
      <c:legendPos val="r"/>
      <c:layout>
        <c:manualLayout>
          <c:xMode val="edge"/>
          <c:yMode val="edge"/>
          <c:x val="0.16465252012989887"/>
          <c:y val="0.29133627019090452"/>
          <c:w val="0.37840793629609881"/>
          <c:h val="0.48782915351441042"/>
        </c:manualLayout>
      </c:layout>
      <c:spPr>
        <a:solidFill>
          <a:schemeClr val="bg1"/>
        </a:solidFill>
      </c:spPr>
      <c:txPr>
        <a:bodyPr/>
        <a:lstStyle/>
        <a:p>
          <a:pPr>
            <a:defRPr lang="en-GB"/>
          </a:pPr>
          <a:endParaRPr lang="en-US"/>
        </a:p>
      </c:txPr>
    </c:legend>
    <c:plotVisOnly val="1"/>
  </c:chart>
  <c:spPr>
    <a:ln>
      <a:noFill/>
    </a:ln>
  </c:spPr>
  <c:txPr>
    <a:bodyPr/>
    <a:lstStyle/>
    <a:p>
      <a:pPr>
        <a:defRPr sz="800">
          <a:latin typeface="Times New Roman" pitchFamily="18" charset="0"/>
          <a:cs typeface="Times New Roman" pitchFamily="18" charset="0"/>
        </a:defRPr>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GB"/>
  <c:chart>
    <c:plotArea>
      <c:layout>
        <c:manualLayout>
          <c:layoutTarget val="inner"/>
          <c:xMode val="edge"/>
          <c:yMode val="edge"/>
          <c:x val="8.3089814778177853E-2"/>
          <c:y val="2.8138618848456341E-2"/>
          <c:w val="0.80808363778648273"/>
          <c:h val="0.73744087092180044"/>
        </c:manualLayout>
      </c:layout>
      <c:scatterChart>
        <c:scatterStyle val="smoothMarker"/>
        <c:ser>
          <c:idx val="3"/>
          <c:order val="0"/>
          <c:tx>
            <c:strRef>
              <c:f>'Exergy Study'!$BJ$30</c:f>
              <c:strCache>
                <c:ptCount val="1"/>
                <c:pt idx="0">
                  <c:v>150°C</c:v>
                </c:pt>
              </c:strCache>
            </c:strRef>
          </c:tx>
          <c:spPr>
            <a:ln w="22225">
              <a:solidFill>
                <a:schemeClr val="tx1">
                  <a:lumMod val="85000"/>
                  <a:lumOff val="15000"/>
                </a:schemeClr>
              </a:solidFill>
              <a:prstDash val="dashDot"/>
            </a:ln>
          </c:spPr>
          <c:marker>
            <c:symbol val="none"/>
          </c:marker>
          <c:xVal>
            <c:numRef>
              <c:f>'Exergy Study'!$BH$31:$BH$35</c:f>
              <c:numCache>
                <c:formatCode>General</c:formatCode>
                <c:ptCount val="5"/>
                <c:pt idx="0">
                  <c:v>15</c:v>
                </c:pt>
                <c:pt idx="1">
                  <c:v>30</c:v>
                </c:pt>
                <c:pt idx="2">
                  <c:v>45</c:v>
                </c:pt>
                <c:pt idx="3">
                  <c:v>60</c:v>
                </c:pt>
                <c:pt idx="4">
                  <c:v>75</c:v>
                </c:pt>
              </c:numCache>
            </c:numRef>
          </c:xVal>
          <c:yVal>
            <c:numRef>
              <c:f>'Exergy Study'!$BJ$31:$BJ$35</c:f>
              <c:numCache>
                <c:formatCode>General</c:formatCode>
                <c:ptCount val="5"/>
                <c:pt idx="0">
                  <c:v>33.160000000000011</c:v>
                </c:pt>
                <c:pt idx="1">
                  <c:v>34.160000000000011</c:v>
                </c:pt>
                <c:pt idx="2">
                  <c:v>36.36</c:v>
                </c:pt>
                <c:pt idx="3">
                  <c:v>35.14</c:v>
                </c:pt>
                <c:pt idx="4">
                  <c:v>25.14</c:v>
                </c:pt>
              </c:numCache>
            </c:numRef>
          </c:yVal>
          <c:smooth val="1"/>
        </c:ser>
        <c:ser>
          <c:idx val="0"/>
          <c:order val="1"/>
          <c:tx>
            <c:strRef>
              <c:f>'Exergy Study'!$BK$30</c:f>
              <c:strCache>
                <c:ptCount val="1"/>
                <c:pt idx="0">
                  <c:v>250°C</c:v>
                </c:pt>
              </c:strCache>
            </c:strRef>
          </c:tx>
          <c:spPr>
            <a:ln w="22225">
              <a:solidFill>
                <a:schemeClr val="tx1">
                  <a:lumMod val="75000"/>
                  <a:lumOff val="25000"/>
                </a:schemeClr>
              </a:solidFill>
              <a:prstDash val="sysDot"/>
            </a:ln>
          </c:spPr>
          <c:marker>
            <c:symbol val="none"/>
          </c:marker>
          <c:xVal>
            <c:numRef>
              <c:f>'Exergy Study'!$BH$31:$BH$35</c:f>
              <c:numCache>
                <c:formatCode>General</c:formatCode>
                <c:ptCount val="5"/>
                <c:pt idx="0">
                  <c:v>15</c:v>
                </c:pt>
                <c:pt idx="1">
                  <c:v>30</c:v>
                </c:pt>
                <c:pt idx="2">
                  <c:v>45</c:v>
                </c:pt>
                <c:pt idx="3">
                  <c:v>60</c:v>
                </c:pt>
                <c:pt idx="4">
                  <c:v>75</c:v>
                </c:pt>
              </c:numCache>
            </c:numRef>
          </c:xVal>
          <c:yVal>
            <c:numRef>
              <c:f>'Exergy Study'!$BK$31:$BK$35</c:f>
              <c:numCache>
                <c:formatCode>General</c:formatCode>
                <c:ptCount val="5"/>
                <c:pt idx="0">
                  <c:v>43.68</c:v>
                </c:pt>
                <c:pt idx="1">
                  <c:v>45.1</c:v>
                </c:pt>
                <c:pt idx="2">
                  <c:v>48.3</c:v>
                </c:pt>
                <c:pt idx="3">
                  <c:v>46.690000000000012</c:v>
                </c:pt>
                <c:pt idx="4">
                  <c:v>31.62</c:v>
                </c:pt>
              </c:numCache>
            </c:numRef>
          </c:yVal>
          <c:smooth val="1"/>
        </c:ser>
        <c:ser>
          <c:idx val="4"/>
          <c:order val="2"/>
          <c:tx>
            <c:strRef>
              <c:f>'Exergy Study'!$BB$30</c:f>
              <c:strCache>
                <c:ptCount val="1"/>
                <c:pt idx="0">
                  <c:v>300°C</c:v>
                </c:pt>
              </c:strCache>
            </c:strRef>
          </c:tx>
          <c:spPr>
            <a:ln w="22225">
              <a:solidFill>
                <a:schemeClr val="tx1">
                  <a:lumMod val="85000"/>
                  <a:lumOff val="15000"/>
                </a:schemeClr>
              </a:solidFill>
              <a:prstDash val="solid"/>
            </a:ln>
          </c:spPr>
          <c:marker>
            <c:symbol val="none"/>
          </c:marker>
          <c:xVal>
            <c:numRef>
              <c:f>'Exergy Study'!$AX$31:$AX$35</c:f>
              <c:numCache>
                <c:formatCode>General</c:formatCode>
                <c:ptCount val="5"/>
                <c:pt idx="0">
                  <c:v>15</c:v>
                </c:pt>
                <c:pt idx="1">
                  <c:v>30</c:v>
                </c:pt>
                <c:pt idx="2">
                  <c:v>45</c:v>
                </c:pt>
                <c:pt idx="3">
                  <c:v>60</c:v>
                </c:pt>
                <c:pt idx="4">
                  <c:v>75</c:v>
                </c:pt>
              </c:numCache>
            </c:numRef>
          </c:xVal>
          <c:yVal>
            <c:numRef>
              <c:f>'Exergy Study'!$BL$31:$BL$35</c:f>
              <c:numCache>
                <c:formatCode>0.0</c:formatCode>
                <c:ptCount val="5"/>
                <c:pt idx="0" formatCode="General">
                  <c:v>44.99</c:v>
                </c:pt>
                <c:pt idx="1">
                  <c:v>46.58</c:v>
                </c:pt>
                <c:pt idx="2">
                  <c:v>50.07</c:v>
                </c:pt>
                <c:pt idx="3">
                  <c:v>48.33</c:v>
                </c:pt>
                <c:pt idx="4">
                  <c:v>31.38</c:v>
                </c:pt>
              </c:numCache>
            </c:numRef>
          </c:yVal>
          <c:smooth val="1"/>
        </c:ser>
        <c:ser>
          <c:idx val="1"/>
          <c:order val="3"/>
          <c:tx>
            <c:strRef>
              <c:f>'Exergy Study'!$BM$30</c:f>
              <c:strCache>
                <c:ptCount val="1"/>
                <c:pt idx="0">
                  <c:v>350°C</c:v>
                </c:pt>
              </c:strCache>
            </c:strRef>
          </c:tx>
          <c:spPr>
            <a:ln w="22225">
              <a:solidFill>
                <a:schemeClr val="tx1">
                  <a:lumMod val="85000"/>
                  <a:lumOff val="15000"/>
                </a:schemeClr>
              </a:solidFill>
              <a:prstDash val="sysDash"/>
            </a:ln>
          </c:spPr>
          <c:marker>
            <c:symbol val="none"/>
          </c:marker>
          <c:xVal>
            <c:numRef>
              <c:f>'Exergy Study'!$BH$31:$BH$35</c:f>
              <c:numCache>
                <c:formatCode>General</c:formatCode>
                <c:ptCount val="5"/>
                <c:pt idx="0">
                  <c:v>15</c:v>
                </c:pt>
                <c:pt idx="1">
                  <c:v>30</c:v>
                </c:pt>
                <c:pt idx="2">
                  <c:v>45</c:v>
                </c:pt>
                <c:pt idx="3">
                  <c:v>60</c:v>
                </c:pt>
                <c:pt idx="4">
                  <c:v>75</c:v>
                </c:pt>
              </c:numCache>
            </c:numRef>
          </c:xVal>
          <c:yVal>
            <c:numRef>
              <c:f>'Exergy Study'!$BM$31:$BM$35</c:f>
              <c:numCache>
                <c:formatCode>General</c:formatCode>
                <c:ptCount val="5"/>
                <c:pt idx="0">
                  <c:v>44.32</c:v>
                </c:pt>
                <c:pt idx="1">
                  <c:v>46.1</c:v>
                </c:pt>
                <c:pt idx="2">
                  <c:v>49.58</c:v>
                </c:pt>
                <c:pt idx="3">
                  <c:v>47.71</c:v>
                </c:pt>
                <c:pt idx="4">
                  <c:v>29.27</c:v>
                </c:pt>
              </c:numCache>
            </c:numRef>
          </c:yVal>
          <c:smooth val="1"/>
        </c:ser>
        <c:ser>
          <c:idx val="2"/>
          <c:order val="4"/>
          <c:tx>
            <c:strRef>
              <c:f>'Exergy Study'!$BN$30</c:f>
              <c:strCache>
                <c:ptCount val="1"/>
                <c:pt idx="0">
                  <c:v>450°C</c:v>
                </c:pt>
              </c:strCache>
            </c:strRef>
          </c:tx>
          <c:spPr>
            <a:ln w="22225">
              <a:solidFill>
                <a:schemeClr val="tx1">
                  <a:lumMod val="50000"/>
                  <a:lumOff val="50000"/>
                </a:schemeClr>
              </a:solidFill>
              <a:prstDash val="dash"/>
            </a:ln>
          </c:spPr>
          <c:marker>
            <c:symbol val="none"/>
          </c:marker>
          <c:xVal>
            <c:numRef>
              <c:f>'Exergy Study'!$BH$31:$BH$35</c:f>
              <c:numCache>
                <c:formatCode>General</c:formatCode>
                <c:ptCount val="5"/>
                <c:pt idx="0">
                  <c:v>15</c:v>
                </c:pt>
                <c:pt idx="1">
                  <c:v>30</c:v>
                </c:pt>
                <c:pt idx="2">
                  <c:v>45</c:v>
                </c:pt>
                <c:pt idx="3">
                  <c:v>60</c:v>
                </c:pt>
                <c:pt idx="4">
                  <c:v>75</c:v>
                </c:pt>
              </c:numCache>
            </c:numRef>
          </c:xVal>
          <c:yVal>
            <c:numRef>
              <c:f>'Exergy Study'!$BN$31:$BN$35</c:f>
              <c:numCache>
                <c:formatCode>General</c:formatCode>
                <c:ptCount val="5"/>
                <c:pt idx="0">
                  <c:v>38.590000000000003</c:v>
                </c:pt>
                <c:pt idx="1">
                  <c:v>40.65</c:v>
                </c:pt>
                <c:pt idx="2">
                  <c:v>43.7</c:v>
                </c:pt>
                <c:pt idx="3">
                  <c:v>41.64</c:v>
                </c:pt>
                <c:pt idx="4">
                  <c:v>21.84</c:v>
                </c:pt>
              </c:numCache>
            </c:numRef>
          </c:yVal>
          <c:smooth val="1"/>
        </c:ser>
        <c:ser>
          <c:idx val="5"/>
          <c:order val="5"/>
          <c:tx>
            <c:strRef>
              <c:f>'Exergy Study'!$BE$30</c:f>
              <c:strCache>
                <c:ptCount val="1"/>
                <c:pt idx="0">
                  <c:v>Opt Temp</c:v>
                </c:pt>
              </c:strCache>
            </c:strRef>
          </c:tx>
          <c:spPr>
            <a:ln w="22225">
              <a:solidFill>
                <a:schemeClr val="tx1">
                  <a:lumMod val="50000"/>
                  <a:lumOff val="50000"/>
                </a:schemeClr>
              </a:solidFill>
              <a:prstDash val="lgDashDot"/>
            </a:ln>
          </c:spPr>
          <c:marker>
            <c:symbol val="none"/>
          </c:marker>
          <c:xVal>
            <c:numRef>
              <c:f>'Exergy Study'!$AX$31:$AX$35</c:f>
              <c:numCache>
                <c:formatCode>General</c:formatCode>
                <c:ptCount val="5"/>
                <c:pt idx="0">
                  <c:v>15</c:v>
                </c:pt>
                <c:pt idx="1">
                  <c:v>30</c:v>
                </c:pt>
                <c:pt idx="2">
                  <c:v>45</c:v>
                </c:pt>
                <c:pt idx="3">
                  <c:v>60</c:v>
                </c:pt>
                <c:pt idx="4">
                  <c:v>75</c:v>
                </c:pt>
              </c:numCache>
            </c:numRef>
          </c:xVal>
          <c:yVal>
            <c:numRef>
              <c:f>'Exergy Study'!$BO$31:$BO$35</c:f>
              <c:numCache>
                <c:formatCode>General</c:formatCode>
                <c:ptCount val="5"/>
                <c:pt idx="0">
                  <c:v>46.21</c:v>
                </c:pt>
                <c:pt idx="1">
                  <c:v>47.99</c:v>
                </c:pt>
                <c:pt idx="2">
                  <c:v>51.05</c:v>
                </c:pt>
                <c:pt idx="3">
                  <c:v>48.99</c:v>
                </c:pt>
                <c:pt idx="4">
                  <c:v>32.43</c:v>
                </c:pt>
              </c:numCache>
            </c:numRef>
          </c:yVal>
          <c:smooth val="1"/>
        </c:ser>
        <c:axId val="142149120"/>
        <c:axId val="142808960"/>
      </c:scatterChart>
      <c:scatterChart>
        <c:scatterStyle val="smoothMarker"/>
        <c:ser>
          <c:idx val="6"/>
          <c:order val="6"/>
          <c:tx>
            <c:strRef>
              <c:f>'Exergy Study'!$BB$6</c:f>
              <c:strCache>
                <c:ptCount val="1"/>
                <c:pt idx="0">
                  <c:v>Nominal Cost ($/W)</c:v>
                </c:pt>
              </c:strCache>
            </c:strRef>
          </c:tx>
          <c:spPr>
            <a:ln w="22225">
              <a:solidFill>
                <a:schemeClr val="tx2">
                  <a:lumMod val="60000"/>
                  <a:lumOff val="40000"/>
                </a:schemeClr>
              </a:solidFill>
              <a:prstDash val="lgDashDotDot"/>
            </a:ln>
          </c:spPr>
          <c:marker>
            <c:symbol val="none"/>
          </c:marker>
          <c:xVal>
            <c:numRef>
              <c:f>'Exergy Study'!$A$8:$A$12</c:f>
              <c:numCache>
                <c:formatCode>General</c:formatCode>
                <c:ptCount val="5"/>
                <c:pt idx="0">
                  <c:v>15</c:v>
                </c:pt>
                <c:pt idx="1">
                  <c:v>30</c:v>
                </c:pt>
                <c:pt idx="2">
                  <c:v>45</c:v>
                </c:pt>
                <c:pt idx="3">
                  <c:v>60</c:v>
                </c:pt>
                <c:pt idx="4">
                  <c:v>75</c:v>
                </c:pt>
              </c:numCache>
            </c:numRef>
          </c:xVal>
          <c:yVal>
            <c:numRef>
              <c:f>'Exergy Study'!$AG$8:$AG$12</c:f>
              <c:numCache>
                <c:formatCode>0.00</c:formatCode>
                <c:ptCount val="5"/>
                <c:pt idx="0">
                  <c:v>2.259222262883815</c:v>
                </c:pt>
                <c:pt idx="1">
                  <c:v>2.2663103715574739</c:v>
                </c:pt>
                <c:pt idx="2">
                  <c:v>2.2650168185968216</c:v>
                </c:pt>
                <c:pt idx="3">
                  <c:v>2.7204658645177497</c:v>
                </c:pt>
                <c:pt idx="4">
                  <c:v>6.1228842688697691</c:v>
                </c:pt>
              </c:numCache>
            </c:numRef>
          </c:yVal>
          <c:smooth val="1"/>
        </c:ser>
        <c:axId val="142843264"/>
        <c:axId val="142840576"/>
      </c:scatterChart>
      <c:valAx>
        <c:axId val="142149120"/>
        <c:scaling>
          <c:orientation val="minMax"/>
          <c:min val="10"/>
        </c:scaling>
        <c:axPos val="b"/>
        <c:title>
          <c:tx>
            <c:rich>
              <a:bodyPr/>
              <a:lstStyle/>
              <a:p>
                <a:pPr>
                  <a:defRPr lang="en-GB"/>
                </a:pPr>
                <a:r>
                  <a:rPr lang="en-US"/>
                  <a:t>Transversal angle for the onset of shadowing</a:t>
                </a:r>
              </a:p>
            </c:rich>
          </c:tx>
          <c:layout>
            <c:manualLayout>
              <c:xMode val="edge"/>
              <c:yMode val="edge"/>
              <c:x val="0.30968332476028437"/>
              <c:y val="0.85149007785224129"/>
            </c:manualLayout>
          </c:layout>
        </c:title>
        <c:numFmt formatCode="General" sourceLinked="1"/>
        <c:tickLblPos val="nextTo"/>
        <c:txPr>
          <a:bodyPr/>
          <a:lstStyle/>
          <a:p>
            <a:pPr>
              <a:defRPr lang="en-GB"/>
            </a:pPr>
            <a:endParaRPr lang="en-US"/>
          </a:p>
        </c:txPr>
        <c:crossAx val="142808960"/>
        <c:crosses val="autoZero"/>
        <c:crossBetween val="midCat"/>
      </c:valAx>
      <c:valAx>
        <c:axId val="142808960"/>
        <c:scaling>
          <c:orientation val="minMax"/>
          <c:min val="20"/>
        </c:scaling>
        <c:axPos val="l"/>
        <c:majorGridlines/>
        <c:title>
          <c:tx>
            <c:rich>
              <a:bodyPr rot="-5400000" vert="horz"/>
              <a:lstStyle/>
              <a:p>
                <a:pPr>
                  <a:defRPr lang="en-GB"/>
                </a:pPr>
                <a:r>
                  <a:rPr lang="en-US"/>
                  <a:t>Exergy</a:t>
                </a:r>
                <a:r>
                  <a:rPr lang="en-US" baseline="0"/>
                  <a:t> </a:t>
                </a:r>
                <a:r>
                  <a:rPr lang="en-US"/>
                  <a:t> (W/m</a:t>
                </a:r>
                <a:r>
                  <a:rPr lang="en-US" baseline="30000"/>
                  <a:t>2</a:t>
                </a:r>
                <a:r>
                  <a:rPr lang="en-US"/>
                  <a:t>)</a:t>
                </a:r>
              </a:p>
            </c:rich>
          </c:tx>
        </c:title>
        <c:numFmt formatCode="General" sourceLinked="1"/>
        <c:tickLblPos val="nextTo"/>
        <c:txPr>
          <a:bodyPr/>
          <a:lstStyle/>
          <a:p>
            <a:pPr>
              <a:defRPr lang="en-GB"/>
            </a:pPr>
            <a:endParaRPr lang="en-US"/>
          </a:p>
        </c:txPr>
        <c:crossAx val="142149120"/>
        <c:crosses val="autoZero"/>
        <c:crossBetween val="midCat"/>
      </c:valAx>
      <c:valAx>
        <c:axId val="142840576"/>
        <c:scaling>
          <c:orientation val="minMax"/>
          <c:min val="2"/>
        </c:scaling>
        <c:axPos val="r"/>
        <c:title>
          <c:tx>
            <c:rich>
              <a:bodyPr rot="-5400000" vert="horz"/>
              <a:lstStyle/>
              <a:p>
                <a:pPr>
                  <a:defRPr lang="en-GB"/>
                </a:pPr>
                <a:r>
                  <a:rPr lang="en-US"/>
                  <a:t>Nominal Cost per Exergy ($/W)</a:t>
                </a:r>
              </a:p>
            </c:rich>
          </c:tx>
          <c:spPr>
            <a:ln>
              <a:solidFill>
                <a:schemeClr val="tx2">
                  <a:lumMod val="60000"/>
                  <a:lumOff val="40000"/>
                </a:schemeClr>
              </a:solidFill>
            </a:ln>
          </c:spPr>
        </c:title>
        <c:numFmt formatCode="0.00" sourceLinked="1"/>
        <c:tickLblPos val="nextTo"/>
        <c:txPr>
          <a:bodyPr/>
          <a:lstStyle/>
          <a:p>
            <a:pPr>
              <a:defRPr lang="en-GB"/>
            </a:pPr>
            <a:endParaRPr lang="en-US"/>
          </a:p>
        </c:txPr>
        <c:crossAx val="142843264"/>
        <c:crosses val="max"/>
        <c:crossBetween val="midCat"/>
      </c:valAx>
      <c:valAx>
        <c:axId val="142843264"/>
        <c:scaling>
          <c:orientation val="minMax"/>
        </c:scaling>
        <c:delete val="1"/>
        <c:axPos val="b"/>
        <c:numFmt formatCode="General" sourceLinked="1"/>
        <c:tickLblPos val="none"/>
        <c:crossAx val="142840576"/>
        <c:crosses val="autoZero"/>
        <c:crossBetween val="midCat"/>
      </c:valAx>
    </c:plotArea>
    <c:legend>
      <c:legendPos val="r"/>
      <c:layout>
        <c:manualLayout>
          <c:xMode val="edge"/>
          <c:yMode val="edge"/>
          <c:x val="4.4667783361250733E-3"/>
          <c:y val="0.90634060606364664"/>
          <c:w val="0.97978739316239361"/>
          <c:h val="9.365939393635779E-2"/>
        </c:manualLayout>
      </c:layout>
      <c:spPr>
        <a:solidFill>
          <a:schemeClr val="bg1"/>
        </a:solidFill>
      </c:spPr>
      <c:txPr>
        <a:bodyPr/>
        <a:lstStyle/>
        <a:p>
          <a:pPr>
            <a:defRPr lang="en-GB"/>
          </a:pPr>
          <a:endParaRPr lang="en-US"/>
        </a:p>
      </c:txPr>
    </c:legend>
    <c:plotVisOnly val="1"/>
  </c:chart>
  <c:spPr>
    <a:ln>
      <a:noFill/>
    </a:ln>
  </c:spPr>
  <c:txPr>
    <a:bodyPr/>
    <a:lstStyle/>
    <a:p>
      <a:pPr>
        <a:defRPr sz="800">
          <a:latin typeface="Times New Roman" pitchFamily="18" charset="0"/>
          <a:cs typeface="Times New Roman" pitchFamily="18" charset="0"/>
        </a:defRPr>
      </a:pPr>
      <a:endParaRPr lang="en-US"/>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GB"/>
  <c:chart>
    <c:plotArea>
      <c:layout>
        <c:manualLayout>
          <c:layoutTarget val="inner"/>
          <c:xMode val="edge"/>
          <c:yMode val="edge"/>
          <c:x val="9.9803596866097244E-2"/>
          <c:y val="2.8138618848456341E-2"/>
          <c:w val="0.77961591880343695"/>
          <c:h val="0.77822685185185192"/>
        </c:manualLayout>
      </c:layout>
      <c:scatterChart>
        <c:scatterStyle val="smoothMarker"/>
        <c:ser>
          <c:idx val="3"/>
          <c:order val="0"/>
          <c:tx>
            <c:strRef>
              <c:f>'Exergy Study'!$AZ$30</c:f>
              <c:strCache>
                <c:ptCount val="1"/>
                <c:pt idx="0">
                  <c:v>150°C</c:v>
                </c:pt>
              </c:strCache>
            </c:strRef>
          </c:tx>
          <c:spPr>
            <a:ln w="22225">
              <a:solidFill>
                <a:schemeClr val="tx1">
                  <a:lumMod val="85000"/>
                  <a:lumOff val="15000"/>
                </a:schemeClr>
              </a:solidFill>
              <a:prstDash val="dashDot"/>
            </a:ln>
          </c:spPr>
          <c:marker>
            <c:symbol val="none"/>
          </c:marker>
          <c:xVal>
            <c:numRef>
              <c:f>'Exergy Study'!$AX$38:$AX$42</c:f>
              <c:numCache>
                <c:formatCode>General</c:formatCode>
                <c:ptCount val="5"/>
                <c:pt idx="0">
                  <c:v>15</c:v>
                </c:pt>
                <c:pt idx="1">
                  <c:v>30</c:v>
                </c:pt>
                <c:pt idx="2">
                  <c:v>45</c:v>
                </c:pt>
                <c:pt idx="3">
                  <c:v>60</c:v>
                </c:pt>
                <c:pt idx="4">
                  <c:v>75</c:v>
                </c:pt>
              </c:numCache>
            </c:numRef>
          </c:xVal>
          <c:yVal>
            <c:numRef>
              <c:f>'Exergy Study'!$BJ$38:$BJ$42</c:f>
              <c:numCache>
                <c:formatCode>General</c:formatCode>
                <c:ptCount val="5"/>
                <c:pt idx="0">
                  <c:v>3833</c:v>
                </c:pt>
                <c:pt idx="1">
                  <c:v>3863</c:v>
                </c:pt>
                <c:pt idx="2">
                  <c:v>3833</c:v>
                </c:pt>
                <c:pt idx="3">
                  <c:v>3741</c:v>
                </c:pt>
                <c:pt idx="4">
                  <c:v>3863</c:v>
                </c:pt>
              </c:numCache>
            </c:numRef>
          </c:yVal>
          <c:smooth val="1"/>
        </c:ser>
        <c:ser>
          <c:idx val="0"/>
          <c:order val="1"/>
          <c:tx>
            <c:strRef>
              <c:f>'Exergy Study'!$BA$30</c:f>
              <c:strCache>
                <c:ptCount val="1"/>
                <c:pt idx="0">
                  <c:v>250°C</c:v>
                </c:pt>
              </c:strCache>
            </c:strRef>
          </c:tx>
          <c:spPr>
            <a:ln w="22225">
              <a:solidFill>
                <a:schemeClr val="tx1">
                  <a:lumMod val="75000"/>
                  <a:lumOff val="25000"/>
                </a:schemeClr>
              </a:solidFill>
              <a:prstDash val="sysDot"/>
            </a:ln>
          </c:spPr>
          <c:marker>
            <c:symbol val="none"/>
          </c:marker>
          <c:xVal>
            <c:numRef>
              <c:f>'Exergy Study'!$AX$38:$AX$42</c:f>
              <c:numCache>
                <c:formatCode>General</c:formatCode>
                <c:ptCount val="5"/>
                <c:pt idx="0">
                  <c:v>15</c:v>
                </c:pt>
                <c:pt idx="1">
                  <c:v>30</c:v>
                </c:pt>
                <c:pt idx="2">
                  <c:v>45</c:v>
                </c:pt>
                <c:pt idx="3">
                  <c:v>60</c:v>
                </c:pt>
                <c:pt idx="4">
                  <c:v>75</c:v>
                </c:pt>
              </c:numCache>
            </c:numRef>
          </c:xVal>
          <c:yVal>
            <c:numRef>
              <c:f>'Exergy Study'!$BK$38:$BK$42</c:f>
              <c:numCache>
                <c:formatCode>General</c:formatCode>
                <c:ptCount val="5"/>
                <c:pt idx="0">
                  <c:v>3559</c:v>
                </c:pt>
                <c:pt idx="1">
                  <c:v>3589</c:v>
                </c:pt>
                <c:pt idx="2">
                  <c:v>3650</c:v>
                </c:pt>
                <c:pt idx="3">
                  <c:v>3559</c:v>
                </c:pt>
                <c:pt idx="4">
                  <c:v>3680</c:v>
                </c:pt>
              </c:numCache>
            </c:numRef>
          </c:yVal>
          <c:smooth val="1"/>
        </c:ser>
        <c:ser>
          <c:idx val="4"/>
          <c:order val="2"/>
          <c:tx>
            <c:strRef>
              <c:f>'Exergy Study'!$BB$30</c:f>
              <c:strCache>
                <c:ptCount val="1"/>
                <c:pt idx="0">
                  <c:v>300°C</c:v>
                </c:pt>
              </c:strCache>
            </c:strRef>
          </c:tx>
          <c:spPr>
            <a:ln w="22225">
              <a:solidFill>
                <a:schemeClr val="tx1">
                  <a:lumMod val="85000"/>
                  <a:lumOff val="15000"/>
                </a:schemeClr>
              </a:solidFill>
              <a:prstDash val="solid"/>
            </a:ln>
          </c:spPr>
          <c:marker>
            <c:symbol val="none"/>
          </c:marker>
          <c:xVal>
            <c:numRef>
              <c:f>'Exergy Study'!$AX$38:$AX$42</c:f>
              <c:numCache>
                <c:formatCode>General</c:formatCode>
                <c:ptCount val="5"/>
                <c:pt idx="0">
                  <c:v>15</c:v>
                </c:pt>
                <c:pt idx="1">
                  <c:v>30</c:v>
                </c:pt>
                <c:pt idx="2">
                  <c:v>45</c:v>
                </c:pt>
                <c:pt idx="3">
                  <c:v>60</c:v>
                </c:pt>
                <c:pt idx="4">
                  <c:v>75</c:v>
                </c:pt>
              </c:numCache>
            </c:numRef>
          </c:xVal>
          <c:yVal>
            <c:numRef>
              <c:f>'Exergy Study'!$BL$38:$BL$42</c:f>
              <c:numCache>
                <c:formatCode>0.0</c:formatCode>
                <c:ptCount val="5"/>
                <c:pt idx="0" formatCode="General">
                  <c:v>3473</c:v>
                </c:pt>
                <c:pt idx="1">
                  <c:v>3407</c:v>
                </c:pt>
                <c:pt idx="2">
                  <c:v>3559</c:v>
                </c:pt>
                <c:pt idx="3">
                  <c:v>3468</c:v>
                </c:pt>
                <c:pt idx="4">
                  <c:v>3528</c:v>
                </c:pt>
              </c:numCache>
            </c:numRef>
          </c:yVal>
          <c:smooth val="1"/>
        </c:ser>
        <c:ser>
          <c:idx val="1"/>
          <c:order val="3"/>
          <c:tx>
            <c:strRef>
              <c:f>'Exergy Study'!$BC$30</c:f>
              <c:strCache>
                <c:ptCount val="1"/>
                <c:pt idx="0">
                  <c:v>350°C</c:v>
                </c:pt>
              </c:strCache>
            </c:strRef>
          </c:tx>
          <c:spPr>
            <a:ln w="22225">
              <a:solidFill>
                <a:schemeClr val="tx1">
                  <a:lumMod val="85000"/>
                  <a:lumOff val="15000"/>
                </a:schemeClr>
              </a:solidFill>
              <a:prstDash val="sysDash"/>
            </a:ln>
          </c:spPr>
          <c:marker>
            <c:symbol val="none"/>
          </c:marker>
          <c:xVal>
            <c:numRef>
              <c:f>'Exergy Study'!$AX$38:$AX$42</c:f>
              <c:numCache>
                <c:formatCode>General</c:formatCode>
                <c:ptCount val="5"/>
                <c:pt idx="0">
                  <c:v>15</c:v>
                </c:pt>
                <c:pt idx="1">
                  <c:v>30</c:v>
                </c:pt>
                <c:pt idx="2">
                  <c:v>45</c:v>
                </c:pt>
                <c:pt idx="3">
                  <c:v>60</c:v>
                </c:pt>
                <c:pt idx="4">
                  <c:v>75</c:v>
                </c:pt>
              </c:numCache>
            </c:numRef>
          </c:xVal>
          <c:yVal>
            <c:numRef>
              <c:f>'Exergy Study'!$BM$38:$BM$42</c:f>
              <c:numCache>
                <c:formatCode>General</c:formatCode>
                <c:ptCount val="5"/>
                <c:pt idx="0">
                  <c:v>3163</c:v>
                </c:pt>
                <c:pt idx="1">
                  <c:v>3133</c:v>
                </c:pt>
                <c:pt idx="2">
                  <c:v>3437</c:v>
                </c:pt>
                <c:pt idx="3">
                  <c:v>3407</c:v>
                </c:pt>
                <c:pt idx="4">
                  <c:v>3285</c:v>
                </c:pt>
              </c:numCache>
            </c:numRef>
          </c:yVal>
          <c:smooth val="1"/>
        </c:ser>
        <c:ser>
          <c:idx val="2"/>
          <c:order val="4"/>
          <c:tx>
            <c:strRef>
              <c:f>'Exergy Study'!$BD$30</c:f>
              <c:strCache>
                <c:ptCount val="1"/>
                <c:pt idx="0">
                  <c:v>450°C</c:v>
                </c:pt>
              </c:strCache>
            </c:strRef>
          </c:tx>
          <c:spPr>
            <a:ln w="22225">
              <a:solidFill>
                <a:schemeClr val="tx1">
                  <a:lumMod val="50000"/>
                  <a:lumOff val="50000"/>
                </a:schemeClr>
              </a:solidFill>
              <a:prstDash val="dash"/>
            </a:ln>
          </c:spPr>
          <c:marker>
            <c:symbol val="none"/>
          </c:marker>
          <c:xVal>
            <c:numRef>
              <c:f>'Exergy Study'!$AX$38:$AX$42</c:f>
              <c:numCache>
                <c:formatCode>General</c:formatCode>
                <c:ptCount val="5"/>
                <c:pt idx="0">
                  <c:v>15</c:v>
                </c:pt>
                <c:pt idx="1">
                  <c:v>30</c:v>
                </c:pt>
                <c:pt idx="2">
                  <c:v>45</c:v>
                </c:pt>
                <c:pt idx="3">
                  <c:v>60</c:v>
                </c:pt>
                <c:pt idx="4">
                  <c:v>75</c:v>
                </c:pt>
              </c:numCache>
            </c:numRef>
          </c:xVal>
          <c:yVal>
            <c:numRef>
              <c:f>'Exergy Study'!$BN$38:$BN$42</c:f>
              <c:numCache>
                <c:formatCode>General</c:formatCode>
                <c:ptCount val="5"/>
                <c:pt idx="0">
                  <c:v>2585</c:v>
                </c:pt>
                <c:pt idx="1">
                  <c:v>2585</c:v>
                </c:pt>
                <c:pt idx="2">
                  <c:v>2829</c:v>
                </c:pt>
                <c:pt idx="3">
                  <c:v>2798</c:v>
                </c:pt>
                <c:pt idx="4">
                  <c:v>2464</c:v>
                </c:pt>
              </c:numCache>
            </c:numRef>
          </c:yVal>
          <c:smooth val="1"/>
        </c:ser>
        <c:ser>
          <c:idx val="5"/>
          <c:order val="5"/>
          <c:tx>
            <c:strRef>
              <c:f>'Exergy Study'!$BE$30</c:f>
              <c:strCache>
                <c:ptCount val="1"/>
                <c:pt idx="0">
                  <c:v>Opt Temp</c:v>
                </c:pt>
              </c:strCache>
            </c:strRef>
          </c:tx>
          <c:spPr>
            <a:ln w="22225">
              <a:solidFill>
                <a:schemeClr val="tx1">
                  <a:lumMod val="50000"/>
                  <a:lumOff val="50000"/>
                </a:schemeClr>
              </a:solidFill>
              <a:prstDash val="lgDashDot"/>
            </a:ln>
          </c:spPr>
          <c:marker>
            <c:symbol val="none"/>
          </c:marker>
          <c:xVal>
            <c:numRef>
              <c:f>'Exergy Study'!$AX$38:$AX$42</c:f>
              <c:numCache>
                <c:formatCode>General</c:formatCode>
                <c:ptCount val="5"/>
                <c:pt idx="0">
                  <c:v>15</c:v>
                </c:pt>
                <c:pt idx="1">
                  <c:v>30</c:v>
                </c:pt>
                <c:pt idx="2">
                  <c:v>45</c:v>
                </c:pt>
                <c:pt idx="3">
                  <c:v>60</c:v>
                </c:pt>
                <c:pt idx="4">
                  <c:v>75</c:v>
                </c:pt>
              </c:numCache>
            </c:numRef>
          </c:xVal>
          <c:yVal>
            <c:numRef>
              <c:f>'Exergy Study'!$BO$38:$BO$42</c:f>
              <c:numCache>
                <c:formatCode>General</c:formatCode>
                <c:ptCount val="5"/>
                <c:pt idx="0">
                  <c:v>4076</c:v>
                </c:pt>
                <c:pt idx="1">
                  <c:v>4137</c:v>
                </c:pt>
                <c:pt idx="2">
                  <c:v>4015</c:v>
                </c:pt>
                <c:pt idx="3">
                  <c:v>3802</c:v>
                </c:pt>
                <c:pt idx="4">
                  <c:v>4106</c:v>
                </c:pt>
              </c:numCache>
            </c:numRef>
          </c:yVal>
          <c:smooth val="1"/>
        </c:ser>
        <c:axId val="157913088"/>
        <c:axId val="157915008"/>
      </c:scatterChart>
      <c:valAx>
        <c:axId val="157913088"/>
        <c:scaling>
          <c:orientation val="minMax"/>
          <c:max val="75"/>
          <c:min val="15"/>
        </c:scaling>
        <c:axPos val="b"/>
        <c:title>
          <c:tx>
            <c:rich>
              <a:bodyPr/>
              <a:lstStyle/>
              <a:p>
                <a:pPr>
                  <a:defRPr lang="en-GB"/>
                </a:pPr>
                <a:r>
                  <a:rPr lang="en-US"/>
                  <a:t>Transversal angle for the onset of shadowing</a:t>
                </a:r>
              </a:p>
            </c:rich>
          </c:tx>
          <c:layout>
            <c:manualLayout>
              <c:xMode val="edge"/>
              <c:yMode val="edge"/>
              <c:x val="0.31747079772081493"/>
              <c:y val="0.93327334083238656"/>
            </c:manualLayout>
          </c:layout>
        </c:title>
        <c:numFmt formatCode="General" sourceLinked="1"/>
        <c:tickLblPos val="nextTo"/>
        <c:txPr>
          <a:bodyPr/>
          <a:lstStyle/>
          <a:p>
            <a:pPr>
              <a:defRPr lang="en-GB"/>
            </a:pPr>
            <a:endParaRPr lang="en-US"/>
          </a:p>
        </c:txPr>
        <c:crossAx val="157915008"/>
        <c:crosses val="autoZero"/>
        <c:crossBetween val="midCat"/>
        <c:majorUnit val="15"/>
      </c:valAx>
      <c:valAx>
        <c:axId val="157915008"/>
        <c:scaling>
          <c:orientation val="minMax"/>
          <c:max val="4200"/>
          <c:min val="2400"/>
        </c:scaling>
        <c:axPos val="l"/>
        <c:majorGridlines/>
        <c:title>
          <c:tx>
            <c:rich>
              <a:bodyPr rot="-5400000" vert="horz"/>
              <a:lstStyle/>
              <a:p>
                <a:pPr>
                  <a:defRPr lang="en-GB"/>
                </a:pPr>
                <a:r>
                  <a:rPr lang="en-US"/>
                  <a:t>Operational hour per</a:t>
                </a:r>
                <a:r>
                  <a:rPr lang="en-US" baseline="0"/>
                  <a:t> annum</a:t>
                </a:r>
                <a:endParaRPr lang="en-US"/>
              </a:p>
            </c:rich>
          </c:tx>
          <c:layout>
            <c:manualLayout>
              <c:xMode val="edge"/>
              <c:yMode val="edge"/>
              <c:x val="8.2021011396011378E-3"/>
              <c:y val="0.13057153570089453"/>
            </c:manualLayout>
          </c:layout>
        </c:title>
        <c:numFmt formatCode="General" sourceLinked="1"/>
        <c:tickLblPos val="nextTo"/>
        <c:txPr>
          <a:bodyPr/>
          <a:lstStyle/>
          <a:p>
            <a:pPr>
              <a:defRPr lang="en-GB"/>
            </a:pPr>
            <a:endParaRPr lang="en-US"/>
          </a:p>
        </c:txPr>
        <c:crossAx val="157913088"/>
        <c:crosses val="autoZero"/>
        <c:crossBetween val="midCat"/>
        <c:majorUnit val="250"/>
      </c:valAx>
    </c:plotArea>
    <c:plotVisOnly val="1"/>
  </c:chart>
  <c:spPr>
    <a:ln>
      <a:noFill/>
    </a:ln>
  </c:spPr>
  <c:txPr>
    <a:bodyPr/>
    <a:lstStyle/>
    <a:p>
      <a:pPr>
        <a:defRPr sz="800">
          <a:latin typeface="Times New Roman" pitchFamily="18" charset="0"/>
          <a:cs typeface="Times New Roman" pitchFamily="18" charset="0"/>
        </a:defRPr>
      </a:pPr>
      <a:endParaRPr lang="en-US"/>
    </a:p>
  </c:txPr>
  <c:externalData r:id="rId1"/>
  <c:userShapes r:id="rId2"/>
</c:chartSpace>
</file>

<file path=word/drawings/drawing1.xml><?xml version="1.0" encoding="utf-8"?>
<c:userShapes xmlns:c="http://schemas.openxmlformats.org/drawingml/2006/chart">
  <cdr:relSizeAnchor xmlns:cdr="http://schemas.openxmlformats.org/drawingml/2006/chartDrawing">
    <cdr:from>
      <cdr:x>0.19773</cdr:x>
      <cdr:y>0.05285</cdr:y>
    </cdr:from>
    <cdr:to>
      <cdr:x>0.61136</cdr:x>
      <cdr:y>0.34553</cdr:y>
    </cdr:to>
    <cdr:sp macro="" textlink="">
      <cdr:nvSpPr>
        <cdr:cNvPr id="2" name="TextBox 1"/>
        <cdr:cNvSpPr txBox="1"/>
      </cdr:nvSpPr>
      <cdr:spPr>
        <a:xfrm xmlns:a="http://schemas.openxmlformats.org/drawingml/2006/main">
          <a:off x="828674" y="123824"/>
          <a:ext cx="1733551" cy="685801"/>
        </a:xfrm>
        <a:prstGeom xmlns:a="http://schemas.openxmlformats.org/drawingml/2006/main" prst="rect">
          <a:avLst/>
        </a:prstGeom>
        <a:solidFill xmlns:a="http://schemas.openxmlformats.org/drawingml/2006/main">
          <a:schemeClr val="bg1"/>
        </a:solidFill>
      </cdr:spPr>
      <cdr:txBody>
        <a:bodyPr xmlns:a="http://schemas.openxmlformats.org/drawingml/2006/main" vertOverflow="clip" wrap="square" rtlCol="0"/>
        <a:lstStyle xmlns:a="http://schemas.openxmlformats.org/drawingml/2006/main"/>
        <a:p xmlns:a="http://schemas.openxmlformats.org/drawingml/2006/main">
          <a:r>
            <a:rPr lang="en-GB" sz="1000"/>
            <a:t>Emissivity of cover 0.88</a:t>
          </a:r>
        </a:p>
        <a:p xmlns:a="http://schemas.openxmlformats.org/drawingml/2006/main">
          <a:r>
            <a:rPr lang="en-GB" sz="1000"/>
            <a:t>Emissivity</a:t>
          </a:r>
          <a:r>
            <a:rPr lang="en-GB" sz="1000" baseline="0"/>
            <a:t> of pipe 0.17</a:t>
          </a:r>
        </a:p>
        <a:p xmlns:a="http://schemas.openxmlformats.org/drawingml/2006/main">
          <a:r>
            <a:rPr lang="en-GB" sz="1000" baseline="0"/>
            <a:t>Cavity depth 0.16 m</a:t>
          </a:r>
        </a:p>
        <a:p xmlns:a="http://schemas.openxmlformats.org/drawingml/2006/main">
          <a:r>
            <a:rPr lang="en-GB" sz="1000" baseline="0"/>
            <a:t>Width of cover glazing 0.4 m</a:t>
          </a:r>
          <a:endParaRPr lang="en-GB" sz="1000"/>
        </a:p>
      </cdr:txBody>
    </cdr:sp>
  </cdr:relSizeAnchor>
</c:userShapes>
</file>

<file path=word/drawings/drawing2.xml><?xml version="1.0" encoding="utf-8"?>
<c:userShapes xmlns:c="http://schemas.openxmlformats.org/drawingml/2006/chart">
  <cdr:relSizeAnchor xmlns:cdr="http://schemas.openxmlformats.org/drawingml/2006/chartDrawing">
    <cdr:from>
      <cdr:x>0.88488</cdr:x>
      <cdr:y>0.01823</cdr:y>
    </cdr:from>
    <cdr:to>
      <cdr:x>0.99365</cdr:x>
      <cdr:y>0.09687</cdr:y>
    </cdr:to>
    <cdr:sp macro="" textlink="">
      <cdr:nvSpPr>
        <cdr:cNvPr id="2" name="TextBox 1"/>
        <cdr:cNvSpPr txBox="1"/>
      </cdr:nvSpPr>
      <cdr:spPr>
        <a:xfrm xmlns:a="http://schemas.openxmlformats.org/drawingml/2006/main">
          <a:off x="4969510" y="42545"/>
          <a:ext cx="610810" cy="183515"/>
        </a:xfrm>
        <a:prstGeom xmlns:a="http://schemas.openxmlformats.org/drawingml/2006/main" prst="rect">
          <a:avLst/>
        </a:prstGeom>
        <a:solidFill xmlns:a="http://schemas.openxmlformats.org/drawingml/2006/main">
          <a:sysClr val="window" lastClr="FFFFFF"/>
        </a:solidFill>
      </cdr:spPr>
      <cdr:txBody>
        <a:bodyPr xmlns:a="http://schemas.openxmlformats.org/drawingml/2006/main" wrap="square" rtlCol="0"/>
        <a:lstStyle xmlns:a="http://schemas.openxmlformats.org/drawingml/2006/main">
          <a:lvl1pPr marL="0" indent="0">
            <a:defRPr sz="1100">
              <a:latin typeface="Times New Roman"/>
            </a:defRPr>
          </a:lvl1pPr>
          <a:lvl2pPr marL="457200" indent="0">
            <a:defRPr sz="1100">
              <a:latin typeface="Times New Roman"/>
            </a:defRPr>
          </a:lvl2pPr>
          <a:lvl3pPr marL="914400" indent="0">
            <a:defRPr sz="1100">
              <a:latin typeface="Times New Roman"/>
            </a:defRPr>
          </a:lvl3pPr>
          <a:lvl4pPr marL="1371600" indent="0">
            <a:defRPr sz="1100">
              <a:latin typeface="Times New Roman"/>
            </a:defRPr>
          </a:lvl4pPr>
          <a:lvl5pPr marL="1828800" indent="0">
            <a:defRPr sz="1100">
              <a:latin typeface="Times New Roman"/>
            </a:defRPr>
          </a:lvl5pPr>
          <a:lvl6pPr marL="2286000" indent="0">
            <a:defRPr sz="1100">
              <a:latin typeface="Times New Roman"/>
            </a:defRPr>
          </a:lvl6pPr>
          <a:lvl7pPr marL="2743200" indent="0">
            <a:defRPr sz="1100">
              <a:latin typeface="Times New Roman"/>
            </a:defRPr>
          </a:lvl7pPr>
          <a:lvl8pPr marL="3200400" indent="0">
            <a:defRPr sz="1100">
              <a:latin typeface="Times New Roman"/>
            </a:defRPr>
          </a:lvl8pPr>
          <a:lvl9pPr marL="3657600" indent="0">
            <a:defRPr sz="1100">
              <a:latin typeface="Times New Roman"/>
            </a:defRPr>
          </a:lvl9pPr>
        </a:lstStyle>
        <a:p xmlns:a="http://schemas.openxmlformats.org/drawingml/2006/main">
          <a:r>
            <a:rPr lang="en-GB" sz="800">
              <a:latin typeface="Times New Roman"/>
            </a:rPr>
            <a:t>Opt Temp</a:t>
          </a:r>
        </a:p>
      </cdr:txBody>
    </cdr:sp>
  </cdr:relSizeAnchor>
  <cdr:relSizeAnchor xmlns:cdr="http://schemas.openxmlformats.org/drawingml/2006/chartDrawing">
    <cdr:from>
      <cdr:x>0.89608</cdr:x>
      <cdr:y>0.11075</cdr:y>
    </cdr:from>
    <cdr:to>
      <cdr:x>0.9819</cdr:x>
      <cdr:y>0.17592</cdr:y>
    </cdr:to>
    <cdr:sp macro="" textlink="">
      <cdr:nvSpPr>
        <cdr:cNvPr id="3" name="TextBox 1"/>
        <cdr:cNvSpPr txBox="1"/>
      </cdr:nvSpPr>
      <cdr:spPr>
        <a:xfrm xmlns:a="http://schemas.openxmlformats.org/drawingml/2006/main">
          <a:off x="5032375" y="258445"/>
          <a:ext cx="481965" cy="152096"/>
        </a:xfrm>
        <a:prstGeom xmlns:a="http://schemas.openxmlformats.org/drawingml/2006/main" prst="rect">
          <a:avLst/>
        </a:prstGeom>
        <a:solidFill xmlns:a="http://schemas.openxmlformats.org/drawingml/2006/main">
          <a:sysClr val="window" lastClr="FFFFFF"/>
        </a:solidFill>
      </cdr:spPr>
      <cdr:txBody>
        <a:bodyPr xmlns:a="http://schemas.openxmlformats.org/drawingml/2006/main" wrap="square" rtlCol="0"/>
        <a:lstStyle xmlns:a="http://schemas.openxmlformats.org/drawingml/2006/main">
          <a:lvl1pPr marL="0" indent="0">
            <a:defRPr sz="1100">
              <a:latin typeface="Times New Roman"/>
            </a:defRPr>
          </a:lvl1pPr>
          <a:lvl2pPr marL="457200" indent="0">
            <a:defRPr sz="1100">
              <a:latin typeface="Times New Roman"/>
            </a:defRPr>
          </a:lvl2pPr>
          <a:lvl3pPr marL="914400" indent="0">
            <a:defRPr sz="1100">
              <a:latin typeface="Times New Roman"/>
            </a:defRPr>
          </a:lvl3pPr>
          <a:lvl4pPr marL="1371600" indent="0">
            <a:defRPr sz="1100">
              <a:latin typeface="Times New Roman"/>
            </a:defRPr>
          </a:lvl4pPr>
          <a:lvl5pPr marL="1828800" indent="0">
            <a:defRPr sz="1100">
              <a:latin typeface="Times New Roman"/>
            </a:defRPr>
          </a:lvl5pPr>
          <a:lvl6pPr marL="2286000" indent="0">
            <a:defRPr sz="1100">
              <a:latin typeface="Times New Roman"/>
            </a:defRPr>
          </a:lvl6pPr>
          <a:lvl7pPr marL="2743200" indent="0">
            <a:defRPr sz="1100">
              <a:latin typeface="Times New Roman"/>
            </a:defRPr>
          </a:lvl7pPr>
          <a:lvl8pPr marL="3200400" indent="0">
            <a:defRPr sz="1100">
              <a:latin typeface="Times New Roman"/>
            </a:defRPr>
          </a:lvl8pPr>
          <a:lvl9pPr marL="3657600" indent="0">
            <a:defRPr sz="1100">
              <a:latin typeface="Times New Roman"/>
            </a:defRPr>
          </a:lvl9pPr>
        </a:lstStyle>
        <a:p xmlns:a="http://schemas.openxmlformats.org/drawingml/2006/main">
          <a:r>
            <a:rPr lang="en-GB" sz="800">
              <a:latin typeface="Times New Roman"/>
            </a:rPr>
            <a:t>150</a:t>
          </a:r>
          <a:r>
            <a:rPr lang="en-GB" sz="800">
              <a:latin typeface="Times New Roman"/>
              <a:cs typeface="Arial"/>
            </a:rPr>
            <a:t>°C</a:t>
          </a:r>
          <a:endParaRPr lang="en-GB" sz="800">
            <a:latin typeface="Times New Roman"/>
          </a:endParaRPr>
        </a:p>
      </cdr:txBody>
    </cdr:sp>
  </cdr:relSizeAnchor>
  <cdr:relSizeAnchor xmlns:cdr="http://schemas.openxmlformats.org/drawingml/2006/chartDrawing">
    <cdr:from>
      <cdr:x>0.89608</cdr:x>
      <cdr:y>0.19401</cdr:y>
    </cdr:from>
    <cdr:to>
      <cdr:x>0.98778</cdr:x>
      <cdr:y>0.27677</cdr:y>
    </cdr:to>
    <cdr:sp macro="" textlink="">
      <cdr:nvSpPr>
        <cdr:cNvPr id="4" name="TextBox 1"/>
        <cdr:cNvSpPr txBox="1"/>
      </cdr:nvSpPr>
      <cdr:spPr>
        <a:xfrm xmlns:a="http://schemas.openxmlformats.org/drawingml/2006/main">
          <a:off x="5032375" y="452755"/>
          <a:ext cx="514999" cy="193113"/>
        </a:xfrm>
        <a:prstGeom xmlns:a="http://schemas.openxmlformats.org/drawingml/2006/main" prst="rect">
          <a:avLst/>
        </a:prstGeom>
        <a:solidFill xmlns:a="http://schemas.openxmlformats.org/drawingml/2006/main">
          <a:sysClr val="window" lastClr="FFFFFF"/>
        </a:solidFill>
      </cdr:spPr>
      <cdr:txBody>
        <a:bodyPr xmlns:a="http://schemas.openxmlformats.org/drawingml/2006/main" wrap="square" rtlCol="0"/>
        <a:lstStyle xmlns:a="http://schemas.openxmlformats.org/drawingml/2006/main">
          <a:lvl1pPr marL="0" indent="0">
            <a:defRPr sz="1100">
              <a:latin typeface="Times New Roman"/>
            </a:defRPr>
          </a:lvl1pPr>
          <a:lvl2pPr marL="457200" indent="0">
            <a:defRPr sz="1100">
              <a:latin typeface="Times New Roman"/>
            </a:defRPr>
          </a:lvl2pPr>
          <a:lvl3pPr marL="914400" indent="0">
            <a:defRPr sz="1100">
              <a:latin typeface="Times New Roman"/>
            </a:defRPr>
          </a:lvl3pPr>
          <a:lvl4pPr marL="1371600" indent="0">
            <a:defRPr sz="1100">
              <a:latin typeface="Times New Roman"/>
            </a:defRPr>
          </a:lvl4pPr>
          <a:lvl5pPr marL="1828800" indent="0">
            <a:defRPr sz="1100">
              <a:latin typeface="Times New Roman"/>
            </a:defRPr>
          </a:lvl5pPr>
          <a:lvl6pPr marL="2286000" indent="0">
            <a:defRPr sz="1100">
              <a:latin typeface="Times New Roman"/>
            </a:defRPr>
          </a:lvl6pPr>
          <a:lvl7pPr marL="2743200" indent="0">
            <a:defRPr sz="1100">
              <a:latin typeface="Times New Roman"/>
            </a:defRPr>
          </a:lvl7pPr>
          <a:lvl8pPr marL="3200400" indent="0">
            <a:defRPr sz="1100">
              <a:latin typeface="Times New Roman"/>
            </a:defRPr>
          </a:lvl8pPr>
          <a:lvl9pPr marL="3657600" indent="0">
            <a:defRPr sz="1100">
              <a:latin typeface="Times New Roman"/>
            </a:defRPr>
          </a:lvl9pPr>
        </a:lstStyle>
        <a:p xmlns:a="http://schemas.openxmlformats.org/drawingml/2006/main">
          <a:r>
            <a:rPr lang="en-GB" sz="800">
              <a:latin typeface="Times New Roman"/>
            </a:rPr>
            <a:t>250</a:t>
          </a:r>
          <a:r>
            <a:rPr lang="en-GB" sz="800">
              <a:latin typeface="Times New Roman"/>
              <a:cs typeface="Arial"/>
            </a:rPr>
            <a:t>°C</a:t>
          </a:r>
          <a:endParaRPr lang="en-GB" sz="800">
            <a:latin typeface="Times New Roman"/>
          </a:endParaRPr>
        </a:p>
      </cdr:txBody>
    </cdr:sp>
  </cdr:relSizeAnchor>
  <cdr:relSizeAnchor xmlns:cdr="http://schemas.openxmlformats.org/drawingml/2006/chartDrawing">
    <cdr:from>
      <cdr:x>0.89483</cdr:x>
      <cdr:y>0.28653</cdr:y>
    </cdr:from>
    <cdr:to>
      <cdr:x>0.98687</cdr:x>
      <cdr:y>0.37905</cdr:y>
    </cdr:to>
    <cdr:sp macro="" textlink="">
      <cdr:nvSpPr>
        <cdr:cNvPr id="5" name="TextBox 1"/>
        <cdr:cNvSpPr txBox="1"/>
      </cdr:nvSpPr>
      <cdr:spPr>
        <a:xfrm xmlns:a="http://schemas.openxmlformats.org/drawingml/2006/main">
          <a:off x="5025390" y="668655"/>
          <a:ext cx="516890" cy="215900"/>
        </a:xfrm>
        <a:prstGeom xmlns:a="http://schemas.openxmlformats.org/drawingml/2006/main" prst="rect">
          <a:avLst/>
        </a:prstGeom>
        <a:solidFill xmlns:a="http://schemas.openxmlformats.org/drawingml/2006/main">
          <a:sysClr val="window" lastClr="FFFFFF"/>
        </a:solidFill>
      </cdr:spPr>
      <cdr:txBody>
        <a:bodyPr xmlns:a="http://schemas.openxmlformats.org/drawingml/2006/main" wrap="square" rtlCol="0"/>
        <a:lstStyle xmlns:a="http://schemas.openxmlformats.org/drawingml/2006/main">
          <a:lvl1pPr marL="0" indent="0">
            <a:defRPr sz="1100">
              <a:latin typeface="Times New Roman"/>
            </a:defRPr>
          </a:lvl1pPr>
          <a:lvl2pPr marL="457200" indent="0">
            <a:defRPr sz="1100">
              <a:latin typeface="Times New Roman"/>
            </a:defRPr>
          </a:lvl2pPr>
          <a:lvl3pPr marL="914400" indent="0">
            <a:defRPr sz="1100">
              <a:latin typeface="Times New Roman"/>
            </a:defRPr>
          </a:lvl3pPr>
          <a:lvl4pPr marL="1371600" indent="0">
            <a:defRPr sz="1100">
              <a:latin typeface="Times New Roman"/>
            </a:defRPr>
          </a:lvl4pPr>
          <a:lvl5pPr marL="1828800" indent="0">
            <a:defRPr sz="1100">
              <a:latin typeface="Times New Roman"/>
            </a:defRPr>
          </a:lvl5pPr>
          <a:lvl6pPr marL="2286000" indent="0">
            <a:defRPr sz="1100">
              <a:latin typeface="Times New Roman"/>
            </a:defRPr>
          </a:lvl6pPr>
          <a:lvl7pPr marL="2743200" indent="0">
            <a:defRPr sz="1100">
              <a:latin typeface="Times New Roman"/>
            </a:defRPr>
          </a:lvl7pPr>
          <a:lvl8pPr marL="3200400" indent="0">
            <a:defRPr sz="1100">
              <a:latin typeface="Times New Roman"/>
            </a:defRPr>
          </a:lvl8pPr>
          <a:lvl9pPr marL="3657600" indent="0">
            <a:defRPr sz="1100">
              <a:latin typeface="Times New Roman"/>
            </a:defRPr>
          </a:lvl9pPr>
        </a:lstStyle>
        <a:p xmlns:a="http://schemas.openxmlformats.org/drawingml/2006/main">
          <a:r>
            <a:rPr lang="en-GB" sz="800">
              <a:latin typeface="Times New Roman"/>
            </a:rPr>
            <a:t>300</a:t>
          </a:r>
          <a:r>
            <a:rPr lang="en-GB" sz="800">
              <a:latin typeface="Times New Roman"/>
              <a:cs typeface="Arial"/>
            </a:rPr>
            <a:t>°C</a:t>
          </a:r>
          <a:endParaRPr lang="en-GB" sz="800">
            <a:latin typeface="Times New Roman"/>
          </a:endParaRPr>
        </a:p>
      </cdr:txBody>
    </cdr:sp>
  </cdr:relSizeAnchor>
  <cdr:relSizeAnchor xmlns:cdr="http://schemas.openxmlformats.org/drawingml/2006/chartDrawing">
    <cdr:from>
      <cdr:x>0.89608</cdr:x>
      <cdr:y>0.39293</cdr:y>
    </cdr:from>
    <cdr:to>
      <cdr:x>0.98065</cdr:x>
      <cdr:y>0.45769</cdr:y>
    </cdr:to>
    <cdr:sp macro="" textlink="">
      <cdr:nvSpPr>
        <cdr:cNvPr id="6" name="TextBox 1"/>
        <cdr:cNvSpPr txBox="1"/>
      </cdr:nvSpPr>
      <cdr:spPr>
        <a:xfrm xmlns:a="http://schemas.openxmlformats.org/drawingml/2006/main">
          <a:off x="5032375" y="916940"/>
          <a:ext cx="474980" cy="151130"/>
        </a:xfrm>
        <a:prstGeom xmlns:a="http://schemas.openxmlformats.org/drawingml/2006/main" prst="rect">
          <a:avLst/>
        </a:prstGeom>
        <a:solidFill xmlns:a="http://schemas.openxmlformats.org/drawingml/2006/main">
          <a:sysClr val="window" lastClr="FFFFFF"/>
        </a:solidFill>
      </cdr:spPr>
      <cdr:txBody>
        <a:bodyPr xmlns:a="http://schemas.openxmlformats.org/drawingml/2006/main" wrap="square" rtlCol="0"/>
        <a:lstStyle xmlns:a="http://schemas.openxmlformats.org/drawingml/2006/main">
          <a:lvl1pPr marL="0" indent="0">
            <a:defRPr sz="1100">
              <a:latin typeface="Times New Roman"/>
            </a:defRPr>
          </a:lvl1pPr>
          <a:lvl2pPr marL="457200" indent="0">
            <a:defRPr sz="1100">
              <a:latin typeface="Times New Roman"/>
            </a:defRPr>
          </a:lvl2pPr>
          <a:lvl3pPr marL="914400" indent="0">
            <a:defRPr sz="1100">
              <a:latin typeface="Times New Roman"/>
            </a:defRPr>
          </a:lvl3pPr>
          <a:lvl4pPr marL="1371600" indent="0">
            <a:defRPr sz="1100">
              <a:latin typeface="Times New Roman"/>
            </a:defRPr>
          </a:lvl4pPr>
          <a:lvl5pPr marL="1828800" indent="0">
            <a:defRPr sz="1100">
              <a:latin typeface="Times New Roman"/>
            </a:defRPr>
          </a:lvl5pPr>
          <a:lvl6pPr marL="2286000" indent="0">
            <a:defRPr sz="1100">
              <a:latin typeface="Times New Roman"/>
            </a:defRPr>
          </a:lvl6pPr>
          <a:lvl7pPr marL="2743200" indent="0">
            <a:defRPr sz="1100">
              <a:latin typeface="Times New Roman"/>
            </a:defRPr>
          </a:lvl7pPr>
          <a:lvl8pPr marL="3200400" indent="0">
            <a:defRPr sz="1100">
              <a:latin typeface="Times New Roman"/>
            </a:defRPr>
          </a:lvl8pPr>
          <a:lvl9pPr marL="3657600" indent="0">
            <a:defRPr sz="1100">
              <a:latin typeface="Times New Roman"/>
            </a:defRPr>
          </a:lvl9pPr>
        </a:lstStyle>
        <a:p xmlns:a="http://schemas.openxmlformats.org/drawingml/2006/main">
          <a:r>
            <a:rPr lang="en-GB" sz="800">
              <a:latin typeface="Times New Roman"/>
            </a:rPr>
            <a:t>350</a:t>
          </a:r>
          <a:r>
            <a:rPr lang="en-GB" sz="800">
              <a:latin typeface="Times New Roman"/>
              <a:cs typeface="Arial"/>
            </a:rPr>
            <a:t>°C</a:t>
          </a:r>
          <a:endParaRPr lang="en-GB" sz="800">
            <a:latin typeface="Times New Roman"/>
          </a:endParaRPr>
        </a:p>
      </cdr:txBody>
    </cdr:sp>
  </cdr:relSizeAnchor>
  <cdr:relSizeAnchor xmlns:cdr="http://schemas.openxmlformats.org/drawingml/2006/chartDrawing">
    <cdr:from>
      <cdr:x>0.89359</cdr:x>
      <cdr:y>0.73061</cdr:y>
    </cdr:from>
    <cdr:to>
      <cdr:x>0.98439</cdr:x>
      <cdr:y>0.81388</cdr:y>
    </cdr:to>
    <cdr:sp macro="" textlink="">
      <cdr:nvSpPr>
        <cdr:cNvPr id="7" name="TextBox 1"/>
        <cdr:cNvSpPr txBox="1"/>
      </cdr:nvSpPr>
      <cdr:spPr>
        <a:xfrm xmlns:a="http://schemas.openxmlformats.org/drawingml/2006/main">
          <a:off x="5018405" y="1704975"/>
          <a:ext cx="509905" cy="194311"/>
        </a:xfrm>
        <a:prstGeom xmlns:a="http://schemas.openxmlformats.org/drawingml/2006/main" prst="rect">
          <a:avLst/>
        </a:prstGeom>
        <a:solidFill xmlns:a="http://schemas.openxmlformats.org/drawingml/2006/main">
          <a:sysClr val="window" lastClr="FFFFFF"/>
        </a:solidFill>
      </cdr:spPr>
      <cdr:txBody>
        <a:bodyPr xmlns:a="http://schemas.openxmlformats.org/drawingml/2006/main" wrap="square" rtlCol="0"/>
        <a:lstStyle xmlns:a="http://schemas.openxmlformats.org/drawingml/2006/main">
          <a:lvl1pPr marL="0" indent="0">
            <a:defRPr sz="1100">
              <a:latin typeface="Times New Roman"/>
            </a:defRPr>
          </a:lvl1pPr>
          <a:lvl2pPr marL="457200" indent="0">
            <a:defRPr sz="1100">
              <a:latin typeface="Times New Roman"/>
            </a:defRPr>
          </a:lvl2pPr>
          <a:lvl3pPr marL="914400" indent="0">
            <a:defRPr sz="1100">
              <a:latin typeface="Times New Roman"/>
            </a:defRPr>
          </a:lvl3pPr>
          <a:lvl4pPr marL="1371600" indent="0">
            <a:defRPr sz="1100">
              <a:latin typeface="Times New Roman"/>
            </a:defRPr>
          </a:lvl4pPr>
          <a:lvl5pPr marL="1828800" indent="0">
            <a:defRPr sz="1100">
              <a:latin typeface="Times New Roman"/>
            </a:defRPr>
          </a:lvl5pPr>
          <a:lvl6pPr marL="2286000" indent="0">
            <a:defRPr sz="1100">
              <a:latin typeface="Times New Roman"/>
            </a:defRPr>
          </a:lvl6pPr>
          <a:lvl7pPr marL="2743200" indent="0">
            <a:defRPr sz="1100">
              <a:latin typeface="Times New Roman"/>
            </a:defRPr>
          </a:lvl7pPr>
          <a:lvl8pPr marL="3200400" indent="0">
            <a:defRPr sz="1100">
              <a:latin typeface="Times New Roman"/>
            </a:defRPr>
          </a:lvl8pPr>
          <a:lvl9pPr marL="3657600" indent="0">
            <a:defRPr sz="1100">
              <a:latin typeface="Times New Roman"/>
            </a:defRPr>
          </a:lvl9pPr>
        </a:lstStyle>
        <a:p xmlns:a="http://schemas.openxmlformats.org/drawingml/2006/main">
          <a:r>
            <a:rPr lang="en-GB" sz="800">
              <a:latin typeface="Times New Roman"/>
            </a:rPr>
            <a:t>450</a:t>
          </a:r>
          <a:r>
            <a:rPr lang="en-GB" sz="800">
              <a:latin typeface="Times New Roman"/>
              <a:cs typeface="Arial"/>
            </a:rPr>
            <a:t>°C</a:t>
          </a:r>
          <a:endParaRPr lang="en-GB" sz="800">
            <a:latin typeface="Times New Roman"/>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DA11F-16F9-4ED6-9D27-0812109BF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10681</Words>
  <Characters>60886</Characters>
  <Application>Microsoft Office Word</Application>
  <DocSecurity>0</DocSecurity>
  <Lines>507</Lines>
  <Paragraphs>142</Paragraphs>
  <ScaleCrop>false</ScaleCrop>
  <HeadingPairs>
    <vt:vector size="2" baseType="variant">
      <vt:variant>
        <vt:lpstr>Title</vt:lpstr>
      </vt:variant>
      <vt:variant>
        <vt:i4>1</vt:i4>
      </vt:variant>
    </vt:vector>
  </HeadingPairs>
  <TitlesOfParts>
    <vt:vector size="1" baseType="lpstr">
      <vt:lpstr/>
    </vt:vector>
  </TitlesOfParts>
  <Company>Aston University</Company>
  <LinksUpToDate>false</LinksUpToDate>
  <CharactersWithSpaces>71425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nixonjd1</dc:creator>
  <cp:keywords/>
  <dc:description/>
  <cp:lastModifiedBy>nixonjd1</cp:lastModifiedBy>
  <cp:revision>2</cp:revision>
  <dcterms:created xsi:type="dcterms:W3CDTF">2013-07-10T15:01:00Z</dcterms:created>
  <dcterms:modified xsi:type="dcterms:W3CDTF">2013-07-10T15:01:00Z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1147588271</vt:i4>
  </property>
  <property fmtid="{D5CDD505-2E9C-101B-9397-08002B2CF9AE}" pid="3" name="_NewReviewCycle">
    <vt:lpwstr/>
  </property>
  <property fmtid="{D5CDD505-2E9C-101B-9397-08002B2CF9AE}" pid="4" name="_EmailSubject">
    <vt:lpwstr>Articles for Pure</vt:lpwstr>
  </property>
  <property fmtid="{D5CDD505-2E9C-101B-9397-08002B2CF9AE}" pid="5" name="_AuthorEmail">
    <vt:lpwstr>J.D.NIXON1@aston.ac.uk</vt:lpwstr>
  </property>
  <property fmtid="{D5CDD505-2E9C-101B-9397-08002B2CF9AE}" pid="6" name="_AuthorEmailDisplayName">
    <vt:lpwstr>NIXON1, JD</vt:lpwstr>
  </property>
</Properties>
</file>