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58185" w14:textId="56C511CB" w:rsidR="004B1507" w:rsidRDefault="00BB12E3" w:rsidP="00BB12E3">
      <w:pPr>
        <w:widowControl/>
        <w:snapToGrid w:val="0"/>
        <w:spacing w:line="360" w:lineRule="auto"/>
        <w:jc w:val="center"/>
        <w:rPr>
          <w:rFonts w:ascii="Times New Roman" w:eastAsiaTheme="minorHAnsi" w:hAnsi="Times New Roman" w:cs="Times New Roman"/>
          <w:b/>
          <w:bCs/>
          <w:sz w:val="28"/>
          <w:szCs w:val="28"/>
        </w:rPr>
      </w:pPr>
      <w:bookmarkStart w:id="0" w:name="OLE_LINK8"/>
      <w:r w:rsidRPr="00814C55">
        <w:rPr>
          <w:rFonts w:ascii="Times New Roman" w:eastAsiaTheme="minorHAnsi" w:hAnsi="Times New Roman" w:cs="Times New Roman"/>
          <w:b/>
          <w:bCs/>
          <w:sz w:val="28"/>
          <w:szCs w:val="28"/>
        </w:rPr>
        <w:t>A</w:t>
      </w:r>
      <w:r w:rsidRPr="00814C55">
        <w:rPr>
          <w:rFonts w:ascii="Times New Roman" w:eastAsiaTheme="minorHAnsi" w:hAnsi="Times New Roman" w:cs="Times New Roman" w:hint="eastAsia"/>
          <w:b/>
          <w:bCs/>
          <w:sz w:val="28"/>
          <w:szCs w:val="28"/>
        </w:rPr>
        <w:t>n empirical study on digitalization</w:t>
      </w:r>
      <w:r w:rsidRPr="00814C55">
        <w:rPr>
          <w:rFonts w:ascii="Times New Roman" w:eastAsiaTheme="minorHAnsi" w:hAnsi="Times New Roman" w:cs="Times New Roman"/>
          <w:b/>
          <w:bCs/>
          <w:sz w:val="28"/>
          <w:szCs w:val="28"/>
        </w:rPr>
        <w:t>’</w:t>
      </w:r>
      <w:r w:rsidRPr="00814C55">
        <w:rPr>
          <w:rFonts w:ascii="Times New Roman" w:eastAsiaTheme="minorHAnsi" w:hAnsi="Times New Roman" w:cs="Times New Roman" w:hint="eastAsia"/>
          <w:b/>
          <w:bCs/>
          <w:sz w:val="28"/>
          <w:szCs w:val="28"/>
        </w:rPr>
        <w:t>s impact on operational efficiency and the moderating role of multiple uncertainties</w:t>
      </w:r>
      <w:bookmarkEnd w:id="0"/>
    </w:p>
    <w:p w14:paraId="059BB5A5" w14:textId="77777777" w:rsidR="0007463E" w:rsidRDefault="0007463E" w:rsidP="00BB12E3">
      <w:pPr>
        <w:widowControl/>
        <w:snapToGrid w:val="0"/>
        <w:spacing w:line="360" w:lineRule="auto"/>
        <w:jc w:val="center"/>
        <w:rPr>
          <w:rFonts w:ascii="Times New Roman" w:eastAsiaTheme="minorHAnsi" w:hAnsi="Times New Roman" w:cs="Times New Roman"/>
          <w:b/>
          <w:bCs/>
          <w:sz w:val="28"/>
          <w:szCs w:val="28"/>
        </w:rPr>
      </w:pPr>
    </w:p>
    <w:p w14:paraId="51CF436E" w14:textId="36D6B35D" w:rsidR="0007463E" w:rsidRDefault="0007463E" w:rsidP="0007463E">
      <w:pPr>
        <w:snapToGrid w:val="0"/>
        <w:spacing w:line="360" w:lineRule="auto"/>
        <w:jc w:val="center"/>
        <w:rPr>
          <w:rFonts w:ascii="Times New Roman" w:hAnsi="Times New Roman"/>
          <w:sz w:val="24"/>
          <w:szCs w:val="24"/>
          <w:vertAlign w:val="superscript"/>
        </w:rPr>
      </w:pPr>
      <w:proofErr w:type="spellStart"/>
      <w:r>
        <w:rPr>
          <w:rFonts w:ascii="Times New Roman" w:hAnsi="Times New Roman"/>
          <w:sz w:val="24"/>
          <w:szCs w:val="24"/>
        </w:rPr>
        <w:t>Linlin</w:t>
      </w:r>
      <w:proofErr w:type="spellEnd"/>
      <w:r>
        <w:rPr>
          <w:rFonts w:ascii="Times New Roman" w:hAnsi="Times New Roman"/>
          <w:sz w:val="24"/>
          <w:szCs w:val="24"/>
        </w:rPr>
        <w:t xml:space="preserve"> LIU</w:t>
      </w:r>
      <w:r>
        <w:rPr>
          <w:rFonts w:ascii="Times New Roman" w:hAnsi="Times New Roman"/>
          <w:sz w:val="24"/>
          <w:szCs w:val="24"/>
          <w:vertAlign w:val="superscript"/>
        </w:rPr>
        <w:t>1,3</w:t>
      </w:r>
      <w:r>
        <w:rPr>
          <w:rFonts w:ascii="Times New Roman" w:hAnsi="Times New Roman"/>
          <w:sz w:val="24"/>
          <w:szCs w:val="24"/>
        </w:rPr>
        <w:t>; Peter K.C. LEE</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rPr>
        <w:t xml:space="preserve"> Andy C.L. YEUNG</w:t>
      </w:r>
      <w:r>
        <w:rPr>
          <w:rFonts w:ascii="Times New Roman" w:hAnsi="Times New Roman"/>
          <w:sz w:val="24"/>
          <w:szCs w:val="24"/>
          <w:vertAlign w:val="superscript"/>
        </w:rPr>
        <w:t>1</w:t>
      </w:r>
      <w:r>
        <w:rPr>
          <w:rFonts w:ascii="Times New Roman" w:hAnsi="Times New Roman"/>
          <w:sz w:val="24"/>
          <w:szCs w:val="24"/>
        </w:rPr>
        <w:t>; T.C.E. CHENG</w:t>
      </w:r>
      <w:r>
        <w:rPr>
          <w:rFonts w:ascii="Times New Roman" w:hAnsi="Times New Roman"/>
          <w:sz w:val="24"/>
          <w:szCs w:val="24"/>
          <w:vertAlign w:val="superscript"/>
        </w:rPr>
        <w:t>1</w:t>
      </w:r>
      <w:r>
        <w:rPr>
          <w:rFonts w:ascii="Times New Roman" w:hAnsi="Times New Roman"/>
          <w:sz w:val="24"/>
          <w:szCs w:val="24"/>
        </w:rPr>
        <w:t xml:space="preserve">; </w:t>
      </w:r>
      <w:proofErr w:type="spellStart"/>
      <w:r>
        <w:rPr>
          <w:rFonts w:ascii="Times New Roman" w:hAnsi="Times New Roman"/>
          <w:sz w:val="24"/>
          <w:szCs w:val="24"/>
        </w:rPr>
        <w:t>Tienan</w:t>
      </w:r>
      <w:proofErr w:type="spellEnd"/>
      <w:r>
        <w:rPr>
          <w:rFonts w:ascii="Times New Roman" w:hAnsi="Times New Roman"/>
          <w:sz w:val="24"/>
          <w:szCs w:val="24"/>
        </w:rPr>
        <w:t xml:space="preserve"> WANG</w:t>
      </w:r>
      <w:r>
        <w:rPr>
          <w:rFonts w:ascii="Times New Roman" w:hAnsi="Times New Roman"/>
          <w:sz w:val="24"/>
          <w:szCs w:val="24"/>
          <w:vertAlign w:val="superscript"/>
        </w:rPr>
        <w:t>1</w:t>
      </w:r>
    </w:p>
    <w:p w14:paraId="77A8FBBE" w14:textId="77777777" w:rsidR="0007463E" w:rsidRDefault="0007463E" w:rsidP="0007463E">
      <w:pPr>
        <w:snapToGrid w:val="0"/>
        <w:spacing w:line="360" w:lineRule="auto"/>
        <w:jc w:val="center"/>
        <w:rPr>
          <w:rFonts w:ascii="Times New Roman" w:hAnsi="Times New Roman"/>
          <w:sz w:val="24"/>
          <w:szCs w:val="24"/>
        </w:rPr>
      </w:pPr>
    </w:p>
    <w:p w14:paraId="175AC2FB" w14:textId="77777777" w:rsidR="0007463E" w:rsidRDefault="0007463E" w:rsidP="0007463E">
      <w:pPr>
        <w:snapToGrid w:val="0"/>
        <w:spacing w:line="360" w:lineRule="auto"/>
        <w:jc w:val="center"/>
        <w:rPr>
          <w:rFonts w:ascii="Times New Roman" w:hAnsi="Times New Roman"/>
          <w:sz w:val="24"/>
          <w:szCs w:val="24"/>
        </w:rPr>
      </w:pPr>
      <w:r>
        <w:rPr>
          <w:rFonts w:ascii="Times New Roman" w:hAnsi="Times New Roman"/>
          <w:sz w:val="24"/>
          <w:szCs w:val="24"/>
        </w:rPr>
        <w:t>1. School of Management, Harbin Institute of Technology, China</w:t>
      </w:r>
    </w:p>
    <w:p w14:paraId="0FF6DFDE" w14:textId="77777777" w:rsidR="0007463E" w:rsidRDefault="0007463E" w:rsidP="0007463E">
      <w:pPr>
        <w:snapToGrid w:val="0"/>
        <w:spacing w:line="360" w:lineRule="auto"/>
        <w:jc w:val="center"/>
        <w:rPr>
          <w:rFonts w:ascii="Times New Roman" w:hAnsi="Times New Roman"/>
          <w:sz w:val="24"/>
          <w:szCs w:val="24"/>
        </w:rPr>
      </w:pPr>
      <w:r>
        <w:rPr>
          <w:rFonts w:ascii="Times New Roman" w:hAnsi="Times New Roman"/>
          <w:sz w:val="24"/>
          <w:szCs w:val="24"/>
        </w:rPr>
        <w:t>2. Aston Business School, Aston University, UK</w:t>
      </w:r>
    </w:p>
    <w:p w14:paraId="0CF70278" w14:textId="77777777" w:rsidR="0007463E" w:rsidRDefault="0007463E" w:rsidP="0007463E">
      <w:pPr>
        <w:snapToGrid w:val="0"/>
        <w:spacing w:line="360" w:lineRule="auto"/>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PolyU</w:t>
      </w:r>
      <w:proofErr w:type="spellEnd"/>
      <w:r>
        <w:rPr>
          <w:rFonts w:ascii="Times New Roman" w:hAnsi="Times New Roman"/>
          <w:sz w:val="24"/>
          <w:szCs w:val="24"/>
        </w:rPr>
        <w:t xml:space="preserve"> Business School, The Hong Kong Polytechnic University,</w:t>
      </w:r>
    </w:p>
    <w:p w14:paraId="7B267F9F" w14:textId="77777777" w:rsidR="0007463E" w:rsidRDefault="0007463E" w:rsidP="0007463E">
      <w:pPr>
        <w:snapToGrid w:val="0"/>
        <w:spacing w:line="360" w:lineRule="auto"/>
        <w:jc w:val="center"/>
        <w:rPr>
          <w:rFonts w:ascii="Times New Roman" w:hAnsi="Times New Roman"/>
          <w:sz w:val="24"/>
          <w:szCs w:val="24"/>
        </w:rPr>
      </w:pPr>
      <w:r>
        <w:rPr>
          <w:rFonts w:ascii="Times New Roman" w:hAnsi="Times New Roman"/>
          <w:sz w:val="24"/>
          <w:szCs w:val="24"/>
        </w:rPr>
        <w:t>Hong Kong SAR, China</w:t>
      </w:r>
    </w:p>
    <w:p w14:paraId="6CB73130" w14:textId="77777777" w:rsidR="0007463E" w:rsidRPr="00814C55" w:rsidRDefault="0007463E" w:rsidP="00BB12E3">
      <w:pPr>
        <w:widowControl/>
        <w:snapToGrid w:val="0"/>
        <w:spacing w:line="360" w:lineRule="auto"/>
        <w:jc w:val="center"/>
        <w:rPr>
          <w:rFonts w:ascii="Times New Roman" w:eastAsiaTheme="minorHAnsi" w:hAnsi="Times New Roman" w:cs="Times New Roman"/>
          <w:b/>
          <w:bCs/>
          <w:sz w:val="28"/>
          <w:szCs w:val="28"/>
        </w:rPr>
      </w:pPr>
    </w:p>
    <w:p w14:paraId="7160A85B" w14:textId="77777777" w:rsidR="00F1575E" w:rsidRPr="00814C55" w:rsidRDefault="00F1575E" w:rsidP="00BB12E3">
      <w:pPr>
        <w:widowControl/>
        <w:snapToGrid w:val="0"/>
        <w:spacing w:line="360" w:lineRule="auto"/>
        <w:jc w:val="center"/>
        <w:rPr>
          <w:rFonts w:ascii="Times New Roman" w:eastAsiaTheme="minorHAnsi" w:hAnsi="Times New Roman" w:cs="Times New Roman"/>
          <w:b/>
          <w:bCs/>
          <w:sz w:val="28"/>
          <w:szCs w:val="28"/>
        </w:rPr>
      </w:pPr>
    </w:p>
    <w:p w14:paraId="41A77C19" w14:textId="75CC9A57" w:rsidR="00F1575E" w:rsidRPr="00814C55" w:rsidRDefault="00F1575E" w:rsidP="00F1575E">
      <w:pPr>
        <w:pStyle w:val="xmsonormal"/>
        <w:snapToGrid w:val="0"/>
        <w:spacing w:before="0" w:beforeAutospacing="0" w:after="0" w:afterAutospacing="0" w:line="480" w:lineRule="auto"/>
        <w:jc w:val="center"/>
        <w:rPr>
          <w:rFonts w:ascii="Times New Roman" w:eastAsiaTheme="minorHAnsi" w:hAnsi="Times New Roman" w:cs="Times New Roman"/>
          <w:b/>
          <w:bCs/>
          <w:sz w:val="28"/>
          <w:szCs w:val="28"/>
        </w:rPr>
      </w:pPr>
      <w:r w:rsidRPr="00814C55">
        <w:rPr>
          <w:rFonts w:ascii="Times New Roman" w:hAnsi="Times New Roman" w:cs="Times New Roman"/>
          <w:b/>
          <w:bCs/>
        </w:rPr>
        <w:t>Abstract</w:t>
      </w:r>
    </w:p>
    <w:p w14:paraId="46078396" w14:textId="1F9FF746" w:rsidR="00096A55" w:rsidRPr="00814C55" w:rsidRDefault="00B434D4" w:rsidP="003641DC">
      <w:pPr>
        <w:pStyle w:val="xmsonormal"/>
        <w:snapToGrid w:val="0"/>
        <w:spacing w:before="0" w:beforeAutospacing="0" w:after="0" w:afterAutospacing="0" w:line="480" w:lineRule="auto"/>
        <w:ind w:firstLineChars="200" w:firstLine="480"/>
        <w:jc w:val="both"/>
        <w:rPr>
          <w:rFonts w:ascii="Times New Roman" w:hAnsi="Times New Roman" w:cs="Times New Roman"/>
          <w:color w:val="005E00"/>
        </w:rPr>
      </w:pPr>
      <w:bookmarkStart w:id="1" w:name="OLE_LINK9"/>
      <w:r w:rsidRPr="00814C55">
        <w:rPr>
          <w:rFonts w:ascii="Times New Roman" w:hAnsi="Times New Roman" w:cs="Times New Roman"/>
        </w:rPr>
        <w:t xml:space="preserve">While many organizations are </w:t>
      </w:r>
      <w:r w:rsidR="003641DC" w:rsidRPr="00814C55">
        <w:rPr>
          <w:rFonts w:ascii="Times New Roman" w:hAnsi="Times New Roman" w:cs="Times New Roman"/>
        </w:rPr>
        <w:t xml:space="preserve">increasingly </w:t>
      </w:r>
      <w:r w:rsidRPr="00814C55">
        <w:rPr>
          <w:rFonts w:ascii="Times New Roman" w:hAnsi="Times New Roman" w:cs="Times New Roman"/>
        </w:rPr>
        <w:t xml:space="preserve">willing to invest in </w:t>
      </w:r>
      <w:r w:rsidR="003641DC" w:rsidRPr="00814C55">
        <w:rPr>
          <w:rFonts w:ascii="Times New Roman" w:hAnsi="Times New Roman" w:cs="Times New Roman"/>
        </w:rPr>
        <w:t xml:space="preserve">adopting </w:t>
      </w:r>
      <w:r w:rsidRPr="00814C55">
        <w:rPr>
          <w:rFonts w:ascii="Times New Roman" w:hAnsi="Times New Roman" w:cs="Times New Roman"/>
        </w:rPr>
        <w:t xml:space="preserve">digitalization in </w:t>
      </w:r>
      <w:r w:rsidR="00E37326" w:rsidRPr="00814C55">
        <w:rPr>
          <w:rFonts w:ascii="Times New Roman" w:hAnsi="Times New Roman" w:cs="Times New Roman"/>
        </w:rPr>
        <w:t>recent years</w:t>
      </w:r>
      <w:r w:rsidRPr="00814C55">
        <w:rPr>
          <w:rFonts w:ascii="Times New Roman" w:hAnsi="Times New Roman" w:cs="Times New Roman"/>
        </w:rPr>
        <w:t>, they might not be aware that different levels of uncertainty within and outside their organization</w:t>
      </w:r>
      <w:r w:rsidR="00E37326" w:rsidRPr="00814C55">
        <w:rPr>
          <w:rFonts w:ascii="Times New Roman" w:hAnsi="Times New Roman" w:cs="Times New Roman"/>
        </w:rPr>
        <w:t>s</w:t>
      </w:r>
      <w:r w:rsidRPr="00814C55">
        <w:rPr>
          <w:rFonts w:ascii="Times New Roman" w:hAnsi="Times New Roman" w:cs="Times New Roman"/>
        </w:rPr>
        <w:t xml:space="preserve"> may impend digitalization’s effectiveness.</w:t>
      </w:r>
      <w:r w:rsidR="00E37326" w:rsidRPr="00814C55">
        <w:rPr>
          <w:rFonts w:ascii="Times New Roman" w:hAnsi="Times New Roman" w:cs="Times New Roman"/>
        </w:rPr>
        <w:t xml:space="preserve"> </w:t>
      </w:r>
      <w:r w:rsidR="00096A55" w:rsidRPr="00814C55">
        <w:rPr>
          <w:rFonts w:ascii="Times New Roman" w:hAnsi="Times New Roman" w:cs="Times New Roman" w:hint="eastAsia"/>
        </w:rPr>
        <w:t xml:space="preserve">This study </w:t>
      </w:r>
      <w:r w:rsidRPr="00814C55">
        <w:rPr>
          <w:rFonts w:ascii="Times New Roman" w:hAnsi="Times New Roman" w:cs="Times New Roman"/>
        </w:rPr>
        <w:t xml:space="preserve">aims to </w:t>
      </w:r>
      <w:r w:rsidR="00096A55" w:rsidRPr="00814C55">
        <w:rPr>
          <w:rFonts w:ascii="Times New Roman" w:hAnsi="Times New Roman" w:cs="Times New Roman" w:hint="eastAsia"/>
        </w:rPr>
        <w:t xml:space="preserve">empirically explores </w:t>
      </w:r>
      <w:r w:rsidRPr="00814C55">
        <w:rPr>
          <w:rFonts w:ascii="Times New Roman" w:hAnsi="Times New Roman" w:cs="Times New Roman"/>
        </w:rPr>
        <w:t>the performance impact from</w:t>
      </w:r>
      <w:r w:rsidR="00096A55" w:rsidRPr="00814C55">
        <w:rPr>
          <w:rFonts w:ascii="Times New Roman" w:hAnsi="Times New Roman" w:cs="Times New Roman" w:hint="eastAsia"/>
        </w:rPr>
        <w:t xml:space="preserve"> digitalization</w:t>
      </w:r>
      <w:r w:rsidRPr="00814C55">
        <w:rPr>
          <w:rFonts w:ascii="Times New Roman" w:hAnsi="Times New Roman" w:cs="Times New Roman"/>
        </w:rPr>
        <w:t xml:space="preserve"> on organizations</w:t>
      </w:r>
      <w:r w:rsidR="00E37326" w:rsidRPr="00814C55">
        <w:rPr>
          <w:rFonts w:ascii="Times New Roman" w:hAnsi="Times New Roman" w:cs="Times New Roman"/>
        </w:rPr>
        <w:t xml:space="preserve"> and the effect from uncertainty on the impact</w:t>
      </w:r>
      <w:r w:rsidRPr="00814C55">
        <w:rPr>
          <w:rFonts w:ascii="Times New Roman" w:hAnsi="Times New Roman" w:cs="Times New Roman"/>
        </w:rPr>
        <w:t>. More specifically, the objectives are</w:t>
      </w:r>
      <w:r w:rsidR="003641DC" w:rsidRPr="00814C55">
        <w:rPr>
          <w:rFonts w:ascii="Times New Roman" w:hAnsi="Times New Roman" w:cs="Times New Roman"/>
        </w:rPr>
        <w:t xml:space="preserve"> pertinent to</w:t>
      </w:r>
      <w:r w:rsidRPr="00814C55">
        <w:rPr>
          <w:rFonts w:ascii="Times New Roman" w:hAnsi="Times New Roman" w:cs="Times New Roman"/>
        </w:rPr>
        <w:t xml:space="preserve"> examining 1) the association between digitalization and operational efficiency and 2) </w:t>
      </w:r>
      <w:r w:rsidR="00E37326" w:rsidRPr="00814C55">
        <w:rPr>
          <w:rFonts w:ascii="Times New Roman" w:hAnsi="Times New Roman" w:cs="Times New Roman"/>
        </w:rPr>
        <w:t xml:space="preserve">the moderating effect of </w:t>
      </w:r>
      <w:r w:rsidR="003641DC" w:rsidRPr="00814C55">
        <w:rPr>
          <w:rFonts w:ascii="Times New Roman" w:hAnsi="Times New Roman" w:cs="Times New Roman"/>
        </w:rPr>
        <w:t xml:space="preserve">macro-level uncertainty, industrial-level uncertainty, and firm-level uncertainty on this association. </w:t>
      </w:r>
      <w:r w:rsidR="00096A55" w:rsidRPr="00814C55">
        <w:rPr>
          <w:rFonts w:ascii="Times New Roman" w:hAnsi="Times New Roman" w:cs="Times New Roman"/>
        </w:rPr>
        <w:t>Using a dataset collected from multiple sources employing innovative methodologies including natural language processing (NLP) to analyze digitalization announcements from Factiva and measuring operational efficiency based on the stochastic frontier approach (SFA), this study analyzes the impact from digitalization via 2,</w:t>
      </w:r>
      <w:r w:rsidR="007A17F5" w:rsidRPr="00814C55">
        <w:rPr>
          <w:rFonts w:ascii="Times New Roman" w:hAnsi="Times New Roman" w:cs="Times New Roman" w:hint="eastAsia"/>
        </w:rPr>
        <w:t>52</w:t>
      </w:r>
      <w:r w:rsidR="00096A55" w:rsidRPr="00814C55">
        <w:rPr>
          <w:rFonts w:ascii="Times New Roman" w:hAnsi="Times New Roman" w:cs="Times New Roman"/>
        </w:rPr>
        <w:t xml:space="preserve">0 samples from 496 listed firms in North America during 2015-2021. The results show that digitalization significantly enhances operational efficiency, and this positive impact from digitalization is weakened by </w:t>
      </w:r>
      <w:bookmarkStart w:id="2" w:name="_Hlk164872104"/>
      <w:r w:rsidR="00096A55" w:rsidRPr="00814C55">
        <w:rPr>
          <w:rFonts w:ascii="Times New Roman" w:hAnsi="Times New Roman" w:cs="Times New Roman"/>
        </w:rPr>
        <w:t>macro-level uncertainty and industrial-level uncertainty</w:t>
      </w:r>
      <w:bookmarkEnd w:id="2"/>
      <w:r w:rsidR="00096A55" w:rsidRPr="00814C55">
        <w:rPr>
          <w:rFonts w:ascii="Times New Roman" w:hAnsi="Times New Roman" w:cs="Times New Roman"/>
        </w:rPr>
        <w:t xml:space="preserve">. Our findings provide researchers and practitioners with useful insights into digitalization’s important role in enhancing operational </w:t>
      </w:r>
      <w:r w:rsidR="00096A55" w:rsidRPr="00814C55">
        <w:rPr>
          <w:rFonts w:ascii="Times New Roman" w:hAnsi="Times New Roman" w:cs="Times New Roman"/>
        </w:rPr>
        <w:lastRenderedPageBreak/>
        <w:t>efficiency and guidance indicating the business environments deserve extra attention so as to retain digitalization’s positive impact</w:t>
      </w:r>
      <w:r w:rsidR="00096A55" w:rsidRPr="00814C55">
        <w:rPr>
          <w:rFonts w:ascii="Times New Roman" w:hAnsi="Times New Roman" w:cs="Times New Roman" w:hint="eastAsia"/>
        </w:rPr>
        <w:t xml:space="preserve">. </w:t>
      </w:r>
      <w:bookmarkEnd w:id="1"/>
    </w:p>
    <w:p w14:paraId="2479AA0D" w14:textId="38A032FE" w:rsidR="00AA7B01" w:rsidRPr="00814C55" w:rsidRDefault="00AA7B01" w:rsidP="00AA7B01">
      <w:pPr>
        <w:pStyle w:val="xmsonormal"/>
        <w:snapToGrid w:val="0"/>
        <w:spacing w:before="0" w:beforeAutospacing="0" w:after="0" w:afterAutospacing="0" w:line="480" w:lineRule="auto"/>
        <w:jc w:val="center"/>
        <w:rPr>
          <w:rFonts w:ascii="Times New Roman" w:hAnsi="Times New Roman" w:cs="Times New Roman"/>
          <w:b/>
          <w:bCs/>
        </w:rPr>
      </w:pPr>
      <w:r w:rsidRPr="00814C55">
        <w:rPr>
          <w:rFonts w:ascii="Times New Roman" w:hAnsi="Times New Roman" w:cs="Times New Roman"/>
          <w:b/>
          <w:bCs/>
        </w:rPr>
        <w:t>Managerial Relevance Statement</w:t>
      </w:r>
    </w:p>
    <w:p w14:paraId="32058A3E" w14:textId="15B01782" w:rsidR="00AA7B01" w:rsidRPr="00814C55" w:rsidRDefault="0044153A" w:rsidP="006C1859">
      <w:pPr>
        <w:pStyle w:val="xmsonormal"/>
        <w:snapToGrid w:val="0"/>
        <w:spacing w:before="0" w:beforeAutospacing="0" w:after="0" w:afterAutospacing="0" w:line="480" w:lineRule="auto"/>
        <w:ind w:firstLine="420"/>
        <w:jc w:val="both"/>
        <w:rPr>
          <w:rFonts w:ascii="Times New Roman" w:hAnsi="Times New Roman" w:cs="Times New Roman"/>
        </w:rPr>
      </w:pPr>
      <w:bookmarkStart w:id="3" w:name="OLE_LINK10"/>
      <w:r w:rsidRPr="00814C55">
        <w:rPr>
          <w:rFonts w:ascii="Times New Roman" w:hAnsi="Times New Roman" w:cs="Times New Roman"/>
        </w:rPr>
        <w:t>Many managers remain hesitant to adopt digitalization within their organizations because of the numerous failure cases and limited managerial guidelines in the literature. This article shows the linkage between digitalization and operational efficiency. The managerial guidelines are that firms with a strategic goal of enhancing operational efficiency should invest more substantially in digitalization. Also, considering the differing digital technologies available today, organizations should evaluate and adopt technologies with consideration on their relevancy to operational efficiency. Moreover, the impacts of different levels of uncertainty on digitalization's effectiveness in enhancing operational efficiency are crucial managerial considerations. Specifically, this article finds that macro- and industry-level uncertainties impede digitalization’s effectiveness in enhancing operational efficiency. This offers managerial guidelines suggesting that organizations operate under such environments require extra foresight when scanning their business environments and flexibility in the relevant decisions. Specifically, organizations should maintain cautious to changes in their external environments after implementing digitalization and be prepared to adjust their strategies and decisions as necessary.</w:t>
      </w:r>
    </w:p>
    <w:bookmarkEnd w:id="3"/>
    <w:p w14:paraId="6908F7B6" w14:textId="045A1C82" w:rsidR="00326A6A" w:rsidRPr="00814C55" w:rsidRDefault="00BF0D1E" w:rsidP="00072249">
      <w:pPr>
        <w:pStyle w:val="xmsonormal"/>
        <w:snapToGrid w:val="0"/>
        <w:spacing w:before="0" w:beforeAutospacing="0" w:after="0" w:afterAutospacing="0" w:line="480" w:lineRule="auto"/>
        <w:jc w:val="both"/>
        <w:rPr>
          <w:rFonts w:ascii="Times New Roman" w:hAnsi="Times New Roman"/>
        </w:rPr>
      </w:pPr>
      <w:r w:rsidRPr="00814C55">
        <w:rPr>
          <w:rFonts w:ascii="Times New Roman" w:hAnsi="Times New Roman"/>
          <w:b/>
          <w:bCs/>
        </w:rPr>
        <w:t>Keywor</w:t>
      </w:r>
      <w:r w:rsidRPr="00814C55">
        <w:rPr>
          <w:rFonts w:ascii="Times New Roman" w:hAnsi="Times New Roman" w:hint="eastAsia"/>
          <w:b/>
          <w:bCs/>
        </w:rPr>
        <w:t>ds</w:t>
      </w:r>
      <w:r w:rsidRPr="00814C55">
        <w:rPr>
          <w:rFonts w:ascii="Times New Roman" w:hAnsi="Times New Roman"/>
          <w:b/>
          <w:bCs/>
        </w:rPr>
        <w:t xml:space="preserve">: </w:t>
      </w:r>
      <w:bookmarkStart w:id="4" w:name="_Hlk168398935"/>
      <w:r w:rsidR="00B05D03" w:rsidRPr="00814C55">
        <w:rPr>
          <w:rFonts w:ascii="Times New Roman" w:hAnsi="Times New Roman"/>
        </w:rPr>
        <w:t>d</w:t>
      </w:r>
      <w:r w:rsidRPr="00814C55">
        <w:rPr>
          <w:rFonts w:ascii="Times New Roman" w:hAnsi="Times New Roman"/>
        </w:rPr>
        <w:t>igitalization</w:t>
      </w:r>
      <w:r w:rsidR="00B05D03" w:rsidRPr="00814C55">
        <w:rPr>
          <w:rFonts w:ascii="Times New Roman" w:hAnsi="Times New Roman"/>
        </w:rPr>
        <w:t>,</w:t>
      </w:r>
      <w:r w:rsidRPr="00814C55">
        <w:rPr>
          <w:rFonts w:ascii="Times New Roman" w:hAnsi="Times New Roman"/>
        </w:rPr>
        <w:t xml:space="preserve"> </w:t>
      </w:r>
      <w:r w:rsidR="003A77C6" w:rsidRPr="00814C55">
        <w:rPr>
          <w:rFonts w:ascii="Times New Roman" w:hAnsi="Times New Roman"/>
        </w:rPr>
        <w:t>NLP</w:t>
      </w:r>
      <w:r w:rsidR="003A77C6" w:rsidRPr="00814C55">
        <w:rPr>
          <w:rFonts w:ascii="Times New Roman" w:hAnsi="Times New Roman" w:hint="eastAsia"/>
        </w:rPr>
        <w:t>,</w:t>
      </w:r>
      <w:r w:rsidR="003A77C6" w:rsidRPr="00814C55">
        <w:rPr>
          <w:rFonts w:ascii="Times New Roman" w:hAnsi="Times New Roman"/>
        </w:rPr>
        <w:t xml:space="preserve"> </w:t>
      </w:r>
      <w:r w:rsidR="009C70DC" w:rsidRPr="00814C55">
        <w:rPr>
          <w:rFonts w:ascii="Times New Roman" w:hAnsi="Times New Roman"/>
        </w:rPr>
        <w:t>operational efficiency</w:t>
      </w:r>
      <w:r w:rsidR="00B05D03" w:rsidRPr="00814C55">
        <w:rPr>
          <w:rFonts w:ascii="Times New Roman" w:hAnsi="Times New Roman"/>
        </w:rPr>
        <w:t>,</w:t>
      </w:r>
      <w:r w:rsidR="009C70DC" w:rsidRPr="00814C55">
        <w:rPr>
          <w:rFonts w:ascii="Times New Roman" w:hAnsi="Times New Roman"/>
        </w:rPr>
        <w:t xml:space="preserve"> uncertainty</w:t>
      </w:r>
      <w:bookmarkEnd w:id="4"/>
    </w:p>
    <w:p w14:paraId="0F056161" w14:textId="09BAC03D" w:rsidR="00DE168C" w:rsidRPr="00814C55" w:rsidRDefault="00CF1E78" w:rsidP="00B65F9C">
      <w:pPr>
        <w:pStyle w:val="Heading1"/>
        <w:snapToGrid w:val="0"/>
        <w:spacing w:before="0" w:after="0" w:line="480" w:lineRule="auto"/>
        <w:rPr>
          <w:rFonts w:ascii="Times New Roman" w:hAnsi="Times New Roman" w:cs="Times New Roman"/>
          <w:sz w:val="28"/>
          <w:szCs w:val="28"/>
        </w:rPr>
      </w:pPr>
      <w:r w:rsidRPr="00814C55">
        <w:rPr>
          <w:rFonts w:ascii="Times New Roman" w:hAnsi="Times New Roman" w:cs="Times New Roman"/>
          <w:sz w:val="28"/>
          <w:szCs w:val="28"/>
        </w:rPr>
        <w:t xml:space="preserve">1. </w:t>
      </w:r>
      <w:r w:rsidR="00DE168C" w:rsidRPr="00814C55">
        <w:rPr>
          <w:rFonts w:ascii="Times New Roman" w:hAnsi="Times New Roman" w:cs="Times New Roman"/>
          <w:sz w:val="28"/>
          <w:szCs w:val="28"/>
        </w:rPr>
        <w:t>Introduction</w:t>
      </w:r>
    </w:p>
    <w:p w14:paraId="67153E11" w14:textId="30105C7E" w:rsidR="009C5255" w:rsidRPr="00814C55" w:rsidRDefault="008A30A2" w:rsidP="00AA2C3C">
      <w:pPr>
        <w:adjustRightInd w:val="0"/>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F</w:t>
      </w:r>
      <w:r w:rsidR="009C5255" w:rsidRPr="00814C55">
        <w:rPr>
          <w:rFonts w:ascii="Times New Roman" w:hAnsi="Times New Roman" w:cs="Times New Roman"/>
          <w:sz w:val="24"/>
          <w:szCs w:val="24"/>
        </w:rPr>
        <w:t xml:space="preserve">irms </w:t>
      </w:r>
      <w:bookmarkStart w:id="5" w:name="_Hlk168399009"/>
      <w:r w:rsidR="009C5255" w:rsidRPr="00814C55">
        <w:rPr>
          <w:rFonts w:ascii="Times New Roman" w:hAnsi="Times New Roman" w:cs="Times New Roman"/>
          <w:sz w:val="24"/>
          <w:szCs w:val="24"/>
        </w:rPr>
        <w:t>increasingly consider digitalization essential for their survival in</w:t>
      </w:r>
      <w:r w:rsidRPr="00814C55">
        <w:rPr>
          <w:rFonts w:ascii="Times New Roman" w:hAnsi="Times New Roman" w:cs="Times New Roman"/>
          <w:sz w:val="24"/>
          <w:szCs w:val="24"/>
        </w:rPr>
        <w:t xml:space="preserve"> </w:t>
      </w:r>
      <w:r w:rsidR="008002A1" w:rsidRPr="00814C55">
        <w:rPr>
          <w:rFonts w:ascii="Times New Roman" w:hAnsi="Times New Roman" w:cs="Times New Roman"/>
          <w:sz w:val="24"/>
          <w:szCs w:val="24"/>
        </w:rPr>
        <w:t>the era of I</w:t>
      </w:r>
      <w:r w:rsidRPr="00814C55">
        <w:rPr>
          <w:rFonts w:ascii="Times New Roman" w:hAnsi="Times New Roman" w:cs="Times New Roman"/>
          <w:sz w:val="24"/>
          <w:szCs w:val="24"/>
        </w:rPr>
        <w:t>ndustry 4.0</w:t>
      </w:r>
      <w:r w:rsidR="009C5255" w:rsidRPr="00814C55">
        <w:rPr>
          <w:rFonts w:ascii="Times New Roman" w:hAnsi="Times New Roman" w:cs="Times New Roman"/>
          <w:sz w:val="24"/>
          <w:szCs w:val="24"/>
        </w:rPr>
        <w:t xml:space="preserve"> and </w:t>
      </w:r>
      <w:r w:rsidR="008B7F55" w:rsidRPr="00814C55">
        <w:rPr>
          <w:rFonts w:ascii="Times New Roman" w:hAnsi="Times New Roman" w:cs="Times New Roman"/>
          <w:sz w:val="24"/>
          <w:szCs w:val="24"/>
        </w:rPr>
        <w:t xml:space="preserve">are willing to </w:t>
      </w:r>
      <w:r w:rsidR="00240603" w:rsidRPr="00814C55">
        <w:rPr>
          <w:rFonts w:ascii="Times New Roman" w:hAnsi="Times New Roman" w:cs="Times New Roman"/>
          <w:sz w:val="24"/>
          <w:szCs w:val="24"/>
        </w:rPr>
        <w:t>make</w:t>
      </w:r>
      <w:r w:rsidR="006E7BE7" w:rsidRPr="00814C55">
        <w:rPr>
          <w:rFonts w:ascii="Times New Roman" w:hAnsi="Times New Roman" w:cs="Times New Roman"/>
          <w:sz w:val="24"/>
          <w:szCs w:val="24"/>
        </w:rPr>
        <w:t xml:space="preserve"> relevant</w:t>
      </w:r>
      <w:r w:rsidR="00240603" w:rsidRPr="00814C55">
        <w:rPr>
          <w:rFonts w:ascii="Times New Roman" w:hAnsi="Times New Roman" w:cs="Times New Roman"/>
          <w:sz w:val="24"/>
          <w:szCs w:val="24"/>
        </w:rPr>
        <w:t xml:space="preserve"> </w:t>
      </w:r>
      <w:r w:rsidR="009C5255" w:rsidRPr="00814C55">
        <w:rPr>
          <w:rFonts w:ascii="Times New Roman" w:hAnsi="Times New Roman" w:cs="Times New Roman"/>
          <w:sz w:val="24"/>
          <w:szCs w:val="24"/>
        </w:rPr>
        <w:t>invest</w:t>
      </w:r>
      <w:r w:rsidR="00240603" w:rsidRPr="00814C55">
        <w:rPr>
          <w:rFonts w:ascii="Times New Roman" w:hAnsi="Times New Roman" w:cs="Times New Roman"/>
          <w:sz w:val="24"/>
          <w:szCs w:val="24"/>
        </w:rPr>
        <w:t>ments</w:t>
      </w:r>
      <w:r w:rsidR="006E7BE7" w:rsidRPr="00814C55">
        <w:rPr>
          <w:rFonts w:ascii="Times New Roman" w:hAnsi="Times New Roman" w:cs="Times New Roman"/>
          <w:sz w:val="24"/>
          <w:szCs w:val="24"/>
        </w:rPr>
        <w:t xml:space="preserve"> </w:t>
      </w:r>
      <w:r w:rsidR="00E62873" w:rsidRPr="00814C55">
        <w:rPr>
          <w:rFonts w:ascii="Times New Roman" w:hAnsi="Times New Roman" w:cs="Times New Roman"/>
          <w:sz w:val="24"/>
          <w:szCs w:val="24"/>
        </w:rPr>
        <w:t xml:space="preserve">in digital technologies </w:t>
      </w:r>
      <w:r w:rsidR="006E7BE7" w:rsidRPr="00814C55">
        <w:rPr>
          <w:rFonts w:ascii="Times New Roman" w:hAnsi="Times New Roman" w:cs="Times New Roman"/>
          <w:sz w:val="24"/>
          <w:szCs w:val="24"/>
        </w:rPr>
        <w:t>substantially</w:t>
      </w:r>
      <w:r w:rsidR="009C5255" w:rsidRPr="00814C55">
        <w:rPr>
          <w:rFonts w:ascii="Times New Roman" w:hAnsi="Times New Roman" w:cs="Times New Roman"/>
          <w:sz w:val="24"/>
          <w:szCs w:val="24"/>
        </w:rPr>
        <w:t>. F</w:t>
      </w:r>
      <w:r w:rsidR="009C5255" w:rsidRPr="00814C55">
        <w:rPr>
          <w:rFonts w:ascii="Times New Roman" w:hAnsi="Times New Roman" w:cs="Times New Roman" w:hint="eastAsia"/>
          <w:sz w:val="24"/>
          <w:szCs w:val="24"/>
        </w:rPr>
        <w:t>or</w:t>
      </w:r>
      <w:r w:rsidR="009C5255" w:rsidRPr="00814C55">
        <w:rPr>
          <w:rFonts w:ascii="Times New Roman" w:hAnsi="Times New Roman" w:cs="Times New Roman"/>
          <w:sz w:val="24"/>
          <w:szCs w:val="24"/>
        </w:rPr>
        <w:t xml:space="preserve"> </w:t>
      </w:r>
      <w:r w:rsidR="009C5255" w:rsidRPr="00814C55">
        <w:rPr>
          <w:rFonts w:ascii="Times New Roman" w:hAnsi="Times New Roman" w:cs="Times New Roman" w:hint="eastAsia"/>
          <w:sz w:val="24"/>
          <w:szCs w:val="24"/>
        </w:rPr>
        <w:t>in</w:t>
      </w:r>
      <w:r w:rsidR="009C5255" w:rsidRPr="00814C55">
        <w:rPr>
          <w:rFonts w:ascii="Times New Roman" w:hAnsi="Times New Roman" w:cs="Times New Roman"/>
          <w:sz w:val="24"/>
          <w:szCs w:val="24"/>
        </w:rPr>
        <w:t>stance, about 1.</w:t>
      </w:r>
      <w:r w:rsidR="00CD3C01" w:rsidRPr="00814C55">
        <w:rPr>
          <w:rFonts w:ascii="Times New Roman" w:hAnsi="Times New Roman" w:cs="Times New Roman"/>
          <w:sz w:val="24"/>
          <w:szCs w:val="24"/>
        </w:rPr>
        <w:t>85</w:t>
      </w:r>
      <w:r w:rsidR="009C5255" w:rsidRPr="00814C55">
        <w:rPr>
          <w:rFonts w:ascii="Times New Roman" w:hAnsi="Times New Roman" w:cs="Times New Roman"/>
          <w:sz w:val="24"/>
          <w:szCs w:val="24"/>
        </w:rPr>
        <w:t xml:space="preserve"> trillion dollars </w:t>
      </w:r>
      <w:r w:rsidR="00240603" w:rsidRPr="00814C55">
        <w:rPr>
          <w:rFonts w:ascii="Times New Roman" w:hAnsi="Times New Roman" w:cs="Times New Roman"/>
          <w:sz w:val="24"/>
          <w:szCs w:val="24"/>
        </w:rPr>
        <w:t xml:space="preserve">were </w:t>
      </w:r>
      <w:r w:rsidR="009C5255" w:rsidRPr="00814C55">
        <w:rPr>
          <w:rFonts w:ascii="Times New Roman" w:hAnsi="Times New Roman" w:cs="Times New Roman"/>
          <w:sz w:val="24"/>
          <w:szCs w:val="24"/>
        </w:rPr>
        <w:t>poured into funding development of future digital technology in 20</w:t>
      </w:r>
      <w:r w:rsidR="00CD3C01" w:rsidRPr="00814C55">
        <w:rPr>
          <w:rFonts w:ascii="Times New Roman" w:hAnsi="Times New Roman" w:cs="Times New Roman"/>
          <w:sz w:val="24"/>
          <w:szCs w:val="24"/>
        </w:rPr>
        <w:t>22</w:t>
      </w:r>
      <w:r w:rsidR="00A64C99" w:rsidRPr="00814C55">
        <w:rPr>
          <w:rFonts w:ascii="Times New Roman" w:hAnsi="Times New Roman" w:cs="Times New Roman"/>
          <w:sz w:val="24"/>
          <w:szCs w:val="24"/>
        </w:rPr>
        <w:t>,</w:t>
      </w:r>
      <w:r w:rsidR="009C5255" w:rsidRPr="00814C55">
        <w:rPr>
          <w:rFonts w:ascii="Times New Roman" w:hAnsi="Times New Roman" w:cs="Times New Roman"/>
          <w:sz w:val="24"/>
          <w:szCs w:val="24"/>
        </w:rPr>
        <w:t xml:space="preserve"> and</w:t>
      </w:r>
      <w:r w:rsidR="00721A9E" w:rsidRPr="00814C55">
        <w:rPr>
          <w:rFonts w:ascii="Times New Roman" w:hAnsi="Times New Roman" w:cs="Times New Roman"/>
          <w:sz w:val="24"/>
          <w:szCs w:val="24"/>
        </w:rPr>
        <w:t xml:space="preserve"> </w:t>
      </w:r>
      <w:r w:rsidR="00A64C99" w:rsidRPr="00814C55">
        <w:rPr>
          <w:rFonts w:ascii="Times New Roman" w:hAnsi="Times New Roman" w:cs="Times New Roman"/>
          <w:sz w:val="24"/>
          <w:szCs w:val="24"/>
        </w:rPr>
        <w:t xml:space="preserve">the </w:t>
      </w:r>
      <w:r w:rsidR="00721A9E" w:rsidRPr="00814C55">
        <w:rPr>
          <w:rFonts w:ascii="Times New Roman" w:hAnsi="Times New Roman" w:cs="Times New Roman"/>
          <w:sz w:val="24"/>
          <w:szCs w:val="24"/>
        </w:rPr>
        <w:t>amount</w:t>
      </w:r>
      <w:r w:rsidR="009C5255" w:rsidRPr="00814C55">
        <w:rPr>
          <w:rFonts w:ascii="Times New Roman" w:hAnsi="Times New Roman" w:cs="Times New Roman"/>
          <w:sz w:val="24"/>
          <w:szCs w:val="24"/>
        </w:rPr>
        <w:t xml:space="preserve"> of global digital spending is predicted to reach </w:t>
      </w:r>
      <w:r w:rsidR="00CD3C01" w:rsidRPr="00814C55">
        <w:rPr>
          <w:rFonts w:ascii="Times New Roman" w:hAnsi="Times New Roman" w:cs="Times New Roman"/>
          <w:sz w:val="24"/>
          <w:szCs w:val="24"/>
        </w:rPr>
        <w:t>3.4</w:t>
      </w:r>
      <w:r w:rsidR="009C5255" w:rsidRPr="00814C55">
        <w:rPr>
          <w:rFonts w:ascii="Times New Roman" w:hAnsi="Times New Roman" w:cs="Times New Roman"/>
          <w:sz w:val="24"/>
          <w:szCs w:val="24"/>
        </w:rPr>
        <w:t xml:space="preserve"> trillion dollars</w:t>
      </w:r>
      <w:r w:rsidR="00CD3C01" w:rsidRPr="00814C55">
        <w:rPr>
          <w:rFonts w:ascii="Times New Roman" w:hAnsi="Times New Roman" w:cs="Times New Roman"/>
          <w:sz w:val="24"/>
          <w:szCs w:val="24"/>
        </w:rPr>
        <w:t xml:space="preserve"> </w:t>
      </w:r>
      <w:r w:rsidR="00CD3C01" w:rsidRPr="00814C55">
        <w:rPr>
          <w:rFonts w:ascii="Times New Roman" w:hAnsi="Times New Roman" w:cs="Times New Roman" w:hint="eastAsia"/>
          <w:sz w:val="24"/>
          <w:szCs w:val="24"/>
        </w:rPr>
        <w:t>in</w:t>
      </w:r>
      <w:r w:rsidR="00401136" w:rsidRPr="00814C55">
        <w:rPr>
          <w:rFonts w:ascii="Times New Roman" w:hAnsi="Times New Roman" w:cs="Times New Roman"/>
          <w:sz w:val="24"/>
          <w:szCs w:val="24"/>
        </w:rPr>
        <w:t xml:space="preserve"> the global environment in</w:t>
      </w:r>
      <w:r w:rsidR="00CD3C01" w:rsidRPr="00814C55">
        <w:rPr>
          <w:rFonts w:ascii="Times New Roman" w:hAnsi="Times New Roman" w:cs="Times New Roman"/>
          <w:sz w:val="24"/>
          <w:szCs w:val="24"/>
        </w:rPr>
        <w:t xml:space="preserve"> 2026 </w:t>
      </w:r>
      <w:r w:rsidR="00CD3C01"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&lt;EndNote&gt;&lt;Cite&gt;&lt;Author&gt;Statista&lt;/Author&gt;&lt;Year&gt;2022&lt;/Year&gt;&lt;RecNum&gt;1043&lt;/RecNum&gt;&lt;DisplayText&gt;[1]&lt;/DisplayText&gt;&lt;record&gt;&lt;rec-number&gt;1043&lt;/rec-number&gt;&lt;foreign-keys&gt;&lt;key app="EN" db-id="0fxatsez45vaphee2vlx9ptow20psrpz9ss5" timestamp="0"&gt;1043&lt;/key&gt;&lt;/foreign-keys&gt;&lt;ref-type name="Web Page"&gt;12&lt;/ref-type&gt;&lt;contributors&gt;&lt;authors&gt;&lt;author&gt;Statista&lt;/author&gt;&lt;/authors&gt;&lt;/contributors&gt;&lt;titles&gt;&lt;title&gt;Spending on digital transformation technologies and services worldwide from 2017 to 2026&lt;/title&gt;&lt;/titles&gt;&lt;volume&gt;2022&lt;/volume&gt;&lt;number&gt;&lt;style face="normal" font="default" size="100%"&gt;Dec&lt;/style&gt;&lt;style face="normal" font="default" charset="134" size="100%"&gt; &lt;/style&gt;&lt;style face="normal" font="default" size="100%"&gt;21&lt;/style&gt;&lt;/number&gt;&lt;dates&gt;&lt;year&gt;2022&lt;/year&gt;&lt;/dates&gt;&lt;urls&gt;&lt;related-urls&gt;&lt;url&gt;https://www.statista.com/statistics/870924/worldwide-digital-transformation-market-size/&lt;/url&gt;&lt;/related-urls&gt;&lt;/urls&gt;&lt;/record&gt;&lt;/Cite&gt;&lt;/EndNote&gt;</w:instrText>
      </w:r>
      <w:r w:rsidR="00CD3C01"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[1]</w:t>
      </w:r>
      <w:r w:rsidR="00CD3C01" w:rsidRPr="00814C55">
        <w:rPr>
          <w:rFonts w:ascii="Times New Roman" w:hAnsi="Times New Roman" w:cs="Times New Roman"/>
          <w:sz w:val="24"/>
          <w:szCs w:val="24"/>
        </w:rPr>
        <w:fldChar w:fldCharType="end"/>
      </w:r>
      <w:r w:rsidR="009C5255" w:rsidRPr="00814C55">
        <w:rPr>
          <w:rFonts w:ascii="Times New Roman" w:hAnsi="Times New Roman" w:cs="Times New Roman"/>
          <w:sz w:val="24"/>
          <w:szCs w:val="24"/>
        </w:rPr>
        <w:t xml:space="preserve">. </w:t>
      </w:r>
      <w:r w:rsidR="008002A1" w:rsidRPr="00814C55">
        <w:rPr>
          <w:rFonts w:ascii="Times New Roman" w:hAnsi="Times New Roman" w:cs="Times New Roman"/>
          <w:sz w:val="24"/>
          <w:szCs w:val="24"/>
        </w:rPr>
        <w:t>Indeed, many</w:t>
      </w:r>
      <w:r w:rsidR="009C5255" w:rsidRPr="00814C55">
        <w:rPr>
          <w:rFonts w:ascii="Times New Roman" w:hAnsi="Times New Roman" w:cs="Times New Roman"/>
          <w:sz w:val="24"/>
          <w:szCs w:val="24"/>
        </w:rPr>
        <w:t xml:space="preserve"> firms </w:t>
      </w:r>
      <w:r w:rsidR="00897A52" w:rsidRPr="00814C55">
        <w:rPr>
          <w:rFonts w:ascii="Times New Roman" w:hAnsi="Times New Roman" w:cs="Times New Roman"/>
          <w:sz w:val="24"/>
          <w:szCs w:val="24"/>
        </w:rPr>
        <w:t xml:space="preserve">such as Facebook and Google </w:t>
      </w:r>
      <w:r w:rsidR="009C5255" w:rsidRPr="00814C55">
        <w:rPr>
          <w:rFonts w:ascii="Times New Roman" w:hAnsi="Times New Roman" w:cs="Times New Roman"/>
          <w:sz w:val="24"/>
          <w:szCs w:val="24"/>
        </w:rPr>
        <w:t>have generated unparalleled value</w:t>
      </w:r>
      <w:r w:rsidR="006E7BE7" w:rsidRPr="00814C55">
        <w:rPr>
          <w:rFonts w:ascii="Times New Roman" w:hAnsi="Times New Roman" w:cs="Times New Roman"/>
          <w:sz w:val="24"/>
          <w:szCs w:val="24"/>
        </w:rPr>
        <w:t xml:space="preserve"> through such investments</w:t>
      </w:r>
      <w:r w:rsidR="009C5255" w:rsidRPr="00814C55">
        <w:rPr>
          <w:rFonts w:ascii="Times New Roman" w:hAnsi="Times New Roman" w:cs="Times New Roman"/>
          <w:sz w:val="24"/>
          <w:szCs w:val="24"/>
        </w:rPr>
        <w:t xml:space="preserve"> </w:t>
      </w:r>
      <w:r w:rsidR="009C4D19" w:rsidRPr="00814C55">
        <w:rPr>
          <w:rFonts w:ascii="Times New Roman" w:hAnsi="Times New Roman" w:cs="Times New Roman"/>
          <w:sz w:val="24"/>
          <w:szCs w:val="24"/>
        </w:rPr>
        <w:fldChar w:fldCharType="begin">
          <w:fldData xml:space="preserve">PEVuZE5vdGU+PENpdGU+PEF1dGhvcj5Db3N0YSBDbGltZW50PC9BdXRob3I+PFllYXI+MjAyMTwv
WWVhcj48UmVjTnVtPjEwNDc8L1JlY051bT48RGlzcGxheVRleHQ+WzJdPC9EaXNwbGF5VGV4dD48
cmVjb3JkPjxyZWMtbnVtYmVyPjEwNDc8L3JlYy1udW1iZXI+PGZvcmVpZ24ta2V5cz48a2V5IGFw
cD0iRU4iIGRiLWlkPSIwZnhhdHNlejQ1dmFwaGVlMnZseDlwdG93MjBwc3JwejlzczUiIHRpbWVz
dGFtcD0iMCI+MTA0Nzwva2V5PjwvZm9yZWlnbi1rZXlzPjxyZWYtdHlwZSBuYW1lPSJKb3VybmFs
IEFydGljbGUiPjE3PC9yZWYtdHlwZT48Y29udHJpYnV0b3JzPjxhdXRob3JzPjxhdXRob3I+Q29z
dGEgQ2xpbWVudCwgUmljYXJkbzwvYXV0aG9yPjxhdXRob3I+SGFmdG9yLCBEYXJlayBNLjwvYXV0
aG9yPjwvYXV0aG9ycz48L2NvbnRyaWJ1dG9ycz48dGl0bGVzPjx0aXRsZT5CdXNpbmVzcyBtb2Rl
bCB0aGVvcnktYmFzZWQgcHJlZGljdGlvbiBvZiBkaWdpdGFsIHRlY2hub2xvZ3kgdXNlOiBhbiBl
bXBpcmljYWwgYXNzZXNzbWVudDwvdGl0bGU+PHNlY29uZGFyeS10aXRsZT5UZWNobm9sb2dpY2Fs
IEZvcmVjYXN0aW5nICZhbXA7IFNvY2lhbCBDaGFuZ2U8L3NlY29uZGFyeS10aXRsZT48L3RpdGxl
cz48cGVyaW9kaWNhbD48ZnVsbC10aXRsZT5UZWNobm9sb2dpY2FsIGZvcmVjYXN0aW5nICZhbXA7
IHNvY2lhbCBjaGFuZ2U8L2Z1bGwtdGl0bGU+PC9wZXJpb2RpY2FsPjxwYWdlcz4xMjEtMTc0PC9w
YWdlcz48dm9sdW1lPjE3Mzwvdm9sdW1lPjxrZXl3b3Jkcz48a2V5d29yZD5BcHByb3ByaWF0ZSB0
ZWNobm9sb2dpZXM8L2tleXdvcmQ+PGtleXdvcmQ+Qmxvb2QgZGlzZWFzZXM8L2tleXdvcmQ+PGtl
eXdvcmQ+QnVzaW5lc3M8L2tleXdvcmQ+PGtleXdvcmQ+QnVzaW5lc3MgJmFtcDsgRWNvbm9taWNz
PC9rZXl3b3JkPjxrZXl3b3JkPkJ1c2luZXNzIEFkbWluaXN0cmF0aW9uPC9rZXl3b3JkPjxrZXl3
b3JkPkJ1c2luZXNzIG1vZGVsczwva2V5d29yZD48a2V5d29yZD5EaWdpdGFsIHRlY2hub2xvZ3k8
L2tleXdvcmQ+PGtleXdvcmQ+RGlnaXRhbCB0cmFuc2Zvcm1hdGlvbjwva2V5d29yZD48a2V5d29y
ZD5FY29ub21pY3MgYW5kIEJ1c2luZXNzPC9rZXl3b3JkPjxrZXl3b3JkPkVrb25vbWkgb2NoIG7D
pHJpbmdzbGl2PC9rZXl3b3JkPjxrZXl3b3JkPkbDtnJldGFnc2Vrb25vbWk8L2tleXdvcmQ+PGtl
eXdvcmQ+SGVtb3BoaWxpYTwva2V5d29yZD48a2V5d29yZD5JbmZvcm1hdGlvbiBTeXN0ZW1zPC9r
ZXl3b3JkPjxrZXl3b3JkPkluZm9ybWF0aW9uc3N5c3RlbTwva2V5d29yZD48a2V5d29yZD5QdWJs
aWMgQWRtaW5pc3RyYXRpb248L2tleXdvcmQ+PGtleXdvcmQ+UmVnaW9uYWwgJmFtcDsgVXJiYW4g
UGxhbm5pbmc8L2tleXdvcmQ+PGtleXdvcmQ+U2FtaMOkbGxzdmV0ZW5za2FwPC9rZXl3b3JkPjxr
ZXl3b3JkPlNvY2lhbCBjaGFuZ2UgZnJvbSB0ZWNobm9sb2d5IHVzZTwva2V5d29yZD48a2V5d29y
ZD5Tb2NpYWwgU2NpZW5jZXM8L2tleXdvcmQ+PGtleXdvcmQ+VGVjaG5vbG9neSBhbmQgY2l2aWxp
emF0aW9uPC9rZXl3b3JkPjxrZXl3b3JkPlRlY2hub2xvZ3kgYXNzZXNzbWVudDwva2V5d29yZD48
a2V5d29yZD5UZWNobm9sb2d5IHVzZSBmb3JlY2FzdGluZzwva2V5d29yZD48a2V5d29yZD5UZWNo
bm9sb2d5IHV0aWxpemF0aW9uPC9rZXl3b3JkPjxrZXl3b3JkPlRoZW9yeSBldmFsdWF0aW9uPC9r
ZXl3b3JkPjxrZXl3b3JkPlZhbHVlIGNyZWF0aW9uPC9rZXl3b3JkPjxrZXl3b3JkPlZhbHVlIGNy
ZWF0aW9uIGZyb20gdGVjaG5vbG9neSB1c2U8L2tleXdvcmQ+PC9rZXl3b3Jkcz48ZGF0ZXM+PHll
YXI+MjAyMTwveWVhcj48L2RhdGVzPjxwdWItbG9jYXRpb24+TmV3IFlvcms8L3B1Yi1sb2NhdGlv
bj48cHVibGlzaGVyPkVsc2V2aWVyIEluYzwvcHVibGlzaGVyPjxpc2JuPjAwNDAtMTYyNTwvaXNi
bj48dXJscz48L3VybHM+PGVsZWN0cm9uaWMtcmVzb3VyY2UtbnVtPjEwLjEwMTYvai50ZWNoZm9y
ZS4yMDIxLjEyMTE3NDwvZWxlY3Ryb25pYy1yZXNvdXJjZS1udW0+PC9yZWNvcmQ+PC9DaXRlPjwv
RW5kTm90ZT5=
</w:fldData>
        </w:fldChar>
      </w:r>
      <w:r w:rsidR="00646EEB" w:rsidRPr="00814C55">
        <w:rPr>
          <w:rFonts w:ascii="Times New Roman" w:hAnsi="Times New Roman" w:cs="Times New Roman"/>
          <w:sz w:val="24"/>
          <w:szCs w:val="24"/>
        </w:rPr>
        <w:instrText xml:space="preserve"> ADDIN EN.CITE </w:instrText>
      </w:r>
      <w:r w:rsidR="00646EEB" w:rsidRPr="00814C55">
        <w:rPr>
          <w:rFonts w:ascii="Times New Roman" w:hAnsi="Times New Roman" w:cs="Times New Roman"/>
          <w:sz w:val="24"/>
          <w:szCs w:val="24"/>
        </w:rPr>
        <w:fldChar w:fldCharType="begin">
          <w:fldData xml:space="preserve">PEVuZE5vdGU+PENpdGU+PEF1dGhvcj5Db3N0YSBDbGltZW50PC9BdXRob3I+PFllYXI+MjAyMTwv
WWVhcj48UmVjTnVtPjEwNDc8L1JlY051bT48RGlzcGxheVRleHQ+WzJdPC9EaXNwbGF5VGV4dD48
cmVjb3JkPjxyZWMtbnVtYmVyPjEwNDc8L3JlYy1udW1iZXI+PGZvcmVpZ24ta2V5cz48a2V5IGFw
cD0iRU4iIGRiLWlkPSIwZnhhdHNlejQ1dmFwaGVlMnZseDlwdG93MjBwc3JwejlzczUiIHRpbWVz
dGFtcD0iMCI+MTA0Nzwva2V5PjwvZm9yZWlnbi1rZXlzPjxyZWYtdHlwZSBuYW1lPSJKb3VybmFs
IEFydGljbGUiPjE3PC9yZWYtdHlwZT48Y29udHJpYnV0b3JzPjxhdXRob3JzPjxhdXRob3I+Q29z
dGEgQ2xpbWVudCwgUmljYXJkbzwvYXV0aG9yPjxhdXRob3I+SGFmdG9yLCBEYXJlayBNLjwvYXV0
aG9yPjwvYXV0aG9ycz48L2NvbnRyaWJ1dG9ycz48dGl0bGVzPjx0aXRsZT5CdXNpbmVzcyBtb2Rl
bCB0aGVvcnktYmFzZWQgcHJlZGljdGlvbiBvZiBkaWdpdGFsIHRlY2hub2xvZ3kgdXNlOiBhbiBl
bXBpcmljYWwgYXNzZXNzbWVudDwvdGl0bGU+PHNlY29uZGFyeS10aXRsZT5UZWNobm9sb2dpY2Fs
IEZvcmVjYXN0aW5nICZhbXA7IFNvY2lhbCBDaGFuZ2U8L3NlY29uZGFyeS10aXRsZT48L3RpdGxl
cz48cGVyaW9kaWNhbD48ZnVsbC10aXRsZT5UZWNobm9sb2dpY2FsIGZvcmVjYXN0aW5nICZhbXA7
IHNvY2lhbCBjaGFuZ2U8L2Z1bGwtdGl0bGU+PC9wZXJpb2RpY2FsPjxwYWdlcz4xMjEtMTc0PC9w
YWdlcz48dm9sdW1lPjE3Mzwvdm9sdW1lPjxrZXl3b3Jkcz48a2V5d29yZD5BcHByb3ByaWF0ZSB0
ZWNobm9sb2dpZXM8L2tleXdvcmQ+PGtleXdvcmQ+Qmxvb2QgZGlzZWFzZXM8L2tleXdvcmQ+PGtl
eXdvcmQ+QnVzaW5lc3M8L2tleXdvcmQ+PGtleXdvcmQ+QnVzaW5lc3MgJmFtcDsgRWNvbm9taWNz
PC9rZXl3b3JkPjxrZXl3b3JkPkJ1c2luZXNzIEFkbWluaXN0cmF0aW9uPC9rZXl3b3JkPjxrZXl3
b3JkPkJ1c2luZXNzIG1vZGVsczwva2V5d29yZD48a2V5d29yZD5EaWdpdGFsIHRlY2hub2xvZ3k8
L2tleXdvcmQ+PGtleXdvcmQ+RGlnaXRhbCB0cmFuc2Zvcm1hdGlvbjwva2V5d29yZD48a2V5d29y
ZD5FY29ub21pY3MgYW5kIEJ1c2luZXNzPC9rZXl3b3JkPjxrZXl3b3JkPkVrb25vbWkgb2NoIG7D
pHJpbmdzbGl2PC9rZXl3b3JkPjxrZXl3b3JkPkbDtnJldGFnc2Vrb25vbWk8L2tleXdvcmQ+PGtl
eXdvcmQ+SGVtb3BoaWxpYTwva2V5d29yZD48a2V5d29yZD5JbmZvcm1hdGlvbiBTeXN0ZW1zPC9r
ZXl3b3JkPjxrZXl3b3JkPkluZm9ybWF0aW9uc3N5c3RlbTwva2V5d29yZD48a2V5d29yZD5QdWJs
aWMgQWRtaW5pc3RyYXRpb248L2tleXdvcmQ+PGtleXdvcmQ+UmVnaW9uYWwgJmFtcDsgVXJiYW4g
UGxhbm5pbmc8L2tleXdvcmQ+PGtleXdvcmQ+U2FtaMOkbGxzdmV0ZW5za2FwPC9rZXl3b3JkPjxr
ZXl3b3JkPlNvY2lhbCBjaGFuZ2UgZnJvbSB0ZWNobm9sb2d5IHVzZTwva2V5d29yZD48a2V5d29y
ZD5Tb2NpYWwgU2NpZW5jZXM8L2tleXdvcmQ+PGtleXdvcmQ+VGVjaG5vbG9neSBhbmQgY2l2aWxp
emF0aW9uPC9rZXl3b3JkPjxrZXl3b3JkPlRlY2hub2xvZ3kgYXNzZXNzbWVudDwva2V5d29yZD48
a2V5d29yZD5UZWNobm9sb2d5IHVzZSBmb3JlY2FzdGluZzwva2V5d29yZD48a2V5d29yZD5UZWNo
bm9sb2d5IHV0aWxpemF0aW9uPC9rZXl3b3JkPjxrZXl3b3JkPlRoZW9yeSBldmFsdWF0aW9uPC9r
ZXl3b3JkPjxrZXl3b3JkPlZhbHVlIGNyZWF0aW9uPC9rZXl3b3JkPjxrZXl3b3JkPlZhbHVlIGNy
ZWF0aW9uIGZyb20gdGVjaG5vbG9neSB1c2U8L2tleXdvcmQ+PC9rZXl3b3Jkcz48ZGF0ZXM+PHll
YXI+MjAyMTwveWVhcj48L2RhdGVzPjxwdWItbG9jYXRpb24+TmV3IFlvcms8L3B1Yi1sb2NhdGlv
bj48cHVibGlzaGVyPkVsc2V2aWVyIEluYzwvcHVibGlzaGVyPjxpc2JuPjAwNDAtMTYyNTwvaXNi
bj48dXJscz48L3VybHM+PGVsZWN0cm9uaWMtcmVzb3VyY2UtbnVtPjEwLjEwMTYvai50ZWNoZm9y
ZS4yMDIxLjEyMTE3NDwvZWxlY3Ryb25pYy1yZXNvdXJjZS1udW0+PC9yZWNvcmQ+PC9DaXRlPjwv
RW5kTm90ZT5=
</w:fldData>
        </w:fldChar>
      </w:r>
      <w:r w:rsidR="00646EEB" w:rsidRPr="00814C55">
        <w:rPr>
          <w:rFonts w:ascii="Times New Roman" w:hAnsi="Times New Roman" w:cs="Times New Roman"/>
          <w:sz w:val="24"/>
          <w:szCs w:val="24"/>
        </w:rPr>
        <w:instrText xml:space="preserve"> ADDIN EN.CITE.DATA </w:instrText>
      </w:r>
      <w:r w:rsidR="00646EEB" w:rsidRPr="00814C55">
        <w:rPr>
          <w:rFonts w:ascii="Times New Roman" w:hAnsi="Times New Roman" w:cs="Times New Roman"/>
          <w:sz w:val="24"/>
          <w:szCs w:val="24"/>
        </w:rPr>
      </w:r>
      <w:r w:rsidR="00646EEB" w:rsidRPr="00814C55">
        <w:rPr>
          <w:rFonts w:ascii="Times New Roman" w:hAnsi="Times New Roman" w:cs="Times New Roman"/>
          <w:sz w:val="24"/>
          <w:szCs w:val="24"/>
        </w:rPr>
        <w:fldChar w:fldCharType="end"/>
      </w:r>
      <w:r w:rsidR="009C4D19" w:rsidRPr="00814C55">
        <w:rPr>
          <w:rFonts w:ascii="Times New Roman" w:hAnsi="Times New Roman" w:cs="Times New Roman"/>
          <w:sz w:val="24"/>
          <w:szCs w:val="24"/>
        </w:rPr>
      </w:r>
      <w:r w:rsidR="009C4D19"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[2]</w:t>
      </w:r>
      <w:r w:rsidR="009C4D19" w:rsidRPr="00814C55">
        <w:rPr>
          <w:rFonts w:ascii="Times New Roman" w:hAnsi="Times New Roman" w:cs="Times New Roman"/>
          <w:sz w:val="24"/>
          <w:szCs w:val="24"/>
        </w:rPr>
        <w:fldChar w:fldCharType="end"/>
      </w:r>
      <w:r w:rsidR="009C5255" w:rsidRPr="00814C55">
        <w:rPr>
          <w:rFonts w:ascii="Times New Roman" w:hAnsi="Times New Roman" w:cs="Times New Roman"/>
          <w:sz w:val="24"/>
          <w:szCs w:val="24"/>
        </w:rPr>
        <w:t xml:space="preserve">. However, </w:t>
      </w:r>
      <w:r w:rsidR="00D3326B" w:rsidRPr="00814C55">
        <w:rPr>
          <w:rFonts w:ascii="Times New Roman" w:hAnsi="Times New Roman" w:cs="Times New Roman"/>
          <w:sz w:val="24"/>
          <w:szCs w:val="24"/>
        </w:rPr>
        <w:t xml:space="preserve">some </w:t>
      </w:r>
      <w:r w:rsidR="00E62873" w:rsidRPr="00814C55">
        <w:rPr>
          <w:rFonts w:ascii="Times New Roman" w:hAnsi="Times New Roman" w:cs="Times New Roman"/>
          <w:sz w:val="24"/>
          <w:szCs w:val="24"/>
        </w:rPr>
        <w:t xml:space="preserve">other </w:t>
      </w:r>
      <w:r w:rsidR="00D3326B" w:rsidRPr="00814C55">
        <w:rPr>
          <w:rFonts w:ascii="Times New Roman" w:hAnsi="Times New Roman" w:cs="Times New Roman"/>
          <w:sz w:val="24"/>
          <w:szCs w:val="24"/>
        </w:rPr>
        <w:t>businesses</w:t>
      </w:r>
      <w:r w:rsidR="009C5255" w:rsidRPr="00814C55">
        <w:rPr>
          <w:rFonts w:ascii="Times New Roman" w:hAnsi="Times New Roman" w:cs="Times New Roman"/>
          <w:sz w:val="24"/>
          <w:szCs w:val="24"/>
        </w:rPr>
        <w:t xml:space="preserve"> did not achieve the expected outcomes </w:t>
      </w:r>
      <w:r w:rsidR="00C212E5" w:rsidRPr="00814C55">
        <w:rPr>
          <w:rFonts w:ascii="Times New Roman" w:hAnsi="Times New Roman" w:cs="Times New Roman"/>
          <w:sz w:val="24"/>
          <w:szCs w:val="24"/>
        </w:rPr>
        <w:t xml:space="preserve">from digitalization </w:t>
      </w:r>
      <w:r w:rsidR="009C5255" w:rsidRPr="00814C55">
        <w:rPr>
          <w:rFonts w:ascii="Times New Roman" w:hAnsi="Times New Roman" w:cs="Times New Roman"/>
          <w:sz w:val="24"/>
          <w:szCs w:val="24"/>
        </w:rPr>
        <w:t xml:space="preserve">and </w:t>
      </w:r>
      <w:r w:rsidR="00623570" w:rsidRPr="00814C55">
        <w:rPr>
          <w:rFonts w:ascii="Times New Roman" w:hAnsi="Times New Roman" w:cs="Times New Roman"/>
          <w:sz w:val="24"/>
          <w:szCs w:val="24"/>
        </w:rPr>
        <w:t>took</w:t>
      </w:r>
      <w:r w:rsidR="009C5255" w:rsidRPr="00814C55">
        <w:rPr>
          <w:rFonts w:ascii="Times New Roman" w:hAnsi="Times New Roman" w:cs="Times New Roman"/>
          <w:sz w:val="24"/>
          <w:szCs w:val="24"/>
        </w:rPr>
        <w:t xml:space="preserve"> huge losses</w:t>
      </w:r>
      <w:r w:rsidR="005D5927" w:rsidRPr="00814C55">
        <w:rPr>
          <w:rFonts w:ascii="Times New Roman" w:hAnsi="Times New Roman" w:cs="Times New Roman"/>
          <w:sz w:val="24"/>
          <w:szCs w:val="24"/>
        </w:rPr>
        <w:t xml:space="preserve"> </w:t>
      </w:r>
      <w:r w:rsidR="005D5927"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&lt;EndNote&gt;&lt;Cite&gt;&lt;Author&gt;Sjödin&lt;/Author&gt;&lt;Year&gt;2020&lt;/Year&gt;&lt;RecNum&gt;1196&lt;/RecNum&gt;&lt;DisplayText&gt;[3]&lt;/DisplayText&gt;&lt;record&gt;&lt;rec-number&gt;1196&lt;/rec-number&gt;&lt;foreign-keys&gt;&lt;key app="EN" db-id="0fxatsez45vaphee2vlx9ptow20psrpz9ss5" timestamp="1671263077"&gt;1196&lt;/key&gt;&lt;/foreign-keys&gt;&lt;ref-type name="Journal Article"&gt;17&lt;/ref-type&gt;&lt;contributors&gt;&lt;authors&gt;&lt;author&gt;Sjödin, David&lt;/author&gt;&lt;author&gt;Parida, Vinit&lt;/author&gt;&lt;author&gt;Kohtamäki, Marko&lt;/author&gt;&lt;author&gt;Wincent, Joakim &lt;/author&gt;&lt;/authors&gt;&lt;/contributors&gt;&lt;titles&gt;&lt;title&gt;An agile co-creation process for digital servitization: a micro-service innovation approach&lt;/title&gt;&lt;secondary-title&gt;Journal of Business Research&lt;/secondary-title&gt;&lt;/titles&gt;&lt;periodical&gt;&lt;full-title&gt;Journal of business research&lt;/full-title&gt;&lt;/periodical&gt;&lt;pages&gt;478-491&lt;/pages&gt;&lt;volume&gt;112&lt;/volume&gt;&lt;dates&gt;&lt;year&gt;2020&lt;/year&gt;&lt;/dates&gt;&lt;isbn&gt;0148-2963&lt;/isbn&gt;&lt;urls&gt;&lt;/urls&gt;&lt;/record&gt;&lt;/Cite&gt;&lt;/EndNote&gt;</w:instrText>
      </w:r>
      <w:r w:rsidR="005D5927"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[3]</w:t>
      </w:r>
      <w:r w:rsidR="005D5927" w:rsidRPr="00814C55">
        <w:rPr>
          <w:rFonts w:ascii="Times New Roman" w:hAnsi="Times New Roman" w:cs="Times New Roman"/>
          <w:sz w:val="24"/>
          <w:szCs w:val="24"/>
        </w:rPr>
        <w:fldChar w:fldCharType="end"/>
      </w:r>
      <w:r w:rsidR="00E17946" w:rsidRPr="00814C55">
        <w:rPr>
          <w:rFonts w:ascii="Times New Roman" w:hAnsi="Times New Roman" w:cs="Times New Roman"/>
          <w:sz w:val="24"/>
          <w:szCs w:val="24"/>
        </w:rPr>
        <w:t xml:space="preserve">, </w:t>
      </w:r>
      <w:r w:rsidR="008B7F55" w:rsidRPr="00814C55">
        <w:rPr>
          <w:rFonts w:ascii="Times New Roman" w:hAnsi="Times New Roman" w:cs="Times New Roman"/>
          <w:sz w:val="24"/>
          <w:szCs w:val="24"/>
        </w:rPr>
        <w:t xml:space="preserve">where such failure was considered in relation to a lack of </w:t>
      </w:r>
      <w:r w:rsidR="004F497F" w:rsidRPr="00814C55">
        <w:rPr>
          <w:rFonts w:ascii="Times New Roman" w:hAnsi="Times New Roman" w:cs="Times New Roman"/>
          <w:sz w:val="24"/>
          <w:szCs w:val="24"/>
        </w:rPr>
        <w:t xml:space="preserve">attention to </w:t>
      </w:r>
      <w:r w:rsidR="009C5255" w:rsidRPr="00814C55">
        <w:rPr>
          <w:rFonts w:ascii="Times New Roman" w:hAnsi="Times New Roman" w:cs="Times New Roman"/>
          <w:sz w:val="24"/>
          <w:szCs w:val="24"/>
        </w:rPr>
        <w:t>changes in the environment</w:t>
      </w:r>
      <w:r w:rsidR="00E17946" w:rsidRPr="00814C55">
        <w:rPr>
          <w:rFonts w:ascii="Times New Roman" w:hAnsi="Times New Roman" w:cs="Times New Roman"/>
          <w:sz w:val="24"/>
          <w:szCs w:val="24"/>
        </w:rPr>
        <w:t xml:space="preserve"> or</w:t>
      </w:r>
      <w:r w:rsidR="008B7F55" w:rsidRPr="00814C55">
        <w:rPr>
          <w:rFonts w:ascii="Times New Roman" w:hAnsi="Times New Roman" w:cs="Times New Roman"/>
          <w:sz w:val="24"/>
          <w:szCs w:val="24"/>
        </w:rPr>
        <w:t xml:space="preserve"> </w:t>
      </w:r>
      <w:r w:rsidR="001B1055" w:rsidRPr="00814C55">
        <w:rPr>
          <w:rFonts w:ascii="Times New Roman" w:hAnsi="Times New Roman" w:cs="Times New Roman"/>
          <w:sz w:val="24"/>
          <w:szCs w:val="24"/>
        </w:rPr>
        <w:t xml:space="preserve">to the inability to </w:t>
      </w:r>
      <w:r w:rsidR="008B7F55" w:rsidRPr="00814C55">
        <w:rPr>
          <w:rFonts w:ascii="Times New Roman" w:hAnsi="Times New Roman" w:cs="Times New Roman"/>
          <w:sz w:val="24"/>
          <w:szCs w:val="24"/>
        </w:rPr>
        <w:t>assess</w:t>
      </w:r>
      <w:r w:rsidR="00E17946" w:rsidRPr="00814C55">
        <w:rPr>
          <w:rFonts w:ascii="Times New Roman" w:hAnsi="Times New Roman" w:cs="Times New Roman"/>
          <w:sz w:val="24"/>
          <w:szCs w:val="24"/>
        </w:rPr>
        <w:t xml:space="preserve"> </w:t>
      </w:r>
      <w:r w:rsidR="008002A1" w:rsidRPr="00814C55">
        <w:rPr>
          <w:rFonts w:ascii="Times New Roman" w:hAnsi="Times New Roman" w:cs="Times New Roman"/>
          <w:sz w:val="24"/>
          <w:szCs w:val="24"/>
        </w:rPr>
        <w:t>future changes</w:t>
      </w:r>
      <w:r w:rsidR="00A60C66" w:rsidRPr="00814C55">
        <w:rPr>
          <w:rFonts w:ascii="Times New Roman" w:hAnsi="Times New Roman" w:cs="Times New Roman"/>
          <w:sz w:val="24"/>
          <w:szCs w:val="24"/>
        </w:rPr>
        <w:t xml:space="preserve"> </w:t>
      </w:r>
      <w:r w:rsidR="00A60C66"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&lt;EndNote&gt;&lt;Cite&gt;&lt;Author&gt;Torres&lt;/Author&gt;&lt;Year&gt;2022&lt;/Year&gt;&lt;RecNum&gt;1513&lt;/RecNum&gt;&lt;DisplayText&gt;[4]&lt;/DisplayText&gt;&lt;record&gt;&lt;rec-number&gt;1513&lt;/rec-number&gt;&lt;foreign-keys&gt;&lt;key app="EN" db-id="0fxatsez45vaphee2vlx9ptow20psrpz9ss5" timestamp="1679299413"&gt;1513&lt;/key&gt;&lt;/foreign-keys&gt;&lt;ref-type name="Web Page"&gt;12&lt;/ref-type&gt;&lt;contributors&gt;&lt;authors&gt;&lt;author&gt;Joca Torres&lt;/author&gt;&lt;/authors&gt;&lt;secondary-authors&gt;&lt;author&gt;Medium&lt;/author&gt;&lt;/secondary-authors&gt;&lt;/contributors&gt;&lt;titles&gt;&lt;title&gt;Uncertainty and digital transformation&lt;/title&gt;&lt;/titles&gt;&lt;volume&gt;2023&lt;/volume&gt;&lt;number&gt;20 March&lt;/number&gt;&lt;dates&gt;&lt;year&gt;2022&lt;/year&gt;&lt;/dates&gt;&lt;urls&gt;&lt;related-urls&gt;&lt;url&gt;https://jocatorres.medium.com/uncertainty-and-digital-transformation-d476e23dee1a&lt;/url&gt;&lt;/related-urls&gt;&lt;/urls&gt;&lt;/record&gt;&lt;/Cite&gt;&lt;/EndNote&gt;</w:instrText>
      </w:r>
      <w:r w:rsidR="00A60C66"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[4]</w:t>
      </w:r>
      <w:r w:rsidR="00A60C66" w:rsidRPr="00814C55">
        <w:rPr>
          <w:rFonts w:ascii="Times New Roman" w:hAnsi="Times New Roman" w:cs="Times New Roman"/>
          <w:sz w:val="24"/>
          <w:szCs w:val="24"/>
        </w:rPr>
        <w:fldChar w:fldCharType="end"/>
      </w:r>
      <w:r w:rsidR="009C5255" w:rsidRPr="00814C55">
        <w:rPr>
          <w:rFonts w:ascii="Times New Roman" w:hAnsi="Times New Roman" w:cs="Times New Roman"/>
          <w:sz w:val="24"/>
          <w:szCs w:val="24"/>
        </w:rPr>
        <w:t xml:space="preserve">. </w:t>
      </w:r>
      <w:r w:rsidR="00E17946" w:rsidRPr="00814C55">
        <w:rPr>
          <w:rFonts w:ascii="Times New Roman" w:hAnsi="Times New Roman" w:cs="Times New Roman"/>
          <w:sz w:val="24"/>
          <w:szCs w:val="24"/>
        </w:rPr>
        <w:t xml:space="preserve">For instance, </w:t>
      </w:r>
      <w:r w:rsidR="004F497F" w:rsidRPr="00814C55">
        <w:rPr>
          <w:rFonts w:ascii="Times New Roman" w:hAnsi="Times New Roman" w:cs="Times New Roman"/>
          <w:sz w:val="24"/>
          <w:szCs w:val="24"/>
        </w:rPr>
        <w:t>Blockbuster and Kodak’s decline</w:t>
      </w:r>
      <w:r w:rsidR="00BF081A" w:rsidRPr="00814C55">
        <w:rPr>
          <w:rFonts w:ascii="Times New Roman" w:hAnsi="Times New Roman" w:cs="Times New Roman"/>
          <w:sz w:val="24"/>
          <w:szCs w:val="24"/>
        </w:rPr>
        <w:t>s</w:t>
      </w:r>
      <w:r w:rsidR="004F497F" w:rsidRPr="00814C55">
        <w:rPr>
          <w:rFonts w:ascii="Times New Roman" w:hAnsi="Times New Roman" w:cs="Times New Roman"/>
          <w:sz w:val="24"/>
          <w:szCs w:val="24"/>
        </w:rPr>
        <w:t xml:space="preserve"> </w:t>
      </w:r>
      <w:r w:rsidR="008B7F55" w:rsidRPr="00814C55">
        <w:rPr>
          <w:rFonts w:ascii="Times New Roman" w:hAnsi="Times New Roman" w:cs="Times New Roman"/>
          <w:sz w:val="24"/>
          <w:szCs w:val="24"/>
        </w:rPr>
        <w:t>w</w:t>
      </w:r>
      <w:r w:rsidR="0092167A" w:rsidRPr="00814C55">
        <w:rPr>
          <w:rFonts w:ascii="Times New Roman" w:hAnsi="Times New Roman" w:cs="Times New Roman"/>
          <w:sz w:val="24"/>
          <w:szCs w:val="24"/>
        </w:rPr>
        <w:t>ere</w:t>
      </w:r>
      <w:r w:rsidR="008B7F55" w:rsidRPr="00814C55">
        <w:rPr>
          <w:rFonts w:ascii="Times New Roman" w:hAnsi="Times New Roman" w:cs="Times New Roman"/>
          <w:sz w:val="24"/>
          <w:szCs w:val="24"/>
        </w:rPr>
        <w:t xml:space="preserve"> attributed to</w:t>
      </w:r>
      <w:r w:rsidR="001B1055" w:rsidRPr="00814C55">
        <w:rPr>
          <w:rFonts w:ascii="Times New Roman" w:hAnsi="Times New Roman" w:cs="Times New Roman"/>
          <w:sz w:val="24"/>
          <w:szCs w:val="24"/>
        </w:rPr>
        <w:t xml:space="preserve"> the</w:t>
      </w:r>
      <w:r w:rsidR="008B7F55" w:rsidRPr="00814C55">
        <w:rPr>
          <w:rFonts w:ascii="Times New Roman" w:hAnsi="Times New Roman" w:cs="Times New Roman"/>
          <w:sz w:val="24"/>
          <w:szCs w:val="24"/>
        </w:rPr>
        <w:t xml:space="preserve"> </w:t>
      </w:r>
      <w:r w:rsidR="004F497F" w:rsidRPr="00814C55">
        <w:rPr>
          <w:rFonts w:ascii="Times New Roman" w:hAnsi="Times New Roman" w:cs="Times New Roman"/>
          <w:sz w:val="24"/>
          <w:szCs w:val="24"/>
        </w:rPr>
        <w:t>lack</w:t>
      </w:r>
      <w:r w:rsidR="008A04AD" w:rsidRPr="00814C55">
        <w:rPr>
          <w:rFonts w:ascii="Times New Roman" w:hAnsi="Times New Roman" w:cs="Times New Roman"/>
          <w:sz w:val="24"/>
          <w:szCs w:val="24"/>
        </w:rPr>
        <w:t xml:space="preserve"> of </w:t>
      </w:r>
      <w:r w:rsidR="004F497F" w:rsidRPr="00814C55">
        <w:rPr>
          <w:rFonts w:ascii="Times New Roman" w:hAnsi="Times New Roman" w:cs="Times New Roman"/>
          <w:sz w:val="24"/>
          <w:szCs w:val="24"/>
        </w:rPr>
        <w:t>foresight in</w:t>
      </w:r>
      <w:r w:rsidR="00F0707B" w:rsidRPr="00814C55">
        <w:rPr>
          <w:rFonts w:ascii="Times New Roman" w:hAnsi="Times New Roman" w:cs="Times New Roman"/>
          <w:sz w:val="24"/>
          <w:szCs w:val="24"/>
        </w:rPr>
        <w:t>to</w:t>
      </w:r>
      <w:r w:rsidR="004F497F" w:rsidRPr="00814C55">
        <w:rPr>
          <w:rFonts w:ascii="Times New Roman" w:hAnsi="Times New Roman" w:cs="Times New Roman"/>
          <w:sz w:val="24"/>
          <w:szCs w:val="24"/>
        </w:rPr>
        <w:t xml:space="preserve"> changes </w:t>
      </w:r>
      <w:r w:rsidR="008002A1" w:rsidRPr="00814C55">
        <w:rPr>
          <w:rFonts w:ascii="Times New Roman" w:hAnsi="Times New Roman" w:cs="Times New Roman"/>
          <w:sz w:val="24"/>
          <w:szCs w:val="24"/>
        </w:rPr>
        <w:t>in technologies relevant to their business</w:t>
      </w:r>
      <w:r w:rsidR="00E62873" w:rsidRPr="00814C55">
        <w:rPr>
          <w:rFonts w:ascii="Times New Roman" w:hAnsi="Times New Roman" w:cs="Times New Roman"/>
          <w:sz w:val="24"/>
          <w:szCs w:val="24"/>
        </w:rPr>
        <w:t xml:space="preserve"> context</w:t>
      </w:r>
      <w:r w:rsidR="008002A1" w:rsidRPr="00814C55">
        <w:rPr>
          <w:rFonts w:ascii="Times New Roman" w:hAnsi="Times New Roman" w:cs="Times New Roman"/>
          <w:sz w:val="24"/>
          <w:szCs w:val="24"/>
        </w:rPr>
        <w:t>s</w:t>
      </w:r>
      <w:r w:rsidR="009C4D19" w:rsidRPr="00814C55">
        <w:rPr>
          <w:rFonts w:ascii="Times New Roman" w:hAnsi="Times New Roman" w:cs="Times New Roman"/>
          <w:sz w:val="24"/>
          <w:szCs w:val="24"/>
        </w:rPr>
        <w:t xml:space="preserve"> </w:t>
      </w:r>
      <w:r w:rsidR="009C4D19" w:rsidRPr="00814C55">
        <w:rPr>
          <w:rFonts w:ascii="Times New Roman" w:hAnsi="Times New Roman" w:cs="Times New Roman"/>
          <w:sz w:val="24"/>
          <w:szCs w:val="24"/>
        </w:rPr>
        <w:fldChar w:fldCharType="begin">
          <w:fldData xml:space="preserve">PEVuZE5vdGU+PENpdGU+PEF1dGhvcj5Db3N0YSBDbGltZW50PC9BdXRob3I+PFllYXI+MjAyMTwv
WWVhcj48UmVjTnVtPjEwNDc8L1JlY051bT48RGlzcGxheVRleHQ+WzJdPC9EaXNwbGF5VGV4dD48
cmVjb3JkPjxyZWMtbnVtYmVyPjEwNDc8L3JlYy1udW1iZXI+PGZvcmVpZ24ta2V5cz48a2V5IGFw
cD0iRU4iIGRiLWlkPSIwZnhhdHNlejQ1dmFwaGVlMnZseDlwdG93MjBwc3JwejlzczUiIHRpbWVz
dGFtcD0iMCI+MTA0Nzwva2V5PjwvZm9yZWlnbi1rZXlzPjxyZWYtdHlwZSBuYW1lPSJKb3VybmFs
IEFydGljbGUiPjE3PC9yZWYtdHlwZT48Y29udHJpYnV0b3JzPjxhdXRob3JzPjxhdXRob3I+Q29z
dGEgQ2xpbWVudCwgUmljYXJkbzwvYXV0aG9yPjxhdXRob3I+SGFmdG9yLCBEYXJlayBNLjwvYXV0
aG9yPjwvYXV0aG9ycz48L2NvbnRyaWJ1dG9ycz48dGl0bGVzPjx0aXRsZT5CdXNpbmVzcyBtb2Rl
bCB0aGVvcnktYmFzZWQgcHJlZGljdGlvbiBvZiBkaWdpdGFsIHRlY2hub2xvZ3kgdXNlOiBhbiBl
bXBpcmljYWwgYXNzZXNzbWVudDwvdGl0bGU+PHNlY29uZGFyeS10aXRsZT5UZWNobm9sb2dpY2Fs
IEZvcmVjYXN0aW5nICZhbXA7IFNvY2lhbCBDaGFuZ2U8L3NlY29uZGFyeS10aXRsZT48L3RpdGxl
cz48cGVyaW9kaWNhbD48ZnVsbC10aXRsZT5UZWNobm9sb2dpY2FsIGZvcmVjYXN0aW5nICZhbXA7
IHNvY2lhbCBjaGFuZ2U8L2Z1bGwtdGl0bGU+PC9wZXJpb2RpY2FsPjxwYWdlcz4xMjEtMTc0PC9w
YWdlcz48dm9sdW1lPjE3Mzwvdm9sdW1lPjxrZXl3b3Jkcz48a2V5d29yZD5BcHByb3ByaWF0ZSB0
ZWNobm9sb2dpZXM8L2tleXdvcmQ+PGtleXdvcmQ+Qmxvb2QgZGlzZWFzZXM8L2tleXdvcmQ+PGtl
eXdvcmQ+QnVzaW5lc3M8L2tleXdvcmQ+PGtleXdvcmQ+QnVzaW5lc3MgJmFtcDsgRWNvbm9taWNz
PC9rZXl3b3JkPjxrZXl3b3JkPkJ1c2luZXNzIEFkbWluaXN0cmF0aW9uPC9rZXl3b3JkPjxrZXl3
b3JkPkJ1c2luZXNzIG1vZGVsczwva2V5d29yZD48a2V5d29yZD5EaWdpdGFsIHRlY2hub2xvZ3k8
L2tleXdvcmQ+PGtleXdvcmQ+RGlnaXRhbCB0cmFuc2Zvcm1hdGlvbjwva2V5d29yZD48a2V5d29y
ZD5FY29ub21pY3MgYW5kIEJ1c2luZXNzPC9rZXl3b3JkPjxrZXl3b3JkPkVrb25vbWkgb2NoIG7D
pHJpbmdzbGl2PC9rZXl3b3JkPjxrZXl3b3JkPkbDtnJldGFnc2Vrb25vbWk8L2tleXdvcmQ+PGtl
eXdvcmQ+SGVtb3BoaWxpYTwva2V5d29yZD48a2V5d29yZD5JbmZvcm1hdGlvbiBTeXN0ZW1zPC9r
ZXl3b3JkPjxrZXl3b3JkPkluZm9ybWF0aW9uc3N5c3RlbTwva2V5d29yZD48a2V5d29yZD5QdWJs
aWMgQWRtaW5pc3RyYXRpb248L2tleXdvcmQ+PGtleXdvcmQ+UmVnaW9uYWwgJmFtcDsgVXJiYW4g
UGxhbm5pbmc8L2tleXdvcmQ+PGtleXdvcmQ+U2FtaMOkbGxzdmV0ZW5za2FwPC9rZXl3b3JkPjxr
ZXl3b3JkPlNvY2lhbCBjaGFuZ2UgZnJvbSB0ZWNobm9sb2d5IHVzZTwva2V5d29yZD48a2V5d29y
ZD5Tb2NpYWwgU2NpZW5jZXM8L2tleXdvcmQ+PGtleXdvcmQ+VGVjaG5vbG9neSBhbmQgY2l2aWxp
emF0aW9uPC9rZXl3b3JkPjxrZXl3b3JkPlRlY2hub2xvZ3kgYXNzZXNzbWVudDwva2V5d29yZD48
a2V5d29yZD5UZWNobm9sb2d5IHVzZSBmb3JlY2FzdGluZzwva2V5d29yZD48a2V5d29yZD5UZWNo
bm9sb2d5IHV0aWxpemF0aW9uPC9rZXl3b3JkPjxrZXl3b3JkPlRoZW9yeSBldmFsdWF0aW9uPC9r
ZXl3b3JkPjxrZXl3b3JkPlZhbHVlIGNyZWF0aW9uPC9rZXl3b3JkPjxrZXl3b3JkPlZhbHVlIGNy
ZWF0aW9uIGZyb20gdGVjaG5vbG9neSB1c2U8L2tleXdvcmQ+PC9rZXl3b3Jkcz48ZGF0ZXM+PHll
YXI+MjAyMTwveWVhcj48L2RhdGVzPjxwdWItbG9jYXRpb24+TmV3IFlvcms8L3B1Yi1sb2NhdGlv
bj48cHVibGlzaGVyPkVsc2V2aWVyIEluYzwvcHVibGlzaGVyPjxpc2JuPjAwNDAtMTYyNTwvaXNi
bj48dXJscz48L3VybHM+PGVsZWN0cm9uaWMtcmVzb3VyY2UtbnVtPjEwLjEwMTYvai50ZWNoZm9y
ZS4yMDIxLjEyMTE3NDwvZWxlY3Ryb25pYy1yZXNvdXJjZS1udW0+PC9yZWNvcmQ+PC9DaXRlPjwv
RW5kTm90ZT5=
</w:fldData>
        </w:fldChar>
      </w:r>
      <w:r w:rsidR="00646EEB" w:rsidRPr="00814C55">
        <w:rPr>
          <w:rFonts w:ascii="Times New Roman" w:hAnsi="Times New Roman" w:cs="Times New Roman"/>
          <w:sz w:val="24"/>
          <w:szCs w:val="24"/>
        </w:rPr>
        <w:instrText xml:space="preserve"> ADDIN EN.CITE </w:instrText>
      </w:r>
      <w:r w:rsidR="00646EEB" w:rsidRPr="00814C55">
        <w:rPr>
          <w:rFonts w:ascii="Times New Roman" w:hAnsi="Times New Roman" w:cs="Times New Roman"/>
          <w:sz w:val="24"/>
          <w:szCs w:val="24"/>
        </w:rPr>
        <w:fldChar w:fldCharType="begin">
          <w:fldData xml:space="preserve">PEVuZE5vdGU+PENpdGU+PEF1dGhvcj5Db3N0YSBDbGltZW50PC9BdXRob3I+PFllYXI+MjAyMTwv
WWVhcj48UmVjTnVtPjEwNDc8L1JlY051bT48RGlzcGxheVRleHQ+WzJdPC9EaXNwbGF5VGV4dD48
cmVjb3JkPjxyZWMtbnVtYmVyPjEwNDc8L3JlYy1udW1iZXI+PGZvcmVpZ24ta2V5cz48a2V5IGFw
cD0iRU4iIGRiLWlkPSIwZnhhdHNlejQ1dmFwaGVlMnZseDlwdG93MjBwc3JwejlzczUiIHRpbWVz
dGFtcD0iMCI+MTA0Nzwva2V5PjwvZm9yZWlnbi1rZXlzPjxyZWYtdHlwZSBuYW1lPSJKb3VybmFs
IEFydGljbGUiPjE3PC9yZWYtdHlwZT48Y29udHJpYnV0b3JzPjxhdXRob3JzPjxhdXRob3I+Q29z
dGEgQ2xpbWVudCwgUmljYXJkbzwvYXV0aG9yPjxhdXRob3I+SGFmdG9yLCBEYXJlayBNLjwvYXV0
aG9yPjwvYXV0aG9ycz48L2NvbnRyaWJ1dG9ycz48dGl0bGVzPjx0aXRsZT5CdXNpbmVzcyBtb2Rl
bCB0aGVvcnktYmFzZWQgcHJlZGljdGlvbiBvZiBkaWdpdGFsIHRlY2hub2xvZ3kgdXNlOiBhbiBl
bXBpcmljYWwgYXNzZXNzbWVudDwvdGl0bGU+PHNlY29uZGFyeS10aXRsZT5UZWNobm9sb2dpY2Fs
IEZvcmVjYXN0aW5nICZhbXA7IFNvY2lhbCBDaGFuZ2U8L3NlY29uZGFyeS10aXRsZT48L3RpdGxl
cz48cGVyaW9kaWNhbD48ZnVsbC10aXRsZT5UZWNobm9sb2dpY2FsIGZvcmVjYXN0aW5nICZhbXA7
IHNvY2lhbCBjaGFuZ2U8L2Z1bGwtdGl0bGU+PC9wZXJpb2RpY2FsPjxwYWdlcz4xMjEtMTc0PC9w
YWdlcz48dm9sdW1lPjE3Mzwvdm9sdW1lPjxrZXl3b3Jkcz48a2V5d29yZD5BcHByb3ByaWF0ZSB0
ZWNobm9sb2dpZXM8L2tleXdvcmQ+PGtleXdvcmQ+Qmxvb2QgZGlzZWFzZXM8L2tleXdvcmQ+PGtl
eXdvcmQ+QnVzaW5lc3M8L2tleXdvcmQ+PGtleXdvcmQ+QnVzaW5lc3MgJmFtcDsgRWNvbm9taWNz
PC9rZXl3b3JkPjxrZXl3b3JkPkJ1c2luZXNzIEFkbWluaXN0cmF0aW9uPC9rZXl3b3JkPjxrZXl3
b3JkPkJ1c2luZXNzIG1vZGVsczwva2V5d29yZD48a2V5d29yZD5EaWdpdGFsIHRlY2hub2xvZ3k8
L2tleXdvcmQ+PGtleXdvcmQ+RGlnaXRhbCB0cmFuc2Zvcm1hdGlvbjwva2V5d29yZD48a2V5d29y
ZD5FY29ub21pY3MgYW5kIEJ1c2luZXNzPC9rZXl3b3JkPjxrZXl3b3JkPkVrb25vbWkgb2NoIG7D
pHJpbmdzbGl2PC9rZXl3b3JkPjxrZXl3b3JkPkbDtnJldGFnc2Vrb25vbWk8L2tleXdvcmQ+PGtl
eXdvcmQ+SGVtb3BoaWxpYTwva2V5d29yZD48a2V5d29yZD5JbmZvcm1hdGlvbiBTeXN0ZW1zPC9r
ZXl3b3JkPjxrZXl3b3JkPkluZm9ybWF0aW9uc3N5c3RlbTwva2V5d29yZD48a2V5d29yZD5QdWJs
aWMgQWRtaW5pc3RyYXRpb248L2tleXdvcmQ+PGtleXdvcmQ+UmVnaW9uYWwgJmFtcDsgVXJiYW4g
UGxhbm5pbmc8L2tleXdvcmQ+PGtleXdvcmQ+U2FtaMOkbGxzdmV0ZW5za2FwPC9rZXl3b3JkPjxr
ZXl3b3JkPlNvY2lhbCBjaGFuZ2UgZnJvbSB0ZWNobm9sb2d5IHVzZTwva2V5d29yZD48a2V5d29y
ZD5Tb2NpYWwgU2NpZW5jZXM8L2tleXdvcmQ+PGtleXdvcmQ+VGVjaG5vbG9neSBhbmQgY2l2aWxp
emF0aW9uPC9rZXl3b3JkPjxrZXl3b3JkPlRlY2hub2xvZ3kgYXNzZXNzbWVudDwva2V5d29yZD48
a2V5d29yZD5UZWNobm9sb2d5IHVzZSBmb3JlY2FzdGluZzwva2V5d29yZD48a2V5d29yZD5UZWNo
bm9sb2d5IHV0aWxpemF0aW9uPC9rZXl3b3JkPjxrZXl3b3JkPlRoZW9yeSBldmFsdWF0aW9uPC9r
ZXl3b3JkPjxrZXl3b3JkPlZhbHVlIGNyZWF0aW9uPC9rZXl3b3JkPjxrZXl3b3JkPlZhbHVlIGNy
ZWF0aW9uIGZyb20gdGVjaG5vbG9neSB1c2U8L2tleXdvcmQ+PC9rZXl3b3Jkcz48ZGF0ZXM+PHll
YXI+MjAyMTwveWVhcj48L2RhdGVzPjxwdWItbG9jYXRpb24+TmV3IFlvcms8L3B1Yi1sb2NhdGlv
bj48cHVibGlzaGVyPkVsc2V2aWVyIEluYzwvcHVibGlzaGVyPjxpc2JuPjAwNDAtMTYyNTwvaXNi
bj48dXJscz48L3VybHM+PGVsZWN0cm9uaWMtcmVzb3VyY2UtbnVtPjEwLjEwMTYvai50ZWNoZm9y
ZS4yMDIxLjEyMTE3NDwvZWxlY3Ryb25pYy1yZXNvdXJjZS1udW0+PC9yZWNvcmQ+PC9DaXRlPjwv
RW5kTm90ZT5=
</w:fldData>
        </w:fldChar>
      </w:r>
      <w:r w:rsidR="00646EEB" w:rsidRPr="00814C55">
        <w:rPr>
          <w:rFonts w:ascii="Times New Roman" w:hAnsi="Times New Roman" w:cs="Times New Roman"/>
          <w:sz w:val="24"/>
          <w:szCs w:val="24"/>
        </w:rPr>
        <w:instrText xml:space="preserve"> ADDIN EN.CITE.DATA </w:instrText>
      </w:r>
      <w:r w:rsidR="00646EEB" w:rsidRPr="00814C55">
        <w:rPr>
          <w:rFonts w:ascii="Times New Roman" w:hAnsi="Times New Roman" w:cs="Times New Roman"/>
          <w:sz w:val="24"/>
          <w:szCs w:val="24"/>
        </w:rPr>
      </w:r>
      <w:r w:rsidR="00646EEB" w:rsidRPr="00814C55">
        <w:rPr>
          <w:rFonts w:ascii="Times New Roman" w:hAnsi="Times New Roman" w:cs="Times New Roman"/>
          <w:sz w:val="24"/>
          <w:szCs w:val="24"/>
        </w:rPr>
        <w:fldChar w:fldCharType="end"/>
      </w:r>
      <w:r w:rsidR="009C4D19" w:rsidRPr="00814C55">
        <w:rPr>
          <w:rFonts w:ascii="Times New Roman" w:hAnsi="Times New Roman" w:cs="Times New Roman"/>
          <w:sz w:val="24"/>
          <w:szCs w:val="24"/>
        </w:rPr>
      </w:r>
      <w:r w:rsidR="009C4D19"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[2]</w:t>
      </w:r>
      <w:r w:rsidR="009C4D19" w:rsidRPr="00814C55">
        <w:rPr>
          <w:rFonts w:ascii="Times New Roman" w:hAnsi="Times New Roman" w:cs="Times New Roman"/>
          <w:sz w:val="24"/>
          <w:szCs w:val="24"/>
        </w:rPr>
        <w:fldChar w:fldCharType="end"/>
      </w:r>
      <w:r w:rsidR="004F497F" w:rsidRPr="00814C55">
        <w:rPr>
          <w:rFonts w:ascii="Times New Roman" w:hAnsi="Times New Roman" w:cs="Times New Roman"/>
          <w:sz w:val="24"/>
          <w:szCs w:val="24"/>
        </w:rPr>
        <w:t xml:space="preserve">. </w:t>
      </w:r>
      <w:r w:rsidR="000C5271" w:rsidRPr="00814C55">
        <w:rPr>
          <w:rFonts w:ascii="Times New Roman" w:hAnsi="Times New Roman" w:cs="Times New Roman"/>
          <w:sz w:val="24"/>
          <w:szCs w:val="24"/>
        </w:rPr>
        <w:t>Similarly</w:t>
      </w:r>
      <w:r w:rsidR="001E1161" w:rsidRPr="00814C55">
        <w:rPr>
          <w:rFonts w:ascii="Times New Roman" w:hAnsi="Times New Roman" w:cs="Times New Roman"/>
          <w:sz w:val="24"/>
          <w:szCs w:val="24"/>
        </w:rPr>
        <w:t>,</w:t>
      </w:r>
      <w:r w:rsidR="00C212E5" w:rsidRPr="00814C55">
        <w:rPr>
          <w:rFonts w:ascii="Times New Roman" w:hAnsi="Times New Roman" w:cs="Times New Roman"/>
          <w:sz w:val="24"/>
          <w:szCs w:val="24"/>
        </w:rPr>
        <w:t xml:space="preserve"> one reason </w:t>
      </w:r>
      <w:r w:rsidR="00FB6015" w:rsidRPr="00814C55">
        <w:rPr>
          <w:rFonts w:ascii="Times New Roman" w:hAnsi="Times New Roman" w:cs="Times New Roman"/>
          <w:sz w:val="24"/>
          <w:szCs w:val="24"/>
        </w:rPr>
        <w:t>for</w:t>
      </w:r>
      <w:r w:rsidR="00C212E5" w:rsidRPr="00814C55">
        <w:rPr>
          <w:rFonts w:ascii="Times New Roman" w:hAnsi="Times New Roman" w:cs="Times New Roman"/>
          <w:sz w:val="24"/>
          <w:szCs w:val="24"/>
        </w:rPr>
        <w:t xml:space="preserve"> Nokia’s failure was</w:t>
      </w:r>
      <w:r w:rsidR="001E1161" w:rsidRPr="00814C55">
        <w:rPr>
          <w:rFonts w:ascii="Times New Roman" w:hAnsi="Times New Roman" w:cs="Times New Roman"/>
          <w:sz w:val="24"/>
          <w:szCs w:val="24"/>
        </w:rPr>
        <w:t xml:space="preserve"> </w:t>
      </w:r>
      <w:r w:rsidR="00240603" w:rsidRPr="00814C55">
        <w:rPr>
          <w:rFonts w:ascii="Times New Roman" w:hAnsi="Times New Roman" w:cs="Times New Roman"/>
          <w:sz w:val="24"/>
          <w:szCs w:val="24"/>
        </w:rPr>
        <w:t xml:space="preserve">its </w:t>
      </w:r>
      <w:r w:rsidR="001E1161" w:rsidRPr="00814C55">
        <w:rPr>
          <w:rFonts w:ascii="Times New Roman" w:hAnsi="Times New Roman" w:cs="Times New Roman"/>
          <w:sz w:val="24"/>
          <w:szCs w:val="24"/>
        </w:rPr>
        <w:t xml:space="preserve">hesitation </w:t>
      </w:r>
      <w:r w:rsidR="00FB6015" w:rsidRPr="00814C55">
        <w:rPr>
          <w:rFonts w:ascii="Times New Roman" w:hAnsi="Times New Roman" w:cs="Times New Roman"/>
          <w:sz w:val="24"/>
          <w:szCs w:val="24"/>
        </w:rPr>
        <w:t>to</w:t>
      </w:r>
      <w:r w:rsidR="001E1161" w:rsidRPr="00814C55">
        <w:rPr>
          <w:rFonts w:ascii="Times New Roman" w:hAnsi="Times New Roman" w:cs="Times New Roman"/>
          <w:sz w:val="24"/>
          <w:szCs w:val="24"/>
        </w:rPr>
        <w:t xml:space="preserve"> upgrad</w:t>
      </w:r>
      <w:r w:rsidR="00FB6015" w:rsidRPr="00814C55">
        <w:rPr>
          <w:rFonts w:ascii="Times New Roman" w:hAnsi="Times New Roman" w:cs="Times New Roman"/>
          <w:sz w:val="24"/>
          <w:szCs w:val="24"/>
        </w:rPr>
        <w:t>e</w:t>
      </w:r>
      <w:r w:rsidR="001E1161" w:rsidRPr="00814C55">
        <w:rPr>
          <w:rFonts w:ascii="Times New Roman" w:hAnsi="Times New Roman" w:cs="Times New Roman"/>
          <w:sz w:val="24"/>
          <w:szCs w:val="24"/>
        </w:rPr>
        <w:t xml:space="preserve"> to Android in </w:t>
      </w:r>
      <w:r w:rsidR="00FB6015" w:rsidRPr="00814C55">
        <w:rPr>
          <w:rFonts w:ascii="Times New Roman" w:hAnsi="Times New Roman" w:cs="Times New Roman"/>
          <w:sz w:val="24"/>
          <w:szCs w:val="24"/>
        </w:rPr>
        <w:t xml:space="preserve">the </w:t>
      </w:r>
      <w:r w:rsidR="001E1161" w:rsidRPr="00814C55">
        <w:rPr>
          <w:rFonts w:ascii="Times New Roman" w:hAnsi="Times New Roman" w:cs="Times New Roman"/>
          <w:sz w:val="24"/>
          <w:szCs w:val="24"/>
        </w:rPr>
        <w:t>early 21</w:t>
      </w:r>
      <w:r w:rsidR="00515504" w:rsidRPr="00814C55">
        <w:rPr>
          <w:rFonts w:ascii="Times New Roman" w:hAnsi="Times New Roman" w:cs="Times New Roman"/>
          <w:sz w:val="24"/>
          <w:szCs w:val="24"/>
        </w:rPr>
        <w:t>st</w:t>
      </w:r>
      <w:r w:rsidR="001E1161" w:rsidRPr="00814C55">
        <w:rPr>
          <w:rFonts w:ascii="Times New Roman" w:hAnsi="Times New Roman" w:cs="Times New Roman"/>
          <w:sz w:val="24"/>
          <w:szCs w:val="24"/>
        </w:rPr>
        <w:t xml:space="preserve"> </w:t>
      </w:r>
      <w:r w:rsidR="00515504" w:rsidRPr="00814C55">
        <w:rPr>
          <w:rFonts w:ascii="Times New Roman" w:hAnsi="Times New Roman" w:cs="Times New Roman"/>
          <w:sz w:val="24"/>
          <w:szCs w:val="24"/>
        </w:rPr>
        <w:t>c</w:t>
      </w:r>
      <w:r w:rsidR="001E1161" w:rsidRPr="00814C55">
        <w:rPr>
          <w:rFonts w:ascii="Times New Roman" w:hAnsi="Times New Roman" w:cs="Times New Roman"/>
          <w:sz w:val="24"/>
          <w:szCs w:val="24"/>
        </w:rPr>
        <w:t xml:space="preserve">entury </w:t>
      </w:r>
      <w:r w:rsidR="005844B0" w:rsidRPr="00814C55">
        <w:rPr>
          <w:rFonts w:ascii="Times New Roman" w:hAnsi="Times New Roman" w:cs="Times New Roman"/>
          <w:sz w:val="24"/>
          <w:szCs w:val="24"/>
        </w:rPr>
        <w:t>in the face of</w:t>
      </w:r>
      <w:r w:rsidR="001E1161" w:rsidRPr="00814C55">
        <w:rPr>
          <w:rFonts w:ascii="Times New Roman" w:hAnsi="Times New Roman" w:cs="Times New Roman"/>
          <w:sz w:val="24"/>
          <w:szCs w:val="24"/>
        </w:rPr>
        <w:t xml:space="preserve"> high uncertain</w:t>
      </w:r>
      <w:r w:rsidR="005844B0" w:rsidRPr="00814C55">
        <w:rPr>
          <w:rFonts w:ascii="Times New Roman" w:hAnsi="Times New Roman" w:cs="Times New Roman"/>
          <w:sz w:val="24"/>
          <w:szCs w:val="24"/>
        </w:rPr>
        <w:t>ty</w:t>
      </w:r>
      <w:r w:rsidR="001E1161" w:rsidRPr="00814C55">
        <w:rPr>
          <w:rFonts w:ascii="Times New Roman" w:hAnsi="Times New Roman" w:cs="Times New Roman"/>
          <w:sz w:val="24"/>
          <w:szCs w:val="24"/>
        </w:rPr>
        <w:t xml:space="preserve"> in </w:t>
      </w:r>
      <w:r w:rsidR="00FB6015" w:rsidRPr="00814C55">
        <w:rPr>
          <w:rFonts w:ascii="Times New Roman" w:hAnsi="Times New Roman" w:cs="Times New Roman"/>
          <w:sz w:val="24"/>
          <w:szCs w:val="24"/>
        </w:rPr>
        <w:t xml:space="preserve">the </w:t>
      </w:r>
      <w:r w:rsidR="001E1161" w:rsidRPr="00814C55">
        <w:rPr>
          <w:rFonts w:ascii="Times New Roman" w:hAnsi="Times New Roman" w:cs="Times New Roman"/>
          <w:sz w:val="24"/>
          <w:szCs w:val="24"/>
        </w:rPr>
        <w:t xml:space="preserve">mobile industry </w:t>
      </w:r>
      <w:r w:rsidR="001E1161"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&lt;EndNote&gt;&lt;Cite&gt;&lt;Author&gt;Salman Abdou&lt;/Author&gt;&lt;Year&gt;2020&lt;/Year&gt;&lt;RecNum&gt;1143&lt;/RecNum&gt;&lt;DisplayText&gt;[5]&lt;/DisplayText&gt;&lt;record&gt;&lt;rec-number&gt;1143&lt;/rec-number&gt;&lt;foreign-keys&gt;&lt;key app="EN" db-id="0fxatsez45vaphee2vlx9ptow20psrpz9ss5" timestamp="1668070222"&gt;1143&lt;/key&gt;&lt;/foreign-keys&gt;&lt;ref-type name="Journal Article"&gt;17&lt;/ref-type&gt;&lt;contributors&gt;&lt;authors&gt;&lt;author&gt;Salman Abdou, Doaa m&lt;/author&gt;&lt;author&gt;Hussein, Ranim&lt;/author&gt;&lt;/authors&gt;&lt;/contributors&gt;&lt;titles&gt;&lt;title&gt;How fear of change, lack of innovation led to Nokia’s failure?&lt;/title&gt;&lt;secondary-title&gt;International Journal of Business Ecosystem &amp;amp; Strategy&lt;/secondary-title&gt;&lt;/titles&gt;&lt;periodical&gt;&lt;full-title&gt;International Journal of Business Ecosystem &amp;amp; Strategy&lt;/full-title&gt;&lt;/periodical&gt;&lt;pages&gt;43-48&lt;/pages&gt;&lt;volume&gt;2&lt;/volume&gt;&lt;number&gt;4&lt;/number&gt;&lt;keywords&gt;&lt;keyword&gt;Innovations&lt;/keyword&gt;&lt;/keywords&gt;&lt;dates&gt;&lt;year&gt;2020&lt;/year&gt;&lt;/dates&gt;&lt;pub-location&gt;Istanbul&lt;/pub-location&gt;&lt;publisher&gt;Bussecon International Publishing&lt;/publisher&gt;&lt;isbn&gt;2687-2293&lt;/isbn&gt;&lt;urls&gt;&lt;/urls&gt;&lt;electronic-resource-num&gt;10.36096/ijbes.v2i4.222&lt;/electronic-resource-num&gt;&lt;/record&gt;&lt;/Cite&gt;&lt;/EndNote&gt;</w:instrText>
      </w:r>
      <w:r w:rsidR="001E1161"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[5]</w:t>
      </w:r>
      <w:r w:rsidR="001E1161" w:rsidRPr="00814C55">
        <w:rPr>
          <w:rFonts w:ascii="Times New Roman" w:hAnsi="Times New Roman" w:cs="Times New Roman"/>
          <w:sz w:val="24"/>
          <w:szCs w:val="24"/>
        </w:rPr>
        <w:fldChar w:fldCharType="end"/>
      </w:r>
      <w:r w:rsidR="00C212E5" w:rsidRPr="00814C55">
        <w:rPr>
          <w:rFonts w:ascii="Times New Roman" w:hAnsi="Times New Roman" w:cs="Times New Roman"/>
          <w:sz w:val="24"/>
          <w:szCs w:val="24"/>
        </w:rPr>
        <w:t xml:space="preserve">. </w:t>
      </w:r>
      <w:r w:rsidR="00ED1FBE" w:rsidRPr="00814C55">
        <w:rPr>
          <w:rFonts w:ascii="Times New Roman" w:hAnsi="Times New Roman" w:cs="Times New Roman"/>
          <w:sz w:val="24"/>
          <w:szCs w:val="24"/>
        </w:rPr>
        <w:t>One important lesson implied from these failures is</w:t>
      </w:r>
      <w:r w:rsidR="005844B0" w:rsidRPr="00814C55">
        <w:rPr>
          <w:rFonts w:ascii="Times New Roman" w:hAnsi="Times New Roman" w:cs="Times New Roman"/>
          <w:sz w:val="24"/>
          <w:szCs w:val="24"/>
        </w:rPr>
        <w:t xml:space="preserve"> that </w:t>
      </w:r>
      <w:r w:rsidR="00ED1FBE" w:rsidRPr="00814C55">
        <w:rPr>
          <w:rFonts w:ascii="Times New Roman" w:hAnsi="Times New Roman" w:cs="Times New Roman"/>
          <w:sz w:val="24"/>
          <w:szCs w:val="24"/>
        </w:rPr>
        <w:t>success in the</w:t>
      </w:r>
      <w:r w:rsidR="00227163" w:rsidRPr="00814C55">
        <w:rPr>
          <w:rFonts w:ascii="Times New Roman" w:hAnsi="Times New Roman" w:cs="Times New Roman"/>
          <w:sz w:val="24"/>
          <w:szCs w:val="24"/>
        </w:rPr>
        <w:t xml:space="preserve"> adopti</w:t>
      </w:r>
      <w:r w:rsidR="005844B0" w:rsidRPr="00814C55">
        <w:rPr>
          <w:rFonts w:ascii="Times New Roman" w:hAnsi="Times New Roman" w:cs="Times New Roman"/>
          <w:sz w:val="24"/>
          <w:szCs w:val="24"/>
        </w:rPr>
        <w:t>on of</w:t>
      </w:r>
      <w:r w:rsidR="00227163" w:rsidRPr="00814C55">
        <w:rPr>
          <w:rFonts w:ascii="Times New Roman" w:hAnsi="Times New Roman" w:cs="Times New Roman"/>
          <w:sz w:val="24"/>
          <w:szCs w:val="24"/>
        </w:rPr>
        <w:t xml:space="preserve"> digitalization </w:t>
      </w:r>
      <w:r w:rsidR="000825FE" w:rsidRPr="00814C55">
        <w:rPr>
          <w:rFonts w:ascii="Times New Roman" w:hAnsi="Times New Roman" w:cs="Times New Roman"/>
          <w:sz w:val="24"/>
          <w:szCs w:val="24"/>
        </w:rPr>
        <w:t>hinges on</w:t>
      </w:r>
      <w:r w:rsidR="00227163" w:rsidRPr="00814C55">
        <w:rPr>
          <w:rFonts w:ascii="Times New Roman" w:hAnsi="Times New Roman" w:cs="Times New Roman"/>
          <w:sz w:val="24"/>
          <w:szCs w:val="24"/>
        </w:rPr>
        <w:t xml:space="preserve"> firms</w:t>
      </w:r>
      <w:r w:rsidR="000825FE" w:rsidRPr="00814C55">
        <w:rPr>
          <w:rFonts w:ascii="Times New Roman" w:hAnsi="Times New Roman" w:cs="Times New Roman"/>
          <w:sz w:val="24"/>
          <w:szCs w:val="24"/>
        </w:rPr>
        <w:t xml:space="preserve"> abilities</w:t>
      </w:r>
      <w:r w:rsidR="00227163" w:rsidRPr="00814C55">
        <w:rPr>
          <w:rFonts w:ascii="Times New Roman" w:hAnsi="Times New Roman" w:cs="Times New Roman"/>
          <w:sz w:val="24"/>
          <w:szCs w:val="24"/>
        </w:rPr>
        <w:t xml:space="preserve"> to</w:t>
      </w:r>
      <w:r w:rsidR="00AA2C3C" w:rsidRPr="00814C55">
        <w:rPr>
          <w:rFonts w:ascii="Times New Roman" w:hAnsi="Times New Roman" w:cs="Times New Roman"/>
          <w:sz w:val="24"/>
          <w:szCs w:val="24"/>
        </w:rPr>
        <w:t xml:space="preserve"> recognize the negative influence from environmental uncertainty and scan the relevant changes and challenges in their business environments on a regular basis. </w:t>
      </w:r>
      <w:bookmarkStart w:id="6" w:name="_Hlk135869279"/>
      <w:r w:rsidR="00227163" w:rsidRPr="00814C55">
        <w:rPr>
          <w:rFonts w:ascii="Times New Roman" w:hAnsi="Times New Roman" w:cs="Times New Roman"/>
          <w:sz w:val="24"/>
          <w:szCs w:val="24"/>
        </w:rPr>
        <w:t>A</w:t>
      </w:r>
      <w:r w:rsidR="00A60C66" w:rsidRPr="00814C55">
        <w:rPr>
          <w:rFonts w:ascii="Times New Roman" w:hAnsi="Times New Roman" w:cs="Times New Roman"/>
          <w:sz w:val="24"/>
          <w:szCs w:val="24"/>
        </w:rPr>
        <w:t xml:space="preserve">lthough </w:t>
      </w:r>
      <w:r w:rsidR="00227163" w:rsidRPr="00814C55">
        <w:rPr>
          <w:rFonts w:ascii="Times New Roman" w:hAnsi="Times New Roman" w:cs="Times New Roman"/>
          <w:sz w:val="24"/>
          <w:szCs w:val="24"/>
        </w:rPr>
        <w:t xml:space="preserve">there have been </w:t>
      </w:r>
      <w:r w:rsidR="00240603" w:rsidRPr="00814C55">
        <w:rPr>
          <w:rFonts w:ascii="Times New Roman" w:hAnsi="Times New Roman" w:cs="Times New Roman"/>
          <w:sz w:val="24"/>
          <w:szCs w:val="24"/>
        </w:rPr>
        <w:t xml:space="preserve">much discussion of </w:t>
      </w:r>
      <w:r w:rsidR="00227163" w:rsidRPr="00814C55">
        <w:rPr>
          <w:rFonts w:ascii="Times New Roman" w:hAnsi="Times New Roman" w:cs="Times New Roman"/>
          <w:sz w:val="24"/>
          <w:szCs w:val="24"/>
        </w:rPr>
        <w:t xml:space="preserve">the negative effect of </w:t>
      </w:r>
      <w:r w:rsidR="001E1161" w:rsidRPr="00814C55">
        <w:rPr>
          <w:rFonts w:ascii="Times New Roman" w:hAnsi="Times New Roman" w:cs="Times New Roman"/>
          <w:sz w:val="24"/>
          <w:szCs w:val="24"/>
        </w:rPr>
        <w:t>uncertain</w:t>
      </w:r>
      <w:r w:rsidR="005844B0" w:rsidRPr="00814C55">
        <w:rPr>
          <w:rFonts w:ascii="Times New Roman" w:hAnsi="Times New Roman" w:cs="Times New Roman"/>
          <w:sz w:val="24"/>
          <w:szCs w:val="24"/>
        </w:rPr>
        <w:t>ty</w:t>
      </w:r>
      <w:r w:rsidR="001E1161" w:rsidRPr="00814C55">
        <w:rPr>
          <w:rFonts w:ascii="Times New Roman" w:hAnsi="Times New Roman" w:cs="Times New Roman"/>
          <w:sz w:val="24"/>
          <w:szCs w:val="24"/>
        </w:rPr>
        <w:t xml:space="preserve"> </w:t>
      </w:r>
      <w:r w:rsidR="00240603" w:rsidRPr="00814C55">
        <w:rPr>
          <w:rFonts w:ascii="Times New Roman" w:hAnsi="Times New Roman" w:cs="Times New Roman"/>
          <w:sz w:val="24"/>
          <w:szCs w:val="24"/>
        </w:rPr>
        <w:t xml:space="preserve">on </w:t>
      </w:r>
      <w:r w:rsidR="00AA2C3C" w:rsidRPr="00814C55">
        <w:rPr>
          <w:rFonts w:ascii="Times New Roman" w:hAnsi="Times New Roman" w:cs="Times New Roman"/>
          <w:sz w:val="24"/>
          <w:szCs w:val="24"/>
        </w:rPr>
        <w:t>businesses</w:t>
      </w:r>
      <w:r w:rsidR="00227163" w:rsidRPr="00814C55">
        <w:rPr>
          <w:rFonts w:ascii="Times New Roman" w:hAnsi="Times New Roman" w:cs="Times New Roman"/>
          <w:sz w:val="24"/>
          <w:szCs w:val="24"/>
        </w:rPr>
        <w:t xml:space="preserve"> </w:t>
      </w:r>
      <w:r w:rsidR="00227163"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&lt;EndNote&gt;&lt;Cite&gt;&lt;Author&gt;Leung&lt;/Author&gt;&lt;Year&gt;2021&lt;/Year&gt;&lt;RecNum&gt;1514&lt;/RecNum&gt;&lt;DisplayText&gt;[6]&lt;/DisplayText&gt;&lt;record&gt;&lt;rec-number&gt;1514&lt;/rec-number&gt;&lt;foreign-keys&gt;&lt;key app="EN" db-id="0fxatsez45vaphee2vlx9ptow20psrpz9ss5" timestamp="1679300057"&gt;1514&lt;/key&gt;&lt;/foreign-keys&gt;&lt;ref-type name="Journal Article"&gt;17&lt;/ref-type&gt;&lt;contributors&gt;&lt;authors&gt;&lt;author&gt;Leung, Woon Sau&lt;/author&gt;&lt;author&gt;Sun, Jiong&lt;/author&gt;&lt;/authors&gt;&lt;/contributors&gt;&lt;titles&gt;&lt;title&gt;Policy uncertainty and customer concentration&lt;/title&gt;&lt;secondary-title&gt;Production and Operations Management&lt;/secondary-title&gt;&lt;/titles&gt;&lt;periodical&gt;&lt;full-title&gt;Production and operations management&lt;/full-title&gt;&lt;/periodical&gt;&lt;pages&gt;1517-1542&lt;/pages&gt;&lt;volume&gt;30&lt;/volume&gt;&lt;number&gt;5&lt;/number&gt;&lt;keywords&gt;&lt;keyword&gt;Consumer Economics: Empirical Analysis (D12)&lt;/keyword&gt;&lt;keyword&gt;customer-base concentration&lt;/keyword&gt;&lt;keyword&gt;customer–supplier relationships&lt;/keyword&gt;&lt;keyword&gt;Diversification&lt;/keyword&gt;&lt;keyword&gt;Economic policy&lt;/keyword&gt;&lt;keyword&gt;economic policy uncertainty&lt;/keyword&gt;&lt;keyword&gt;Firm&lt;/keyword&gt;&lt;keyword&gt;firm performance&lt;/keyword&gt;&lt;keyword&gt;Firm Performance: Size, Diversification, and Scope (L25)&lt;/keyword&gt;&lt;keyword&gt;Firms&lt;/keyword&gt;&lt;keyword&gt;Northern America&lt;/keyword&gt;&lt;keyword&gt;Retail and Wholesale Trade, e-Commerce (L81)&lt;/keyword&gt;&lt;keyword&gt;U.S&lt;/keyword&gt;&lt;/keywords&gt;&lt;dates&gt;&lt;year&gt;2021&lt;/year&gt;&lt;/dates&gt;&lt;pub-location&gt;Muncie&lt;/pub-location&gt;&lt;publisher&gt;Wiley Subscription Services, Inc&lt;/publisher&gt;&lt;isbn&gt;1059-1478&lt;/isbn&gt;&lt;urls&gt;&lt;/urls&gt;&lt;electronic-resource-num&gt;10.1111/poms.13335&lt;/electronic-resource-num&gt;&lt;/record&gt;&lt;/Cite&gt;&lt;/EndNote&gt;</w:instrText>
      </w:r>
      <w:r w:rsidR="00227163"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[6]</w:t>
      </w:r>
      <w:r w:rsidR="00227163" w:rsidRPr="00814C55">
        <w:rPr>
          <w:rFonts w:ascii="Times New Roman" w:hAnsi="Times New Roman" w:cs="Times New Roman"/>
          <w:sz w:val="24"/>
          <w:szCs w:val="24"/>
        </w:rPr>
        <w:fldChar w:fldCharType="end"/>
      </w:r>
      <w:r w:rsidR="00C7554B" w:rsidRPr="00814C55">
        <w:rPr>
          <w:rFonts w:ascii="Times New Roman" w:hAnsi="Times New Roman" w:cs="Times New Roman"/>
          <w:sz w:val="24"/>
          <w:szCs w:val="24"/>
        </w:rPr>
        <w:t xml:space="preserve">, </w:t>
      </w:r>
      <w:r w:rsidR="00AA2C3C" w:rsidRPr="00814C55">
        <w:rPr>
          <w:rFonts w:ascii="Times New Roman" w:hAnsi="Times New Roman" w:cs="Times New Roman"/>
          <w:sz w:val="24"/>
          <w:szCs w:val="24"/>
        </w:rPr>
        <w:t xml:space="preserve">the understanding </w:t>
      </w:r>
      <w:r w:rsidR="000825FE" w:rsidRPr="00814C55">
        <w:rPr>
          <w:rFonts w:ascii="Times New Roman" w:hAnsi="Times New Roman" w:cs="Times New Roman"/>
          <w:sz w:val="24"/>
          <w:szCs w:val="24"/>
        </w:rPr>
        <w:t xml:space="preserve">concerning </w:t>
      </w:r>
      <w:r w:rsidR="00227163" w:rsidRPr="00814C55">
        <w:rPr>
          <w:rFonts w:ascii="Times New Roman" w:hAnsi="Times New Roman" w:cs="Times New Roman"/>
          <w:sz w:val="24"/>
          <w:szCs w:val="24"/>
        </w:rPr>
        <w:t>uncertainty</w:t>
      </w:r>
      <w:r w:rsidR="000825FE" w:rsidRPr="00814C55">
        <w:rPr>
          <w:rFonts w:ascii="Times New Roman" w:hAnsi="Times New Roman" w:cs="Times New Roman"/>
          <w:sz w:val="24"/>
          <w:szCs w:val="24"/>
        </w:rPr>
        <w:t xml:space="preserve">’s impact on </w:t>
      </w:r>
      <w:r w:rsidR="00227163" w:rsidRPr="00814C55">
        <w:rPr>
          <w:rFonts w:ascii="Times New Roman" w:hAnsi="Times New Roman" w:cs="Times New Roman"/>
          <w:sz w:val="24"/>
          <w:szCs w:val="24"/>
        </w:rPr>
        <w:t xml:space="preserve">digitalization </w:t>
      </w:r>
      <w:r w:rsidR="00AA2C3C" w:rsidRPr="00814C55">
        <w:rPr>
          <w:rFonts w:ascii="Times New Roman" w:hAnsi="Times New Roman" w:cs="Times New Roman"/>
          <w:sz w:val="24"/>
          <w:szCs w:val="24"/>
        </w:rPr>
        <w:t>remains unclear</w:t>
      </w:r>
      <w:r w:rsidR="00227163" w:rsidRPr="00814C55">
        <w:rPr>
          <w:rFonts w:ascii="Times New Roman" w:hAnsi="Times New Roman" w:cs="Times New Roman"/>
          <w:sz w:val="24"/>
          <w:szCs w:val="24"/>
        </w:rPr>
        <w:t>.</w:t>
      </w:r>
      <w:r w:rsidR="009C5255" w:rsidRPr="00814C55">
        <w:rPr>
          <w:rFonts w:ascii="Times New Roman" w:hAnsi="Times New Roman" w:cs="Times New Roman"/>
          <w:sz w:val="24"/>
          <w:szCs w:val="24"/>
        </w:rPr>
        <w:t xml:space="preserve"> </w:t>
      </w:r>
    </w:p>
    <w:bookmarkEnd w:id="6"/>
    <w:p w14:paraId="76C28656" w14:textId="34501619" w:rsidR="0098629F" w:rsidRPr="00814C55" w:rsidRDefault="00A32AC5" w:rsidP="003B614B">
      <w:pPr>
        <w:adjustRightInd w:val="0"/>
        <w:snapToGrid w:val="0"/>
        <w:spacing w:line="480" w:lineRule="auto"/>
        <w:ind w:firstLineChars="200" w:firstLine="480"/>
        <w:rPr>
          <w:rFonts w:ascii="Times New Roman" w:hAnsi="Times New Roman" w:cs="Times New Roman"/>
          <w:noProof/>
          <w:sz w:val="24"/>
          <w:szCs w:val="24"/>
        </w:rPr>
      </w:pPr>
      <w:r w:rsidRPr="00814C55">
        <w:rPr>
          <w:rFonts w:ascii="Times New Roman" w:hAnsi="Times New Roman" w:cs="Times New Roman"/>
          <w:sz w:val="24"/>
          <w:szCs w:val="24"/>
        </w:rPr>
        <w:t>In practice, u</w:t>
      </w:r>
      <w:r w:rsidR="00DE4992" w:rsidRPr="00814C55">
        <w:rPr>
          <w:rFonts w:ascii="Times New Roman" w:hAnsi="Times New Roman" w:cs="Times New Roman"/>
          <w:sz w:val="24"/>
          <w:szCs w:val="24"/>
        </w:rPr>
        <w:t xml:space="preserve">ncertainty is </w:t>
      </w:r>
      <w:r w:rsidR="00CC5989" w:rsidRPr="00814C55">
        <w:rPr>
          <w:rFonts w:ascii="Times New Roman" w:hAnsi="Times New Roman" w:cs="Times New Roman"/>
          <w:sz w:val="24"/>
          <w:szCs w:val="24"/>
        </w:rPr>
        <w:t xml:space="preserve">widely </w:t>
      </w:r>
      <w:r w:rsidR="00DE4992" w:rsidRPr="00814C55">
        <w:rPr>
          <w:rFonts w:ascii="Times New Roman" w:hAnsi="Times New Roman" w:cs="Times New Roman"/>
          <w:sz w:val="24"/>
          <w:szCs w:val="24"/>
        </w:rPr>
        <w:t xml:space="preserve">regarded as a negative factor for firms’ </w:t>
      </w:r>
      <w:r w:rsidR="00CC5989" w:rsidRPr="00814C55">
        <w:rPr>
          <w:rFonts w:ascii="Times New Roman" w:hAnsi="Times New Roman" w:cs="Times New Roman"/>
          <w:sz w:val="24"/>
          <w:szCs w:val="24"/>
        </w:rPr>
        <w:t>performance</w:t>
      </w:r>
      <w:r w:rsidR="00DE4992" w:rsidRPr="00814C55">
        <w:rPr>
          <w:rFonts w:ascii="Times New Roman" w:hAnsi="Times New Roman" w:cs="Times New Roman"/>
          <w:sz w:val="24"/>
          <w:szCs w:val="24"/>
        </w:rPr>
        <w:t>.</w:t>
      </w:r>
      <w:r w:rsidR="00C54F55" w:rsidRPr="00814C55">
        <w:t xml:space="preserve"> </w:t>
      </w:r>
      <w:r w:rsidR="00C54F55" w:rsidRPr="00814C55">
        <w:rPr>
          <w:rFonts w:ascii="Times New Roman" w:hAnsi="Times New Roman" w:cs="Times New Roman"/>
          <w:sz w:val="24"/>
          <w:szCs w:val="24"/>
        </w:rPr>
        <w:t>For instance, gubernatorial elections</w:t>
      </w:r>
      <w:r w:rsidR="00334F96" w:rsidRPr="00814C55">
        <w:rPr>
          <w:rFonts w:ascii="Times New Roman" w:hAnsi="Times New Roman" w:cs="Times New Roman"/>
          <w:sz w:val="24"/>
          <w:szCs w:val="24"/>
        </w:rPr>
        <w:t xml:space="preserve"> are often considered </w:t>
      </w:r>
      <w:r w:rsidR="00C54F55" w:rsidRPr="00814C55">
        <w:rPr>
          <w:rFonts w:ascii="Times New Roman" w:hAnsi="Times New Roman" w:cs="Times New Roman"/>
          <w:sz w:val="24"/>
          <w:szCs w:val="24"/>
        </w:rPr>
        <w:t xml:space="preserve">a </w:t>
      </w:r>
      <w:r w:rsidR="00334F96" w:rsidRPr="00814C55">
        <w:rPr>
          <w:rFonts w:ascii="Times New Roman" w:hAnsi="Times New Roman" w:cs="Times New Roman"/>
          <w:sz w:val="24"/>
          <w:szCs w:val="24"/>
        </w:rPr>
        <w:t>critical form</w:t>
      </w:r>
      <w:r w:rsidR="00C54F55" w:rsidRPr="00814C55">
        <w:rPr>
          <w:rFonts w:ascii="Times New Roman" w:hAnsi="Times New Roman" w:cs="Times New Roman"/>
          <w:sz w:val="24"/>
          <w:szCs w:val="24"/>
        </w:rPr>
        <w:t xml:space="preserve"> of uncertainty</w:t>
      </w:r>
      <w:r w:rsidR="00334F96" w:rsidRPr="00814C55">
        <w:rPr>
          <w:rFonts w:ascii="Times New Roman" w:hAnsi="Times New Roman" w:cs="Times New Roman"/>
          <w:sz w:val="24"/>
          <w:szCs w:val="24"/>
        </w:rPr>
        <w:t xml:space="preserve"> for firms in the US; many </w:t>
      </w:r>
      <w:r w:rsidR="00C54F55" w:rsidRPr="00814C55">
        <w:rPr>
          <w:rFonts w:ascii="Times New Roman" w:hAnsi="Times New Roman" w:cs="Times New Roman"/>
          <w:sz w:val="24"/>
          <w:szCs w:val="24"/>
        </w:rPr>
        <w:t>firm</w:t>
      </w:r>
      <w:r w:rsidR="00334F96" w:rsidRPr="00814C55">
        <w:rPr>
          <w:rFonts w:ascii="Times New Roman" w:hAnsi="Times New Roman" w:cs="Times New Roman"/>
          <w:sz w:val="24"/>
          <w:szCs w:val="24"/>
        </w:rPr>
        <w:t xml:space="preserve">s respond by </w:t>
      </w:r>
      <w:r w:rsidR="00491A4F" w:rsidRPr="00814C55">
        <w:rPr>
          <w:rFonts w:ascii="Times New Roman" w:hAnsi="Times New Roman" w:cs="Times New Roman"/>
          <w:sz w:val="24"/>
          <w:szCs w:val="24"/>
        </w:rPr>
        <w:t>reducing</w:t>
      </w:r>
      <w:r w:rsidR="00334F96" w:rsidRPr="00814C55">
        <w:rPr>
          <w:rFonts w:ascii="Times New Roman" w:hAnsi="Times New Roman" w:cs="Times New Roman"/>
          <w:sz w:val="24"/>
          <w:szCs w:val="24"/>
        </w:rPr>
        <w:t xml:space="preserve"> </w:t>
      </w:r>
      <w:r w:rsidR="00C54F55" w:rsidRPr="00814C55">
        <w:rPr>
          <w:rFonts w:ascii="Times New Roman" w:hAnsi="Times New Roman" w:cs="Times New Roman"/>
          <w:sz w:val="24"/>
          <w:szCs w:val="24"/>
        </w:rPr>
        <w:t>investment</w:t>
      </w:r>
      <w:r w:rsidR="00334F96" w:rsidRPr="00814C55">
        <w:rPr>
          <w:rFonts w:ascii="Times New Roman" w:hAnsi="Times New Roman" w:cs="Times New Roman"/>
          <w:sz w:val="24"/>
          <w:szCs w:val="24"/>
        </w:rPr>
        <w:t>s</w:t>
      </w:r>
      <w:r w:rsidR="00C54F55" w:rsidRPr="00814C55">
        <w:rPr>
          <w:rFonts w:ascii="Times New Roman" w:hAnsi="Times New Roman" w:cs="Times New Roman"/>
          <w:sz w:val="24"/>
          <w:szCs w:val="24"/>
        </w:rPr>
        <w:t xml:space="preserve"> </w:t>
      </w:r>
      <w:r w:rsidR="00334F96" w:rsidRPr="00814C55">
        <w:rPr>
          <w:rFonts w:ascii="Times New Roman" w:hAnsi="Times New Roman" w:cs="Times New Roman"/>
          <w:sz w:val="24"/>
          <w:szCs w:val="24"/>
        </w:rPr>
        <w:t>b</w:t>
      </w:r>
      <w:r w:rsidR="00C54F55" w:rsidRPr="00814C55">
        <w:rPr>
          <w:rFonts w:ascii="Times New Roman" w:hAnsi="Times New Roman" w:cs="Times New Roman"/>
          <w:sz w:val="24"/>
          <w:szCs w:val="24"/>
        </w:rPr>
        <w:t>y 5%</w:t>
      </w:r>
      <w:r w:rsidR="00240603" w:rsidRPr="00814C55">
        <w:rPr>
          <w:rFonts w:ascii="Times New Roman" w:hAnsi="Times New Roman" w:cs="Times New Roman"/>
          <w:sz w:val="24"/>
          <w:szCs w:val="24"/>
        </w:rPr>
        <w:t>,</w:t>
      </w:r>
      <w:r w:rsidR="00334F96" w:rsidRPr="00814C55">
        <w:rPr>
          <w:rFonts w:ascii="Times New Roman" w:hAnsi="Times New Roman" w:cs="Times New Roman"/>
          <w:sz w:val="24"/>
          <w:szCs w:val="24"/>
        </w:rPr>
        <w:t xml:space="preserve"> whereas some </w:t>
      </w:r>
      <w:r w:rsidR="00C54F55" w:rsidRPr="00814C55">
        <w:rPr>
          <w:rFonts w:ascii="Times New Roman" w:hAnsi="Times New Roman" w:cs="Times New Roman"/>
          <w:sz w:val="24"/>
          <w:szCs w:val="24"/>
        </w:rPr>
        <w:t xml:space="preserve">firms </w:t>
      </w:r>
      <w:r w:rsidR="00334F96" w:rsidRPr="00814C55">
        <w:rPr>
          <w:rFonts w:ascii="Times New Roman" w:hAnsi="Times New Roman" w:cs="Times New Roman"/>
          <w:sz w:val="24"/>
          <w:szCs w:val="24"/>
        </w:rPr>
        <w:t xml:space="preserve">more </w:t>
      </w:r>
      <w:r w:rsidR="00C54F55" w:rsidRPr="00814C55">
        <w:rPr>
          <w:rFonts w:ascii="Times New Roman" w:hAnsi="Times New Roman" w:cs="Times New Roman"/>
          <w:sz w:val="24"/>
          <w:szCs w:val="24"/>
        </w:rPr>
        <w:t>susceptible to uncertainty</w:t>
      </w:r>
      <w:r w:rsidR="00334F96" w:rsidRPr="00814C55">
        <w:rPr>
          <w:rFonts w:ascii="Times New Roman" w:hAnsi="Times New Roman" w:cs="Times New Roman"/>
          <w:sz w:val="24"/>
          <w:szCs w:val="24"/>
        </w:rPr>
        <w:t xml:space="preserve"> </w:t>
      </w:r>
      <w:r w:rsidR="005F5A25" w:rsidRPr="00814C55">
        <w:rPr>
          <w:rFonts w:ascii="Times New Roman" w:hAnsi="Times New Roman" w:cs="Times New Roman"/>
          <w:sz w:val="24"/>
          <w:szCs w:val="24"/>
        </w:rPr>
        <w:t xml:space="preserve">reduce their </w:t>
      </w:r>
      <w:r w:rsidR="00334F96" w:rsidRPr="00814C55">
        <w:rPr>
          <w:rFonts w:ascii="Times New Roman" w:hAnsi="Times New Roman" w:cs="Times New Roman"/>
          <w:sz w:val="24"/>
          <w:szCs w:val="24"/>
        </w:rPr>
        <w:t xml:space="preserve">relevant </w:t>
      </w:r>
      <w:r w:rsidR="005F5A25" w:rsidRPr="00814C55">
        <w:rPr>
          <w:rFonts w:ascii="Times New Roman" w:hAnsi="Times New Roman" w:cs="Times New Roman"/>
          <w:sz w:val="24"/>
          <w:szCs w:val="24"/>
        </w:rPr>
        <w:t>investments</w:t>
      </w:r>
      <w:r w:rsidR="00595901" w:rsidRPr="00814C55">
        <w:rPr>
          <w:rFonts w:ascii="Times New Roman" w:hAnsi="Times New Roman" w:cs="Times New Roman"/>
          <w:sz w:val="24"/>
          <w:szCs w:val="24"/>
        </w:rPr>
        <w:t xml:space="preserve"> by</w:t>
      </w:r>
      <w:r w:rsidR="00C54F55" w:rsidRPr="00814C55">
        <w:rPr>
          <w:rFonts w:ascii="Times New Roman" w:hAnsi="Times New Roman" w:cs="Times New Roman"/>
          <w:sz w:val="24"/>
          <w:szCs w:val="24"/>
        </w:rPr>
        <w:t xml:space="preserve"> 15%</w:t>
      </w:r>
      <w:r w:rsidR="00D00FB5" w:rsidRPr="00814C55">
        <w:rPr>
          <w:rFonts w:ascii="Times New Roman" w:hAnsi="Times New Roman" w:cs="Times New Roman"/>
          <w:sz w:val="24"/>
          <w:szCs w:val="24"/>
        </w:rPr>
        <w:t xml:space="preserve"> </w:t>
      </w:r>
      <w:r w:rsidR="00D00FB5" w:rsidRPr="00814C55">
        <w:rPr>
          <w:rFonts w:ascii="Times New Roman" w:hAnsi="Times New Roman" w:cs="Times New Roman"/>
          <w:sz w:val="24"/>
          <w:szCs w:val="24"/>
        </w:rPr>
        <w:fldChar w:fldCharType="begin">
          <w:fldData xml:space="preserve">PEVuZE5vdGU+PENpdGU+PEF1dGhvcj5KZW5zPC9BdXRob3I+PFllYXI+MjAxNzwvWWVhcj48UmVj
TnVtPjE4ODI8L1JlY051bT48RGlzcGxheVRleHQ+WzddPC9EaXNwbGF5VGV4dD48cmVjb3JkPjxy
ZWMtbnVtYmVyPjE4ODI8L3JlYy1udW1iZXI+PGZvcmVpZ24ta2V5cz48a2V5IGFwcD0iRU4iIGRi
LWlkPSIwZnhhdHNlejQ1dmFwaGVlMnZseDlwdG93MjBwc3JwejlzczUiIHRpbWVzdGFtcD0iMTY5
NTExMDQwNiI+MTg4Mjwva2V5PjwvZm9yZWlnbi1rZXlzPjxyZWYtdHlwZSBuYW1lPSJKb3VybmFs
IEFydGljbGUiPjE3PC9yZWYtdHlwZT48Y29udHJpYnV0b3JzPjxhdXRob3JzPjxhdXRob3I+SmVu
cywgQ2FuZGFjZSBFLjwvYXV0aG9yPjwvYXV0aG9ycz48L2NvbnRyaWJ1dG9ycz48dGl0bGVzPjx0
aXRsZT5Qb2xpdGljYWwgdW5jZXJ0YWludHkgYW5kIGludmVzdG1lbnQ6IGNhdXNhbCBldmlkZW5j
ZSBmcm9tIFUuUy4gZ3ViZXJuYXRvcmlhbCBlbGVjdGlvbnM8L3RpdGxlPjxzZWNvbmRhcnktdGl0
bGU+Sm91cm5hbCBvZiBGaW5hbmNpYWwgRWNvbm9taWNzPC9zZWNvbmRhcnktdGl0bGU+PC90aXRs
ZXM+PHBlcmlvZGljYWw+PGZ1bGwtdGl0bGU+Sm91cm5hbCBvZiBmaW5hbmNpYWwgZWNvbm9taWNz
PC9mdWxsLXRpdGxlPjwvcGVyaW9kaWNhbD48cGFnZXM+NTYzLTU3OTwvcGFnZXM+PHZvbHVtZT4x
MjQ8L3ZvbHVtZT48bnVtYmVyPjM8L251bWJlcj48a2V5d29yZHM+PGtleXdvcmQ+QnVzaW5lc3Mg
c2Nob29sczwva2V5d29yZD48a2V5d29yZD5DYXBpdGFsIEJ1ZGdldGluZywgRml4ZWQgSW52ZXN0
bWVudCBhbmQgSW52ZW50b3J5IFN0dWRpZXMsIENhcGFjaXR5IChHMzEpPC9rZXl3b3JkPjxrZXl3
b3JkPkNsb3NlbmVzczwva2V5d29yZD48a2V5d29yZD5FY29ub21pYyBtb2RlbHM8L2tleXdvcmQ+
PGtleXdvcmQ+RWxlY3Rpb248L2tleXdvcmQ+PGtleXdvcmQ+RWxlY3Rpb25zPC9rZXl3b3JkPjxr
ZXl3b3JkPkZpbmFuY2luZyBQb2xpY3ksIEZpbmFuY2lhbCBSaXNrIGFuZCBSaXNrIE1hbmFnZW1l
bnQsIENhcGl0YWwgYW5kIE93bmVyc2hpcCBTdHJ1Y3R1cmUsIFZhbHVlIG9mIEZpcm1zLCBHb29k
d2lsbCAoRzMyKTwva2V5d29yZD48a2V5d29yZD5GaXJtPC9rZXl3b3JkPjxrZXl3b3JkPkZpcm0g
QmVoYXZpb3I6IEVtcGlyaWNhbCBBbmFseXNpcyAoRDIyKTwva2V5d29yZD48a2V5d29yZD5GaXJt
IEludmVzdG1lbnQ8L2tleXdvcmQ+PGtleXdvcmQ+R292ZXJub3JzPC9rZXl3b3JkPjxrZXl3b3Jk
Pkd1YmVybmF0b3JpYWwgY2FuZGlkYXRlczwva2V5d29yZD48a2V5d29yZD5HdWJlcm5hdG9yaWFs
IGVsZWN0aW9uczwva2V5d29yZD48a2V5d29yZD5JbnRlcnRlbXBvcmFsIEZpcm0gQ2hvaWNlOiBJ
bnZlc3RtZW50LCBDYXBhY2l0eSwgYW5kIEZpbmFuY2luZyAoRDI1KTwva2V5d29yZD48a2V5d29y
ZD5JbnZlc3RtZW50PC9rZXl3b3JkPjxrZXl3b3JkPkludmVzdG1lbnRzPC9rZXl3b3JkPjxrZXl3
b3JkPk5vcnRoZXJuIEFtZXJpY2E8L2tleXdvcmQ+PGtleXdvcmQ+UG9saXRpY2FsPC9rZXl3b3Jk
PjxrZXl3b3JkPlBvbGl0aWNhbCBQcm9jZXNzZXM6IFJlbnQtc2Vla2luZywgTG9iYnlpbmcsIEVs
ZWN0aW9ucywgTGVnaXNsYXR1cmVzLCBhbmQgVm90aW5nIEJlaGF2aW9yIChENzIpPC9rZXl3b3Jk
PjxrZXl3b3JkPlBvbGl0aWNhbCB1bmNlcnRhaW50eTwva2V5d29yZD48a2V5d29yZD5SZWdyZXNz
aW9uIGFuYWx5c2lzPC9rZXl3b3JkPjxrZXl3b3JkPlN0YXRlIGVsZWN0aW9uczwva2V5d29yZD48
a2V5d29yZD5UZXJtIGxpbWl0YXRpb25zPC9rZXl3b3JkPjxrZXl3b3JkPlUuUzwva2V5d29yZD48
a2V5d29yZD5VbmNlcnRhaW50eTwva2V5d29yZD48L2tleXdvcmRzPjxkYXRlcz48eWVhcj4yMDE3
PC95ZWFyPjwvZGF0ZXM+PHB1Yi1sb2NhdGlvbj5BbXN0ZXJkYW08L3B1Yi1sb2NhdGlvbj48cHVi
bGlzaGVyPkVsc2V2aWVyIEIuVjwvcHVibGlzaGVyPjxpc2JuPjAzMDQtNDA1WDwvaXNibj48dXJs
cz48L3VybHM+PGVsZWN0cm9uaWMtcmVzb3VyY2UtbnVtPjEwLjEwMTYvai5qZmluZWNvLjIwMTYu
MDEuMDM0PC9lbGVjdHJvbmljLXJlc291cmNlLW51bT48L3JlY29yZD48L0NpdGU+PC9FbmROb3Rl
Pn==
</w:fldData>
        </w:fldChar>
      </w:r>
      <w:r w:rsidR="00CA31C0" w:rsidRPr="00814C55">
        <w:rPr>
          <w:rFonts w:ascii="Times New Roman" w:hAnsi="Times New Roman" w:cs="Times New Roman"/>
          <w:sz w:val="24"/>
          <w:szCs w:val="24"/>
        </w:rPr>
        <w:instrText xml:space="preserve"> ADDIN EN.CITE </w:instrText>
      </w:r>
      <w:r w:rsidR="00CA31C0" w:rsidRPr="00814C55">
        <w:rPr>
          <w:rFonts w:ascii="Times New Roman" w:hAnsi="Times New Roman" w:cs="Times New Roman"/>
          <w:sz w:val="24"/>
          <w:szCs w:val="24"/>
        </w:rPr>
        <w:fldChar w:fldCharType="begin">
          <w:fldData xml:space="preserve">PEVuZE5vdGU+PENpdGU+PEF1dGhvcj5KZW5zPC9BdXRob3I+PFllYXI+MjAxNzwvWWVhcj48UmVj
TnVtPjE4ODI8L1JlY051bT48RGlzcGxheVRleHQ+WzddPC9EaXNwbGF5VGV4dD48cmVjb3JkPjxy
ZWMtbnVtYmVyPjE4ODI8L3JlYy1udW1iZXI+PGZvcmVpZ24ta2V5cz48a2V5IGFwcD0iRU4iIGRi
LWlkPSIwZnhhdHNlejQ1dmFwaGVlMnZseDlwdG93MjBwc3JwejlzczUiIHRpbWVzdGFtcD0iMTY5
NTExMDQwNiI+MTg4Mjwva2V5PjwvZm9yZWlnbi1rZXlzPjxyZWYtdHlwZSBuYW1lPSJKb3VybmFs
IEFydGljbGUiPjE3PC9yZWYtdHlwZT48Y29udHJpYnV0b3JzPjxhdXRob3JzPjxhdXRob3I+SmVu
cywgQ2FuZGFjZSBFLjwvYXV0aG9yPjwvYXV0aG9ycz48L2NvbnRyaWJ1dG9ycz48dGl0bGVzPjx0
aXRsZT5Qb2xpdGljYWwgdW5jZXJ0YWludHkgYW5kIGludmVzdG1lbnQ6IGNhdXNhbCBldmlkZW5j
ZSBmcm9tIFUuUy4gZ3ViZXJuYXRvcmlhbCBlbGVjdGlvbnM8L3RpdGxlPjxzZWNvbmRhcnktdGl0
bGU+Sm91cm5hbCBvZiBGaW5hbmNpYWwgRWNvbm9taWNzPC9zZWNvbmRhcnktdGl0bGU+PC90aXRs
ZXM+PHBlcmlvZGljYWw+PGZ1bGwtdGl0bGU+Sm91cm5hbCBvZiBmaW5hbmNpYWwgZWNvbm9taWNz
PC9mdWxsLXRpdGxlPjwvcGVyaW9kaWNhbD48cGFnZXM+NTYzLTU3OTwvcGFnZXM+PHZvbHVtZT4x
MjQ8L3ZvbHVtZT48bnVtYmVyPjM8L251bWJlcj48a2V5d29yZHM+PGtleXdvcmQ+QnVzaW5lc3Mg
c2Nob29sczwva2V5d29yZD48a2V5d29yZD5DYXBpdGFsIEJ1ZGdldGluZywgRml4ZWQgSW52ZXN0
bWVudCBhbmQgSW52ZW50b3J5IFN0dWRpZXMsIENhcGFjaXR5IChHMzEpPC9rZXl3b3JkPjxrZXl3
b3JkPkNsb3NlbmVzczwva2V5d29yZD48a2V5d29yZD5FY29ub21pYyBtb2RlbHM8L2tleXdvcmQ+
PGtleXdvcmQ+RWxlY3Rpb248L2tleXdvcmQ+PGtleXdvcmQ+RWxlY3Rpb25zPC9rZXl3b3JkPjxr
ZXl3b3JkPkZpbmFuY2luZyBQb2xpY3ksIEZpbmFuY2lhbCBSaXNrIGFuZCBSaXNrIE1hbmFnZW1l
bnQsIENhcGl0YWwgYW5kIE93bmVyc2hpcCBTdHJ1Y3R1cmUsIFZhbHVlIG9mIEZpcm1zLCBHb29k
d2lsbCAoRzMyKTwva2V5d29yZD48a2V5d29yZD5GaXJtPC9rZXl3b3JkPjxrZXl3b3JkPkZpcm0g
QmVoYXZpb3I6IEVtcGlyaWNhbCBBbmFseXNpcyAoRDIyKTwva2V5d29yZD48a2V5d29yZD5GaXJt
IEludmVzdG1lbnQ8L2tleXdvcmQ+PGtleXdvcmQ+R292ZXJub3JzPC9rZXl3b3JkPjxrZXl3b3Jk
Pkd1YmVybmF0b3JpYWwgY2FuZGlkYXRlczwva2V5d29yZD48a2V5d29yZD5HdWJlcm5hdG9yaWFs
IGVsZWN0aW9uczwva2V5d29yZD48a2V5d29yZD5JbnRlcnRlbXBvcmFsIEZpcm0gQ2hvaWNlOiBJ
bnZlc3RtZW50LCBDYXBhY2l0eSwgYW5kIEZpbmFuY2luZyAoRDI1KTwva2V5d29yZD48a2V5d29y
ZD5JbnZlc3RtZW50PC9rZXl3b3JkPjxrZXl3b3JkPkludmVzdG1lbnRzPC9rZXl3b3JkPjxrZXl3
b3JkPk5vcnRoZXJuIEFtZXJpY2E8L2tleXdvcmQ+PGtleXdvcmQ+UG9saXRpY2FsPC9rZXl3b3Jk
PjxrZXl3b3JkPlBvbGl0aWNhbCBQcm9jZXNzZXM6IFJlbnQtc2Vla2luZywgTG9iYnlpbmcsIEVs
ZWN0aW9ucywgTGVnaXNsYXR1cmVzLCBhbmQgVm90aW5nIEJlaGF2aW9yIChENzIpPC9rZXl3b3Jk
PjxrZXl3b3JkPlBvbGl0aWNhbCB1bmNlcnRhaW50eTwva2V5d29yZD48a2V5d29yZD5SZWdyZXNz
aW9uIGFuYWx5c2lzPC9rZXl3b3JkPjxrZXl3b3JkPlN0YXRlIGVsZWN0aW9uczwva2V5d29yZD48
a2V5d29yZD5UZXJtIGxpbWl0YXRpb25zPC9rZXl3b3JkPjxrZXl3b3JkPlUuUzwva2V5d29yZD48
a2V5d29yZD5VbmNlcnRhaW50eTwva2V5d29yZD48L2tleXdvcmRzPjxkYXRlcz48eWVhcj4yMDE3
PC95ZWFyPjwvZGF0ZXM+PHB1Yi1sb2NhdGlvbj5BbXN0ZXJkYW08L3B1Yi1sb2NhdGlvbj48cHVi
bGlzaGVyPkVsc2V2aWVyIEIuVjwvcHVibGlzaGVyPjxpc2JuPjAzMDQtNDA1WDwvaXNibj48dXJs
cz48L3VybHM+PGVsZWN0cm9uaWMtcmVzb3VyY2UtbnVtPjEwLjEwMTYvai5qZmluZWNvLjIwMTYu
MDEuMDM0PC9lbGVjdHJvbmljLXJlc291cmNlLW51bT48L3JlY29yZD48L0NpdGU+PC9FbmROb3Rl
Pn==
</w:fldData>
        </w:fldChar>
      </w:r>
      <w:r w:rsidR="00CA31C0" w:rsidRPr="00814C55">
        <w:rPr>
          <w:rFonts w:ascii="Times New Roman" w:hAnsi="Times New Roman" w:cs="Times New Roman"/>
          <w:sz w:val="24"/>
          <w:szCs w:val="24"/>
        </w:rPr>
        <w:instrText xml:space="preserve"> ADDIN EN.CITE.DATA </w:instrText>
      </w:r>
      <w:r w:rsidR="00CA31C0" w:rsidRPr="00814C55">
        <w:rPr>
          <w:rFonts w:ascii="Times New Roman" w:hAnsi="Times New Roman" w:cs="Times New Roman"/>
          <w:sz w:val="24"/>
          <w:szCs w:val="24"/>
        </w:rPr>
      </w:r>
      <w:r w:rsidR="00CA31C0" w:rsidRPr="00814C55">
        <w:rPr>
          <w:rFonts w:ascii="Times New Roman" w:hAnsi="Times New Roman" w:cs="Times New Roman"/>
          <w:sz w:val="24"/>
          <w:szCs w:val="24"/>
        </w:rPr>
        <w:fldChar w:fldCharType="end"/>
      </w:r>
      <w:r w:rsidR="00D00FB5" w:rsidRPr="00814C55">
        <w:rPr>
          <w:rFonts w:ascii="Times New Roman" w:hAnsi="Times New Roman" w:cs="Times New Roman"/>
          <w:sz w:val="24"/>
          <w:szCs w:val="24"/>
        </w:rPr>
      </w:r>
      <w:r w:rsidR="00D00FB5"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[7]</w:t>
      </w:r>
      <w:r w:rsidR="00D00FB5" w:rsidRPr="00814C55">
        <w:rPr>
          <w:rFonts w:ascii="Times New Roman" w:hAnsi="Times New Roman" w:cs="Times New Roman"/>
          <w:sz w:val="24"/>
          <w:szCs w:val="24"/>
        </w:rPr>
        <w:fldChar w:fldCharType="end"/>
      </w:r>
      <w:r w:rsidR="00C54F55" w:rsidRPr="00814C55">
        <w:rPr>
          <w:rFonts w:ascii="Times New Roman" w:hAnsi="Times New Roman" w:cs="Times New Roman"/>
          <w:sz w:val="24"/>
          <w:szCs w:val="24"/>
        </w:rPr>
        <w:t>.</w:t>
      </w:r>
      <w:r w:rsidR="00DE4992" w:rsidRPr="00814C55">
        <w:rPr>
          <w:rFonts w:ascii="Times New Roman" w:hAnsi="Times New Roman" w:cs="Times New Roman"/>
          <w:sz w:val="24"/>
          <w:szCs w:val="24"/>
        </w:rPr>
        <w:t xml:space="preserve"> </w:t>
      </w:r>
      <w:r w:rsidR="0098629F" w:rsidRPr="00814C55">
        <w:rPr>
          <w:rFonts w:ascii="Times New Roman" w:hAnsi="Times New Roman" w:cs="Times New Roman"/>
          <w:sz w:val="24"/>
          <w:szCs w:val="24"/>
        </w:rPr>
        <w:t>In academi</w:t>
      </w:r>
      <w:r w:rsidR="00875396" w:rsidRPr="00814C55">
        <w:rPr>
          <w:rFonts w:ascii="Times New Roman" w:hAnsi="Times New Roman" w:cs="Times New Roman"/>
          <w:sz w:val="24"/>
          <w:szCs w:val="24"/>
        </w:rPr>
        <w:t>a</w:t>
      </w:r>
      <w:r w:rsidR="0098629F" w:rsidRPr="00814C55">
        <w:rPr>
          <w:rFonts w:ascii="Times New Roman" w:hAnsi="Times New Roman" w:cs="Times New Roman"/>
          <w:sz w:val="24"/>
          <w:szCs w:val="24"/>
        </w:rPr>
        <w:t xml:space="preserve">, </w:t>
      </w:r>
      <w:r w:rsidR="002A5EA2" w:rsidRPr="00814C55">
        <w:rPr>
          <w:rFonts w:ascii="Times New Roman" w:hAnsi="Times New Roman" w:cs="Times New Roman"/>
          <w:sz w:val="24"/>
          <w:szCs w:val="24"/>
        </w:rPr>
        <w:t xml:space="preserve">uncertainty is </w:t>
      </w:r>
      <w:r w:rsidR="001A29D5" w:rsidRPr="00814C55">
        <w:rPr>
          <w:rFonts w:ascii="Times New Roman" w:hAnsi="Times New Roman" w:cs="Times New Roman"/>
          <w:sz w:val="24"/>
          <w:szCs w:val="24"/>
        </w:rPr>
        <w:t>also</w:t>
      </w:r>
      <w:r w:rsidR="00951BE9" w:rsidRPr="00814C55">
        <w:rPr>
          <w:rFonts w:ascii="Times New Roman" w:hAnsi="Times New Roman" w:cs="Times New Roman"/>
          <w:sz w:val="24"/>
          <w:szCs w:val="24"/>
        </w:rPr>
        <w:t xml:space="preserve"> commonly</w:t>
      </w:r>
      <w:r w:rsidR="001A29D5" w:rsidRPr="00814C55">
        <w:rPr>
          <w:rFonts w:ascii="Times New Roman" w:hAnsi="Times New Roman" w:cs="Times New Roman"/>
          <w:sz w:val="24"/>
          <w:szCs w:val="24"/>
        </w:rPr>
        <w:t xml:space="preserve"> </w:t>
      </w:r>
      <w:r w:rsidR="0098629F" w:rsidRPr="00814C55">
        <w:rPr>
          <w:rFonts w:ascii="Times New Roman" w:hAnsi="Times New Roman" w:cs="Times New Roman"/>
          <w:sz w:val="24"/>
          <w:szCs w:val="24"/>
        </w:rPr>
        <w:t>believed</w:t>
      </w:r>
      <w:r w:rsidR="00875396" w:rsidRPr="00814C55">
        <w:rPr>
          <w:rFonts w:ascii="Times New Roman" w:hAnsi="Times New Roman" w:cs="Times New Roman"/>
          <w:sz w:val="24"/>
          <w:szCs w:val="24"/>
        </w:rPr>
        <w:t xml:space="preserve"> to be</w:t>
      </w:r>
      <w:r w:rsidR="0098629F" w:rsidRPr="00814C55">
        <w:rPr>
          <w:rFonts w:ascii="Times New Roman" w:hAnsi="Times New Roman" w:cs="Times New Roman"/>
          <w:sz w:val="24"/>
          <w:szCs w:val="24"/>
        </w:rPr>
        <w:t xml:space="preserve"> </w:t>
      </w:r>
      <w:r w:rsidR="002A5EA2" w:rsidRPr="00814C55">
        <w:rPr>
          <w:rFonts w:ascii="Times New Roman" w:hAnsi="Times New Roman" w:cs="Times New Roman"/>
          <w:sz w:val="24"/>
          <w:szCs w:val="24"/>
        </w:rPr>
        <w:t xml:space="preserve">negative </w:t>
      </w:r>
      <w:r w:rsidR="00875396" w:rsidRPr="00814C55">
        <w:rPr>
          <w:rFonts w:ascii="Times New Roman" w:hAnsi="Times New Roman" w:cs="Times New Roman"/>
          <w:sz w:val="24"/>
          <w:szCs w:val="24"/>
        </w:rPr>
        <w:t>for</w:t>
      </w:r>
      <w:r w:rsidR="002A5EA2" w:rsidRPr="00814C55">
        <w:rPr>
          <w:rFonts w:ascii="Times New Roman" w:hAnsi="Times New Roman" w:cs="Times New Roman"/>
          <w:sz w:val="24"/>
          <w:szCs w:val="24"/>
        </w:rPr>
        <w:t xml:space="preserve"> firms</w:t>
      </w:r>
      <w:r w:rsidR="0098629F" w:rsidRPr="00814C55">
        <w:rPr>
          <w:rFonts w:ascii="Times New Roman" w:hAnsi="Times New Roman" w:cs="Times New Roman"/>
          <w:sz w:val="24"/>
          <w:szCs w:val="24"/>
        </w:rPr>
        <w:t xml:space="preserve">. For instance, policy uncertainty </w:t>
      </w:r>
      <w:r w:rsidR="000B5DBB" w:rsidRPr="00814C55">
        <w:rPr>
          <w:rFonts w:ascii="Times New Roman" w:hAnsi="Times New Roman" w:cs="Times New Roman"/>
          <w:sz w:val="24"/>
          <w:szCs w:val="24"/>
        </w:rPr>
        <w:t xml:space="preserve">could </w:t>
      </w:r>
      <w:r w:rsidR="0098629F" w:rsidRPr="00814C55">
        <w:rPr>
          <w:rFonts w:ascii="Times New Roman" w:hAnsi="Times New Roman" w:cs="Times New Roman"/>
          <w:sz w:val="24"/>
          <w:szCs w:val="24"/>
        </w:rPr>
        <w:t>negatively influence firms’ investment</w:t>
      </w:r>
      <w:r w:rsidR="00875396" w:rsidRPr="00814C55">
        <w:rPr>
          <w:rFonts w:ascii="Times New Roman" w:hAnsi="Times New Roman" w:cs="Times New Roman"/>
          <w:sz w:val="24"/>
          <w:szCs w:val="24"/>
        </w:rPr>
        <w:t>s</w:t>
      </w:r>
      <w:r w:rsidR="0098629F" w:rsidRPr="00814C55">
        <w:rPr>
          <w:rFonts w:ascii="Times New Roman" w:hAnsi="Times New Roman" w:cs="Times New Roman"/>
          <w:sz w:val="24"/>
          <w:szCs w:val="24"/>
        </w:rPr>
        <w:t xml:space="preserve"> </w:t>
      </w:r>
      <w:r w:rsidR="0098629F" w:rsidRPr="00814C55">
        <w:rPr>
          <w:rFonts w:ascii="Times New Roman" w:hAnsi="Times New Roman" w:cs="Times New Roman"/>
          <w:sz w:val="24"/>
          <w:szCs w:val="24"/>
        </w:rPr>
        <w:fldChar w:fldCharType="begin">
          <w:fldData xml:space="preserve">PEVuZE5vdGU+PENpdGU+PEF1dGhvcj5HdWxlbjwvQXV0aG9yPjxZZWFyPjIwMTY8L1llYXI+PFJl
Y051bT44MTc8L1JlY051bT48RGlzcGxheVRleHQ+WzhdPC9EaXNwbGF5VGV4dD48cmVjb3JkPjxy
ZWMtbnVtYmVyPjgxNzwvcmVjLW51bWJlcj48Zm9yZWlnbi1rZXlzPjxrZXkgYXBwPSJFTiIgZGIt
aWQ9IjBmeGF0c2V6NDV2YXBoZWUydmx4OXB0b3cyMHBzcnB6OXNzNSIgdGltZXN0YW1wPSIwIj44
MTc8L2tleT48L2ZvcmVpZ24ta2V5cz48cmVmLXR5cGUgbmFtZT0iSm91cm5hbCBBcnRpY2xlIj4x
NzwvcmVmLXR5cGU+PGNvbnRyaWJ1dG9ycz48YXV0aG9ycz48YXV0aG9yPkd1bGVuLCBIdXNleWlu
PC9hdXRob3I+PGF1dGhvcj5Jb24sIE1paGFpPC9hdXRob3I+PC9hdXRob3JzPjwvY29udHJpYnV0
b3JzPjx0aXRsZXM+PHRpdGxlPlBvbGljeSB1bmNlcnRhaW50eSBhbmQgY29ycG9yYXRlIGludmVz
dG1lbnQ8L3RpdGxlPjxzZWNvbmRhcnktdGl0bGU+VGhlIFJldmlldyBvZiBGaW5hbmNpYWwgU3R1
ZGllczwvc2Vjb25kYXJ5LXRpdGxlPjwvdGl0bGVzPjxwYWdlcz41MjMtNTY0PC9wYWdlcz48dm9s
dW1lPjI5PC92b2x1bWU+PG51bWJlcj4zPC9udW1iZXI+PGtleXdvcmRzPjxrZXl3b3JkPkJ1c2lu
ZXNzICZhbXA7IEVjb25vbWljczwva2V5d29yZD48a2V5d29yZD5CdXNpbmVzcyBlbnRpdGllczwv
a2V5d29yZD48a2V5d29yZD5CdXNpbmVzcywgRmluYW5jZTwva2V5d29yZD48a2V5d29yZD5DYW5h
ZGE8L2tleXdvcmQ+PGtleXdvcmQ+Q2FwaXRhbDwva2V5d29yZD48a2V5d29yZD5DYXBpdGFsIEJ1
ZGdldGluZywgRml4ZWQgSW52ZXN0bWVudCBhbmQgSW52ZW50b3J5IFN0dWRpZXMsIENhcGFjaXR5
IChHMzEpPC9rZXl3b3JkPjxrZXl3b3JkPkNhcGl0YWwgaW52ZXN0bWVudHM8L2tleXdvcmQ+PGtl
eXdvcmQ+Q29ycG9yYXRlIEZpbmFuY2UgYW5kIEdvdmVybmFuY2U6IEdvdmVybm1lbnQgUG9saWN5
IGFuZCBSZWd1bGF0aW9uIChHMzgpPC9rZXl3b3JkPjxrZXl3b3JkPkNvcnBvcmF0ZSBJbnZlc3Rt
ZW50PC9rZXl3b3JkPjxrZXl3b3JkPkNvcnBvcmF0ZSBpbnZlc3RtZW50czwva2V5d29yZD48a2V5
d29yZD5Dcml0ZXJpYSBmb3IgRGVjaXNpb24tTWFraW5nIHVuZGVyIFJpc2sgYW5kIFVuY2VydGFp
bnR5IChEODEpPC9rZXl3b3JkPjxrZXl3b3JkPkVjb25vbWljIGluZGljZXM8L2tleXdvcmQ+PGtl
eXdvcmQ+RWNvbm9taWMgcG9saWN5PC9rZXl3b3JkPjxrZXl3b3JkPkVjb25vbWljIHVuY2VydGFp
bnR5PC9rZXl3b3JkPjxrZXl3b3JkPkVjb25vbWljczwva2V5d29yZD48a2V5d29yZD5GaXJtPC9r
ZXl3b3JkPjxrZXl3b3JkPkZpcm0gTGV2ZWw8L2tleXdvcmQ+PGtleXdvcmQ+RmlybXM8L2tleXdv
cmQ+PGtleXdvcmQ+RmlzY2FsIFBvbGljeSAoRTYyKTwva2V5d29yZD48a2V5d29yZD5Hb3Zlcm5t
ZW50PC9rZXl3b3JkPjxrZXl3b3JkPkdvdmVybm1lbnQgc3BlbmRpbmc8L2tleXdvcmQ+PGtleXdv
cmQ+SW5kZXhlczwva2V5d29yZD48a2V5d29yZD5JbnRlcnRlbXBvcmFsIEZpcm0gQ2hvaWNlOiBJ
bnZlc3RtZW50LCBDYXBhY2l0eSwgYW5kIEZpbmFuY2luZyAoRDI1KTwva2V5d29yZD48a2V5d29y
ZD5JbnZlc3RtZW50PC9rZXl3b3JkPjxrZXl3b3JkPkludmVzdG1lbnQgc3BlbmRpbmc8L2tleXdv
cmQ+PGtleXdvcmQ+SW52ZXN0bWVudCwgQ2FwaXRhbCwgSW50YW5naWJsZSBDYXBpdGFsLCBDYXBh
Y2l0eSAoRTIyKTwva2V5d29yZD48a2V5d29yZD5NYWNyb2Vjb25vbWljczwva2V5d29yZD48a2V5
d29yZD5OYXRpb25hbCBHb3Zlcm5tZW50IEV4cGVuZGl0dXJlcyBhbmQgUmVsYXRlZCBQb2xpY2ll
czogR2VuZXJhbCAoSDUwKTwva2V5d29yZD48a2V5d29yZD5Ob3J0aGVybiBBbWVyaWNhPC9rZXl3
b3JkPjxrZXl3b3JkPlBvbGljeTwva2V5d29yZD48a2V5d29yZD5QdWJsaWMgZXhwZW5kaXR1cmU8
L2tleXdvcmQ+PGtleXdvcmQ+UHVibGljIGludmVzdG1lbnRzPC9rZXl3b3JkPjxrZXl3b3JkPlNl
Y3VyaXRpZXMgcmVndWxhdGlvbnM8L2tleXdvcmQ+PGtleXdvcmQ+U29jaWFsIFNjaWVuY2VzPC9r
ZXl3b3JkPjxrZXl3b3JkPlN0dWRpZXM8L2tleXdvcmQ+PGtleXdvcmQ+VS5TPC9rZXl3b3JkPjxr
ZXl3b3JkPlVuY2VydGFpbnR5PC9rZXl3b3JkPjwva2V5d29yZHM+PGRhdGVzPjx5ZWFyPjIwMTY8
L3llYXI+PC9kYXRlcz48cHViLWxvY2F0aW9uPkNhcnk8L3B1Yi1sb2NhdGlvbj48cHVibGlzaGVy
Pk94Zm9yZCBVbml2ZXJzaXR5IFByZXNzPC9wdWJsaXNoZXI+PGlzYm4+MDg5My05NDU0PC9pc2Ju
Pjx1cmxzPjwvdXJscz48ZWxlY3Ryb25pYy1yZXNvdXJjZS1udW0+MTAuMTA5My9yZnMvaGh2MDUw
PC9lbGVjdHJvbmljLXJlc291cmNlLW51bT48L3JlY29yZD48L0NpdGU+PC9FbmROb3RlPgB=
</w:fldData>
        </w:fldChar>
      </w:r>
      <w:r w:rsidR="00CA31C0" w:rsidRPr="00814C55">
        <w:rPr>
          <w:rFonts w:ascii="Times New Roman" w:hAnsi="Times New Roman" w:cs="Times New Roman"/>
          <w:sz w:val="24"/>
          <w:szCs w:val="24"/>
        </w:rPr>
        <w:instrText xml:space="preserve"> ADDIN EN.CITE </w:instrText>
      </w:r>
      <w:r w:rsidR="00CA31C0" w:rsidRPr="00814C55">
        <w:rPr>
          <w:rFonts w:ascii="Times New Roman" w:hAnsi="Times New Roman" w:cs="Times New Roman"/>
          <w:sz w:val="24"/>
          <w:szCs w:val="24"/>
        </w:rPr>
        <w:fldChar w:fldCharType="begin">
          <w:fldData xml:space="preserve">PEVuZE5vdGU+PENpdGU+PEF1dGhvcj5HdWxlbjwvQXV0aG9yPjxZZWFyPjIwMTY8L1llYXI+PFJl
Y051bT44MTc8L1JlY051bT48RGlzcGxheVRleHQ+WzhdPC9EaXNwbGF5VGV4dD48cmVjb3JkPjxy
ZWMtbnVtYmVyPjgxNzwvcmVjLW51bWJlcj48Zm9yZWlnbi1rZXlzPjxrZXkgYXBwPSJFTiIgZGIt
aWQ9IjBmeGF0c2V6NDV2YXBoZWUydmx4OXB0b3cyMHBzcnB6OXNzNSIgdGltZXN0YW1wPSIwIj44
MTc8L2tleT48L2ZvcmVpZ24ta2V5cz48cmVmLXR5cGUgbmFtZT0iSm91cm5hbCBBcnRpY2xlIj4x
NzwvcmVmLXR5cGU+PGNvbnRyaWJ1dG9ycz48YXV0aG9ycz48YXV0aG9yPkd1bGVuLCBIdXNleWlu
PC9hdXRob3I+PGF1dGhvcj5Jb24sIE1paGFpPC9hdXRob3I+PC9hdXRob3JzPjwvY29udHJpYnV0
b3JzPjx0aXRsZXM+PHRpdGxlPlBvbGljeSB1bmNlcnRhaW50eSBhbmQgY29ycG9yYXRlIGludmVz
dG1lbnQ8L3RpdGxlPjxzZWNvbmRhcnktdGl0bGU+VGhlIFJldmlldyBvZiBGaW5hbmNpYWwgU3R1
ZGllczwvc2Vjb25kYXJ5LXRpdGxlPjwvdGl0bGVzPjxwYWdlcz41MjMtNTY0PC9wYWdlcz48dm9s
dW1lPjI5PC92b2x1bWU+PG51bWJlcj4zPC9udW1iZXI+PGtleXdvcmRzPjxrZXl3b3JkPkJ1c2lu
ZXNzICZhbXA7IEVjb25vbWljczwva2V5d29yZD48a2V5d29yZD5CdXNpbmVzcyBlbnRpdGllczwv
a2V5d29yZD48a2V5d29yZD5CdXNpbmVzcywgRmluYW5jZTwva2V5d29yZD48a2V5d29yZD5DYW5h
ZGE8L2tleXdvcmQ+PGtleXdvcmQ+Q2FwaXRhbDwva2V5d29yZD48a2V5d29yZD5DYXBpdGFsIEJ1
ZGdldGluZywgRml4ZWQgSW52ZXN0bWVudCBhbmQgSW52ZW50b3J5IFN0dWRpZXMsIENhcGFjaXR5
IChHMzEpPC9rZXl3b3JkPjxrZXl3b3JkPkNhcGl0YWwgaW52ZXN0bWVudHM8L2tleXdvcmQ+PGtl
eXdvcmQ+Q29ycG9yYXRlIEZpbmFuY2UgYW5kIEdvdmVybmFuY2U6IEdvdmVybm1lbnQgUG9saWN5
IGFuZCBSZWd1bGF0aW9uIChHMzgpPC9rZXl3b3JkPjxrZXl3b3JkPkNvcnBvcmF0ZSBJbnZlc3Rt
ZW50PC9rZXl3b3JkPjxrZXl3b3JkPkNvcnBvcmF0ZSBpbnZlc3RtZW50czwva2V5d29yZD48a2V5
d29yZD5Dcml0ZXJpYSBmb3IgRGVjaXNpb24tTWFraW5nIHVuZGVyIFJpc2sgYW5kIFVuY2VydGFp
bnR5IChEODEpPC9rZXl3b3JkPjxrZXl3b3JkPkVjb25vbWljIGluZGljZXM8L2tleXdvcmQ+PGtl
eXdvcmQ+RWNvbm9taWMgcG9saWN5PC9rZXl3b3JkPjxrZXl3b3JkPkVjb25vbWljIHVuY2VydGFp
bnR5PC9rZXl3b3JkPjxrZXl3b3JkPkVjb25vbWljczwva2V5d29yZD48a2V5d29yZD5GaXJtPC9r
ZXl3b3JkPjxrZXl3b3JkPkZpcm0gTGV2ZWw8L2tleXdvcmQ+PGtleXdvcmQ+RmlybXM8L2tleXdv
cmQ+PGtleXdvcmQ+RmlzY2FsIFBvbGljeSAoRTYyKTwva2V5d29yZD48a2V5d29yZD5Hb3Zlcm5t
ZW50PC9rZXl3b3JkPjxrZXl3b3JkPkdvdmVybm1lbnQgc3BlbmRpbmc8L2tleXdvcmQ+PGtleXdv
cmQ+SW5kZXhlczwva2V5d29yZD48a2V5d29yZD5JbnRlcnRlbXBvcmFsIEZpcm0gQ2hvaWNlOiBJ
bnZlc3RtZW50LCBDYXBhY2l0eSwgYW5kIEZpbmFuY2luZyAoRDI1KTwva2V5d29yZD48a2V5d29y
ZD5JbnZlc3RtZW50PC9rZXl3b3JkPjxrZXl3b3JkPkludmVzdG1lbnQgc3BlbmRpbmc8L2tleXdv
cmQ+PGtleXdvcmQ+SW52ZXN0bWVudCwgQ2FwaXRhbCwgSW50YW5naWJsZSBDYXBpdGFsLCBDYXBh
Y2l0eSAoRTIyKTwva2V5d29yZD48a2V5d29yZD5NYWNyb2Vjb25vbWljczwva2V5d29yZD48a2V5
d29yZD5OYXRpb25hbCBHb3Zlcm5tZW50IEV4cGVuZGl0dXJlcyBhbmQgUmVsYXRlZCBQb2xpY2ll
czogR2VuZXJhbCAoSDUwKTwva2V5d29yZD48a2V5d29yZD5Ob3J0aGVybiBBbWVyaWNhPC9rZXl3
b3JkPjxrZXl3b3JkPlBvbGljeTwva2V5d29yZD48a2V5d29yZD5QdWJsaWMgZXhwZW5kaXR1cmU8
L2tleXdvcmQ+PGtleXdvcmQ+UHVibGljIGludmVzdG1lbnRzPC9rZXl3b3JkPjxrZXl3b3JkPlNl
Y3VyaXRpZXMgcmVndWxhdGlvbnM8L2tleXdvcmQ+PGtleXdvcmQ+U29jaWFsIFNjaWVuY2VzPC9r
ZXl3b3JkPjxrZXl3b3JkPlN0dWRpZXM8L2tleXdvcmQ+PGtleXdvcmQ+VS5TPC9rZXl3b3JkPjxr
ZXl3b3JkPlVuY2VydGFpbnR5PC9rZXl3b3JkPjwva2V5d29yZHM+PGRhdGVzPjx5ZWFyPjIwMTY8
L3llYXI+PC9kYXRlcz48cHViLWxvY2F0aW9uPkNhcnk8L3B1Yi1sb2NhdGlvbj48cHVibGlzaGVy
Pk94Zm9yZCBVbml2ZXJzaXR5IFByZXNzPC9wdWJsaXNoZXI+PGlzYm4+MDg5My05NDU0PC9pc2Ju
Pjx1cmxzPjwvdXJscz48ZWxlY3Ryb25pYy1yZXNvdXJjZS1udW0+MTAuMTA5My9yZnMvaGh2MDUw
PC9lbGVjdHJvbmljLXJlc291cmNlLW51bT48L3JlY29yZD48L0NpdGU+PC9FbmROb3RlPgB=
</w:fldData>
        </w:fldChar>
      </w:r>
      <w:r w:rsidR="00CA31C0" w:rsidRPr="00814C55">
        <w:rPr>
          <w:rFonts w:ascii="Times New Roman" w:hAnsi="Times New Roman" w:cs="Times New Roman"/>
          <w:sz w:val="24"/>
          <w:szCs w:val="24"/>
        </w:rPr>
        <w:instrText xml:space="preserve"> ADDIN EN.CITE.DATA </w:instrText>
      </w:r>
      <w:r w:rsidR="00CA31C0" w:rsidRPr="00814C55">
        <w:rPr>
          <w:rFonts w:ascii="Times New Roman" w:hAnsi="Times New Roman" w:cs="Times New Roman"/>
          <w:sz w:val="24"/>
          <w:szCs w:val="24"/>
        </w:rPr>
      </w:r>
      <w:r w:rsidR="00CA31C0" w:rsidRPr="00814C55">
        <w:rPr>
          <w:rFonts w:ascii="Times New Roman" w:hAnsi="Times New Roman" w:cs="Times New Roman"/>
          <w:sz w:val="24"/>
          <w:szCs w:val="24"/>
        </w:rPr>
        <w:fldChar w:fldCharType="end"/>
      </w:r>
      <w:r w:rsidR="0098629F" w:rsidRPr="00814C55">
        <w:rPr>
          <w:rFonts w:ascii="Times New Roman" w:hAnsi="Times New Roman" w:cs="Times New Roman"/>
          <w:sz w:val="24"/>
          <w:szCs w:val="24"/>
        </w:rPr>
      </w:r>
      <w:r w:rsidR="0098629F"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[8]</w:t>
      </w:r>
      <w:r w:rsidR="0098629F" w:rsidRPr="00814C55">
        <w:rPr>
          <w:rFonts w:ascii="Times New Roman" w:hAnsi="Times New Roman" w:cs="Times New Roman"/>
          <w:sz w:val="24"/>
          <w:szCs w:val="24"/>
        </w:rPr>
        <w:fldChar w:fldCharType="end"/>
      </w:r>
      <w:r w:rsidR="00DA795D" w:rsidRPr="00814C55">
        <w:rPr>
          <w:rFonts w:ascii="Times New Roman" w:hAnsi="Times New Roman" w:cs="Times New Roman"/>
          <w:sz w:val="24"/>
          <w:szCs w:val="24"/>
        </w:rPr>
        <w:t xml:space="preserve"> or</w:t>
      </w:r>
      <w:r w:rsidR="0098629F" w:rsidRPr="00814C55">
        <w:rPr>
          <w:rFonts w:ascii="Times New Roman" w:hAnsi="Times New Roman" w:cs="Times New Roman"/>
          <w:sz w:val="24"/>
          <w:szCs w:val="24"/>
        </w:rPr>
        <w:t xml:space="preserve"> motivate firms to hold more cash </w:t>
      </w:r>
      <w:r w:rsidR="00075A5F" w:rsidRPr="00814C55">
        <w:rPr>
          <w:rFonts w:ascii="Times New Roman" w:hAnsi="Times New Roman" w:cs="Times New Roman"/>
          <w:sz w:val="24"/>
          <w:szCs w:val="24"/>
        </w:rPr>
        <w:t xml:space="preserve">because of precautionary considerations </w:t>
      </w:r>
      <w:r w:rsidR="0098629F"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&lt;EndNote&gt;&lt;Cite&gt;&lt;Author&gt;Phan&lt;/Author&gt;&lt;Year&gt;2019&lt;/Year&gt;&lt;RecNum&gt;1146&lt;/RecNum&gt;&lt;DisplayText&gt;[9]&lt;/DisplayText&gt;&lt;record&gt;&lt;rec-number&gt;1146&lt;/rec-number&gt;&lt;foreign-keys&gt;&lt;key app="EN" db-id="0fxatsez45vaphee2vlx9ptow20psrpz9ss5" timestamp="1668136269"&gt;1146&lt;/key&gt;&lt;/foreign-keys&gt;&lt;ref-type name="Journal Article"&gt;17&lt;/ref-type&gt;&lt;contributors&gt;&lt;authors&gt;&lt;author&gt;Phan, Hieu V.&lt;/author&gt;&lt;author&gt;Nguyen, Nam H.&lt;/author&gt;&lt;author&gt;Nguyen, Hien T.&lt;/author&gt;&lt;author&gt;Hegde, Shantaram&lt;/author&gt;&lt;/authors&gt;&lt;/contributors&gt;&lt;titles&gt;&lt;title&gt;Policy uncertainty and firm cash holdings&lt;/title&gt;&lt;secondary-title&gt;Journal of Business Research&lt;/secondary-title&gt;&lt;/titles&gt;&lt;periodical&gt;&lt;full-title&gt;Journal of business research&lt;/full-title&gt;&lt;/periodical&gt;&lt;pages&gt;71-82&lt;/pages&gt;&lt;volume&gt;95&lt;/volume&gt;&lt;keywords&gt;&lt;keyword&gt;Analysis&lt;/keyword&gt;&lt;keyword&gt;Business&lt;/keyword&gt;&lt;keyword&gt;Business &amp;amp; Economics&lt;/keyword&gt;&lt;keyword&gt;Business schools&lt;/keyword&gt;&lt;keyword&gt;Cash holdings&lt;/keyword&gt;&lt;keyword&gt;Economic policy&lt;/keyword&gt;&lt;keyword&gt;Expenditures, Public&lt;/keyword&gt;&lt;keyword&gt;Financial constraints&lt;/keyword&gt;&lt;keyword&gt;Policy uncertainty&lt;/keyword&gt;&lt;keyword&gt;Precautionary motives&lt;/keyword&gt;&lt;keyword&gt;Social Sciences&lt;/keyword&gt;&lt;/keywords&gt;&lt;dates&gt;&lt;year&gt;2019&lt;/year&gt;&lt;/dates&gt;&lt;pub-location&gt;NEW YORK&lt;/pub-location&gt;&lt;publisher&gt;Elsevier Inc&lt;/publisher&gt;&lt;isbn&gt;0148-2963&lt;/isbn&gt;&lt;urls&gt;&lt;/urls&gt;&lt;electronic-resource-num&gt;10.1016/j.jbusres.2018.10.001&lt;/electronic-resource-num&gt;&lt;/record&gt;&lt;/Cite&gt;&lt;/EndNote&gt;</w:instrText>
      </w:r>
      <w:r w:rsidR="0098629F"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[9]</w:t>
      </w:r>
      <w:r w:rsidR="0098629F" w:rsidRPr="00814C55">
        <w:rPr>
          <w:rFonts w:ascii="Times New Roman" w:hAnsi="Times New Roman" w:cs="Times New Roman"/>
          <w:sz w:val="24"/>
          <w:szCs w:val="24"/>
        </w:rPr>
        <w:fldChar w:fldCharType="end"/>
      </w:r>
      <w:r w:rsidR="0098629F" w:rsidRPr="00814C55">
        <w:rPr>
          <w:rFonts w:ascii="Times New Roman" w:hAnsi="Times New Roman" w:cs="Times New Roman"/>
          <w:sz w:val="24"/>
          <w:szCs w:val="24"/>
        </w:rPr>
        <w:t>. However, some research suggest</w:t>
      </w:r>
      <w:r w:rsidR="003D5E7C" w:rsidRPr="00814C55">
        <w:rPr>
          <w:rFonts w:ascii="Times New Roman" w:hAnsi="Times New Roman" w:cs="Times New Roman"/>
          <w:sz w:val="24"/>
          <w:szCs w:val="24"/>
        </w:rPr>
        <w:t>s</w:t>
      </w:r>
      <w:r w:rsidR="00075A5F" w:rsidRPr="00814C55">
        <w:rPr>
          <w:rFonts w:ascii="Times New Roman" w:hAnsi="Times New Roman" w:cs="Times New Roman"/>
          <w:sz w:val="24"/>
          <w:szCs w:val="24"/>
        </w:rPr>
        <w:t xml:space="preserve"> that</w:t>
      </w:r>
      <w:r w:rsidR="0098629F" w:rsidRPr="00814C55">
        <w:rPr>
          <w:rFonts w:ascii="Times New Roman" w:hAnsi="Times New Roman" w:cs="Times New Roman"/>
          <w:sz w:val="24"/>
          <w:szCs w:val="24"/>
        </w:rPr>
        <w:t xml:space="preserve"> uncertainty </w:t>
      </w:r>
      <w:r w:rsidR="00E13384" w:rsidRPr="00814C55">
        <w:rPr>
          <w:rFonts w:ascii="Times New Roman" w:hAnsi="Times New Roman" w:cs="Times New Roman"/>
          <w:sz w:val="24"/>
          <w:szCs w:val="24"/>
        </w:rPr>
        <w:t>could be a favorable condition for</w:t>
      </w:r>
      <w:r w:rsidR="0098629F" w:rsidRPr="00814C55">
        <w:rPr>
          <w:rFonts w:ascii="Times New Roman" w:hAnsi="Times New Roman" w:cs="Times New Roman"/>
          <w:sz w:val="24"/>
          <w:szCs w:val="24"/>
        </w:rPr>
        <w:t xml:space="preserve"> firms</w:t>
      </w:r>
      <w:r w:rsidR="003D5E7C" w:rsidRPr="00814C55">
        <w:rPr>
          <w:rFonts w:ascii="Times New Roman" w:hAnsi="Times New Roman" w:cs="Times New Roman"/>
          <w:sz w:val="24"/>
          <w:szCs w:val="24"/>
        </w:rPr>
        <w:t xml:space="preserve"> and c</w:t>
      </w:r>
      <w:r w:rsidR="00075A5F" w:rsidRPr="00814C55">
        <w:rPr>
          <w:rFonts w:ascii="Times New Roman" w:hAnsi="Times New Roman" w:cs="Times New Roman"/>
          <w:sz w:val="24"/>
          <w:szCs w:val="24"/>
        </w:rPr>
        <w:t>ould</w:t>
      </w:r>
      <w:r w:rsidR="003D5E7C" w:rsidRPr="00814C55">
        <w:rPr>
          <w:rFonts w:ascii="Times New Roman" w:hAnsi="Times New Roman" w:cs="Times New Roman"/>
          <w:sz w:val="24"/>
          <w:szCs w:val="24"/>
        </w:rPr>
        <w:t xml:space="preserve"> lead to positive outcomes such as </w:t>
      </w:r>
      <w:r w:rsidR="0098629F" w:rsidRPr="00814C55">
        <w:rPr>
          <w:rFonts w:ascii="Times New Roman" w:hAnsi="Times New Roman" w:cs="Times New Roman"/>
          <w:sz w:val="24"/>
          <w:szCs w:val="24"/>
        </w:rPr>
        <w:t>improv</w:t>
      </w:r>
      <w:r w:rsidR="003D5E7C" w:rsidRPr="00814C55">
        <w:rPr>
          <w:rFonts w:ascii="Times New Roman" w:hAnsi="Times New Roman" w:cs="Times New Roman"/>
          <w:sz w:val="24"/>
          <w:szCs w:val="24"/>
        </w:rPr>
        <w:t>ed</w:t>
      </w:r>
      <w:r w:rsidR="0098629F" w:rsidRPr="00814C55">
        <w:rPr>
          <w:rFonts w:ascii="Times New Roman" w:hAnsi="Times New Roman" w:cs="Times New Roman"/>
          <w:sz w:val="24"/>
          <w:szCs w:val="24"/>
        </w:rPr>
        <w:t xml:space="preserve"> innovation </w:t>
      </w:r>
      <w:r w:rsidR="0098629F"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&lt;EndNote&gt;&lt;Cite&gt;&lt;Author&gt;Xue&lt;/Author&gt;&lt;Year&gt;2012&lt;/Year&gt;&lt;RecNum&gt;420&lt;/RecNum&gt;&lt;DisplayText&gt;[10]&lt;/DisplayText&gt;&lt;record&gt;&lt;rec-number&gt;420&lt;/rec-number&gt;&lt;foreign-keys&gt;&lt;key app="EN" db-id="0fxatsez45vaphee2vlx9ptow20psrpz9ss5" timestamp="0"&gt;420&lt;/key&gt;&lt;/foreign-keys&gt;&lt;ref-type name="Journal Article"&gt;17&lt;/ref-type&gt;&lt;contributors&gt;&lt;authors&gt;&lt;author&gt;Xue, Ling&lt;/author&gt;&lt;author&gt;Ray, Gautam&lt;/author&gt;&lt;author&gt;Sambamurthy, Vallabh&lt;/author&gt;&lt;/authors&gt;&lt;/contributors&gt;&lt;titles&gt;&lt;title&gt;Efficiency or innovation: how do industry environments moderate the effects of firms&amp;apos; IT asset portfolios?&lt;/title&gt;&lt;secondary-title&gt;MIS Quarterly&lt;/secondary-title&gt;&lt;/titles&gt;&lt;periodical&gt;&lt;full-title&gt;MIS quarterly&lt;/full-title&gt;&lt;/periodical&gt;&lt;pages&gt;509-528&lt;/pages&gt;&lt;volume&gt;36&lt;/volume&gt;&lt;number&gt;2&lt;/number&gt;&lt;keywords&gt;&lt;keyword&gt;Business enterprises&lt;/keyword&gt;&lt;keyword&gt;Business innovation&lt;/keyword&gt;&lt;keyword&gt;Business structures&lt;/keyword&gt;&lt;keyword&gt;Economic aspects&lt;/keyword&gt;&lt;keyword&gt;Financial portfolios&lt;/keyword&gt;&lt;keyword&gt;Industrial efficiency&lt;/keyword&gt;&lt;keyword&gt;Industry&lt;/keyword&gt;&lt;keyword&gt;Information management&lt;/keyword&gt;&lt;keyword&gt;Information technology&lt;/keyword&gt;&lt;keyword&gt;Investment portfolios&lt;/keyword&gt;&lt;keyword&gt;Patents&lt;/keyword&gt;&lt;keyword&gt;Product innovation&lt;/keyword&gt;&lt;keyword&gt;Research Article&lt;/keyword&gt;&lt;keyword&gt;Technological innovation&lt;/keyword&gt;&lt;keyword&gt;Usage&lt;/keyword&gt;&lt;/keywords&gt;&lt;dates&gt;&lt;year&gt;2012&lt;/year&gt;&lt;/dates&gt;&lt;publisher&gt;Management Information Systems Research Center, University of Minnesota&lt;/publisher&gt;&lt;isbn&gt;0276-7783&lt;/isbn&gt;&lt;urls&gt;&lt;/urls&gt;&lt;electronic-resource-num&gt;10.2307/41703465&lt;/electronic-resource-num&gt;&lt;/record&gt;&lt;/Cite&gt;&lt;/EndNote&gt;</w:instrText>
      </w:r>
      <w:r w:rsidR="0098629F"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[10]</w:t>
      </w:r>
      <w:r w:rsidR="0098629F" w:rsidRPr="00814C55">
        <w:rPr>
          <w:rFonts w:ascii="Times New Roman" w:hAnsi="Times New Roman" w:cs="Times New Roman"/>
          <w:sz w:val="24"/>
          <w:szCs w:val="24"/>
        </w:rPr>
        <w:fldChar w:fldCharType="end"/>
      </w:r>
      <w:r w:rsidR="0098629F" w:rsidRPr="00814C55">
        <w:rPr>
          <w:rFonts w:ascii="Times New Roman" w:hAnsi="Times New Roman" w:cs="Times New Roman"/>
          <w:sz w:val="24"/>
          <w:szCs w:val="24"/>
        </w:rPr>
        <w:t xml:space="preserve"> </w:t>
      </w:r>
      <w:r w:rsidR="003D5E7C" w:rsidRPr="00814C55">
        <w:rPr>
          <w:rFonts w:ascii="Times New Roman" w:hAnsi="Times New Roman" w:cs="Times New Roman"/>
          <w:sz w:val="24"/>
          <w:szCs w:val="24"/>
        </w:rPr>
        <w:t xml:space="preserve">and </w:t>
      </w:r>
      <w:r w:rsidR="005F5A25" w:rsidRPr="00814C55">
        <w:rPr>
          <w:rFonts w:ascii="Times New Roman" w:hAnsi="Times New Roman" w:cs="Times New Roman"/>
          <w:sz w:val="24"/>
          <w:szCs w:val="24"/>
        </w:rPr>
        <w:t>enhanc</w:t>
      </w:r>
      <w:r w:rsidR="003D5E7C" w:rsidRPr="00814C55">
        <w:rPr>
          <w:rFonts w:ascii="Times New Roman" w:hAnsi="Times New Roman" w:cs="Times New Roman"/>
          <w:sz w:val="24"/>
          <w:szCs w:val="24"/>
        </w:rPr>
        <w:t>ed</w:t>
      </w:r>
      <w:r w:rsidR="0098629F" w:rsidRPr="00814C55">
        <w:rPr>
          <w:rFonts w:ascii="Times New Roman" w:hAnsi="Times New Roman" w:cs="Times New Roman"/>
          <w:sz w:val="24"/>
          <w:szCs w:val="24"/>
        </w:rPr>
        <w:t xml:space="preserve"> IT ambidexterity capability</w:t>
      </w:r>
      <w:r w:rsidR="003D5E7C" w:rsidRPr="00814C55">
        <w:rPr>
          <w:rFonts w:ascii="Times New Roman" w:hAnsi="Times New Roman" w:cs="Times New Roman"/>
          <w:sz w:val="24"/>
          <w:szCs w:val="24"/>
        </w:rPr>
        <w:t xml:space="preserve"> </w:t>
      </w:r>
      <w:r w:rsidR="005F5A25" w:rsidRPr="00814C55">
        <w:rPr>
          <w:rFonts w:ascii="Times New Roman" w:hAnsi="Times New Roman" w:cs="Times New Roman"/>
          <w:sz w:val="24"/>
          <w:szCs w:val="24"/>
        </w:rPr>
        <w:t xml:space="preserve">and the </w:t>
      </w:r>
      <w:r w:rsidR="003D5E7C" w:rsidRPr="00814C55">
        <w:rPr>
          <w:rFonts w:ascii="Times New Roman" w:hAnsi="Times New Roman" w:cs="Times New Roman"/>
          <w:sz w:val="24"/>
          <w:szCs w:val="24"/>
        </w:rPr>
        <w:t>result</w:t>
      </w:r>
      <w:r w:rsidR="005F5A25" w:rsidRPr="00814C55">
        <w:rPr>
          <w:rFonts w:ascii="Times New Roman" w:hAnsi="Times New Roman" w:cs="Times New Roman"/>
          <w:sz w:val="24"/>
          <w:szCs w:val="24"/>
        </w:rPr>
        <w:t>ed</w:t>
      </w:r>
      <w:r w:rsidR="003D5E7C" w:rsidRPr="00814C55">
        <w:rPr>
          <w:rFonts w:ascii="Times New Roman" w:hAnsi="Times New Roman" w:cs="Times New Roman"/>
          <w:sz w:val="24"/>
          <w:szCs w:val="24"/>
        </w:rPr>
        <w:t xml:space="preserve"> </w:t>
      </w:r>
      <w:r w:rsidR="0098629F" w:rsidRPr="00814C55">
        <w:rPr>
          <w:rFonts w:ascii="Times New Roman" w:hAnsi="Times New Roman" w:cs="Times New Roman"/>
          <w:sz w:val="24"/>
          <w:szCs w:val="24"/>
        </w:rPr>
        <w:t xml:space="preserve">success </w:t>
      </w:r>
      <w:r w:rsidR="0098629F"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&lt;EndNote&gt;&lt;Cite&gt;&lt;Author&gt;Syed&lt;/Author&gt;&lt;Year&gt;2020&lt;/Year&gt;&lt;RecNum&gt;1281&lt;/RecNum&gt;&lt;DisplayText&gt;[11]&lt;/DisplayText&gt;&lt;record&gt;&lt;rec-number&gt;1281&lt;/rec-number&gt;&lt;foreign-keys&gt;&lt;key app="EN" db-id="0fxatsez45vaphee2vlx9ptow20psrpz9ss5" timestamp="1675687605"&gt;1281&lt;/key&gt;&lt;/foreign-keys&gt;&lt;ref-type name="Journal Article"&gt;17&lt;/ref-type&gt;&lt;contributors&gt;&lt;authors&gt;&lt;author&gt;Syed, Tahir Abbas&lt;/author&gt;&lt;author&gt;Blome, Constantin&lt;/author&gt;&lt;author&gt;Papadopoulos, Thanos&lt;/author&gt;&lt;/authors&gt;&lt;/contributors&gt;&lt;titles&gt;&lt;title&gt;Resolving paradoxes in IT success through IT ambidexterity: The moderating role of uncertain environments&lt;/title&gt;&lt;secondary-title&gt;Information &amp;amp; Management&lt;/secondary-title&gt;&lt;/titles&gt;&lt;periodical&gt;&lt;full-title&gt;Information &amp;amp; management&lt;/full-title&gt;&lt;/periodical&gt;&lt;pages&gt;103345&lt;/pages&gt;&lt;volume&gt;57&lt;/volume&gt;&lt;number&gt;6&lt;/number&gt;&lt;keywords&gt;&lt;keyword&gt;Business &amp;amp; Economics&lt;/keyword&gt;&lt;keyword&gt;Computer Science&lt;/keyword&gt;&lt;keyword&gt;Computer Science, Information Systems&lt;/keyword&gt;&lt;keyword&gt;Environmental complexity&lt;/keyword&gt;&lt;keyword&gt;Environmental dynamism&lt;/keyword&gt;&lt;keyword&gt;Information Science &amp;amp; Library Science&lt;/keyword&gt;&lt;keyword&gt;IT ambidexterity&lt;/keyword&gt;&lt;keyword&gt;IT success&lt;/keyword&gt;&lt;keyword&gt;Management&lt;/keyword&gt;&lt;keyword&gt;Paradox and ambidexterity theory&lt;/keyword&gt;&lt;keyword&gt;Science &amp;amp; Technology&lt;/keyword&gt;&lt;keyword&gt;Social Sciences&lt;/keyword&gt;&lt;keyword&gt;Technology&lt;/keyword&gt;&lt;/keywords&gt;&lt;dates&gt;&lt;year&gt;2020&lt;/year&gt;&lt;/dates&gt;&lt;pub-location&gt;AMSTERDAM&lt;/pub-location&gt;&lt;publisher&gt;Elsevier B.V&lt;/publisher&gt;&lt;isbn&gt;0378-7206&lt;/isbn&gt;&lt;urls&gt;&lt;/urls&gt;&lt;electronic-resource-num&gt;10.1016/j.im.2020.103345&lt;/electronic-resource-num&gt;&lt;/record&gt;&lt;/Cite&gt;&lt;/EndNote&gt;</w:instrText>
      </w:r>
      <w:r w:rsidR="0098629F"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[11]</w:t>
      </w:r>
      <w:r w:rsidR="0098629F" w:rsidRPr="00814C55">
        <w:rPr>
          <w:rFonts w:ascii="Times New Roman" w:hAnsi="Times New Roman" w:cs="Times New Roman"/>
          <w:sz w:val="24"/>
          <w:szCs w:val="24"/>
        </w:rPr>
        <w:fldChar w:fldCharType="end"/>
      </w:r>
      <w:r w:rsidR="0098629F" w:rsidRPr="00814C55">
        <w:rPr>
          <w:rFonts w:ascii="Times New Roman" w:hAnsi="Times New Roman" w:cs="Times New Roman"/>
          <w:sz w:val="24"/>
          <w:szCs w:val="24"/>
        </w:rPr>
        <w:t xml:space="preserve">. </w:t>
      </w:r>
      <w:r w:rsidR="00E13384" w:rsidRPr="00814C55">
        <w:rPr>
          <w:rFonts w:ascii="Times New Roman" w:hAnsi="Times New Roman" w:cs="Times New Roman"/>
          <w:sz w:val="24"/>
          <w:szCs w:val="24"/>
        </w:rPr>
        <w:t xml:space="preserve">One potential </w:t>
      </w:r>
      <w:r w:rsidR="00E25D4B" w:rsidRPr="00814C55">
        <w:rPr>
          <w:rFonts w:ascii="Times New Roman" w:hAnsi="Times New Roman" w:cs="Times New Roman"/>
          <w:sz w:val="24"/>
          <w:szCs w:val="24"/>
        </w:rPr>
        <w:t xml:space="preserve">cause of </w:t>
      </w:r>
      <w:r w:rsidR="00E13384" w:rsidRPr="00814C55">
        <w:rPr>
          <w:rFonts w:ascii="Times New Roman" w:hAnsi="Times New Roman" w:cs="Times New Roman"/>
          <w:sz w:val="24"/>
          <w:szCs w:val="24"/>
        </w:rPr>
        <w:t xml:space="preserve">these seemingly contrasting </w:t>
      </w:r>
      <w:r w:rsidR="005F5A25" w:rsidRPr="00814C55">
        <w:rPr>
          <w:rFonts w:ascii="Times New Roman" w:hAnsi="Times New Roman" w:cs="Times New Roman"/>
          <w:sz w:val="24"/>
          <w:szCs w:val="24"/>
        </w:rPr>
        <w:t>outcome</w:t>
      </w:r>
      <w:r w:rsidR="00E13384" w:rsidRPr="00814C55">
        <w:rPr>
          <w:rFonts w:ascii="Times New Roman" w:hAnsi="Times New Roman" w:cs="Times New Roman"/>
          <w:sz w:val="24"/>
          <w:szCs w:val="24"/>
        </w:rPr>
        <w:t>s may</w:t>
      </w:r>
      <w:r w:rsidR="00240603" w:rsidRPr="00814C55">
        <w:rPr>
          <w:rFonts w:ascii="Times New Roman" w:hAnsi="Times New Roman" w:cs="Times New Roman"/>
          <w:sz w:val="24"/>
          <w:szCs w:val="24"/>
        </w:rPr>
        <w:t xml:space="preserve"> be</w:t>
      </w:r>
      <w:r w:rsidR="00E13384" w:rsidRPr="00814C55">
        <w:rPr>
          <w:rFonts w:ascii="Times New Roman" w:hAnsi="Times New Roman" w:cs="Times New Roman"/>
          <w:sz w:val="24"/>
          <w:szCs w:val="24"/>
        </w:rPr>
        <w:t xml:space="preserve"> the</w:t>
      </w:r>
      <w:r w:rsidR="005F5A25" w:rsidRPr="00814C55">
        <w:rPr>
          <w:rFonts w:ascii="Times New Roman" w:hAnsi="Times New Roman" w:cs="Times New Roman"/>
          <w:sz w:val="24"/>
          <w:szCs w:val="24"/>
        </w:rPr>
        <w:t xml:space="preserve"> presence of</w:t>
      </w:r>
      <w:r w:rsidR="00E13384" w:rsidRPr="00814C55">
        <w:rPr>
          <w:rFonts w:ascii="Times New Roman" w:hAnsi="Times New Roman" w:cs="Times New Roman"/>
          <w:sz w:val="24"/>
          <w:szCs w:val="24"/>
        </w:rPr>
        <w:t xml:space="preserve"> varying </w:t>
      </w:r>
      <w:r w:rsidR="00E2789C" w:rsidRPr="00814C55">
        <w:rPr>
          <w:rFonts w:ascii="Times New Roman" w:hAnsi="Times New Roman" w:cs="Times New Roman"/>
          <w:sz w:val="24"/>
          <w:szCs w:val="24"/>
        </w:rPr>
        <w:t>form</w:t>
      </w:r>
      <w:r w:rsidR="00E13384" w:rsidRPr="00814C55">
        <w:rPr>
          <w:rFonts w:ascii="Times New Roman" w:hAnsi="Times New Roman" w:cs="Times New Roman"/>
          <w:sz w:val="24"/>
          <w:szCs w:val="24"/>
        </w:rPr>
        <w:t xml:space="preserve">s of uncertainty, which play distinct roles in </w:t>
      </w:r>
      <w:r w:rsidR="003D5E7C" w:rsidRPr="00814C55">
        <w:rPr>
          <w:rFonts w:ascii="Times New Roman" w:hAnsi="Times New Roman" w:cs="Times New Roman"/>
          <w:sz w:val="24"/>
          <w:szCs w:val="24"/>
        </w:rPr>
        <w:t xml:space="preserve">business </w:t>
      </w:r>
      <w:r w:rsidR="00E13384" w:rsidRPr="00814C55">
        <w:rPr>
          <w:rFonts w:ascii="Times New Roman" w:hAnsi="Times New Roman" w:cs="Times New Roman"/>
          <w:sz w:val="24"/>
          <w:szCs w:val="24"/>
        </w:rPr>
        <w:t xml:space="preserve">operations. </w:t>
      </w:r>
      <w:r w:rsidR="005F5A25" w:rsidRPr="00814C55">
        <w:rPr>
          <w:rFonts w:ascii="Times New Roman" w:hAnsi="Times New Roman" w:cs="Times New Roman"/>
          <w:sz w:val="24"/>
          <w:szCs w:val="24"/>
        </w:rPr>
        <w:t>Overall</w:t>
      </w:r>
      <w:r w:rsidR="00E13384" w:rsidRPr="00814C55">
        <w:rPr>
          <w:rFonts w:ascii="Times New Roman" w:hAnsi="Times New Roman" w:cs="Times New Roman"/>
          <w:sz w:val="24"/>
          <w:szCs w:val="24"/>
        </w:rPr>
        <w:t>, there is a dearth of empirical evidence to substantiate the influence of uncertainty on the efficacy of digitalization efforts</w:t>
      </w:r>
      <w:r w:rsidR="001A29D5" w:rsidRPr="00814C55">
        <w:rPr>
          <w:rFonts w:ascii="Times New Roman" w:hAnsi="Times New Roman" w:cs="Times New Roman"/>
          <w:sz w:val="24"/>
          <w:szCs w:val="24"/>
        </w:rPr>
        <w:t>.</w:t>
      </w:r>
    </w:p>
    <w:p w14:paraId="3DBEBFA0" w14:textId="6EAA53FE" w:rsidR="009C5255" w:rsidRPr="00814C55" w:rsidRDefault="009C5255" w:rsidP="003561D1">
      <w:pPr>
        <w:adjustRightInd w:val="0"/>
        <w:snapToGrid w:val="0"/>
        <w:spacing w:line="480" w:lineRule="auto"/>
        <w:ind w:firstLineChars="200" w:firstLine="480"/>
        <w:rPr>
          <w:rFonts w:ascii="Times New Roman" w:eastAsia="SimSun" w:hAnsi="Times New Roman" w:cs="Times New Roman"/>
          <w:sz w:val="24"/>
          <w:szCs w:val="24"/>
        </w:rPr>
      </w:pPr>
      <w:r w:rsidRPr="00814C55">
        <w:rPr>
          <w:rFonts w:ascii="Times New Roman" w:hAnsi="Times New Roman" w:cs="Times New Roman"/>
          <w:sz w:val="24"/>
          <w:szCs w:val="24"/>
        </w:rPr>
        <w:t>Scholars are interested in digitalization’s effectiveness</w:t>
      </w:r>
      <w:r w:rsidR="006706AB" w:rsidRPr="00814C55">
        <w:rPr>
          <w:rFonts w:ascii="Times New Roman" w:hAnsi="Times New Roman" w:cs="Times New Roman"/>
          <w:sz w:val="24"/>
          <w:szCs w:val="24"/>
        </w:rPr>
        <w:t xml:space="preserve"> </w:t>
      </w:r>
      <w:r w:rsidR="00CB195F"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&lt;EndNote&gt;&lt;Cite&gt;&lt;Author&gt;Li&lt;/Author&gt;&lt;Year&gt;2023&lt;/Year&gt;&lt;RecNum&gt;2479&lt;/RecNum&gt;&lt;DisplayText&gt;[12]&lt;/DisplayText&gt;&lt;record&gt;&lt;rec-number&gt;2479&lt;/rec-number&gt;&lt;foreign-keys&gt;&lt;key app="EN" db-id="0fxatsez45vaphee2vlx9ptow20psrpz9ss5" timestamp="1706280972"&gt;2479&lt;/key&gt;&lt;/foreign-keys&gt;&lt;ref-type name="Journal Article"&gt;17&lt;/ref-type&gt;&lt;contributors&gt;&lt;authors&gt;&lt;author&gt;Li, Lixu&lt;/author&gt;&lt;author&gt;Tang, Wei&lt;/author&gt;&lt;author&gt;Zhou, Haidi&lt;/author&gt;&lt;author&gt;Yang, Shuili&lt;/author&gt;&lt;/authors&gt;&lt;/contributors&gt;&lt;titles&gt;&lt;title&gt;Digitalization and Firm Performance: The Moderating Role of Top Management Team Attributes&lt;/title&gt;&lt;secondary-title&gt;IEEE Transactions on Engineering Management&lt;/secondary-title&gt;&lt;/titles&gt;&lt;periodical&gt;&lt;full-title&gt;IEEE transactions on engineering management&lt;/full-title&gt;&lt;/periodical&gt;&lt;pages&gt;1-11&lt;/pages&gt;&lt;keywords&gt;&lt;keyword&gt;China&lt;/keyword&gt;&lt;keyword&gt;Costs&lt;/keyword&gt;&lt;keyword&gt;Cultural differences&lt;/keyword&gt;&lt;keyword&gt;Digital systems&lt;/keyword&gt;&lt;keyword&gt;digitalization&lt;/keyword&gt;&lt;keyword&gt;Organizations&lt;/keyword&gt;&lt;keyword&gt;resource-based view&lt;/keyword&gt;&lt;keyword&gt;Supply chains&lt;/keyword&gt;&lt;keyword&gt;Technological innovation&lt;/keyword&gt;&lt;keyword&gt;top management team (TMT)&lt;/keyword&gt;&lt;keyword&gt;Training&lt;/keyword&gt;&lt;keyword&gt;upper echelon theory&lt;/keyword&gt;&lt;/keywords&gt;&lt;dates&gt;&lt;year&gt;2023&lt;/year&gt;&lt;/dates&gt;&lt;publisher&gt;IEEE&lt;/publisher&gt;&lt;isbn&gt;0018-9391&lt;/isbn&gt;&lt;urls&gt;&lt;/urls&gt;&lt;electronic-resource-num&gt;10.1109/TEM.2023.3242766&lt;/electronic-resource-num&gt;&lt;/record&gt;&lt;/Cite&gt;&lt;/EndNote&gt;</w:instrText>
      </w:r>
      <w:r w:rsidR="00CB195F"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[12]</w:t>
      </w:r>
      <w:r w:rsidR="00CB195F" w:rsidRPr="00814C55">
        <w:rPr>
          <w:rFonts w:ascii="Times New Roman" w:hAnsi="Times New Roman" w:cs="Times New Roman"/>
          <w:sz w:val="24"/>
          <w:szCs w:val="24"/>
        </w:rPr>
        <w:fldChar w:fldCharType="end"/>
      </w:r>
      <w:r w:rsidRPr="00814C55">
        <w:rPr>
          <w:rFonts w:ascii="Times New Roman" w:hAnsi="Times New Roman" w:cs="Times New Roman"/>
          <w:sz w:val="24"/>
          <w:szCs w:val="24"/>
        </w:rPr>
        <w:t xml:space="preserve"> but </w:t>
      </w:r>
      <w:r w:rsidR="003D5E7C" w:rsidRPr="00814C55">
        <w:rPr>
          <w:rFonts w:ascii="Times New Roman" w:hAnsi="Times New Roman" w:cs="Times New Roman"/>
          <w:sz w:val="24"/>
          <w:szCs w:val="24"/>
        </w:rPr>
        <w:t xml:space="preserve">face challenges </w:t>
      </w:r>
      <w:r w:rsidR="00820DA5" w:rsidRPr="00814C55">
        <w:rPr>
          <w:rFonts w:ascii="Times New Roman" w:hAnsi="Times New Roman" w:cs="Times New Roman"/>
          <w:sz w:val="24"/>
          <w:szCs w:val="24"/>
        </w:rPr>
        <w:t>caused by</w:t>
      </w:r>
      <w:r w:rsidR="0073435B" w:rsidRPr="00814C55">
        <w:rPr>
          <w:rFonts w:ascii="Times New Roman" w:hAnsi="Times New Roman" w:cs="Times New Roman"/>
          <w:sz w:val="24"/>
          <w:szCs w:val="24"/>
        </w:rPr>
        <w:t xml:space="preserve"> </w:t>
      </w:r>
      <w:r w:rsidR="00240603" w:rsidRPr="00814C55">
        <w:rPr>
          <w:rFonts w:ascii="Times New Roman" w:hAnsi="Times New Roman" w:cs="Times New Roman"/>
          <w:sz w:val="24"/>
          <w:szCs w:val="24"/>
        </w:rPr>
        <w:t xml:space="preserve">a </w:t>
      </w:r>
      <w:r w:rsidR="0073435B" w:rsidRPr="00814C55">
        <w:rPr>
          <w:rFonts w:ascii="Times New Roman" w:hAnsi="Times New Roman" w:cs="Times New Roman"/>
          <w:sz w:val="24"/>
          <w:szCs w:val="24"/>
        </w:rPr>
        <w:t xml:space="preserve">lack of </w:t>
      </w:r>
      <w:r w:rsidR="00EB1660" w:rsidRPr="00814C55">
        <w:rPr>
          <w:rFonts w:ascii="Times New Roman" w:hAnsi="Times New Roman" w:cs="Times New Roman"/>
          <w:sz w:val="24"/>
          <w:szCs w:val="24"/>
        </w:rPr>
        <w:t xml:space="preserve">measurement of </w:t>
      </w:r>
      <w:r w:rsidR="0073435B" w:rsidRPr="00814C55">
        <w:rPr>
          <w:rFonts w:ascii="Times New Roman" w:hAnsi="Times New Roman" w:cs="Times New Roman"/>
          <w:sz w:val="24"/>
          <w:szCs w:val="24"/>
        </w:rPr>
        <w:t xml:space="preserve">digitalization </w:t>
      </w:r>
      <w:r w:rsidR="00240603" w:rsidRPr="00814C55">
        <w:rPr>
          <w:rFonts w:ascii="Times New Roman" w:hAnsi="Times New Roman" w:cs="Times New Roman"/>
          <w:sz w:val="24"/>
          <w:szCs w:val="24"/>
        </w:rPr>
        <w:t xml:space="preserve">based on </w:t>
      </w:r>
      <w:r w:rsidRPr="00814C55">
        <w:rPr>
          <w:rFonts w:ascii="Times New Roman" w:hAnsi="Times New Roman" w:cs="Times New Roman"/>
          <w:sz w:val="24"/>
          <w:szCs w:val="24"/>
        </w:rPr>
        <w:t>second-hand data</w:t>
      </w:r>
      <w:r w:rsidR="005514DE" w:rsidRPr="00814C55">
        <w:rPr>
          <w:rFonts w:ascii="Times New Roman" w:hAnsi="Times New Roman" w:cs="Times New Roman"/>
          <w:sz w:val="24"/>
          <w:szCs w:val="24"/>
        </w:rPr>
        <w:t xml:space="preserve"> </w:t>
      </w:r>
      <w:r w:rsidR="005514DE"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&lt;EndNote&gt;&lt;Cite&gt;&lt;Author&gt;Axenbeck&lt;/Author&gt;&lt;Year&gt;2022&lt;/Year&gt;&lt;RecNum&gt;2501&lt;/RecNum&gt;&lt;DisplayText&gt;[13]&lt;/DisplayText&gt;&lt;record&gt;&lt;rec-number&gt;2501&lt;/rec-number&gt;&lt;foreign-keys&gt;&lt;key app="EN" db-id="0fxatsez45vaphee2vlx9ptow20psrpz9ss5" timestamp="1707189475"&gt;2501&lt;/key&gt;&lt;/foreign-keys&gt;&lt;ref-type name="Journal Article"&gt;17&lt;/ref-type&gt;&lt;contributors&gt;&lt;authors&gt;&lt;author&gt;Axenbeck, Janna&lt;/author&gt;&lt;author&gt;Breithaupt, Patrick&lt;/author&gt;&lt;/authors&gt;&lt;/contributors&gt;&lt;titles&gt;&lt;title&gt;Measuring the digitalisation of firms–a novel text mining approach&lt;/title&gt;&lt;secondary-title&gt;ZEW-Centre for European Economic Research Discussion Paper&lt;/secondary-title&gt;&lt;/titles&gt;&lt;periodical&gt;&lt;full-title&gt;ZEW-Centre for European Economic Research Discussion Paper&lt;/full-title&gt;&lt;/periodical&gt;&lt;number&gt;22-065&lt;/number&gt;&lt;dates&gt;&lt;year&gt;2022&lt;/year&gt;&lt;/dates&gt;&lt;urls&gt;&lt;/urls&gt;&lt;/record&gt;&lt;/Cite&gt;&lt;/EndNote&gt;</w:instrText>
      </w:r>
      <w:r w:rsidR="005514DE"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[13]</w:t>
      </w:r>
      <w:r w:rsidR="005514DE" w:rsidRPr="00814C55">
        <w:rPr>
          <w:rFonts w:ascii="Times New Roman" w:hAnsi="Times New Roman" w:cs="Times New Roman"/>
          <w:sz w:val="24"/>
          <w:szCs w:val="24"/>
        </w:rPr>
        <w:fldChar w:fldCharType="end"/>
      </w:r>
      <w:r w:rsidRPr="00814C55">
        <w:rPr>
          <w:rFonts w:ascii="Times New Roman" w:hAnsi="Times New Roman" w:cs="Times New Roman"/>
          <w:sz w:val="24"/>
          <w:szCs w:val="24"/>
        </w:rPr>
        <w:t>. Prior research indicates that firms with higher level</w:t>
      </w:r>
      <w:r w:rsidR="0018138D" w:rsidRPr="00814C55">
        <w:rPr>
          <w:rFonts w:ascii="Times New Roman" w:hAnsi="Times New Roman" w:cs="Times New Roman"/>
          <w:sz w:val="24"/>
          <w:szCs w:val="24"/>
        </w:rPr>
        <w:t>s</w:t>
      </w:r>
      <w:r w:rsidRPr="00814C55">
        <w:rPr>
          <w:rFonts w:ascii="Times New Roman" w:hAnsi="Times New Roman" w:cs="Times New Roman"/>
          <w:sz w:val="24"/>
          <w:szCs w:val="24"/>
        </w:rPr>
        <w:t xml:space="preserve"> of digital activities (</w:t>
      </w:r>
      <w:r w:rsidR="003D5E7C" w:rsidRPr="00814C55">
        <w:rPr>
          <w:rFonts w:ascii="Times New Roman" w:hAnsi="Times New Roman" w:cs="Times New Roman"/>
          <w:sz w:val="24"/>
          <w:szCs w:val="24"/>
        </w:rPr>
        <w:t>e.g.</w:t>
      </w:r>
      <w:r w:rsidRPr="00814C55">
        <w:rPr>
          <w:rFonts w:ascii="Times New Roman" w:hAnsi="Times New Roman" w:cs="Times New Roman"/>
          <w:sz w:val="24"/>
          <w:szCs w:val="24"/>
        </w:rPr>
        <w:t xml:space="preserve">, </w:t>
      </w:r>
      <w:r w:rsidR="00CB195F" w:rsidRPr="00814C55">
        <w:rPr>
          <w:rFonts w:ascii="Times New Roman" w:hAnsi="Times New Roman" w:cs="Times New Roman" w:hint="eastAsia"/>
          <w:sz w:val="24"/>
          <w:szCs w:val="24"/>
        </w:rPr>
        <w:t>digitalization</w:t>
      </w:r>
      <w:r w:rsidR="00CB195F" w:rsidRPr="00814C55">
        <w:rPr>
          <w:rFonts w:ascii="Times New Roman" w:hAnsi="Times New Roman" w:cs="Times New Roman"/>
          <w:sz w:val="24"/>
          <w:szCs w:val="24"/>
        </w:rPr>
        <w:t xml:space="preserve"> </w:t>
      </w:r>
      <w:r w:rsidR="00CB195F" w:rsidRPr="00814C55">
        <w:rPr>
          <w:rFonts w:ascii="Times New Roman" w:hAnsi="Times New Roman" w:cs="Times New Roman" w:hint="eastAsia"/>
          <w:sz w:val="24"/>
          <w:szCs w:val="24"/>
        </w:rPr>
        <w:t>strategic</w:t>
      </w:r>
      <w:r w:rsidR="00CB195F" w:rsidRPr="00814C55">
        <w:rPr>
          <w:rFonts w:ascii="Times New Roman" w:hAnsi="Times New Roman" w:cs="Times New Roman"/>
          <w:sz w:val="24"/>
          <w:szCs w:val="24"/>
        </w:rPr>
        <w:t xml:space="preserve"> </w:t>
      </w:r>
      <w:r w:rsidR="00CB195F" w:rsidRPr="00814C55">
        <w:rPr>
          <w:rFonts w:ascii="Times New Roman" w:hAnsi="Times New Roman" w:cs="Times New Roman" w:hint="eastAsia"/>
          <w:sz w:val="24"/>
          <w:szCs w:val="24"/>
        </w:rPr>
        <w:t>plan</w:t>
      </w:r>
      <w:r w:rsidR="00CB195F" w:rsidRPr="00814C55">
        <w:rPr>
          <w:rFonts w:ascii="Times New Roman" w:hAnsi="Times New Roman" w:cs="Times New Roman"/>
          <w:sz w:val="24"/>
          <w:szCs w:val="24"/>
        </w:rPr>
        <w:t xml:space="preserve"> </w:t>
      </w:r>
      <w:r w:rsidR="00CB195F"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&lt;EndNote&gt;&lt;Cite&gt;&lt;Author&gt;Rozak&lt;/Author&gt;&lt;Year&gt;2023&lt;/Year&gt;&lt;RecNum&gt;2480&lt;/RecNum&gt;&lt;DisplayText&gt;[14]&lt;/DisplayText&gt;&lt;record&gt;&lt;rec-number&gt;2480&lt;/rec-number&gt;&lt;foreign-keys&gt;&lt;key app="EN" db-id="0fxatsez45vaphee2vlx9ptow20psrpz9ss5" timestamp="1706281228"&gt;2480&lt;/key&gt;&lt;/foreign-keys&gt;&lt;ref-type name="Journal Article"&gt;17&lt;/ref-type&gt;&lt;contributors&gt;&lt;authors&gt;&lt;author&gt;Rozak, Hasan Abdul&lt;/author&gt;&lt;author&gt;Adhiatma, Ardian&lt;/author&gt;&lt;author&gt;Fachrunnisa, Olivia&lt;/author&gt;&lt;author&gt;Rahayu, Tina&lt;/author&gt;&lt;/authors&gt;&lt;/contributors&gt;&lt;titles&gt;&lt;title&gt;Social Media Engagement, Organizational Agility and Digitalization Strategic Plan to Improve SMEs&amp;apos; Performance&lt;/title&gt;&lt;secondary-title&gt;IEEE Transactions on Engineering Management&lt;/secondary-title&gt;&lt;/titles&gt;&lt;periodical&gt;&lt;full-title&gt;IEEE transactions on engineering management&lt;/full-title&gt;&lt;/periodical&gt;&lt;pages&gt;3766-3775&lt;/pages&gt;&lt;volume&gt;70&lt;/volume&gt;&lt;number&gt;11&lt;/number&gt;&lt;keywords&gt;&lt;keyword&gt;Agile software development&lt;/keyword&gt;&lt;keyword&gt;Business&lt;/keyword&gt;&lt;keyword&gt;Collaboration&lt;/keyword&gt;&lt;keyword&gt;Companies&lt;/keyword&gt;&lt;keyword&gt;Digital skill&lt;/keyword&gt;&lt;keyword&gt;Digital skills&lt;/keyword&gt;&lt;keyword&gt;Digitization&lt;/keyword&gt;&lt;keyword&gt;ICT utilization&lt;/keyword&gt;&lt;keyword&gt;Information and Communications Technology&lt;/keyword&gt;&lt;keyword&gt;Knowledge management&lt;/keyword&gt;&lt;keyword&gt;media engagement&lt;/keyword&gt;&lt;keyword&gt;organizational agility&lt;/keyword&gt;&lt;keyword&gt;Reputation&lt;/keyword&gt;&lt;keyword&gt;small medium enterprises (SMEs) performance&lt;/keyword&gt;&lt;keyword&gt;Social media&lt;/keyword&gt;&lt;keyword&gt;Social networking (online)&lt;/keyword&gt;&lt;keyword&gt;Strategic planning&lt;/keyword&gt;&lt;keyword&gt;Sustainability&lt;/keyword&gt;&lt;keyword&gt;Sustainable development&lt;/keyword&gt;&lt;keyword&gt;Technological innovation&lt;/keyword&gt;&lt;/keywords&gt;&lt;dates&gt;&lt;year&gt;2023&lt;/year&gt;&lt;/dates&gt;&lt;publisher&gt;IEEE&lt;/publisher&gt;&lt;isbn&gt;0018-9391&lt;/isbn&gt;&lt;urls&gt;&lt;/urls&gt;&lt;electronic-resource-num&gt;10.1109/TEM.2021.3085977&lt;/electronic-resource-num&gt;&lt;/record&gt;&lt;/Cite&gt;&lt;/EndNote&gt;</w:instrText>
      </w:r>
      <w:r w:rsidR="00CB195F"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[14]</w:t>
      </w:r>
      <w:r w:rsidR="00CB195F" w:rsidRPr="00814C55">
        <w:rPr>
          <w:rFonts w:ascii="Times New Roman" w:hAnsi="Times New Roman" w:cs="Times New Roman"/>
          <w:sz w:val="24"/>
          <w:szCs w:val="24"/>
        </w:rPr>
        <w:fldChar w:fldCharType="end"/>
      </w:r>
      <w:r w:rsidRPr="00814C55">
        <w:rPr>
          <w:rFonts w:ascii="Times New Roman" w:hAnsi="Times New Roman" w:cs="Times New Roman"/>
          <w:sz w:val="24"/>
          <w:szCs w:val="24"/>
        </w:rPr>
        <w:t>,</w:t>
      </w:r>
      <w:r w:rsidR="00436CFA" w:rsidRPr="00814C55">
        <w:rPr>
          <w:rFonts w:ascii="Times New Roman" w:hAnsi="Times New Roman" w:cs="Times New Roman"/>
          <w:sz w:val="24"/>
          <w:szCs w:val="24"/>
        </w:rPr>
        <w:t xml:space="preserve"> </w:t>
      </w:r>
      <w:r w:rsidR="00807512" w:rsidRPr="00814C55">
        <w:rPr>
          <w:rFonts w:ascii="Times New Roman" w:hAnsi="Times New Roman" w:cs="Times New Roman"/>
          <w:sz w:val="24"/>
          <w:szCs w:val="24"/>
        </w:rPr>
        <w:t xml:space="preserve">blockchain adoption </w:t>
      </w:r>
      <w:r w:rsidR="00807512"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&lt;EndNote&gt;&lt;Cite&gt;&lt;Author&gt;Xiong&lt;/Author&gt;&lt;Year&gt;2021&lt;/Year&gt;&lt;RecNum&gt;1283&lt;/RecNum&gt;&lt;DisplayText&gt;[15]&lt;/DisplayText&gt;&lt;record&gt;&lt;rec-number&gt;1283&lt;/rec-number&gt;&lt;foreign-keys&gt;&lt;key app="EN" db-id="0fxatsez45vaphee2vlx9ptow20psrpz9ss5" timestamp="1675688922"&gt;1283&lt;/key&gt;&lt;/foreign-keys&gt;&lt;ref-type name="Journal Article"&gt;17&lt;/ref-type&gt;&lt;contributors&gt;&lt;authors&gt;&lt;author&gt;Xiong, Yangchun&lt;/author&gt;&lt;author&gt;Lam, Hugo K. S.&lt;/author&gt;&lt;author&gt;Kumar, Ajay&lt;/author&gt;&lt;author&gt;Ngai, Eric W. T.&lt;/author&gt;&lt;author&gt;Xiu, Chunyu&lt;/author&gt;&lt;author&gt;Wang, Xinyue&lt;/author&gt;&lt;/authors&gt;&lt;/contributors&gt;&lt;titles&gt;&lt;title&gt;The mitigating role of blockchain-enabled supply chains during the COVID-19 pandemic&lt;/title&gt;&lt;secondary-title&gt;International Journal of Operations &amp;amp; Production Management&lt;/secondary-title&gt;&lt;/titles&gt;&lt;periodical&gt;&lt;full-title&gt;International journal of operations &amp;amp; production management&lt;/full-title&gt;&lt;/periodical&gt;&lt;pages&gt;1495-1521&lt;/pages&gt;&lt;volume&gt;41&lt;/volume&gt;&lt;number&gt;9&lt;/number&gt;&lt;keywords&gt;&lt;keyword&gt;Abnormal stock returns&lt;/keyword&gt;&lt;keyword&gt;Blockchain&lt;/keyword&gt;&lt;keyword&gt;Business &amp;amp; Economics&lt;/keyword&gt;&lt;keyword&gt;Complexity&lt;/keyword&gt;&lt;keyword&gt;Contingency theory&lt;/keyword&gt;&lt;keyword&gt;Coronaviruses&lt;/keyword&gt;&lt;keyword&gt;COVID-19&lt;/keyword&gt;&lt;keyword&gt;Cryptography&lt;/keyword&gt;&lt;keyword&gt;Earthquakes&lt;/keyword&gt;&lt;keyword&gt;Empirical analysis&lt;/keyword&gt;&lt;keyword&gt;Event study&lt;/keyword&gt;&lt;keyword&gt;Management&lt;/keyword&gt;&lt;keyword&gt;Pandemics&lt;/keyword&gt;&lt;keyword&gt;Raw materials&lt;/keyword&gt;&lt;keyword&gt;Regression analysis&lt;/keyword&gt;&lt;keyword&gt;Social Sciences&lt;/keyword&gt;&lt;keyword&gt;Suppliers&lt;/keyword&gt;&lt;keyword&gt;Supply chain management&lt;/keyword&gt;&lt;keyword&gt;Supply chains&lt;/keyword&gt;&lt;/keywords&gt;&lt;dates&gt;&lt;year&gt;2021&lt;/year&gt;&lt;/dates&gt;&lt;pub-location&gt;BINGLEY&lt;/pub-location&gt;&lt;publisher&gt;Emerald Publishing Limited&lt;/publisher&gt;&lt;isbn&gt;0144-3577&lt;/isbn&gt;&lt;urls&gt;&lt;/urls&gt;&lt;electronic-resource-num&gt;10.1108/IJOPM-12-2020-0901&lt;/electronic-resource-num&gt;&lt;/record&gt;&lt;/Cite&gt;&lt;/EndNote&gt;</w:instrText>
      </w:r>
      <w:r w:rsidR="00807512"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[15]</w:t>
      </w:r>
      <w:r w:rsidR="00807512" w:rsidRPr="00814C55">
        <w:rPr>
          <w:rFonts w:ascii="Times New Roman" w:hAnsi="Times New Roman" w:cs="Times New Roman"/>
          <w:sz w:val="24"/>
          <w:szCs w:val="24"/>
        </w:rPr>
        <w:fldChar w:fldCharType="end"/>
      </w:r>
      <w:r w:rsidRPr="00814C55">
        <w:rPr>
          <w:rFonts w:ascii="Times New Roman" w:hAnsi="Times New Roman" w:cs="Times New Roman"/>
          <w:sz w:val="24"/>
          <w:szCs w:val="24"/>
        </w:rPr>
        <w:t xml:space="preserve">, </w:t>
      </w:r>
      <w:r w:rsidR="0018138D" w:rsidRPr="00814C55">
        <w:rPr>
          <w:rFonts w:ascii="Times New Roman" w:hAnsi="Times New Roman" w:cs="Times New Roman"/>
          <w:sz w:val="24"/>
          <w:szCs w:val="24"/>
        </w:rPr>
        <w:t>and</w:t>
      </w:r>
      <w:r w:rsidR="00E52D80" w:rsidRPr="00814C55">
        <w:rPr>
          <w:rFonts w:ascii="Times New Roman" w:hAnsi="Times New Roman" w:cs="Times New Roman"/>
          <w:sz w:val="24"/>
          <w:szCs w:val="24"/>
        </w:rPr>
        <w:t xml:space="preserve"> employees’ digital literacy </w:t>
      </w:r>
      <w:r w:rsidR="00E52D80"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&lt;EndNote&gt;&lt;Cite&gt;&lt;Author&gt;Cetindamar&lt;/Author&gt;&lt;Year&gt;2022&lt;/Year&gt;&lt;RecNum&gt;2482&lt;/RecNum&gt;&lt;DisplayText&gt;[16]&lt;/DisplayText&gt;&lt;record&gt;&lt;rec-number&gt;2482&lt;/rec-number&gt;&lt;foreign-keys&gt;&lt;key app="EN" db-id="0fxatsez45vaphee2vlx9ptow20psrpz9ss5" timestamp="1706282353"&gt;2482&lt;/key&gt;&lt;/foreign-keys&gt;&lt;ref-type name="Journal Article"&gt;17&lt;/ref-type&gt;&lt;contributors&gt;&lt;authors&gt;&lt;author&gt;Cetindamar, Dilek&lt;/author&gt;&lt;author&gt;Abedin, Babak&lt;/author&gt;&lt;author&gt;Shirahada, Kunio&lt;/author&gt;&lt;/authors&gt;&lt;/contributors&gt;&lt;titles&gt;&lt;title&gt;The Role of Employees in Digital Transformation: A Preliminary Study on How Employees&amp;apos; Digital Literacy Impacts Use of Digital Technologies&lt;/title&gt;&lt;secondary-title&gt;IEEE Transactions on Engineering Management&lt;/secondary-title&gt;&lt;/titles&gt;&lt;periodical&gt;&lt;full-title&gt;IEEE transactions on engineering management&lt;/full-title&gt;&lt;/periodical&gt;&lt;pages&gt;1-12&lt;/pages&gt;&lt;keywords&gt;&lt;keyword&gt;Australia&lt;/keyword&gt;&lt;keyword&gt;Business&lt;/keyword&gt;&lt;keyword&gt;Cloud computing&lt;/keyword&gt;&lt;keyword&gt;cloud technology&lt;/keyword&gt;&lt;keyword&gt;Companies&lt;/keyword&gt;&lt;keyword&gt;Construct (philosophy)&lt;/keyword&gt;&lt;keyword&gt;Digital literacy&lt;/keyword&gt;&lt;keyword&gt;Digital transformation&lt;/keyword&gt;&lt;keyword&gt;Knowledge management&lt;/keyword&gt;&lt;keyword&gt;Manufacturing&lt;/keyword&gt;&lt;keyword&gt;Quantitative analysis (finance)&lt;/keyword&gt;&lt;keyword&gt;Shape&lt;/keyword&gt;&lt;keyword&gt;Technological innovation&lt;/keyword&gt;&lt;keyword&gt;Technology management&lt;/keyword&gt;&lt;keyword&gt;Theory of planned behavior&lt;/keyword&gt;&lt;keyword&gt;Variety (cybernetics)&lt;/keyword&gt;&lt;/keywords&gt;&lt;dates&gt;&lt;year&gt;2022&lt;/year&gt;&lt;/dates&gt;&lt;publisher&gt;IEEE&lt;/publisher&gt;&lt;isbn&gt;0018-9391&lt;/isbn&gt;&lt;urls&gt;&lt;/urls&gt;&lt;electronic-resource-num&gt;10.1109/TEM.2021.3087724&lt;/electronic-resource-num&gt;&lt;/record&gt;&lt;/Cite&gt;&lt;/EndNote&gt;</w:instrText>
      </w:r>
      <w:r w:rsidR="00E52D80"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[16]</w:t>
      </w:r>
      <w:r w:rsidR="00E52D80" w:rsidRPr="00814C55">
        <w:rPr>
          <w:rFonts w:ascii="Times New Roman" w:hAnsi="Times New Roman" w:cs="Times New Roman"/>
          <w:sz w:val="24"/>
          <w:szCs w:val="24"/>
        </w:rPr>
        <w:fldChar w:fldCharType="end"/>
      </w:r>
      <w:r w:rsidRPr="00814C55">
        <w:rPr>
          <w:rFonts w:ascii="Times New Roman" w:hAnsi="Times New Roman" w:cs="Times New Roman"/>
          <w:sz w:val="24"/>
          <w:szCs w:val="24"/>
        </w:rPr>
        <w:t>) are associated with higher innovation</w:t>
      </w:r>
      <w:r w:rsidR="00CB195F" w:rsidRPr="00814C55">
        <w:rPr>
          <w:rFonts w:ascii="Times New Roman" w:hAnsi="Times New Roman" w:cs="Times New Roman"/>
          <w:sz w:val="24"/>
          <w:szCs w:val="24"/>
        </w:rPr>
        <w:t xml:space="preserve"> </w:t>
      </w:r>
      <w:r w:rsidR="00CB195F"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&lt;EndNote&gt;&lt;Cite&gt;&lt;Author&gt;Imran&lt;/Author&gt;&lt;Year&gt;2023&lt;/Year&gt;&lt;RecNum&gt;2481&lt;/RecNum&gt;&lt;DisplayText&gt;[17]&lt;/DisplayText&gt;&lt;record&gt;&lt;rec-number&gt;2481&lt;/rec-number&gt;&lt;foreign-keys&gt;&lt;key app="EN" db-id="0fxatsez45vaphee2vlx9ptow20psrpz9ss5" timestamp="1706281402"&gt;2481&lt;/key&gt;&lt;/foreign-keys&gt;&lt;ref-type name="Journal Article"&gt;17&lt;/ref-type&gt;&lt;contributors&gt;&lt;authors&gt;&lt;author&gt;Imran, Rabia&lt;/author&gt;&lt;author&gt;Alraja, Mansour Naser&lt;/author&gt;&lt;author&gt;Khashab, Basel&lt;/author&gt;&lt;/authors&gt;&lt;/contributors&gt;&lt;titles&gt;&lt;title&gt;Sustainable Performance and Green Innovation: Green Human Resources Management and Big Data as Antecedents&lt;/title&gt;&lt;secondary-title&gt;IEEE Transactions on Engineering Management&lt;/secondary-title&gt;&lt;/titles&gt;&lt;periodical&gt;&lt;full-title&gt;IEEE transactions on engineering management&lt;/full-title&gt;&lt;/periodical&gt;&lt;pages&gt;4191-4206&lt;/pages&gt;&lt;volume&gt;70&lt;/volume&gt;&lt;number&gt;12&lt;/number&gt;&lt;keywords&gt;&lt;keyword&gt;Big Data&lt;/keyword&gt;&lt;keyword&gt;Economics&lt;/keyword&gt;&lt;keyword&gt;green human resource management (GHRM)&lt;/keyword&gt;&lt;keyword&gt;Green innovation&lt;/keyword&gt;&lt;keyword&gt;Green products&lt;/keyword&gt;&lt;keyword&gt;Human resource management&lt;/keyword&gt;&lt;keyword&gt;Knowledge management&lt;/keyword&gt;&lt;keyword&gt;Organizations&lt;/keyword&gt;&lt;keyword&gt;Sustainable development&lt;/keyword&gt;&lt;keyword&gt;sustainable performance&lt;/keyword&gt;&lt;keyword&gt;Technological innovation&lt;/keyword&gt;&lt;keyword&gt;Training&lt;/keyword&gt;&lt;/keywords&gt;&lt;dates&gt;&lt;year&gt;2023&lt;/year&gt;&lt;/dates&gt;&lt;publisher&gt;IEEE&lt;/publisher&gt;&lt;isbn&gt;0018-9391&lt;/isbn&gt;&lt;urls&gt;&lt;/urls&gt;&lt;electronic-resource-num&gt;10.1109/TEM.2021.3114256&lt;/electronic-resource-num&gt;&lt;/record&gt;&lt;/Cite&gt;&lt;/EndNote&gt;</w:instrText>
      </w:r>
      <w:r w:rsidR="00CB195F"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[17]</w:t>
      </w:r>
      <w:r w:rsidR="00CB195F" w:rsidRPr="00814C55">
        <w:rPr>
          <w:rFonts w:ascii="Times New Roman" w:hAnsi="Times New Roman" w:cs="Times New Roman"/>
          <w:sz w:val="24"/>
          <w:szCs w:val="24"/>
        </w:rPr>
        <w:fldChar w:fldCharType="end"/>
      </w:r>
      <w:r w:rsidRPr="00814C55">
        <w:rPr>
          <w:rFonts w:ascii="Times New Roman" w:hAnsi="Times New Roman" w:cs="Times New Roman"/>
          <w:sz w:val="24"/>
          <w:szCs w:val="24"/>
        </w:rPr>
        <w:t xml:space="preserve">, higher performance </w:t>
      </w:r>
      <w:r w:rsidR="00E16E3E"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&lt;EndNote&gt;&lt;Cite&gt;&lt;Author&gt;Rozak&lt;/Author&gt;&lt;Year&gt;2023&lt;/Year&gt;&lt;RecNum&gt;2480&lt;/RecNum&gt;&lt;DisplayText&gt;[14]&lt;/DisplayText&gt;&lt;record&gt;&lt;rec-number&gt;2480&lt;/rec-number&gt;&lt;foreign-keys&gt;&lt;key app="EN" db-id="0fxatsez45vaphee2vlx9ptow20psrpz9ss5" timestamp="1706281228"&gt;2480&lt;/key&gt;&lt;/foreign-keys&gt;&lt;ref-type name="Journal Article"&gt;17&lt;/ref-type&gt;&lt;contributors&gt;&lt;authors&gt;&lt;author&gt;Rozak, Hasan Abdul&lt;/author&gt;&lt;author&gt;Adhiatma, Ardian&lt;/author&gt;&lt;author&gt;Fachrunnisa, Olivia&lt;/author&gt;&lt;author&gt;Rahayu, Tina&lt;/author&gt;&lt;/authors&gt;&lt;/contributors&gt;&lt;titles&gt;&lt;title&gt;Social Media Engagement, Organizational Agility and Digitalization Strategic Plan to Improve SMEs&amp;apos; Performance&lt;/title&gt;&lt;secondary-title&gt;IEEE Transactions on Engineering Management&lt;/secondary-title&gt;&lt;/titles&gt;&lt;periodical&gt;&lt;full-title&gt;IEEE transactions on engineering management&lt;/full-title&gt;&lt;/periodical&gt;&lt;pages&gt;3766-3775&lt;/pages&gt;&lt;volume&gt;70&lt;/volume&gt;&lt;number&gt;11&lt;/number&gt;&lt;keywords&gt;&lt;keyword&gt;Agile software development&lt;/keyword&gt;&lt;keyword&gt;Business&lt;/keyword&gt;&lt;keyword&gt;Collaboration&lt;/keyword&gt;&lt;keyword&gt;Companies&lt;/keyword&gt;&lt;keyword&gt;Digital skill&lt;/keyword&gt;&lt;keyword&gt;Digital skills&lt;/keyword&gt;&lt;keyword&gt;Digitization&lt;/keyword&gt;&lt;keyword&gt;ICT utilization&lt;/keyword&gt;&lt;keyword&gt;Information and Communications Technology&lt;/keyword&gt;&lt;keyword&gt;Knowledge management&lt;/keyword&gt;&lt;keyword&gt;media engagement&lt;/keyword&gt;&lt;keyword&gt;organizational agility&lt;/keyword&gt;&lt;keyword&gt;Reputation&lt;/keyword&gt;&lt;keyword&gt;small medium enterprises (SMEs) performance&lt;/keyword&gt;&lt;keyword&gt;Social media&lt;/keyword&gt;&lt;keyword&gt;Social networking (online)&lt;/keyword&gt;&lt;keyword&gt;Strategic planning&lt;/keyword&gt;&lt;keyword&gt;Sustainability&lt;/keyword&gt;&lt;keyword&gt;Sustainable development&lt;/keyword&gt;&lt;keyword&gt;Technological innovation&lt;/keyword&gt;&lt;/keywords&gt;&lt;dates&gt;&lt;year&gt;2023&lt;/year&gt;&lt;/dates&gt;&lt;publisher&gt;IEEE&lt;/publisher&gt;&lt;isbn&gt;0018-9391&lt;/isbn&gt;&lt;urls&gt;&lt;/urls&gt;&lt;electronic-resource-num&gt;10.1109/TEM.2021.3085977&lt;/electronic-resource-num&gt;&lt;/record&gt;&lt;/Cite&gt;&lt;/EndNote&gt;</w:instrText>
      </w:r>
      <w:r w:rsidR="00E16E3E"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[14]</w:t>
      </w:r>
      <w:r w:rsidR="00E16E3E" w:rsidRPr="00814C55">
        <w:rPr>
          <w:rFonts w:ascii="Times New Roman" w:hAnsi="Times New Roman" w:cs="Times New Roman"/>
          <w:sz w:val="24"/>
          <w:szCs w:val="24"/>
        </w:rPr>
        <w:fldChar w:fldCharType="end"/>
      </w:r>
      <w:r w:rsidRPr="00814C55">
        <w:rPr>
          <w:rFonts w:ascii="Times New Roman" w:hAnsi="Times New Roman" w:cs="Times New Roman"/>
          <w:sz w:val="24"/>
          <w:szCs w:val="24"/>
        </w:rPr>
        <w:t xml:space="preserve"> and lower firm risk </w:t>
      </w:r>
      <w:r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&lt;EndNote&gt;&lt;Cite&gt;&lt;Author&gt;Kim&lt;/Author&gt;&lt;Year&gt;2017&lt;/Year&gt;&lt;RecNum&gt;879&lt;/RecNum&gt;&lt;DisplayText&gt;[18]&lt;/DisplayText&gt;&lt;record&gt;&lt;rec-number&gt;879&lt;/rec-number&gt;&lt;foreign-keys&gt;&lt;key app="EN" db-id="0fxatsez45vaphee2vlx9ptow20psrpz9ss5" timestamp="0"&gt;879&lt;/key&gt;&lt;/foreign-keys&gt;&lt;ref-type name="Journal Article"&gt;17&lt;/ref-type&gt;&lt;contributors&gt;&lt;authors&gt;&lt;author&gt;Kim, Keongtae&lt;/author&gt;&lt;author&gt;Mithas, Sunil&lt;/author&gt;&lt;author&gt;Kimbrough, Michael&lt;/author&gt;&lt;/authors&gt;&lt;/contributors&gt;&lt;titles&gt;&lt;title&gt;Information technology investments and firm risk across industries: Evidence from the bond market&lt;/title&gt;&lt;secondary-title&gt;MIS Quarterly&lt;/secondary-title&gt;&lt;/titles&gt;&lt;periodical&gt;&lt;full-title&gt;MIS quarterly&lt;/full-title&gt;&lt;/periodical&gt;&lt;pages&gt;1347-1367&lt;/pages&gt;&lt;volume&gt;41&lt;/volume&gt;&lt;number&gt;4&lt;/number&gt;&lt;keywords&gt;&lt;keyword&gt;Automation&lt;/keyword&gt;&lt;keyword&gt;Bond market&lt;/keyword&gt;&lt;keyword&gt;Bond markets&lt;/keyword&gt;&lt;keyword&gt;Bond ratings&lt;/keyword&gt;&lt;keyword&gt;Business &amp;amp; Economics&lt;/keyword&gt;&lt;keyword&gt;Computer Science&lt;/keyword&gt;&lt;keyword&gt;Computer Science, Information Systems&lt;/keyword&gt;&lt;keyword&gt;Costs&lt;/keyword&gt;&lt;keyword&gt;Credit rating&lt;/keyword&gt;&lt;keyword&gt;Creditors&lt;/keyword&gt;&lt;keyword&gt;Financing&lt;/keyword&gt;&lt;keyword&gt;Information Science &amp;amp; Library Science&lt;/keyword&gt;&lt;keyword&gt;Information technology&lt;/keyword&gt;&lt;keyword&gt;Investments&lt;/keyword&gt;&lt;keyword&gt;IT investments&lt;/keyword&gt;&lt;keyword&gt;IT strategic role&lt;/keyword&gt;&lt;keyword&gt;Management&lt;/keyword&gt;&lt;keyword&gt;Perceptions&lt;/keyword&gt;&lt;keyword&gt;Rating services&lt;/keyword&gt;&lt;keyword&gt;Risk&lt;/keyword&gt;&lt;keyword&gt;Risk perception&lt;/keyword&gt;&lt;keyword&gt;Science &amp;amp; Technology&lt;/keyword&gt;&lt;keyword&gt;Social Sciences&lt;/keyword&gt;&lt;keyword&gt;Studies&lt;/keyword&gt;&lt;keyword&gt;Technology&lt;/keyword&gt;&lt;keyword&gt;Yield spread&lt;/keyword&gt;&lt;/keywords&gt;&lt;dates&gt;&lt;year&gt;2017&lt;/year&gt;&lt;/dates&gt;&lt;pub-location&gt;MINNEAPOLIS&lt;/pub-location&gt;&lt;publisher&gt;Soc Inform Manage-Mis Res Cent&lt;/publisher&gt;&lt;isbn&gt;0276-7783&lt;/isbn&gt;&lt;urls&gt;&lt;/urls&gt;&lt;electronic-resource-num&gt;10.25300/MISQ/2017/41.4.15&lt;/electronic-resource-num&gt;&lt;/record&gt;&lt;/Cite&gt;&lt;/EndNote&gt;</w:instrText>
      </w:r>
      <w:r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[18]</w:t>
      </w:r>
      <w:r w:rsidRPr="00814C55">
        <w:rPr>
          <w:rFonts w:ascii="Times New Roman" w:hAnsi="Times New Roman" w:cs="Times New Roman"/>
          <w:sz w:val="24"/>
          <w:szCs w:val="24"/>
        </w:rPr>
        <w:fldChar w:fldCharType="end"/>
      </w:r>
      <w:r w:rsidRPr="00814C55">
        <w:rPr>
          <w:rFonts w:ascii="Times New Roman" w:hAnsi="Times New Roman" w:cs="Times New Roman"/>
          <w:sz w:val="24"/>
          <w:szCs w:val="24"/>
        </w:rPr>
        <w:t>. However, most of the</w:t>
      </w:r>
      <w:r w:rsidR="003D5E7C" w:rsidRPr="00814C55">
        <w:rPr>
          <w:rFonts w:ascii="Times New Roman" w:hAnsi="Times New Roman" w:cs="Times New Roman"/>
          <w:sz w:val="24"/>
          <w:szCs w:val="24"/>
        </w:rPr>
        <w:t>se studies</w:t>
      </w:r>
      <w:r w:rsidRPr="00814C55">
        <w:rPr>
          <w:rFonts w:ascii="Times New Roman" w:hAnsi="Times New Roman" w:cs="Times New Roman"/>
          <w:sz w:val="24"/>
          <w:szCs w:val="24"/>
        </w:rPr>
        <w:t xml:space="preserve"> utilize survey data or measure </w:t>
      </w:r>
      <w:r w:rsidR="00060D96" w:rsidRPr="00814C55">
        <w:rPr>
          <w:rFonts w:ascii="Times New Roman" w:hAnsi="Times New Roman" w:cs="Times New Roman"/>
          <w:sz w:val="24"/>
          <w:szCs w:val="24"/>
        </w:rPr>
        <w:t xml:space="preserve">the adoption of </w:t>
      </w:r>
      <w:r w:rsidRPr="00814C55">
        <w:rPr>
          <w:rFonts w:ascii="Times New Roman" w:hAnsi="Times New Roman" w:cs="Times New Roman"/>
          <w:sz w:val="24"/>
          <w:szCs w:val="24"/>
        </w:rPr>
        <w:t>digitalization</w:t>
      </w:r>
      <w:r w:rsidR="003D5E7C" w:rsidRPr="00814C55">
        <w:rPr>
          <w:rFonts w:ascii="Times New Roman" w:hAnsi="Times New Roman" w:cs="Times New Roman"/>
          <w:sz w:val="24"/>
          <w:szCs w:val="24"/>
        </w:rPr>
        <w:t xml:space="preserve"> </w:t>
      </w:r>
      <w:r w:rsidRPr="00814C55">
        <w:rPr>
          <w:rFonts w:ascii="Times New Roman" w:hAnsi="Times New Roman" w:cs="Times New Roman"/>
          <w:sz w:val="24"/>
          <w:szCs w:val="24"/>
        </w:rPr>
        <w:t>with partial digital activities or</w:t>
      </w:r>
      <w:r w:rsidR="005F5A25" w:rsidRPr="00814C55">
        <w:rPr>
          <w:rFonts w:ascii="Times New Roman" w:hAnsi="Times New Roman" w:cs="Times New Roman"/>
          <w:sz w:val="24"/>
          <w:szCs w:val="24"/>
        </w:rPr>
        <w:t xml:space="preserve"> based on</w:t>
      </w:r>
      <w:r w:rsidR="00D304D2" w:rsidRPr="00814C55">
        <w:rPr>
          <w:rFonts w:ascii="Times New Roman" w:hAnsi="Times New Roman" w:cs="Times New Roman"/>
          <w:sz w:val="24"/>
          <w:szCs w:val="24"/>
        </w:rPr>
        <w:t xml:space="preserve"> </w:t>
      </w:r>
      <w:r w:rsidRPr="00814C55">
        <w:rPr>
          <w:rFonts w:ascii="Times New Roman" w:hAnsi="Times New Roman" w:cs="Times New Roman"/>
          <w:sz w:val="24"/>
          <w:szCs w:val="24"/>
        </w:rPr>
        <w:t>investment</w:t>
      </w:r>
      <w:r w:rsidR="00D304D2" w:rsidRPr="00814C55">
        <w:rPr>
          <w:rFonts w:ascii="Times New Roman" w:hAnsi="Times New Roman" w:cs="Times New Roman"/>
          <w:sz w:val="24"/>
          <w:szCs w:val="24"/>
        </w:rPr>
        <w:t>s</w:t>
      </w:r>
      <w:r w:rsidRPr="00814C55">
        <w:rPr>
          <w:rFonts w:ascii="Times New Roman" w:hAnsi="Times New Roman" w:cs="Times New Roman"/>
          <w:sz w:val="24"/>
          <w:szCs w:val="24"/>
        </w:rPr>
        <w:t xml:space="preserve">, </w:t>
      </w:r>
      <w:r w:rsidR="00334F96" w:rsidRPr="00814C55">
        <w:rPr>
          <w:rFonts w:ascii="Times New Roman" w:hAnsi="Times New Roman" w:cs="Times New Roman"/>
          <w:sz w:val="24"/>
          <w:szCs w:val="24"/>
        </w:rPr>
        <w:t xml:space="preserve">causing concern </w:t>
      </w:r>
      <w:r w:rsidR="003957FF" w:rsidRPr="00814C55">
        <w:rPr>
          <w:rFonts w:ascii="Times New Roman" w:hAnsi="Times New Roman" w:cs="Times New Roman"/>
          <w:sz w:val="24"/>
          <w:szCs w:val="24"/>
        </w:rPr>
        <w:t>about</w:t>
      </w:r>
      <w:r w:rsidR="00334F96" w:rsidRPr="00814C55">
        <w:rPr>
          <w:rFonts w:ascii="Times New Roman" w:hAnsi="Times New Roman" w:cs="Times New Roman"/>
          <w:sz w:val="24"/>
          <w:szCs w:val="24"/>
        </w:rPr>
        <w:t xml:space="preserve"> the accuracy of the findings</w:t>
      </w:r>
      <w:r w:rsidRPr="00814C55">
        <w:rPr>
          <w:rFonts w:ascii="Times New Roman" w:hAnsi="Times New Roman" w:cs="Times New Roman"/>
          <w:sz w:val="24"/>
          <w:szCs w:val="24"/>
        </w:rPr>
        <w:t xml:space="preserve">. </w:t>
      </w:r>
      <w:r w:rsidR="00334F96" w:rsidRPr="00814C55">
        <w:rPr>
          <w:rFonts w:ascii="Times New Roman" w:hAnsi="Times New Roman" w:cs="Times New Roman"/>
          <w:sz w:val="24"/>
          <w:szCs w:val="24"/>
        </w:rPr>
        <w:t>Indeed, one conven</w:t>
      </w:r>
      <w:r w:rsidR="006E5059" w:rsidRPr="00814C55">
        <w:rPr>
          <w:rFonts w:ascii="Times New Roman" w:hAnsi="Times New Roman" w:cs="Times New Roman"/>
          <w:sz w:val="24"/>
          <w:szCs w:val="24"/>
        </w:rPr>
        <w:t>tional approach to</w:t>
      </w:r>
      <w:r w:rsidR="00334F96" w:rsidRPr="00814C55">
        <w:rPr>
          <w:rFonts w:ascii="Times New Roman" w:hAnsi="Times New Roman" w:cs="Times New Roman"/>
          <w:sz w:val="24"/>
          <w:szCs w:val="24"/>
        </w:rPr>
        <w:t xml:space="preserve"> measure digitalization is to</w:t>
      </w:r>
      <w:r w:rsidR="006E5059" w:rsidRPr="00814C55">
        <w:rPr>
          <w:rFonts w:ascii="Times New Roman" w:hAnsi="Times New Roman" w:cs="Times New Roman"/>
          <w:sz w:val="24"/>
          <w:szCs w:val="24"/>
        </w:rPr>
        <w:t xml:space="preserve"> count </w:t>
      </w:r>
      <w:r w:rsidR="00334F96" w:rsidRPr="00814C55">
        <w:rPr>
          <w:rFonts w:ascii="Times New Roman" w:hAnsi="Times New Roman" w:cs="Times New Roman"/>
          <w:sz w:val="24"/>
          <w:szCs w:val="24"/>
        </w:rPr>
        <w:t xml:space="preserve">corporate </w:t>
      </w:r>
      <w:r w:rsidR="006E5059" w:rsidRPr="00814C55">
        <w:rPr>
          <w:rFonts w:ascii="Times New Roman" w:hAnsi="Times New Roman" w:cs="Times New Roman"/>
          <w:sz w:val="24"/>
          <w:szCs w:val="24"/>
        </w:rPr>
        <w:t>announcements</w:t>
      </w:r>
      <w:r w:rsidR="00334F96" w:rsidRPr="00814C55">
        <w:rPr>
          <w:rFonts w:ascii="Times New Roman" w:hAnsi="Times New Roman" w:cs="Times New Roman"/>
          <w:sz w:val="24"/>
          <w:szCs w:val="24"/>
        </w:rPr>
        <w:t xml:space="preserve"> (</w:t>
      </w:r>
      <w:r w:rsidR="00AA03DD" w:rsidRPr="00814C55">
        <w:rPr>
          <w:rFonts w:ascii="Times New Roman" w:hAnsi="Times New Roman" w:cs="Times New Roman"/>
          <w:sz w:val="24"/>
          <w:szCs w:val="24"/>
        </w:rPr>
        <w:t xml:space="preserve">Lam </w:t>
      </w:r>
      <w:r w:rsidR="00AA03DD" w:rsidRPr="00814C55">
        <w:rPr>
          <w:rFonts w:ascii="Times New Roman" w:hAnsi="Times New Roman" w:cs="Times New Roman"/>
          <w:i/>
          <w:iCs/>
          <w:sz w:val="24"/>
          <w:szCs w:val="24"/>
        </w:rPr>
        <w:t>et al.</w:t>
      </w:r>
      <w:r w:rsidR="00AA03DD" w:rsidRPr="00814C55">
        <w:rPr>
          <w:rFonts w:ascii="Times New Roman" w:hAnsi="Times New Roman" w:cs="Times New Roman"/>
          <w:sz w:val="24"/>
          <w:szCs w:val="24"/>
        </w:rPr>
        <w:t>, 2016</w:t>
      </w:r>
      <w:r w:rsidR="00334F96" w:rsidRPr="00814C55">
        <w:rPr>
          <w:rFonts w:ascii="Times New Roman" w:hAnsi="Times New Roman" w:cs="Times New Roman"/>
          <w:sz w:val="24"/>
          <w:szCs w:val="24"/>
        </w:rPr>
        <w:t>)</w:t>
      </w:r>
      <w:r w:rsidR="003957FF" w:rsidRPr="00814C55">
        <w:rPr>
          <w:rFonts w:ascii="Times New Roman" w:hAnsi="Times New Roman" w:cs="Times New Roman"/>
          <w:sz w:val="24"/>
          <w:szCs w:val="24"/>
        </w:rPr>
        <w:t>,</w:t>
      </w:r>
      <w:r w:rsidR="00334F96" w:rsidRPr="00814C55">
        <w:rPr>
          <w:rFonts w:ascii="Times New Roman" w:hAnsi="Times New Roman" w:cs="Times New Roman"/>
          <w:sz w:val="24"/>
          <w:szCs w:val="24"/>
        </w:rPr>
        <w:t xml:space="preserve"> </w:t>
      </w:r>
      <w:r w:rsidR="003957FF" w:rsidRPr="00814C55">
        <w:rPr>
          <w:rFonts w:ascii="Times New Roman" w:hAnsi="Times New Roman" w:cs="Times New Roman"/>
          <w:sz w:val="24"/>
          <w:szCs w:val="24"/>
        </w:rPr>
        <w:t xml:space="preserve">but this approach </w:t>
      </w:r>
      <w:r w:rsidR="006E5059" w:rsidRPr="00814C55">
        <w:rPr>
          <w:rFonts w:ascii="Times New Roman" w:hAnsi="Times New Roman" w:cs="Times New Roman"/>
          <w:sz w:val="24"/>
          <w:szCs w:val="24"/>
        </w:rPr>
        <w:t xml:space="preserve">is often plagued by manual inconsistencies, time constraints, and human biases, resulting in potential data inaccuracies </w:t>
      </w:r>
      <w:r w:rsidR="006E5059"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&lt;EndNote&gt;&lt;Cite&gt;&lt;Author&gt;Lingren&lt;/Author&gt;&lt;Year&gt;2014&lt;/Year&gt;&lt;RecNum&gt;1883&lt;/RecNum&gt;&lt;DisplayText&gt;[19]&lt;/DisplayText&gt;&lt;record&gt;&lt;rec-number&gt;1883&lt;/rec-number&gt;&lt;foreign-keys&gt;&lt;key app="EN" db-id="0fxatsez45vaphee2vlx9ptow20psrpz9ss5" timestamp="1695113507"&gt;1883&lt;/key&gt;&lt;/foreign-keys&gt;&lt;ref-type name="Journal Article"&gt;17&lt;/ref-type&gt;&lt;contributors&gt;&lt;authors&gt;&lt;author&gt;Lingren, Todd&lt;/author&gt;&lt;author&gt;Deleger, Louise&lt;/author&gt;&lt;author&gt;Molnar, Katalin&lt;/author&gt;&lt;author&gt;Zhai, Haijun&lt;/author&gt;&lt;author&gt;Meinzen-Derr, Jareen&lt;/author&gt;&lt;author&gt;Kaiser, Megan&lt;/author&gt;&lt;author&gt;Stoutenborough, Laura&lt;/author&gt;&lt;author&gt;Li, Qi&lt;/author&gt;&lt;author&gt;Solti, Imre&lt;/author&gt;&lt;/authors&gt;&lt;/contributors&gt;&lt;titles&gt;&lt;title&gt;Evaluating the impact of pre-annotation on annotation speed and potential bias: natural language processing gold standard development for clinical named entity recognition in clinical trial announcements&lt;/title&gt;&lt;secondary-title&gt;Journal of the American Medical Informatics Association : JAMIA&lt;/secondary-title&gt;&lt;/titles&gt;&lt;periodical&gt;&lt;full-title&gt;Journal of the American Medical Informatics Association : JAMIA&lt;/full-title&gt;&lt;/periodical&gt;&lt;pages&gt;406-413&lt;/pages&gt;&lt;volume&gt;21&lt;/volume&gt;&lt;number&gt;3&lt;/number&gt;&lt;keywords&gt;&lt;keyword&gt;Analysis of Variance&lt;/keyword&gt;&lt;keyword&gt;Clinical Trials as Topic&lt;/keyword&gt;&lt;keyword&gt;Humans&lt;/keyword&gt;&lt;keyword&gt;Information Storage and Retrieval - methods&lt;/keyword&gt;&lt;keyword&gt;Natural Language Processing&lt;/keyword&gt;&lt;keyword&gt;Research and Applications&lt;/keyword&gt;&lt;keyword&gt;Time and Motion Studies&lt;/keyword&gt;&lt;/keywords&gt;&lt;dates&gt;&lt;year&gt;2014&lt;/year&gt;&lt;/dates&gt;&lt;pub-location&gt;England&lt;/pub-location&gt;&lt;publisher&gt;BMJ Publishing Group&lt;/publisher&gt;&lt;isbn&gt;1067-5027&lt;/isbn&gt;&lt;urls&gt;&lt;/urls&gt;&lt;electronic-resource-num&gt;10.1136/amiajnl-2013-001837&lt;/electronic-resource-num&gt;&lt;/record&gt;&lt;/Cite&gt;&lt;/EndNote&gt;</w:instrText>
      </w:r>
      <w:r w:rsidR="006E5059"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[19]</w:t>
      </w:r>
      <w:r w:rsidR="006E5059" w:rsidRPr="00814C55">
        <w:rPr>
          <w:rFonts w:ascii="Times New Roman" w:hAnsi="Times New Roman" w:cs="Times New Roman"/>
          <w:sz w:val="24"/>
          <w:szCs w:val="24"/>
        </w:rPr>
        <w:fldChar w:fldCharType="end"/>
      </w:r>
      <w:r w:rsidR="006E5059" w:rsidRPr="00814C55">
        <w:rPr>
          <w:rFonts w:ascii="Times New Roman" w:hAnsi="Times New Roman" w:cs="Times New Roman"/>
          <w:sz w:val="24"/>
          <w:szCs w:val="24"/>
        </w:rPr>
        <w:t xml:space="preserve">. </w:t>
      </w:r>
      <w:r w:rsidRPr="00814C55">
        <w:rPr>
          <w:rFonts w:ascii="Times New Roman" w:hAnsi="Times New Roman" w:cs="Times New Roman"/>
          <w:sz w:val="24"/>
          <w:szCs w:val="24"/>
        </w:rPr>
        <w:t xml:space="preserve">This paper </w:t>
      </w:r>
      <w:r w:rsidR="00AA5F30" w:rsidRPr="00814C55">
        <w:rPr>
          <w:rFonts w:ascii="Times New Roman" w:hAnsi="Times New Roman" w:cs="Times New Roman"/>
          <w:sz w:val="24"/>
          <w:szCs w:val="24"/>
        </w:rPr>
        <w:t xml:space="preserve">attempts </w:t>
      </w:r>
      <w:r w:rsidR="0073435B" w:rsidRPr="00814C55">
        <w:rPr>
          <w:rFonts w:ascii="Times New Roman" w:hAnsi="Times New Roman" w:cs="Times New Roman"/>
          <w:sz w:val="24"/>
          <w:szCs w:val="24"/>
        </w:rPr>
        <w:t xml:space="preserve">to </w:t>
      </w:r>
      <w:r w:rsidR="00AA5F30" w:rsidRPr="00814C55">
        <w:rPr>
          <w:rFonts w:ascii="Times New Roman" w:hAnsi="Times New Roman" w:cs="Times New Roman"/>
          <w:sz w:val="24"/>
          <w:szCs w:val="24"/>
        </w:rPr>
        <w:t>address th</w:t>
      </w:r>
      <w:r w:rsidR="009F4309" w:rsidRPr="00814C55">
        <w:rPr>
          <w:rFonts w:ascii="Times New Roman" w:hAnsi="Times New Roman" w:cs="Times New Roman"/>
          <w:sz w:val="24"/>
          <w:szCs w:val="24"/>
        </w:rPr>
        <w:t>e</w:t>
      </w:r>
      <w:r w:rsidR="0073435B" w:rsidRPr="00814C55">
        <w:rPr>
          <w:rFonts w:ascii="Times New Roman" w:hAnsi="Times New Roman" w:cs="Times New Roman"/>
          <w:sz w:val="24"/>
          <w:szCs w:val="24"/>
        </w:rPr>
        <w:t xml:space="preserve"> problem</w:t>
      </w:r>
      <w:r w:rsidR="00AA5F30" w:rsidRPr="00814C55">
        <w:rPr>
          <w:rFonts w:ascii="Times New Roman" w:hAnsi="Times New Roman" w:cs="Times New Roman"/>
          <w:sz w:val="24"/>
          <w:szCs w:val="24"/>
        </w:rPr>
        <w:t xml:space="preserve"> by</w:t>
      </w:r>
      <w:r w:rsidR="0073435B" w:rsidRPr="00814C55">
        <w:rPr>
          <w:rFonts w:ascii="Times New Roman" w:hAnsi="Times New Roman" w:cs="Times New Roman"/>
          <w:sz w:val="24"/>
          <w:szCs w:val="24"/>
        </w:rPr>
        <w:t xml:space="preserve"> </w:t>
      </w:r>
      <w:r w:rsidRPr="00814C55">
        <w:rPr>
          <w:rFonts w:ascii="Times New Roman" w:eastAsia="SimSun" w:hAnsi="Times New Roman" w:cs="Times New Roman"/>
          <w:sz w:val="24"/>
          <w:szCs w:val="24"/>
        </w:rPr>
        <w:t>adopt</w:t>
      </w:r>
      <w:r w:rsidR="0073435B" w:rsidRPr="00814C55">
        <w:rPr>
          <w:rFonts w:ascii="Times New Roman" w:eastAsia="SimSun" w:hAnsi="Times New Roman" w:cs="Times New Roman"/>
          <w:sz w:val="24"/>
          <w:szCs w:val="24"/>
        </w:rPr>
        <w:t>ing</w:t>
      </w:r>
      <w:r w:rsidR="00AA5F30" w:rsidRPr="00814C55">
        <w:rPr>
          <w:rFonts w:ascii="Times New Roman" w:eastAsia="SimSun" w:hAnsi="Times New Roman" w:cs="Times New Roman"/>
          <w:sz w:val="24"/>
          <w:szCs w:val="24"/>
        </w:rPr>
        <w:t xml:space="preserve"> a</w:t>
      </w:r>
      <w:r w:rsidRPr="00814C55">
        <w:rPr>
          <w:rFonts w:ascii="Times New Roman" w:eastAsia="SimSun" w:hAnsi="Times New Roman" w:cs="Times New Roman"/>
          <w:sz w:val="24"/>
          <w:szCs w:val="24"/>
        </w:rPr>
        <w:t xml:space="preserve"> rigorous</w:t>
      </w:r>
      <w:r w:rsidR="00AA5F30" w:rsidRPr="00814C55">
        <w:rPr>
          <w:rFonts w:ascii="Times New Roman" w:eastAsia="SimSun" w:hAnsi="Times New Roman" w:cs="Times New Roman"/>
          <w:sz w:val="24"/>
          <w:szCs w:val="24"/>
        </w:rPr>
        <w:t xml:space="preserve"> and advanced</w:t>
      </w:r>
      <w:r w:rsidR="003545EF" w:rsidRPr="00814C55">
        <w:rPr>
          <w:rFonts w:ascii="Times New Roman" w:eastAsia="SimSun" w:hAnsi="Times New Roman" w:cs="Times New Roman"/>
          <w:sz w:val="24"/>
          <w:szCs w:val="24"/>
        </w:rPr>
        <w:t xml:space="preserve"> method</w:t>
      </w:r>
      <w:r w:rsidR="00AA5F30" w:rsidRPr="00814C55">
        <w:rPr>
          <w:rFonts w:ascii="Times New Roman" w:eastAsia="SimSun" w:hAnsi="Times New Roman" w:cs="Times New Roman"/>
          <w:sz w:val="24"/>
          <w:szCs w:val="24"/>
        </w:rPr>
        <w:t xml:space="preserve">, </w:t>
      </w:r>
      <w:r w:rsidR="00574763" w:rsidRPr="00814C55">
        <w:rPr>
          <w:rFonts w:ascii="Times New Roman" w:eastAsia="SimSun" w:hAnsi="Times New Roman" w:cs="Times New Roman"/>
          <w:sz w:val="24"/>
          <w:szCs w:val="24"/>
        </w:rPr>
        <w:t>i.e., natural language processing (</w:t>
      </w:r>
      <w:r w:rsidR="00F044A1" w:rsidRPr="00814C55">
        <w:rPr>
          <w:rFonts w:ascii="Times New Roman" w:eastAsia="SimSun" w:hAnsi="Times New Roman" w:cs="Times New Roman"/>
          <w:sz w:val="24"/>
          <w:szCs w:val="24"/>
        </w:rPr>
        <w:t>NLP</w:t>
      </w:r>
      <w:r w:rsidR="00574763" w:rsidRPr="00814C55">
        <w:rPr>
          <w:rFonts w:ascii="Times New Roman" w:eastAsia="SimSun" w:hAnsi="Times New Roman" w:cs="Times New Roman"/>
          <w:sz w:val="24"/>
          <w:szCs w:val="24"/>
        </w:rPr>
        <w:t>)</w:t>
      </w:r>
      <w:r w:rsidR="00AA5F30" w:rsidRPr="00814C55">
        <w:rPr>
          <w:rFonts w:ascii="Times New Roman" w:eastAsia="SimSun" w:hAnsi="Times New Roman" w:cs="Times New Roman"/>
          <w:sz w:val="24"/>
          <w:szCs w:val="24"/>
        </w:rPr>
        <w:t xml:space="preserve">, which is a form of </w:t>
      </w:r>
      <w:r w:rsidR="00574763" w:rsidRPr="00814C55">
        <w:rPr>
          <w:rFonts w:ascii="Times New Roman" w:eastAsia="SimSun" w:hAnsi="Times New Roman" w:cs="Times New Roman"/>
          <w:sz w:val="24"/>
          <w:szCs w:val="24"/>
        </w:rPr>
        <w:t xml:space="preserve">the </w:t>
      </w:r>
      <w:r w:rsidR="008D0114" w:rsidRPr="00814C55">
        <w:rPr>
          <w:rFonts w:ascii="Times New Roman" w:eastAsia="SimSun" w:hAnsi="Times New Roman" w:cs="Times New Roman"/>
          <w:sz w:val="24"/>
          <w:szCs w:val="24"/>
        </w:rPr>
        <w:t xml:space="preserve">machine learning </w:t>
      </w:r>
      <w:r w:rsidR="00AA5F30" w:rsidRPr="00814C55">
        <w:rPr>
          <w:rFonts w:ascii="Times New Roman" w:eastAsia="SimSun" w:hAnsi="Times New Roman" w:cs="Times New Roman"/>
          <w:sz w:val="24"/>
          <w:szCs w:val="24"/>
        </w:rPr>
        <w:t>(</w:t>
      </w:r>
      <w:r w:rsidR="00E13384" w:rsidRPr="00814C55">
        <w:rPr>
          <w:rFonts w:ascii="Times New Roman" w:eastAsia="SimSun" w:hAnsi="Times New Roman" w:cs="Times New Roman"/>
          <w:sz w:val="24"/>
          <w:szCs w:val="24"/>
        </w:rPr>
        <w:t>ML</w:t>
      </w:r>
      <w:r w:rsidR="00AA5F30" w:rsidRPr="00814C55">
        <w:rPr>
          <w:rFonts w:ascii="Times New Roman" w:eastAsia="SimSun" w:hAnsi="Times New Roman" w:cs="Times New Roman"/>
          <w:sz w:val="24"/>
          <w:szCs w:val="24"/>
        </w:rPr>
        <w:t xml:space="preserve">) technique </w:t>
      </w:r>
      <w:r w:rsidR="003561D1" w:rsidRPr="00814C55">
        <w:rPr>
          <w:rFonts w:ascii="Times New Roman" w:eastAsia="SimSun" w:hAnsi="Times New Roman" w:cs="Times New Roman"/>
          <w:sz w:val="24"/>
          <w:szCs w:val="24"/>
        </w:rPr>
        <w:t>and is capable of capturing required announcements from bigger databases and less structured writing in comparison with conventional methods.</w:t>
      </w:r>
    </w:p>
    <w:p w14:paraId="59CA2A00" w14:textId="46E456E5" w:rsidR="00896335" w:rsidRPr="00814C55" w:rsidRDefault="000A4564" w:rsidP="005D7E33">
      <w:pPr>
        <w:adjustRightInd w:val="0"/>
        <w:snapToGrid w:val="0"/>
        <w:spacing w:line="480" w:lineRule="auto"/>
        <w:ind w:firstLineChars="200" w:firstLine="480"/>
        <w:rPr>
          <w:rFonts w:ascii="Times New Roman" w:eastAsia="SimSun" w:hAnsi="Times New Roman" w:cs="Times New Roman"/>
          <w:sz w:val="24"/>
          <w:szCs w:val="24"/>
        </w:rPr>
      </w:pPr>
      <w:r w:rsidRPr="00814C55">
        <w:rPr>
          <w:rFonts w:ascii="Times New Roman" w:hAnsi="Times New Roman" w:cs="Times New Roman"/>
          <w:sz w:val="24"/>
          <w:szCs w:val="24"/>
        </w:rPr>
        <w:t>I</w:t>
      </w:r>
      <w:r w:rsidR="009C5255" w:rsidRPr="00814C55">
        <w:rPr>
          <w:rFonts w:ascii="Times New Roman" w:hAnsi="Times New Roman" w:cs="Times New Roman"/>
          <w:sz w:val="24"/>
          <w:szCs w:val="24"/>
        </w:rPr>
        <w:t xml:space="preserve">n this </w:t>
      </w:r>
      <w:r w:rsidR="000C2BE8" w:rsidRPr="00814C55">
        <w:rPr>
          <w:rFonts w:ascii="Times New Roman" w:hAnsi="Times New Roman" w:cs="Times New Roman"/>
          <w:sz w:val="24"/>
          <w:szCs w:val="24"/>
        </w:rPr>
        <w:t>study</w:t>
      </w:r>
      <w:r w:rsidR="009C5255" w:rsidRPr="00814C55">
        <w:rPr>
          <w:rFonts w:ascii="Times New Roman" w:hAnsi="Times New Roman" w:cs="Times New Roman"/>
          <w:sz w:val="24"/>
          <w:szCs w:val="24"/>
        </w:rPr>
        <w:t xml:space="preserve"> we </w:t>
      </w:r>
      <w:r w:rsidR="00D943C5" w:rsidRPr="00814C55">
        <w:rPr>
          <w:rFonts w:ascii="Times New Roman" w:hAnsi="Times New Roman" w:cs="Times New Roman"/>
          <w:sz w:val="24"/>
          <w:szCs w:val="24"/>
        </w:rPr>
        <w:t>test</w:t>
      </w:r>
      <w:r w:rsidR="009C5255" w:rsidRPr="00814C55">
        <w:rPr>
          <w:rFonts w:ascii="Times New Roman" w:hAnsi="Times New Roman" w:cs="Times New Roman"/>
          <w:sz w:val="24"/>
          <w:szCs w:val="24"/>
        </w:rPr>
        <w:t xml:space="preserve"> the relationship between digitalization</w:t>
      </w:r>
      <w:r w:rsidR="00334944" w:rsidRPr="00814C55">
        <w:rPr>
          <w:rFonts w:ascii="Times New Roman" w:hAnsi="Times New Roman" w:cs="Times New Roman"/>
          <w:sz w:val="24"/>
          <w:szCs w:val="24"/>
        </w:rPr>
        <w:t xml:space="preserve"> </w:t>
      </w:r>
      <w:r w:rsidR="009C5255" w:rsidRPr="00814C55">
        <w:rPr>
          <w:rFonts w:ascii="Times New Roman" w:hAnsi="Times New Roman" w:cs="Times New Roman"/>
          <w:sz w:val="24"/>
          <w:szCs w:val="24"/>
        </w:rPr>
        <w:t>and operational efficiency</w:t>
      </w:r>
      <w:r w:rsidR="00334944" w:rsidRPr="00814C55">
        <w:rPr>
          <w:rFonts w:ascii="Times New Roman" w:hAnsi="Times New Roman" w:cs="Times New Roman"/>
          <w:sz w:val="24"/>
          <w:szCs w:val="24"/>
        </w:rPr>
        <w:t xml:space="preserve"> </w:t>
      </w:r>
      <w:r w:rsidR="00D943C5" w:rsidRPr="00814C55">
        <w:rPr>
          <w:rFonts w:ascii="Times New Roman" w:hAnsi="Times New Roman" w:cs="Times New Roman"/>
          <w:sz w:val="24"/>
          <w:szCs w:val="24"/>
        </w:rPr>
        <w:t xml:space="preserve">and the moderating effects </w:t>
      </w:r>
      <w:r w:rsidR="00C96675" w:rsidRPr="00814C55">
        <w:rPr>
          <w:rFonts w:ascii="Times New Roman" w:hAnsi="Times New Roman" w:cs="Times New Roman"/>
          <w:sz w:val="24"/>
          <w:szCs w:val="24"/>
        </w:rPr>
        <w:t xml:space="preserve">of </w:t>
      </w:r>
      <w:r w:rsidR="003561D1" w:rsidRPr="00814C55">
        <w:rPr>
          <w:rFonts w:ascii="Times New Roman" w:hAnsi="Times New Roman" w:cs="Times New Roman"/>
          <w:sz w:val="24"/>
          <w:szCs w:val="24"/>
        </w:rPr>
        <w:t>three</w:t>
      </w:r>
      <w:r w:rsidR="00527C62" w:rsidRPr="00814C55">
        <w:rPr>
          <w:rFonts w:ascii="Times New Roman" w:hAnsi="Times New Roman" w:cs="Times New Roman"/>
          <w:sz w:val="24"/>
          <w:szCs w:val="24"/>
        </w:rPr>
        <w:t xml:space="preserve"> levels of </w:t>
      </w:r>
      <w:r w:rsidR="009C5255" w:rsidRPr="00814C55">
        <w:rPr>
          <w:rFonts w:ascii="Times New Roman" w:hAnsi="Times New Roman" w:cs="Times New Roman"/>
          <w:sz w:val="24"/>
          <w:szCs w:val="24"/>
        </w:rPr>
        <w:t>uncertainty</w:t>
      </w:r>
      <w:r w:rsidR="003561D1" w:rsidRPr="00814C55">
        <w:rPr>
          <w:rFonts w:ascii="Times New Roman" w:hAnsi="Times New Roman" w:cs="Times New Roman"/>
          <w:sz w:val="24"/>
          <w:szCs w:val="24"/>
        </w:rPr>
        <w:t xml:space="preserve"> (i.e., macro-level uncertainty</w:t>
      </w:r>
      <w:r w:rsidR="00CC5989" w:rsidRPr="00814C55">
        <w:rPr>
          <w:rFonts w:ascii="Times New Roman" w:hAnsi="Times New Roman" w:cs="Times New Roman"/>
          <w:sz w:val="24"/>
          <w:szCs w:val="24"/>
        </w:rPr>
        <w:t xml:space="preserve"> (or economic policy uncertainty (EPU))</w:t>
      </w:r>
      <w:r w:rsidR="003561D1" w:rsidRPr="00814C55">
        <w:rPr>
          <w:rFonts w:ascii="Times New Roman" w:hAnsi="Times New Roman" w:cs="Times New Roman"/>
          <w:sz w:val="24"/>
          <w:szCs w:val="24"/>
        </w:rPr>
        <w:t>, industrial-level uncertainty</w:t>
      </w:r>
      <w:r w:rsidR="00CC5989" w:rsidRPr="00814C55">
        <w:rPr>
          <w:rFonts w:ascii="Times New Roman" w:hAnsi="Times New Roman" w:cs="Times New Roman"/>
          <w:sz w:val="24"/>
          <w:szCs w:val="24"/>
        </w:rPr>
        <w:t xml:space="preserve"> (IU)</w:t>
      </w:r>
      <w:r w:rsidR="003561D1" w:rsidRPr="00814C55">
        <w:rPr>
          <w:rFonts w:ascii="Times New Roman" w:hAnsi="Times New Roman" w:cs="Times New Roman"/>
          <w:sz w:val="24"/>
          <w:szCs w:val="24"/>
        </w:rPr>
        <w:t>, and firm-level of uncertainty</w:t>
      </w:r>
      <w:r w:rsidR="00CC5989" w:rsidRPr="00814C55">
        <w:rPr>
          <w:rFonts w:ascii="Times New Roman" w:hAnsi="Times New Roman" w:cs="Times New Roman"/>
          <w:sz w:val="24"/>
          <w:szCs w:val="24"/>
        </w:rPr>
        <w:t xml:space="preserve"> (FU)</w:t>
      </w:r>
      <w:r w:rsidR="003561D1" w:rsidRPr="00814C55">
        <w:rPr>
          <w:rFonts w:ascii="Times New Roman" w:hAnsi="Times New Roman" w:cs="Times New Roman"/>
          <w:sz w:val="24"/>
          <w:szCs w:val="24"/>
        </w:rPr>
        <w:t>) on this relationship</w:t>
      </w:r>
      <w:r w:rsidR="009C5255" w:rsidRPr="00814C55">
        <w:rPr>
          <w:rFonts w:ascii="Times New Roman" w:hAnsi="Times New Roman" w:cs="Times New Roman"/>
          <w:sz w:val="24"/>
          <w:szCs w:val="24"/>
        </w:rPr>
        <w:t xml:space="preserve">. </w:t>
      </w:r>
      <w:bookmarkStart w:id="7" w:name="_Hlk122632948"/>
      <w:r w:rsidR="00BE2F16" w:rsidRPr="00814C55">
        <w:rPr>
          <w:rFonts w:ascii="Times New Roman" w:hAnsi="Times New Roman" w:cs="Times New Roman"/>
          <w:sz w:val="24"/>
          <w:szCs w:val="24"/>
        </w:rPr>
        <w:t xml:space="preserve">By </w:t>
      </w:r>
      <w:r w:rsidR="009C5255" w:rsidRPr="00814C55">
        <w:rPr>
          <w:rFonts w:ascii="Times New Roman" w:hAnsi="Times New Roman" w:cs="Times New Roman"/>
          <w:sz w:val="24"/>
          <w:szCs w:val="24"/>
        </w:rPr>
        <w:t xml:space="preserve">studying 496 listed firms in North America from 2015 to 2021, </w:t>
      </w:r>
      <w:r w:rsidR="00413445" w:rsidRPr="00814C55">
        <w:rPr>
          <w:rFonts w:ascii="Times New Roman" w:hAnsi="Times New Roman" w:cs="Times New Roman"/>
          <w:sz w:val="24"/>
          <w:szCs w:val="24"/>
        </w:rPr>
        <w:t>we f</w:t>
      </w:r>
      <w:r w:rsidR="00BE2F16" w:rsidRPr="00814C55">
        <w:rPr>
          <w:rFonts w:ascii="Times New Roman" w:hAnsi="Times New Roman" w:cs="Times New Roman"/>
          <w:sz w:val="24"/>
          <w:szCs w:val="24"/>
        </w:rPr>
        <w:t>ou</w:t>
      </w:r>
      <w:r w:rsidR="00413445" w:rsidRPr="00814C55">
        <w:rPr>
          <w:rFonts w:ascii="Times New Roman" w:hAnsi="Times New Roman" w:cs="Times New Roman"/>
          <w:sz w:val="24"/>
          <w:szCs w:val="24"/>
        </w:rPr>
        <w:t xml:space="preserve">nd that </w:t>
      </w:r>
      <w:r w:rsidR="009C5255" w:rsidRPr="00814C55">
        <w:rPr>
          <w:rFonts w:ascii="Times New Roman" w:hAnsi="Times New Roman" w:cs="Times New Roman"/>
          <w:sz w:val="24"/>
          <w:szCs w:val="24"/>
        </w:rPr>
        <w:t>firms with higher digitalization level</w:t>
      </w:r>
      <w:r w:rsidR="005D7E33" w:rsidRPr="00814C55">
        <w:rPr>
          <w:rFonts w:ascii="Times New Roman" w:hAnsi="Times New Roman" w:cs="Times New Roman"/>
          <w:sz w:val="24"/>
          <w:szCs w:val="24"/>
        </w:rPr>
        <w:t>s</w:t>
      </w:r>
      <w:r w:rsidR="009C5255" w:rsidRPr="00814C55">
        <w:rPr>
          <w:rFonts w:ascii="Times New Roman" w:hAnsi="Times New Roman" w:cs="Times New Roman"/>
          <w:sz w:val="24"/>
          <w:szCs w:val="24"/>
        </w:rPr>
        <w:t xml:space="preserve"> perform</w:t>
      </w:r>
      <w:r w:rsidR="00BE2F16" w:rsidRPr="00814C55">
        <w:rPr>
          <w:rFonts w:ascii="Times New Roman" w:hAnsi="Times New Roman" w:cs="Times New Roman"/>
          <w:sz w:val="24"/>
          <w:szCs w:val="24"/>
        </w:rPr>
        <w:t>ed</w:t>
      </w:r>
      <w:r w:rsidR="009C5255" w:rsidRPr="00814C55">
        <w:rPr>
          <w:rFonts w:ascii="Times New Roman" w:hAnsi="Times New Roman" w:cs="Times New Roman"/>
          <w:sz w:val="24"/>
          <w:szCs w:val="24"/>
        </w:rPr>
        <w:t xml:space="preserve"> better in operational efficiency. </w:t>
      </w:r>
      <w:bookmarkEnd w:id="7"/>
      <w:r w:rsidR="009C5255" w:rsidRPr="00814C55">
        <w:rPr>
          <w:rFonts w:ascii="Times New Roman" w:hAnsi="Times New Roman" w:cs="Times New Roman"/>
          <w:sz w:val="24"/>
          <w:szCs w:val="24"/>
        </w:rPr>
        <w:t>Our results also show</w:t>
      </w:r>
      <w:r w:rsidR="00BE2F16" w:rsidRPr="00814C55">
        <w:rPr>
          <w:rFonts w:ascii="Times New Roman" w:hAnsi="Times New Roman" w:cs="Times New Roman"/>
          <w:sz w:val="24"/>
          <w:szCs w:val="24"/>
        </w:rPr>
        <w:t>ed</w:t>
      </w:r>
      <w:r w:rsidR="009C5255" w:rsidRPr="00814C55">
        <w:rPr>
          <w:rFonts w:ascii="Times New Roman" w:hAnsi="Times New Roman" w:cs="Times New Roman"/>
          <w:sz w:val="24"/>
          <w:szCs w:val="24"/>
        </w:rPr>
        <w:t xml:space="preserve"> that </w:t>
      </w:r>
      <w:r w:rsidR="0063303F" w:rsidRPr="00814C55">
        <w:rPr>
          <w:rFonts w:ascii="Times New Roman" w:hAnsi="Times New Roman" w:cs="Times New Roman"/>
          <w:sz w:val="24"/>
          <w:szCs w:val="24"/>
        </w:rPr>
        <w:t xml:space="preserve">different </w:t>
      </w:r>
      <w:r w:rsidR="005D7E33" w:rsidRPr="00814C55">
        <w:rPr>
          <w:rFonts w:ascii="Times New Roman" w:hAnsi="Times New Roman" w:cs="Times New Roman"/>
          <w:sz w:val="24"/>
          <w:szCs w:val="24"/>
        </w:rPr>
        <w:t>levels</w:t>
      </w:r>
      <w:r w:rsidR="0063303F" w:rsidRPr="00814C55">
        <w:rPr>
          <w:rFonts w:ascii="Times New Roman" w:hAnsi="Times New Roman" w:cs="Times New Roman"/>
          <w:sz w:val="24"/>
          <w:szCs w:val="24"/>
        </w:rPr>
        <w:t xml:space="preserve"> of uncertainty play</w:t>
      </w:r>
      <w:r w:rsidR="00BE2F16" w:rsidRPr="00814C55">
        <w:rPr>
          <w:rFonts w:ascii="Times New Roman" w:hAnsi="Times New Roman" w:cs="Times New Roman"/>
          <w:sz w:val="24"/>
          <w:szCs w:val="24"/>
        </w:rPr>
        <w:t>ed</w:t>
      </w:r>
      <w:r w:rsidR="0063303F" w:rsidRPr="00814C55">
        <w:rPr>
          <w:rFonts w:ascii="Times New Roman" w:hAnsi="Times New Roman" w:cs="Times New Roman"/>
          <w:sz w:val="24"/>
          <w:szCs w:val="24"/>
        </w:rPr>
        <w:t xml:space="preserve"> different role</w:t>
      </w:r>
      <w:r w:rsidR="005D7E33" w:rsidRPr="00814C55">
        <w:rPr>
          <w:rFonts w:ascii="Times New Roman" w:hAnsi="Times New Roman" w:cs="Times New Roman"/>
          <w:sz w:val="24"/>
          <w:szCs w:val="24"/>
        </w:rPr>
        <w:t>s</w:t>
      </w:r>
      <w:r w:rsidR="0063303F" w:rsidRPr="00814C55">
        <w:rPr>
          <w:rFonts w:ascii="Times New Roman" w:hAnsi="Times New Roman" w:cs="Times New Roman"/>
          <w:sz w:val="24"/>
          <w:szCs w:val="24"/>
        </w:rPr>
        <w:t xml:space="preserve"> in </w:t>
      </w:r>
      <w:r w:rsidR="00851235" w:rsidRPr="00814C55">
        <w:rPr>
          <w:rFonts w:ascii="Times New Roman" w:hAnsi="Times New Roman" w:cs="Times New Roman"/>
          <w:sz w:val="24"/>
          <w:szCs w:val="24"/>
        </w:rPr>
        <w:t xml:space="preserve">the effect of </w:t>
      </w:r>
      <w:r w:rsidR="0063303F" w:rsidRPr="00814C55">
        <w:rPr>
          <w:rFonts w:ascii="Times New Roman" w:hAnsi="Times New Roman" w:cs="Times New Roman"/>
          <w:sz w:val="24"/>
          <w:szCs w:val="24"/>
        </w:rPr>
        <w:t xml:space="preserve">digitalization on operational efficiency. </w:t>
      </w:r>
      <w:r w:rsidR="009C5255" w:rsidRPr="00814C55">
        <w:rPr>
          <w:rFonts w:ascii="Times New Roman" w:hAnsi="Times New Roman" w:cs="Times New Roman"/>
          <w:sz w:val="24"/>
          <w:szCs w:val="24"/>
        </w:rPr>
        <w:t xml:space="preserve">EPU and IU </w:t>
      </w:r>
      <w:r w:rsidR="005D7E33" w:rsidRPr="00814C55">
        <w:rPr>
          <w:rFonts w:ascii="Times New Roman" w:hAnsi="Times New Roman" w:cs="Times New Roman"/>
          <w:sz w:val="24"/>
          <w:szCs w:val="24"/>
        </w:rPr>
        <w:t xml:space="preserve">hinder </w:t>
      </w:r>
      <w:r w:rsidR="009C5255" w:rsidRPr="00814C55">
        <w:rPr>
          <w:rFonts w:ascii="Times New Roman" w:hAnsi="Times New Roman" w:cs="Times New Roman"/>
          <w:sz w:val="24"/>
          <w:szCs w:val="24"/>
        </w:rPr>
        <w:t xml:space="preserve">the </w:t>
      </w:r>
      <w:r w:rsidR="005D7E33" w:rsidRPr="00814C55">
        <w:rPr>
          <w:rFonts w:ascii="Times New Roman" w:hAnsi="Times New Roman" w:cs="Times New Roman"/>
          <w:sz w:val="24"/>
          <w:szCs w:val="24"/>
        </w:rPr>
        <w:t>enhancement</w:t>
      </w:r>
      <w:r w:rsidR="009C5255" w:rsidRPr="00814C55">
        <w:rPr>
          <w:rFonts w:ascii="Times New Roman" w:hAnsi="Times New Roman" w:cs="Times New Roman"/>
          <w:sz w:val="24"/>
          <w:szCs w:val="24"/>
        </w:rPr>
        <w:t xml:space="preserve"> of operational efficiency brought by digitalization</w:t>
      </w:r>
      <w:r w:rsidR="005D7E33" w:rsidRPr="00814C55">
        <w:rPr>
          <w:rFonts w:ascii="Times New Roman" w:hAnsi="Times New Roman" w:cs="Times New Roman"/>
          <w:sz w:val="24"/>
          <w:szCs w:val="24"/>
        </w:rPr>
        <w:t>;</w:t>
      </w:r>
      <w:r w:rsidR="0063303F" w:rsidRPr="00814C55">
        <w:rPr>
          <w:rFonts w:ascii="Times New Roman" w:hAnsi="Times New Roman" w:cs="Times New Roman"/>
          <w:sz w:val="24"/>
          <w:szCs w:val="24"/>
        </w:rPr>
        <w:t xml:space="preserve"> however,</w:t>
      </w:r>
      <w:r w:rsidR="009C5255" w:rsidRPr="00814C55">
        <w:rPr>
          <w:rFonts w:ascii="Times New Roman" w:hAnsi="Times New Roman" w:cs="Times New Roman"/>
          <w:sz w:val="24"/>
          <w:szCs w:val="24"/>
        </w:rPr>
        <w:t xml:space="preserve"> </w:t>
      </w:r>
      <w:r w:rsidR="0063303F" w:rsidRPr="00814C55">
        <w:rPr>
          <w:rFonts w:ascii="Times New Roman" w:hAnsi="Times New Roman" w:cs="Times New Roman"/>
          <w:sz w:val="24"/>
          <w:szCs w:val="24"/>
        </w:rPr>
        <w:t>FU’s</w:t>
      </w:r>
      <w:r w:rsidR="009C5255" w:rsidRPr="00814C55">
        <w:rPr>
          <w:rFonts w:ascii="Times New Roman" w:hAnsi="Times New Roman" w:cs="Times New Roman"/>
          <w:sz w:val="24"/>
          <w:szCs w:val="24"/>
        </w:rPr>
        <w:t xml:space="preserve"> moderating effect is </w:t>
      </w:r>
      <w:r w:rsidR="005D7E33" w:rsidRPr="00814C55">
        <w:rPr>
          <w:rFonts w:ascii="Times New Roman" w:hAnsi="Times New Roman" w:cs="Times New Roman"/>
          <w:sz w:val="24"/>
          <w:szCs w:val="24"/>
        </w:rPr>
        <w:t>in</w:t>
      </w:r>
      <w:r w:rsidR="009C5255" w:rsidRPr="00814C55">
        <w:rPr>
          <w:rFonts w:ascii="Times New Roman" w:hAnsi="Times New Roman" w:cs="Times New Roman"/>
          <w:sz w:val="24"/>
          <w:szCs w:val="24"/>
        </w:rPr>
        <w:t>significant</w:t>
      </w:r>
      <w:r w:rsidR="005D7E33" w:rsidRPr="00814C55">
        <w:rPr>
          <w:rFonts w:ascii="Times New Roman" w:hAnsi="Times New Roman" w:cs="Times New Roman"/>
          <w:sz w:val="24"/>
          <w:szCs w:val="24"/>
        </w:rPr>
        <w:t>.</w:t>
      </w:r>
      <w:r w:rsidR="009C5255" w:rsidRPr="00814C55">
        <w:rPr>
          <w:rFonts w:ascii="Times New Roman" w:hAnsi="Times New Roman" w:cs="Times New Roman"/>
          <w:sz w:val="24"/>
          <w:szCs w:val="24"/>
        </w:rPr>
        <w:t xml:space="preserve"> </w:t>
      </w:r>
      <w:r w:rsidR="005D7E33" w:rsidRPr="00814C55">
        <w:rPr>
          <w:rFonts w:ascii="Times New Roman" w:eastAsia="SimSun" w:hAnsi="Times New Roman" w:cs="Times New Roman"/>
          <w:sz w:val="24"/>
          <w:szCs w:val="24"/>
        </w:rPr>
        <w:t>The three major</w:t>
      </w:r>
      <w:r w:rsidR="009C5255" w:rsidRPr="00814C55">
        <w:rPr>
          <w:rFonts w:ascii="Times New Roman" w:eastAsia="SimSun" w:hAnsi="Times New Roman" w:cs="Times New Roman"/>
          <w:sz w:val="24"/>
          <w:szCs w:val="24"/>
        </w:rPr>
        <w:t xml:space="preserve"> contribut</w:t>
      </w:r>
      <w:r w:rsidR="005D7E33" w:rsidRPr="00814C55">
        <w:rPr>
          <w:rFonts w:ascii="Times New Roman" w:eastAsia="SimSun" w:hAnsi="Times New Roman" w:cs="Times New Roman"/>
          <w:sz w:val="24"/>
          <w:szCs w:val="24"/>
        </w:rPr>
        <w:t>ions of this study are</w:t>
      </w:r>
      <w:r w:rsidR="00574763" w:rsidRPr="00814C55">
        <w:rPr>
          <w:rFonts w:ascii="Times New Roman" w:eastAsia="SimSun" w:hAnsi="Times New Roman" w:cs="Times New Roman"/>
          <w:sz w:val="24"/>
          <w:szCs w:val="24"/>
        </w:rPr>
        <w:t xml:space="preserve"> as follows: First</w:t>
      </w:r>
      <w:r w:rsidR="009C5255" w:rsidRPr="00814C55">
        <w:rPr>
          <w:rFonts w:ascii="Times New Roman" w:eastAsia="SimSun" w:hAnsi="Times New Roman" w:cs="Times New Roman"/>
          <w:sz w:val="24"/>
          <w:szCs w:val="24"/>
        </w:rPr>
        <w:t xml:space="preserve">, </w:t>
      </w:r>
      <w:r w:rsidR="005D7E33" w:rsidRPr="00814C55">
        <w:rPr>
          <w:rFonts w:ascii="Times New Roman" w:eastAsia="SimSun" w:hAnsi="Times New Roman" w:cs="Times New Roman"/>
          <w:sz w:val="24"/>
          <w:szCs w:val="24"/>
        </w:rPr>
        <w:t>we</w:t>
      </w:r>
      <w:r w:rsidR="009C5255" w:rsidRPr="00814C55">
        <w:rPr>
          <w:rFonts w:ascii="Times New Roman" w:eastAsia="SimSun" w:hAnsi="Times New Roman" w:cs="Times New Roman"/>
          <w:sz w:val="24"/>
          <w:szCs w:val="24"/>
        </w:rPr>
        <w:t xml:space="preserve"> measure</w:t>
      </w:r>
      <w:r w:rsidR="007E1782" w:rsidRPr="00814C55">
        <w:rPr>
          <w:rFonts w:ascii="Times New Roman" w:eastAsia="SimSun" w:hAnsi="Times New Roman" w:cs="Times New Roman"/>
          <w:sz w:val="24"/>
          <w:szCs w:val="24"/>
        </w:rPr>
        <w:t>d</w:t>
      </w:r>
      <w:r w:rsidR="009C5255" w:rsidRPr="00814C55">
        <w:rPr>
          <w:rFonts w:ascii="Times New Roman" w:eastAsia="SimSun" w:hAnsi="Times New Roman" w:cs="Times New Roman"/>
          <w:sz w:val="24"/>
          <w:szCs w:val="24"/>
        </w:rPr>
        <w:t xml:space="preserve"> digitalization </w:t>
      </w:r>
      <w:r w:rsidR="00334F96" w:rsidRPr="00814C55">
        <w:rPr>
          <w:rFonts w:ascii="Times New Roman" w:eastAsia="SimSun" w:hAnsi="Times New Roman" w:cs="Times New Roman"/>
          <w:sz w:val="24"/>
          <w:szCs w:val="24"/>
        </w:rPr>
        <w:t>adoption</w:t>
      </w:r>
      <w:r w:rsidR="009C5255" w:rsidRPr="00814C55">
        <w:rPr>
          <w:rFonts w:ascii="Times New Roman" w:eastAsia="SimSun" w:hAnsi="Times New Roman" w:cs="Times New Roman"/>
          <w:sz w:val="24"/>
          <w:szCs w:val="24"/>
        </w:rPr>
        <w:t xml:space="preserve"> </w:t>
      </w:r>
      <w:r w:rsidR="005D7E33" w:rsidRPr="00814C55">
        <w:rPr>
          <w:rFonts w:ascii="Times New Roman" w:eastAsia="SimSun" w:hAnsi="Times New Roman" w:cs="Times New Roman"/>
          <w:sz w:val="24"/>
          <w:szCs w:val="24"/>
        </w:rPr>
        <w:t xml:space="preserve">by processing objective announcement </w:t>
      </w:r>
      <w:r w:rsidR="009C5255" w:rsidRPr="00814C55">
        <w:rPr>
          <w:rFonts w:ascii="Times New Roman" w:eastAsia="SimSun" w:hAnsi="Times New Roman" w:cs="Times New Roman"/>
          <w:sz w:val="24"/>
          <w:szCs w:val="24"/>
        </w:rPr>
        <w:t xml:space="preserve">data with NLP, </w:t>
      </w:r>
      <w:r w:rsidR="005D7E33" w:rsidRPr="00814C55">
        <w:rPr>
          <w:rFonts w:ascii="Times New Roman" w:eastAsia="SimSun" w:hAnsi="Times New Roman" w:cs="Times New Roman"/>
          <w:sz w:val="24"/>
          <w:szCs w:val="24"/>
        </w:rPr>
        <w:t>demonstrating the use of an advanced measurement method in text sources in the management context.</w:t>
      </w:r>
      <w:r w:rsidR="009C5255" w:rsidRPr="00814C55">
        <w:rPr>
          <w:rFonts w:ascii="Times New Roman" w:eastAsia="SimSun" w:hAnsi="Times New Roman" w:cs="Times New Roman"/>
          <w:sz w:val="24"/>
          <w:szCs w:val="24"/>
        </w:rPr>
        <w:t xml:space="preserve"> </w:t>
      </w:r>
      <w:r w:rsidR="00C154EB" w:rsidRPr="00814C55">
        <w:rPr>
          <w:rFonts w:ascii="Times New Roman" w:eastAsia="SimSun" w:hAnsi="Times New Roman" w:cs="Times New Roman"/>
          <w:sz w:val="24"/>
          <w:szCs w:val="24"/>
        </w:rPr>
        <w:t>S</w:t>
      </w:r>
      <w:r w:rsidR="009C5255" w:rsidRPr="00814C55">
        <w:rPr>
          <w:rFonts w:ascii="Times New Roman" w:eastAsia="SimSun" w:hAnsi="Times New Roman" w:cs="Times New Roman"/>
          <w:sz w:val="24"/>
          <w:szCs w:val="24"/>
        </w:rPr>
        <w:t xml:space="preserve">econd, </w:t>
      </w:r>
      <w:r w:rsidR="00F37BE2" w:rsidRPr="00814C55">
        <w:rPr>
          <w:rFonts w:ascii="Times New Roman" w:eastAsia="SimSun" w:hAnsi="Times New Roman" w:cs="Times New Roman"/>
          <w:sz w:val="24"/>
          <w:szCs w:val="24"/>
        </w:rPr>
        <w:t>we verif</w:t>
      </w:r>
      <w:r w:rsidR="007E1782" w:rsidRPr="00814C55">
        <w:rPr>
          <w:rFonts w:ascii="Times New Roman" w:eastAsia="SimSun" w:hAnsi="Times New Roman" w:cs="Times New Roman"/>
          <w:sz w:val="24"/>
          <w:szCs w:val="24"/>
        </w:rPr>
        <w:t>ied</w:t>
      </w:r>
      <w:r w:rsidR="00F37BE2" w:rsidRPr="00814C55">
        <w:rPr>
          <w:rFonts w:ascii="Times New Roman" w:eastAsia="SimSun" w:hAnsi="Times New Roman" w:cs="Times New Roman"/>
          <w:sz w:val="24"/>
          <w:szCs w:val="24"/>
        </w:rPr>
        <w:t xml:space="preserve"> digitalization’s impact on operational efficiency</w:t>
      </w:r>
      <w:r w:rsidR="005D7E33" w:rsidRPr="00814C55">
        <w:rPr>
          <w:rFonts w:ascii="Times New Roman" w:eastAsia="SimSun" w:hAnsi="Times New Roman" w:cs="Times New Roman"/>
          <w:sz w:val="24"/>
          <w:szCs w:val="24"/>
        </w:rPr>
        <w:t xml:space="preserve">. </w:t>
      </w:r>
      <w:r w:rsidR="00F37BE2" w:rsidRPr="00814C55">
        <w:rPr>
          <w:rFonts w:ascii="Times New Roman" w:eastAsia="SimSun" w:hAnsi="Times New Roman" w:cs="Times New Roman"/>
          <w:sz w:val="24"/>
          <w:szCs w:val="24"/>
        </w:rPr>
        <w:t>Third, we comprehensive</w:t>
      </w:r>
      <w:r w:rsidR="005D7E33" w:rsidRPr="00814C55">
        <w:rPr>
          <w:rFonts w:ascii="Times New Roman" w:eastAsia="SimSun" w:hAnsi="Times New Roman" w:cs="Times New Roman"/>
          <w:sz w:val="24"/>
          <w:szCs w:val="24"/>
        </w:rPr>
        <w:t>ly</w:t>
      </w:r>
      <w:r w:rsidR="00F37BE2" w:rsidRPr="00814C55">
        <w:rPr>
          <w:rFonts w:ascii="Times New Roman" w:eastAsia="SimSun" w:hAnsi="Times New Roman" w:cs="Times New Roman"/>
          <w:sz w:val="24"/>
          <w:szCs w:val="24"/>
        </w:rPr>
        <w:t xml:space="preserve"> </w:t>
      </w:r>
      <w:r w:rsidR="005D7E33" w:rsidRPr="00814C55">
        <w:rPr>
          <w:rFonts w:ascii="Times New Roman" w:eastAsia="SimSun" w:hAnsi="Times New Roman" w:cs="Times New Roman"/>
          <w:sz w:val="24"/>
          <w:szCs w:val="24"/>
        </w:rPr>
        <w:t>examine</w:t>
      </w:r>
      <w:r w:rsidR="007E1782" w:rsidRPr="00814C55">
        <w:rPr>
          <w:rFonts w:ascii="Times New Roman" w:eastAsia="SimSun" w:hAnsi="Times New Roman" w:cs="Times New Roman"/>
          <w:sz w:val="24"/>
          <w:szCs w:val="24"/>
        </w:rPr>
        <w:t>d</w:t>
      </w:r>
      <w:r w:rsidR="005D7E33" w:rsidRPr="00814C55">
        <w:rPr>
          <w:rFonts w:ascii="Times New Roman" w:eastAsia="SimSun" w:hAnsi="Times New Roman" w:cs="Times New Roman"/>
          <w:sz w:val="24"/>
          <w:szCs w:val="24"/>
        </w:rPr>
        <w:t xml:space="preserve"> </w:t>
      </w:r>
      <w:r w:rsidR="00CA1B5C" w:rsidRPr="00814C55">
        <w:rPr>
          <w:rFonts w:ascii="Times New Roman" w:eastAsia="SimSun" w:hAnsi="Times New Roman" w:cs="Times New Roman"/>
          <w:sz w:val="24"/>
          <w:szCs w:val="24"/>
        </w:rPr>
        <w:t xml:space="preserve">the </w:t>
      </w:r>
      <w:r w:rsidR="003561D1" w:rsidRPr="00814C55">
        <w:rPr>
          <w:rFonts w:ascii="Times New Roman" w:eastAsia="SimSun" w:hAnsi="Times New Roman" w:cs="Times New Roman"/>
          <w:sz w:val="24"/>
          <w:szCs w:val="24"/>
        </w:rPr>
        <w:t xml:space="preserve">moderating effects of </w:t>
      </w:r>
      <w:r w:rsidR="005D7E33" w:rsidRPr="00814C55">
        <w:rPr>
          <w:rFonts w:ascii="Times New Roman" w:eastAsia="SimSun" w:hAnsi="Times New Roman" w:cs="Times New Roman"/>
          <w:sz w:val="24"/>
          <w:szCs w:val="24"/>
        </w:rPr>
        <w:t>three levels</w:t>
      </w:r>
      <w:r w:rsidR="00F37BE2" w:rsidRPr="00814C55">
        <w:rPr>
          <w:rFonts w:ascii="Times New Roman" w:eastAsia="SimSun" w:hAnsi="Times New Roman" w:cs="Times New Roman"/>
          <w:sz w:val="24"/>
          <w:szCs w:val="24"/>
        </w:rPr>
        <w:t xml:space="preserve"> </w:t>
      </w:r>
      <w:r w:rsidR="00410C2A" w:rsidRPr="00814C55">
        <w:rPr>
          <w:rFonts w:ascii="Times New Roman" w:eastAsia="SimSun" w:hAnsi="Times New Roman" w:cs="Times New Roman"/>
          <w:sz w:val="24"/>
          <w:szCs w:val="24"/>
        </w:rPr>
        <w:t xml:space="preserve">of </w:t>
      </w:r>
      <w:r w:rsidR="00F37BE2" w:rsidRPr="00814C55">
        <w:rPr>
          <w:rFonts w:ascii="Times New Roman" w:eastAsia="SimSun" w:hAnsi="Times New Roman" w:cs="Times New Roman"/>
          <w:sz w:val="24"/>
          <w:szCs w:val="24"/>
        </w:rPr>
        <w:t>uncertainty</w:t>
      </w:r>
      <w:r w:rsidR="00CA1B5C" w:rsidRPr="00814C55">
        <w:rPr>
          <w:rFonts w:ascii="Times New Roman" w:eastAsia="SimSun" w:hAnsi="Times New Roman" w:cs="Times New Roman"/>
          <w:sz w:val="24"/>
          <w:szCs w:val="24"/>
        </w:rPr>
        <w:t xml:space="preserve"> </w:t>
      </w:r>
      <w:r w:rsidR="005D7E33" w:rsidRPr="00814C55">
        <w:rPr>
          <w:rFonts w:ascii="Times New Roman" w:eastAsia="SimSun" w:hAnsi="Times New Roman" w:cs="Times New Roman"/>
          <w:sz w:val="24"/>
          <w:szCs w:val="24"/>
        </w:rPr>
        <w:t xml:space="preserve">on the </w:t>
      </w:r>
      <w:r w:rsidR="00574763" w:rsidRPr="00814C55">
        <w:rPr>
          <w:rFonts w:ascii="Times New Roman" w:eastAsia="SimSun" w:hAnsi="Times New Roman" w:cs="Times New Roman"/>
          <w:sz w:val="24"/>
          <w:szCs w:val="24"/>
        </w:rPr>
        <w:t xml:space="preserve">link </w:t>
      </w:r>
      <w:r w:rsidR="005D7E33" w:rsidRPr="00814C55">
        <w:rPr>
          <w:rFonts w:ascii="Times New Roman" w:eastAsia="SimSun" w:hAnsi="Times New Roman" w:cs="Times New Roman"/>
          <w:sz w:val="24"/>
          <w:szCs w:val="24"/>
        </w:rPr>
        <w:t>between</w:t>
      </w:r>
      <w:r w:rsidR="009C5255" w:rsidRPr="00814C55">
        <w:rPr>
          <w:rFonts w:ascii="Times New Roman" w:eastAsia="SimSun" w:hAnsi="Times New Roman" w:cs="Times New Roman"/>
          <w:sz w:val="24"/>
          <w:szCs w:val="24"/>
        </w:rPr>
        <w:t xml:space="preserve"> digitalization </w:t>
      </w:r>
      <w:r w:rsidR="005D7E33" w:rsidRPr="00814C55">
        <w:rPr>
          <w:rFonts w:ascii="Times New Roman" w:eastAsia="SimSun" w:hAnsi="Times New Roman" w:cs="Times New Roman"/>
          <w:sz w:val="24"/>
          <w:szCs w:val="24"/>
        </w:rPr>
        <w:t>and</w:t>
      </w:r>
      <w:r w:rsidR="009C5255" w:rsidRPr="00814C55">
        <w:rPr>
          <w:rFonts w:ascii="Times New Roman" w:eastAsia="SimSun" w:hAnsi="Times New Roman" w:cs="Times New Roman"/>
          <w:sz w:val="24"/>
          <w:szCs w:val="24"/>
        </w:rPr>
        <w:t xml:space="preserve"> operational efficiency, </w:t>
      </w:r>
      <w:r w:rsidR="007E704B" w:rsidRPr="00814C55">
        <w:rPr>
          <w:rFonts w:ascii="Times New Roman" w:eastAsia="SimSun" w:hAnsi="Times New Roman" w:cs="Times New Roman"/>
          <w:sz w:val="24"/>
          <w:szCs w:val="24"/>
        </w:rPr>
        <w:t xml:space="preserve">thereby </w:t>
      </w:r>
      <w:r w:rsidR="009C5255" w:rsidRPr="00814C55">
        <w:rPr>
          <w:rFonts w:ascii="Times New Roman" w:eastAsia="SimSun" w:hAnsi="Times New Roman" w:cs="Times New Roman"/>
          <w:sz w:val="24"/>
          <w:szCs w:val="24"/>
        </w:rPr>
        <w:t xml:space="preserve">providing </w:t>
      </w:r>
      <w:r w:rsidR="005D7E33" w:rsidRPr="00814C55">
        <w:rPr>
          <w:rFonts w:ascii="Times New Roman" w:eastAsia="SimSun" w:hAnsi="Times New Roman" w:cs="Times New Roman"/>
          <w:sz w:val="24"/>
          <w:szCs w:val="24"/>
        </w:rPr>
        <w:t xml:space="preserve">new </w:t>
      </w:r>
      <w:r w:rsidR="009C5255" w:rsidRPr="00814C55">
        <w:rPr>
          <w:rFonts w:ascii="Times New Roman" w:eastAsia="SimSun" w:hAnsi="Times New Roman" w:cs="Times New Roman"/>
          <w:sz w:val="24"/>
          <w:szCs w:val="24"/>
        </w:rPr>
        <w:t xml:space="preserve">insight </w:t>
      </w:r>
      <w:r w:rsidR="005D7E33" w:rsidRPr="00814C55">
        <w:rPr>
          <w:rFonts w:ascii="Times New Roman" w:eastAsia="SimSun" w:hAnsi="Times New Roman" w:cs="Times New Roman"/>
          <w:sz w:val="24"/>
          <w:szCs w:val="24"/>
        </w:rPr>
        <w:t xml:space="preserve">to </w:t>
      </w:r>
      <w:r w:rsidR="00CC5BF0" w:rsidRPr="00814C55">
        <w:rPr>
          <w:rFonts w:ascii="Times New Roman" w:eastAsia="SimSun" w:hAnsi="Times New Roman" w:cs="Times New Roman"/>
          <w:sz w:val="24"/>
          <w:szCs w:val="24"/>
        </w:rPr>
        <w:t>the body of knowledge on digitalization and uncertainty</w:t>
      </w:r>
      <w:r w:rsidR="007E1782" w:rsidRPr="00814C55">
        <w:rPr>
          <w:rFonts w:ascii="Times New Roman" w:eastAsia="SimSun" w:hAnsi="Times New Roman" w:cs="Times New Roman"/>
          <w:sz w:val="24"/>
          <w:szCs w:val="24"/>
        </w:rPr>
        <w:t xml:space="preserve"> </w:t>
      </w:r>
      <w:r w:rsidR="005D7E33" w:rsidRPr="00814C55">
        <w:rPr>
          <w:rFonts w:ascii="Times New Roman" w:eastAsia="SimSun" w:hAnsi="Times New Roman" w:cs="Times New Roman"/>
          <w:sz w:val="24"/>
          <w:szCs w:val="24"/>
        </w:rPr>
        <w:t xml:space="preserve">and </w:t>
      </w:r>
      <w:r w:rsidR="00CC5BF0" w:rsidRPr="00814C55">
        <w:rPr>
          <w:rFonts w:ascii="Times New Roman" w:eastAsia="SimSun" w:hAnsi="Times New Roman" w:cs="Times New Roman"/>
          <w:sz w:val="24"/>
          <w:szCs w:val="24"/>
        </w:rPr>
        <w:t xml:space="preserve">to </w:t>
      </w:r>
      <w:r w:rsidR="005D7E33" w:rsidRPr="00814C55">
        <w:rPr>
          <w:rFonts w:ascii="Times New Roman" w:eastAsia="SimSun" w:hAnsi="Times New Roman" w:cs="Times New Roman"/>
          <w:sz w:val="24"/>
          <w:szCs w:val="24"/>
        </w:rPr>
        <w:t>practitioners</w:t>
      </w:r>
      <w:r w:rsidR="00CC5BF0" w:rsidRPr="00814C55">
        <w:rPr>
          <w:rFonts w:ascii="Times New Roman" w:eastAsia="SimSun" w:hAnsi="Times New Roman" w:cs="Times New Roman"/>
          <w:sz w:val="24"/>
          <w:szCs w:val="24"/>
        </w:rPr>
        <w:t xml:space="preserve"> to enhance their efficiency enhancement effort via digitalization</w:t>
      </w:r>
      <w:r w:rsidR="009C5255" w:rsidRPr="00814C55">
        <w:rPr>
          <w:rFonts w:ascii="Times New Roman" w:eastAsia="SimSun" w:hAnsi="Times New Roman" w:cs="Times New Roman"/>
          <w:sz w:val="24"/>
          <w:szCs w:val="24"/>
        </w:rPr>
        <w:t xml:space="preserve">. </w:t>
      </w:r>
      <w:bookmarkEnd w:id="5"/>
    </w:p>
    <w:p w14:paraId="25876614" w14:textId="09131CD8" w:rsidR="000D7F3E" w:rsidRPr="00814C55" w:rsidRDefault="00CF1E78" w:rsidP="00CF1E78">
      <w:pPr>
        <w:pStyle w:val="Heading1"/>
        <w:snapToGrid w:val="0"/>
        <w:spacing w:before="0" w:after="0" w:line="480" w:lineRule="auto"/>
        <w:rPr>
          <w:rFonts w:ascii="Times New Roman" w:hAnsi="Times New Roman" w:cs="Times New Roman"/>
          <w:sz w:val="28"/>
          <w:szCs w:val="28"/>
        </w:rPr>
      </w:pPr>
      <w:r w:rsidRPr="00814C55">
        <w:rPr>
          <w:rFonts w:ascii="Times New Roman" w:hAnsi="Times New Roman" w:cs="Times New Roman"/>
          <w:sz w:val="28"/>
          <w:szCs w:val="28"/>
        </w:rPr>
        <w:t xml:space="preserve">2. </w:t>
      </w:r>
      <w:bookmarkStart w:id="8" w:name="_Hlk168399025"/>
      <w:r w:rsidR="000D7F3E" w:rsidRPr="00814C55">
        <w:rPr>
          <w:rFonts w:ascii="Times New Roman" w:hAnsi="Times New Roman" w:cs="Times New Roman"/>
          <w:sz w:val="28"/>
          <w:szCs w:val="28"/>
        </w:rPr>
        <w:t>Theoretical background and hypothesis development</w:t>
      </w:r>
      <w:bookmarkEnd w:id="8"/>
    </w:p>
    <w:p w14:paraId="4B4DC195" w14:textId="55671797" w:rsidR="00EF362E" w:rsidRPr="00814C55" w:rsidRDefault="001C0CB5" w:rsidP="003B614B">
      <w:pPr>
        <w:pStyle w:val="Heading2"/>
        <w:snapToGrid w:val="0"/>
        <w:spacing w:before="0" w:after="0" w:line="480" w:lineRule="auto"/>
        <w:rPr>
          <w:rFonts w:ascii="Times New Roman" w:hAnsi="Times New Roman" w:cs="Times New Roman"/>
          <w:sz w:val="24"/>
          <w:szCs w:val="24"/>
        </w:rPr>
      </w:pPr>
      <w:r w:rsidRPr="00814C55">
        <w:rPr>
          <w:rFonts w:ascii="Times New Roman" w:hAnsi="Times New Roman" w:cs="Times New Roman"/>
          <w:sz w:val="24"/>
          <w:szCs w:val="24"/>
        </w:rPr>
        <w:t>2.</w:t>
      </w:r>
      <w:r w:rsidR="006502C3" w:rsidRPr="00814C55">
        <w:rPr>
          <w:rFonts w:ascii="Times New Roman" w:hAnsi="Times New Roman" w:cs="Times New Roman"/>
          <w:sz w:val="24"/>
          <w:szCs w:val="24"/>
        </w:rPr>
        <w:t xml:space="preserve">1 </w:t>
      </w:r>
      <w:bookmarkStart w:id="9" w:name="_Hlk168399075"/>
      <w:r w:rsidR="00EF362E" w:rsidRPr="00814C55">
        <w:rPr>
          <w:rFonts w:ascii="Times New Roman" w:hAnsi="Times New Roman" w:cs="Times New Roman"/>
          <w:sz w:val="24"/>
          <w:szCs w:val="24"/>
        </w:rPr>
        <w:t>Theoretical background</w:t>
      </w:r>
      <w:bookmarkEnd w:id="9"/>
    </w:p>
    <w:p w14:paraId="093CD3C6" w14:textId="74913F0A" w:rsidR="00923771" w:rsidRPr="00814C55" w:rsidRDefault="00923771" w:rsidP="00923771">
      <w:pPr>
        <w:spacing w:line="480" w:lineRule="auto"/>
        <w:ind w:firstLineChars="200" w:firstLine="480"/>
        <w:rPr>
          <w:rFonts w:ascii="Times New Roman" w:eastAsia="SimSun" w:hAnsi="Times New Roman" w:cs="Times New Roman"/>
          <w:sz w:val="24"/>
          <w:szCs w:val="24"/>
        </w:rPr>
      </w:pPr>
      <w:bookmarkStart w:id="10" w:name="_Hlk168399106"/>
      <w:bookmarkStart w:id="11" w:name="_Hlk135603678"/>
      <w:r w:rsidRPr="00814C55">
        <w:rPr>
          <w:rFonts w:ascii="Times New Roman" w:eastAsia="SimSun" w:hAnsi="Times New Roman" w:cs="Times New Roman"/>
          <w:sz w:val="24"/>
          <w:szCs w:val="24"/>
        </w:rPr>
        <w:t>Digitalization</w:t>
      </w:r>
      <w:r w:rsidR="00380039" w:rsidRPr="00814C55">
        <w:rPr>
          <w:rFonts w:ascii="Times New Roman" w:eastAsia="SimSun" w:hAnsi="Times New Roman" w:cs="Times New Roman"/>
          <w:sz w:val="24"/>
          <w:szCs w:val="24"/>
        </w:rPr>
        <w:t>’</w:t>
      </w:r>
      <w:r w:rsidRPr="00814C55">
        <w:rPr>
          <w:rFonts w:ascii="Times New Roman" w:eastAsia="SimSun" w:hAnsi="Times New Roman" w:cs="Times New Roman"/>
          <w:sz w:val="24"/>
          <w:szCs w:val="24"/>
        </w:rPr>
        <w:t xml:space="preserve">s rising influence in various domains has sparked considerable scholarly interest. </w:t>
      </w:r>
      <w:r w:rsidR="00196B1D" w:rsidRPr="00814C55">
        <w:rPr>
          <w:rFonts w:ascii="Times New Roman" w:eastAsia="SimSun" w:hAnsi="Times New Roman" w:cs="Times New Roman"/>
          <w:sz w:val="24"/>
          <w:szCs w:val="24"/>
        </w:rPr>
        <w:t>Because it is</w:t>
      </w:r>
      <w:r w:rsidRPr="00814C55">
        <w:rPr>
          <w:rFonts w:ascii="Times New Roman" w:eastAsia="SimSun" w:hAnsi="Times New Roman" w:cs="Times New Roman"/>
          <w:sz w:val="24"/>
          <w:szCs w:val="24"/>
        </w:rPr>
        <w:t xml:space="preserve"> a nascent field, most existing studies </w:t>
      </w:r>
      <w:r w:rsidR="00561E5F" w:rsidRPr="00814C55">
        <w:rPr>
          <w:rFonts w:ascii="Times New Roman" w:eastAsia="SimSun" w:hAnsi="Times New Roman" w:cs="Times New Roman"/>
          <w:sz w:val="24"/>
          <w:szCs w:val="24"/>
        </w:rPr>
        <w:t>gravitate toward</w:t>
      </w:r>
      <w:r w:rsidRPr="00814C55">
        <w:rPr>
          <w:rFonts w:ascii="Times New Roman" w:eastAsia="SimSun" w:hAnsi="Times New Roman" w:cs="Times New Roman"/>
          <w:sz w:val="24"/>
          <w:szCs w:val="24"/>
        </w:rPr>
        <w:t xml:space="preserve"> conceptual discussions and measurement debates</w:t>
      </w:r>
      <w:r w:rsidR="00F16C67" w:rsidRPr="00814C55">
        <w:rPr>
          <w:rFonts w:ascii="Times New Roman" w:eastAsia="SimSun" w:hAnsi="Times New Roman" w:cs="Times New Roman"/>
          <w:sz w:val="24"/>
          <w:szCs w:val="24"/>
        </w:rPr>
        <w:t>;</w:t>
      </w:r>
      <w:r w:rsidRPr="00814C55">
        <w:rPr>
          <w:rFonts w:ascii="Times New Roman" w:eastAsia="SimSun" w:hAnsi="Times New Roman" w:cs="Times New Roman"/>
          <w:sz w:val="24"/>
          <w:szCs w:val="24"/>
        </w:rPr>
        <w:t xml:space="preserve"> empirical research</w:t>
      </w:r>
      <w:r w:rsidR="00F16C67" w:rsidRPr="00814C55">
        <w:rPr>
          <w:rFonts w:ascii="Times New Roman" w:eastAsia="SimSun" w:hAnsi="Times New Roman" w:cs="Times New Roman"/>
          <w:sz w:val="24"/>
          <w:szCs w:val="24"/>
        </w:rPr>
        <w:t xml:space="preserve"> is </w:t>
      </w:r>
      <w:r w:rsidR="006859FD" w:rsidRPr="00814C55">
        <w:rPr>
          <w:rFonts w:ascii="Times New Roman" w:eastAsia="SimSun" w:hAnsi="Times New Roman" w:cs="Times New Roman"/>
          <w:sz w:val="24"/>
          <w:szCs w:val="24"/>
        </w:rPr>
        <w:t xml:space="preserve">somewhat limited </w:t>
      </w:r>
      <w:r w:rsidRPr="00814C55">
        <w:rPr>
          <w:rFonts w:ascii="Times New Roman" w:eastAsia="SimSun" w:hAnsi="Times New Roman" w:cs="Times New Roman"/>
          <w:sz w:val="24"/>
          <w:szCs w:val="24"/>
        </w:rPr>
        <w:t xml:space="preserve">due to </w:t>
      </w:r>
      <w:r w:rsidR="00B25F38" w:rsidRPr="00814C55">
        <w:rPr>
          <w:rFonts w:ascii="Times New Roman" w:eastAsia="SimSun" w:hAnsi="Times New Roman" w:cs="Times New Roman"/>
          <w:sz w:val="24"/>
          <w:szCs w:val="24"/>
        </w:rPr>
        <w:t xml:space="preserve">a </w:t>
      </w:r>
      <w:r w:rsidRPr="00814C55">
        <w:rPr>
          <w:rFonts w:ascii="Times New Roman" w:eastAsia="SimSun" w:hAnsi="Times New Roman" w:cs="Times New Roman"/>
          <w:sz w:val="24"/>
          <w:szCs w:val="24"/>
        </w:rPr>
        <w:t>lack of direct secondary data</w:t>
      </w:r>
      <w:r w:rsidR="00D02FB0" w:rsidRPr="00814C55">
        <w:rPr>
          <w:rFonts w:ascii="Times New Roman" w:eastAsia="SimSun" w:hAnsi="Times New Roman" w:cs="Times New Roman"/>
          <w:sz w:val="24"/>
          <w:szCs w:val="24"/>
        </w:rPr>
        <w:t xml:space="preserve"> </w:t>
      </w:r>
      <w:r w:rsidR="00D02FB0"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&lt;EndNote&gt;&lt;Cite&gt;&lt;Author&gt;Guo&lt;/Author&gt;&lt;Year&gt;2023&lt;/Year&gt;&lt;RecNum&gt;1696&lt;/RecNum&gt;&lt;DisplayText&gt;[20]&lt;/DisplayText&gt;&lt;record&gt;&lt;rec-number&gt;1696&lt;/rec-number&gt;&lt;foreign-keys&gt;&lt;key app="EN" db-id="0fxatsez45vaphee2vlx9ptow20psrpz9ss5" timestamp="1685805060"&gt;1696&lt;/key&gt;&lt;/foreign-keys&gt;&lt;ref-type name="Journal Article"&gt;17&lt;/ref-type&gt;&lt;contributors&gt;&lt;authors&gt;&lt;author&gt;Guo, Xiaochuan&lt;/author&gt;&lt;author&gt;Li, Mengmeng&lt;/author&gt;&lt;author&gt;Wang, Yanlin&lt;/author&gt;&lt;author&gt;Mardani, Abbas&lt;/author&gt;&lt;/authors&gt;&lt;/contributors&gt;&lt;titles&gt;&lt;title&gt;Does digital transformation improve the firm’s performance? From the perspective of digitalization paradox and managerial myopia&lt;/title&gt;&lt;secondary-title&gt;Journal of Business Research&lt;/secondary-title&gt;&lt;/titles&gt;&lt;periodical&gt;&lt;full-title&gt;Journal of business research&lt;/full-title&gt;&lt;/periodical&gt;&lt;pages&gt;113868&lt;/pages&gt;&lt;volume&gt;163&lt;/volume&gt;&lt;keywords&gt;&lt;keyword&gt;Business schools&lt;/keyword&gt;&lt;keyword&gt;Developing countries&lt;/keyword&gt;&lt;keyword&gt;Digital transformation&lt;/keyword&gt;&lt;keyword&gt;Digitalization paradox&lt;/keyword&gt;&lt;keyword&gt;Firm performance&lt;/keyword&gt;&lt;keyword&gt;Managerial myopia&lt;/keyword&gt;&lt;keyword&gt;Myopia&lt;/keyword&gt;&lt;keyword&gt;Total factor productivity&lt;/keyword&gt;&lt;/keywords&gt;&lt;dates&gt;&lt;year&gt;2023&lt;/year&gt;&lt;/dates&gt;&lt;publisher&gt;Elsevier Inc&lt;/publisher&gt;&lt;isbn&gt;0148-2963&lt;/isbn&gt;&lt;urls&gt;&lt;/urls&gt;&lt;electronic-resource-num&gt;10.1016/j.jbusres.2023.113868&lt;/electronic-resource-num&gt;&lt;/record&gt;&lt;/Cite&gt;&lt;/EndNote&gt;</w:instrText>
      </w:r>
      <w:r w:rsidR="00D02FB0"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[20]</w:t>
      </w:r>
      <w:r w:rsidR="00D02FB0" w:rsidRPr="00814C55">
        <w:rPr>
          <w:rFonts w:ascii="Times New Roman" w:eastAsia="SimSun" w:hAnsi="Times New Roman" w:cs="Times New Roman"/>
          <w:sz w:val="24"/>
          <w:szCs w:val="24"/>
        </w:rPr>
        <w:fldChar w:fldCharType="end"/>
      </w:r>
      <w:r w:rsidRPr="00814C55">
        <w:rPr>
          <w:rFonts w:ascii="Times New Roman" w:eastAsia="SimSun" w:hAnsi="Times New Roman" w:cs="Times New Roman"/>
          <w:sz w:val="24"/>
          <w:szCs w:val="24"/>
        </w:rPr>
        <w:t xml:space="preserve">. </w:t>
      </w:r>
      <w:r w:rsidR="006859FD" w:rsidRPr="00814C55">
        <w:rPr>
          <w:rFonts w:ascii="Times New Roman" w:eastAsia="SimSun" w:hAnsi="Times New Roman" w:cs="Times New Roman"/>
          <w:sz w:val="24"/>
          <w:szCs w:val="24"/>
        </w:rPr>
        <w:t>Among the</w:t>
      </w:r>
      <w:r w:rsidR="00561E5F" w:rsidRPr="00814C55">
        <w:rPr>
          <w:rFonts w:ascii="Times New Roman" w:eastAsia="SimSun" w:hAnsi="Times New Roman" w:cs="Times New Roman"/>
          <w:sz w:val="24"/>
          <w:szCs w:val="24"/>
        </w:rPr>
        <w:t xml:space="preserve"> limited </w:t>
      </w:r>
      <w:r w:rsidR="00196B1D" w:rsidRPr="00814C55">
        <w:rPr>
          <w:rFonts w:ascii="Times New Roman" w:eastAsia="SimSun" w:hAnsi="Times New Roman" w:cs="Times New Roman"/>
          <w:sz w:val="24"/>
          <w:szCs w:val="24"/>
        </w:rPr>
        <w:t xml:space="preserve">number of </w:t>
      </w:r>
      <w:r w:rsidR="00561E5F" w:rsidRPr="00814C55">
        <w:rPr>
          <w:rFonts w:ascii="Times New Roman" w:eastAsia="SimSun" w:hAnsi="Times New Roman" w:cs="Times New Roman"/>
          <w:sz w:val="24"/>
          <w:szCs w:val="24"/>
        </w:rPr>
        <w:t xml:space="preserve">empirical </w:t>
      </w:r>
      <w:r w:rsidR="002C3A2B" w:rsidRPr="00814C55">
        <w:rPr>
          <w:rFonts w:ascii="Times New Roman" w:eastAsia="SimSun" w:hAnsi="Times New Roman" w:cs="Times New Roman"/>
          <w:sz w:val="24"/>
          <w:szCs w:val="24"/>
        </w:rPr>
        <w:t>studies</w:t>
      </w:r>
      <w:r w:rsidR="006859FD" w:rsidRPr="00814C55">
        <w:rPr>
          <w:rFonts w:ascii="Times New Roman" w:eastAsia="SimSun" w:hAnsi="Times New Roman" w:cs="Times New Roman"/>
          <w:sz w:val="24"/>
          <w:szCs w:val="24"/>
        </w:rPr>
        <w:t>, they</w:t>
      </w:r>
      <w:r w:rsidR="002C3A2B" w:rsidRPr="00814C55">
        <w:rPr>
          <w:rFonts w:ascii="Times New Roman" w:eastAsia="SimSun" w:hAnsi="Times New Roman" w:cs="Times New Roman"/>
          <w:sz w:val="24"/>
          <w:szCs w:val="24"/>
        </w:rPr>
        <w:t xml:space="preserve"> </w:t>
      </w:r>
      <w:r w:rsidR="00561E5F" w:rsidRPr="00814C55">
        <w:rPr>
          <w:rFonts w:ascii="Times New Roman" w:eastAsia="SimSun" w:hAnsi="Times New Roman" w:cs="Times New Roman"/>
          <w:sz w:val="24"/>
          <w:szCs w:val="24"/>
        </w:rPr>
        <w:t>tend to</w:t>
      </w:r>
      <w:r w:rsidRPr="00814C55">
        <w:rPr>
          <w:rFonts w:ascii="Times New Roman" w:eastAsia="SimSun" w:hAnsi="Times New Roman" w:cs="Times New Roman"/>
          <w:sz w:val="24"/>
          <w:szCs w:val="24"/>
        </w:rPr>
        <w:t xml:space="preserve"> </w:t>
      </w:r>
      <w:r w:rsidR="00561E5F" w:rsidRPr="00814C55">
        <w:rPr>
          <w:rFonts w:ascii="Times New Roman" w:eastAsia="SimSun" w:hAnsi="Times New Roman" w:cs="Times New Roman"/>
          <w:sz w:val="24"/>
          <w:szCs w:val="24"/>
        </w:rPr>
        <w:t>rely on</w:t>
      </w:r>
      <w:r w:rsidR="005C5F57" w:rsidRPr="00814C55">
        <w:rPr>
          <w:rFonts w:ascii="Times New Roman" w:eastAsia="SimSun" w:hAnsi="Times New Roman" w:cs="Times New Roman"/>
          <w:sz w:val="24"/>
          <w:szCs w:val="24"/>
        </w:rPr>
        <w:t xml:space="preserve"> the</w:t>
      </w:r>
      <w:r w:rsidR="00561E5F" w:rsidRPr="00814C55">
        <w:rPr>
          <w:rFonts w:ascii="Times New Roman" w:eastAsia="SimSun" w:hAnsi="Times New Roman" w:cs="Times New Roman"/>
          <w:sz w:val="24"/>
          <w:szCs w:val="24"/>
        </w:rPr>
        <w:t xml:space="preserve"> </w:t>
      </w:r>
      <w:r w:rsidR="002A4B78" w:rsidRPr="00814C55">
        <w:rPr>
          <w:rFonts w:ascii="Times New Roman" w:eastAsia="SimSun" w:hAnsi="Times New Roman" w:cs="Times New Roman"/>
          <w:sz w:val="24"/>
          <w:szCs w:val="24"/>
        </w:rPr>
        <w:t>us</w:t>
      </w:r>
      <w:r w:rsidR="005C5F57" w:rsidRPr="00814C55">
        <w:rPr>
          <w:rFonts w:ascii="Times New Roman" w:eastAsia="SimSun" w:hAnsi="Times New Roman" w:cs="Times New Roman"/>
          <w:sz w:val="24"/>
          <w:szCs w:val="24"/>
        </w:rPr>
        <w:t>e of</w:t>
      </w:r>
      <w:r w:rsidR="002A4B78" w:rsidRPr="00814C55">
        <w:rPr>
          <w:rFonts w:ascii="Times New Roman" w:eastAsia="SimSun" w:hAnsi="Times New Roman" w:cs="Times New Roman"/>
          <w:sz w:val="24"/>
          <w:szCs w:val="24"/>
        </w:rPr>
        <w:t xml:space="preserve"> </w:t>
      </w:r>
      <w:r w:rsidR="00561E5F" w:rsidRPr="00814C55">
        <w:rPr>
          <w:rFonts w:ascii="Times New Roman" w:eastAsia="SimSun" w:hAnsi="Times New Roman" w:cs="Times New Roman"/>
          <w:sz w:val="24"/>
          <w:szCs w:val="24"/>
        </w:rPr>
        <w:t>survey data</w:t>
      </w:r>
      <w:r w:rsidR="002A4B78" w:rsidRPr="00814C55">
        <w:rPr>
          <w:rFonts w:ascii="Times New Roman" w:eastAsia="SimSun" w:hAnsi="Times New Roman" w:cs="Times New Roman"/>
          <w:sz w:val="24"/>
          <w:szCs w:val="24"/>
        </w:rPr>
        <w:t xml:space="preserve"> </w:t>
      </w:r>
      <w:r w:rsidR="00B25F38" w:rsidRPr="00814C55">
        <w:rPr>
          <w:rFonts w:ascii="Times New Roman" w:eastAsia="SimSun" w:hAnsi="Times New Roman" w:cs="Times New Roman"/>
          <w:sz w:val="24"/>
          <w:szCs w:val="24"/>
        </w:rPr>
        <w:t>for</w:t>
      </w:r>
      <w:r w:rsidR="002A4B78" w:rsidRPr="00814C55">
        <w:rPr>
          <w:rFonts w:ascii="Times New Roman" w:eastAsia="SimSun" w:hAnsi="Times New Roman" w:cs="Times New Roman"/>
          <w:sz w:val="24"/>
          <w:szCs w:val="24"/>
        </w:rPr>
        <w:t xml:space="preserve"> analysis</w:t>
      </w:r>
      <w:r w:rsidRPr="00814C55">
        <w:rPr>
          <w:rFonts w:ascii="Times New Roman" w:eastAsia="SimSun" w:hAnsi="Times New Roman" w:cs="Times New Roman"/>
          <w:sz w:val="24"/>
          <w:szCs w:val="24"/>
        </w:rPr>
        <w:t xml:space="preserve">. </w:t>
      </w:r>
      <w:r w:rsidR="00BA69FE" w:rsidRPr="00814C55">
        <w:rPr>
          <w:rFonts w:ascii="Times New Roman" w:eastAsia="SimSun" w:hAnsi="Times New Roman" w:cs="Times New Roman"/>
          <w:sz w:val="24"/>
          <w:szCs w:val="24"/>
        </w:rPr>
        <w:t xml:space="preserve">Table </w:t>
      </w:r>
      <w:r w:rsidR="00A54640" w:rsidRPr="00814C55">
        <w:rPr>
          <w:rFonts w:ascii="Times New Roman" w:eastAsia="SimSun" w:hAnsi="Times New Roman" w:cs="Times New Roman"/>
          <w:sz w:val="24"/>
          <w:szCs w:val="24"/>
        </w:rPr>
        <w:t>I</w:t>
      </w:r>
      <w:r w:rsidR="00BA69FE" w:rsidRPr="00814C55">
        <w:rPr>
          <w:rFonts w:ascii="Times New Roman" w:eastAsia="SimSun" w:hAnsi="Times New Roman" w:cs="Times New Roman"/>
          <w:sz w:val="24"/>
          <w:szCs w:val="24"/>
        </w:rPr>
        <w:t xml:space="preserve"> summarizes studies on digitalization regarding its </w:t>
      </w:r>
      <w:r w:rsidR="002A4B78" w:rsidRPr="00814C55">
        <w:rPr>
          <w:rFonts w:ascii="Times New Roman" w:eastAsia="SimSun" w:hAnsi="Times New Roman" w:cs="Times New Roman"/>
          <w:sz w:val="24"/>
          <w:szCs w:val="24"/>
        </w:rPr>
        <w:t>1)</w:t>
      </w:r>
      <w:r w:rsidRPr="00814C55">
        <w:rPr>
          <w:rFonts w:ascii="Times New Roman" w:eastAsia="SimSun" w:hAnsi="Times New Roman" w:cs="Times New Roman"/>
          <w:sz w:val="24"/>
          <w:szCs w:val="24"/>
        </w:rPr>
        <w:t xml:space="preserve"> definition</w:t>
      </w:r>
      <w:r w:rsidR="00BA69FE" w:rsidRPr="00814C55">
        <w:rPr>
          <w:rFonts w:ascii="Times New Roman" w:eastAsia="SimSun" w:hAnsi="Times New Roman" w:cs="Times New Roman"/>
          <w:sz w:val="24"/>
          <w:szCs w:val="24"/>
        </w:rPr>
        <w:t>s</w:t>
      </w:r>
      <w:r w:rsidRPr="00814C55">
        <w:rPr>
          <w:rFonts w:ascii="Times New Roman" w:eastAsia="SimSun" w:hAnsi="Times New Roman" w:cs="Times New Roman"/>
          <w:sz w:val="24"/>
          <w:szCs w:val="24"/>
        </w:rPr>
        <w:t xml:space="preserve">, </w:t>
      </w:r>
      <w:r w:rsidR="002A4B78" w:rsidRPr="00814C55">
        <w:rPr>
          <w:rFonts w:ascii="Times New Roman" w:eastAsia="SimSun" w:hAnsi="Times New Roman" w:cs="Times New Roman"/>
          <w:sz w:val="24"/>
          <w:szCs w:val="24"/>
        </w:rPr>
        <w:t xml:space="preserve">2) </w:t>
      </w:r>
      <w:r w:rsidRPr="00814C55">
        <w:rPr>
          <w:rFonts w:ascii="Times New Roman" w:eastAsia="SimSun" w:hAnsi="Times New Roman" w:cs="Times New Roman"/>
          <w:sz w:val="24"/>
          <w:szCs w:val="24"/>
        </w:rPr>
        <w:t>measurement</w:t>
      </w:r>
      <w:r w:rsidR="00BA69FE" w:rsidRPr="00814C55">
        <w:rPr>
          <w:rFonts w:ascii="Times New Roman" w:eastAsia="SimSun" w:hAnsi="Times New Roman" w:cs="Times New Roman"/>
          <w:sz w:val="24"/>
          <w:szCs w:val="24"/>
        </w:rPr>
        <w:t>s</w:t>
      </w:r>
      <w:r w:rsidRPr="00814C55">
        <w:rPr>
          <w:rFonts w:ascii="Times New Roman" w:eastAsia="SimSun" w:hAnsi="Times New Roman" w:cs="Times New Roman"/>
          <w:sz w:val="24"/>
          <w:szCs w:val="24"/>
        </w:rPr>
        <w:t xml:space="preserve">, and </w:t>
      </w:r>
      <w:r w:rsidR="002A4B78" w:rsidRPr="00814C55">
        <w:rPr>
          <w:rFonts w:ascii="Times New Roman" w:eastAsia="SimSun" w:hAnsi="Times New Roman" w:cs="Times New Roman"/>
          <w:sz w:val="24"/>
          <w:szCs w:val="24"/>
        </w:rPr>
        <w:t xml:space="preserve">3) </w:t>
      </w:r>
      <w:r w:rsidRPr="00814C55">
        <w:rPr>
          <w:rFonts w:ascii="Times New Roman" w:eastAsia="SimSun" w:hAnsi="Times New Roman" w:cs="Times New Roman"/>
          <w:sz w:val="24"/>
          <w:szCs w:val="24"/>
        </w:rPr>
        <w:t>performance out</w:t>
      </w:r>
      <w:r w:rsidR="002A4B78" w:rsidRPr="00814C55">
        <w:rPr>
          <w:rFonts w:ascii="Times New Roman" w:eastAsia="SimSun" w:hAnsi="Times New Roman" w:cs="Times New Roman"/>
          <w:sz w:val="24"/>
          <w:szCs w:val="24"/>
        </w:rPr>
        <w:t>come</w:t>
      </w:r>
      <w:r w:rsidRPr="00814C55">
        <w:rPr>
          <w:rFonts w:ascii="Times New Roman" w:eastAsia="SimSun" w:hAnsi="Times New Roman" w:cs="Times New Roman"/>
          <w:sz w:val="24"/>
          <w:szCs w:val="24"/>
        </w:rPr>
        <w:t>s</w:t>
      </w:r>
      <w:r w:rsidR="00BA69FE" w:rsidRPr="00814C55">
        <w:rPr>
          <w:rFonts w:ascii="Times New Roman" w:eastAsia="SimSun" w:hAnsi="Times New Roman" w:cs="Times New Roman"/>
          <w:sz w:val="24"/>
          <w:szCs w:val="24"/>
        </w:rPr>
        <w:t xml:space="preserve">. </w:t>
      </w:r>
      <w:r w:rsidR="006A4680" w:rsidRPr="00814C55">
        <w:rPr>
          <w:rFonts w:ascii="Times New Roman" w:eastAsia="SimSun" w:hAnsi="Times New Roman" w:cs="Times New Roman"/>
          <w:sz w:val="24"/>
          <w:szCs w:val="24"/>
        </w:rPr>
        <w:t xml:space="preserve">The review </w:t>
      </w:r>
      <w:r w:rsidR="002A4B78" w:rsidRPr="00814C55">
        <w:rPr>
          <w:rFonts w:ascii="Times New Roman" w:eastAsia="SimSun" w:hAnsi="Times New Roman" w:cs="Times New Roman"/>
          <w:sz w:val="24"/>
          <w:szCs w:val="24"/>
        </w:rPr>
        <w:t xml:space="preserve">to be conducted </w:t>
      </w:r>
      <w:r w:rsidR="006A4680" w:rsidRPr="00814C55">
        <w:rPr>
          <w:rFonts w:ascii="Times New Roman" w:eastAsia="SimSun" w:hAnsi="Times New Roman" w:cs="Times New Roman"/>
          <w:sz w:val="24"/>
          <w:szCs w:val="24"/>
        </w:rPr>
        <w:t>below will</w:t>
      </w:r>
      <w:r w:rsidR="002A4B78" w:rsidRPr="00814C55">
        <w:rPr>
          <w:rFonts w:ascii="Times New Roman" w:eastAsia="SimSun" w:hAnsi="Times New Roman" w:cs="Times New Roman"/>
          <w:sz w:val="24"/>
          <w:szCs w:val="24"/>
        </w:rPr>
        <w:t xml:space="preserve"> also</w:t>
      </w:r>
      <w:r w:rsidR="006A4680" w:rsidRPr="00814C55">
        <w:rPr>
          <w:rFonts w:ascii="Times New Roman" w:eastAsia="SimSun" w:hAnsi="Times New Roman" w:cs="Times New Roman"/>
          <w:sz w:val="24"/>
          <w:szCs w:val="24"/>
        </w:rPr>
        <w:t xml:space="preserve"> focus on these three aspects of digitalization in</w:t>
      </w:r>
      <w:r w:rsidR="00B25F38" w:rsidRPr="00814C55">
        <w:rPr>
          <w:rFonts w:ascii="Times New Roman" w:eastAsia="SimSun" w:hAnsi="Times New Roman" w:cs="Times New Roman"/>
          <w:sz w:val="24"/>
          <w:szCs w:val="24"/>
        </w:rPr>
        <w:t xml:space="preserve"> the</w:t>
      </w:r>
      <w:r w:rsidR="006A4680" w:rsidRPr="00814C55">
        <w:rPr>
          <w:rFonts w:ascii="Times New Roman" w:eastAsia="SimSun" w:hAnsi="Times New Roman" w:cs="Times New Roman"/>
          <w:sz w:val="24"/>
          <w:szCs w:val="24"/>
        </w:rPr>
        <w:t xml:space="preserve"> </w:t>
      </w:r>
      <w:r w:rsidR="004850DA" w:rsidRPr="00814C55">
        <w:rPr>
          <w:rFonts w:ascii="Times New Roman" w:eastAsia="SimSun" w:hAnsi="Times New Roman" w:cs="Times New Roman"/>
          <w:sz w:val="24"/>
          <w:szCs w:val="24"/>
        </w:rPr>
        <w:t>literature</w:t>
      </w:r>
      <w:r w:rsidR="006A4680" w:rsidRPr="00814C55">
        <w:rPr>
          <w:rFonts w:ascii="Times New Roman" w:eastAsia="SimSun" w:hAnsi="Times New Roman" w:cs="Times New Roman"/>
          <w:sz w:val="24"/>
          <w:szCs w:val="24"/>
        </w:rPr>
        <w:t>.</w:t>
      </w:r>
      <w:bookmarkEnd w:id="10"/>
    </w:p>
    <w:p w14:paraId="65F361C1" w14:textId="58064B64" w:rsidR="00072008" w:rsidRPr="00814C55" w:rsidRDefault="003D42FF" w:rsidP="00B544D9">
      <w:pPr>
        <w:spacing w:line="480" w:lineRule="auto"/>
        <w:ind w:firstLineChars="200" w:firstLine="480"/>
        <w:jc w:val="center"/>
        <w:rPr>
          <w:rFonts w:ascii="Times New Roman" w:eastAsia="SimSun" w:hAnsi="Times New Roman" w:cs="Times New Roman"/>
          <w:sz w:val="24"/>
          <w:szCs w:val="24"/>
        </w:rPr>
      </w:pPr>
      <w:r w:rsidRPr="00814C55">
        <w:rPr>
          <w:rFonts w:ascii="Times New Roman" w:eastAsia="SimSun" w:hAnsi="Times New Roman" w:cs="Times New Roman"/>
          <w:sz w:val="24"/>
          <w:szCs w:val="24"/>
        </w:rPr>
        <w:t xml:space="preserve">Insert </w:t>
      </w:r>
      <w:r w:rsidR="00072008" w:rsidRPr="00814C55">
        <w:rPr>
          <w:rFonts w:ascii="Times New Roman" w:eastAsia="SimSun" w:hAnsi="Times New Roman" w:cs="Times New Roman"/>
          <w:sz w:val="24"/>
          <w:szCs w:val="24"/>
        </w:rPr>
        <w:t xml:space="preserve">Table </w:t>
      </w:r>
      <w:r w:rsidR="00A54640" w:rsidRPr="00814C55">
        <w:rPr>
          <w:rFonts w:ascii="Times New Roman" w:eastAsia="SimSun" w:hAnsi="Times New Roman" w:cs="Times New Roman"/>
          <w:sz w:val="24"/>
          <w:szCs w:val="24"/>
        </w:rPr>
        <w:t>I</w:t>
      </w:r>
      <w:r w:rsidRPr="00814C55">
        <w:rPr>
          <w:rFonts w:ascii="Times New Roman" w:eastAsia="SimSun" w:hAnsi="Times New Roman" w:cs="Times New Roman"/>
          <w:sz w:val="24"/>
          <w:szCs w:val="24"/>
        </w:rPr>
        <w:t xml:space="preserve"> around here</w:t>
      </w:r>
    </w:p>
    <w:p w14:paraId="3B091E18" w14:textId="719D3D61" w:rsidR="00923771" w:rsidRPr="00814C55" w:rsidRDefault="00C26603" w:rsidP="00571398">
      <w:pPr>
        <w:spacing w:line="480" w:lineRule="auto"/>
        <w:ind w:firstLineChars="200" w:firstLine="480"/>
        <w:rPr>
          <w:rFonts w:ascii="Times New Roman" w:eastAsia="SimSun" w:hAnsi="Times New Roman" w:cs="Times New Roman"/>
          <w:sz w:val="24"/>
          <w:szCs w:val="24"/>
        </w:rPr>
      </w:pPr>
      <w:bookmarkStart w:id="12" w:name="_Hlk168399641"/>
      <w:r w:rsidRPr="00814C55">
        <w:rPr>
          <w:rFonts w:ascii="Times New Roman" w:eastAsia="SimSun" w:hAnsi="Times New Roman" w:cs="Times New Roman"/>
          <w:sz w:val="24"/>
          <w:szCs w:val="24"/>
        </w:rPr>
        <w:t>Bec</w:t>
      </w:r>
      <w:r w:rsidR="00AA36D8" w:rsidRPr="00814C55">
        <w:rPr>
          <w:rFonts w:ascii="Times New Roman" w:eastAsia="SimSun" w:hAnsi="Times New Roman" w:cs="Times New Roman"/>
          <w:sz w:val="24"/>
          <w:szCs w:val="24"/>
        </w:rPr>
        <w:t>ause it is</w:t>
      </w:r>
      <w:r w:rsidR="00923771" w:rsidRPr="00814C55">
        <w:rPr>
          <w:rFonts w:ascii="Times New Roman" w:eastAsia="SimSun" w:hAnsi="Times New Roman" w:cs="Times New Roman"/>
          <w:sz w:val="24"/>
          <w:szCs w:val="24"/>
        </w:rPr>
        <w:t xml:space="preserve"> a relatively novel </w:t>
      </w:r>
      <w:r w:rsidR="00551FD3" w:rsidRPr="00814C55">
        <w:rPr>
          <w:rFonts w:ascii="Times New Roman" w:eastAsia="SimSun" w:hAnsi="Times New Roman" w:cs="Times New Roman" w:hint="eastAsia"/>
          <w:sz w:val="24"/>
          <w:szCs w:val="24"/>
        </w:rPr>
        <w:t>tech</w:t>
      </w:r>
      <w:r w:rsidR="00551FD3" w:rsidRPr="00814C55">
        <w:rPr>
          <w:rFonts w:ascii="Times New Roman" w:eastAsia="SimSun" w:hAnsi="Times New Roman" w:cs="Times New Roman"/>
          <w:sz w:val="24"/>
          <w:szCs w:val="24"/>
        </w:rPr>
        <w:t>nolog</w:t>
      </w:r>
      <w:r w:rsidR="00AA36D8" w:rsidRPr="00814C55">
        <w:rPr>
          <w:rFonts w:ascii="Times New Roman" w:eastAsia="SimSun" w:hAnsi="Times New Roman" w:cs="Times New Roman"/>
          <w:sz w:val="24"/>
          <w:szCs w:val="24"/>
        </w:rPr>
        <w:t>ical</w:t>
      </w:r>
      <w:r w:rsidR="002A4B78" w:rsidRPr="00814C55">
        <w:rPr>
          <w:rFonts w:ascii="Times New Roman" w:eastAsia="SimSun" w:hAnsi="Times New Roman" w:cs="Times New Roman"/>
          <w:sz w:val="24"/>
          <w:szCs w:val="24"/>
        </w:rPr>
        <w:t xml:space="preserve"> strategy</w:t>
      </w:r>
      <w:r w:rsidR="00923771" w:rsidRPr="00814C55">
        <w:rPr>
          <w:rFonts w:ascii="Times New Roman" w:eastAsia="SimSun" w:hAnsi="Times New Roman" w:cs="Times New Roman"/>
          <w:sz w:val="24"/>
          <w:szCs w:val="24"/>
        </w:rPr>
        <w:t>, the comprehension of digitalization has evolved from obscurity to the formation of diverse interpretations. For example</w:t>
      </w:r>
      <w:r w:rsidR="00571398" w:rsidRPr="00814C55">
        <w:rPr>
          <w:rFonts w:ascii="Times New Roman" w:eastAsia="SimSun" w:hAnsi="Times New Roman" w:cs="Times New Roman"/>
          <w:sz w:val="24"/>
          <w:szCs w:val="24"/>
        </w:rPr>
        <w:t>,</w:t>
      </w:r>
      <w:r w:rsidR="00571398" w:rsidRPr="00814C55">
        <w:t xml:space="preserve"> </w:t>
      </w:r>
      <w:r w:rsidR="00571398" w:rsidRPr="00814C55">
        <w:rPr>
          <w:rFonts w:ascii="Times New Roman" w:eastAsia="SimSun" w:hAnsi="Times New Roman" w:cs="Times New Roman"/>
          <w:sz w:val="24"/>
          <w:szCs w:val="24"/>
        </w:rPr>
        <w:t xml:space="preserve">many scholars have equated digitalization to the use of digital technologies for improving business processes and organizational management </w:t>
      </w:r>
      <w:r w:rsidR="00571398"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&lt;EndNote&gt;&lt;Cite&gt;&lt;Author&gt;Pagani&lt;/Author&gt;&lt;Year&gt;2017&lt;/Year&gt;&lt;RecNum&gt;1884&lt;/RecNum&gt;&lt;DisplayText&gt;[21]&lt;/DisplayText&gt;&lt;record&gt;&lt;rec-number&gt;1884&lt;/rec-number&gt;&lt;foreign-keys&gt;&lt;key app="EN" db-id="0fxatsez45vaphee2vlx9ptow20psrpz9ss5" timestamp="1695113691"&gt;1884&lt;/key&gt;&lt;/foreign-keys&gt;&lt;ref-type name="Journal Article"&gt;17&lt;/ref-type&gt;&lt;contributors&gt;&lt;authors&gt;&lt;author&gt;Pagani, Margherita&lt;/author&gt;&lt;author&gt;Pardo, Catherine&lt;/author&gt;&lt;/authors&gt;&lt;/contributors&gt;&lt;titles&gt;&lt;title&gt;The impact of digital technology on relationships in a business network&lt;/title&gt;&lt;secondary-title&gt;Industrial Marketing Management&lt;/secondary-title&gt;&lt;/titles&gt;&lt;periodical&gt;&lt;full-title&gt;Industrial marketing management&lt;/full-title&gt;&lt;/periodical&gt;&lt;pages&gt;185-192&lt;/pages&gt;&lt;volume&gt;67&lt;/volume&gt;&lt;number&gt;67&lt;/number&gt;&lt;keywords&gt;&lt;keyword&gt;Actors/resources/activities model&lt;/keyword&gt;&lt;keyword&gt;B2B&lt;/keyword&gt;&lt;keyword&gt;Business administration&lt;/keyword&gt;&lt;keyword&gt;Business network&lt;/keyword&gt;&lt;keyword&gt;Digitalization&lt;/keyword&gt;&lt;keyword&gt;Economics and Finance&lt;/keyword&gt;&lt;keyword&gt;Humanities and Social Sciences&lt;/keyword&gt;&lt;/keywords&gt;&lt;dates&gt;&lt;year&gt;2017&lt;/year&gt;&lt;/dates&gt;&lt;publisher&gt;Elsevier Inc&lt;/publisher&gt;&lt;isbn&gt;0019-8501&lt;/isbn&gt;&lt;urls&gt;&lt;/urls&gt;&lt;electronic-resource-num&gt;10.1016/j.indmarman.2017.08.009&lt;/electronic-resource-num&gt;&lt;/record&gt;&lt;/Cite&gt;&lt;/EndNote&gt;</w:instrText>
      </w:r>
      <w:r w:rsidR="00571398"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[21]</w:t>
      </w:r>
      <w:r w:rsidR="00571398" w:rsidRPr="00814C55">
        <w:rPr>
          <w:rFonts w:ascii="Times New Roman" w:eastAsia="SimSun" w:hAnsi="Times New Roman" w:cs="Times New Roman"/>
          <w:sz w:val="24"/>
          <w:szCs w:val="24"/>
        </w:rPr>
        <w:fldChar w:fldCharType="end"/>
      </w:r>
      <w:r w:rsidR="00814C55">
        <w:rPr>
          <w:rFonts w:ascii="Times New Roman" w:eastAsia="SimSun" w:hAnsi="Times New Roman" w:cs="Times New Roman" w:hint="eastAsia"/>
          <w:sz w:val="24"/>
          <w:szCs w:val="24"/>
        </w:rPr>
        <w:t xml:space="preserve"> [26]</w:t>
      </w:r>
      <w:r w:rsidR="00923771" w:rsidRPr="00814C55">
        <w:rPr>
          <w:rFonts w:ascii="Times New Roman" w:eastAsia="SimSun" w:hAnsi="Times New Roman" w:cs="Times New Roman"/>
          <w:sz w:val="24"/>
          <w:szCs w:val="24"/>
        </w:rPr>
        <w:t xml:space="preserve">, while others have defined it </w:t>
      </w:r>
      <w:r w:rsidR="00534EAE" w:rsidRPr="00814C55">
        <w:rPr>
          <w:rFonts w:ascii="Times New Roman" w:eastAsia="SimSun" w:hAnsi="Times New Roman" w:cs="Times New Roman"/>
          <w:sz w:val="24"/>
          <w:szCs w:val="24"/>
        </w:rPr>
        <w:t>from a s</w:t>
      </w:r>
      <w:r w:rsidR="00534EAE" w:rsidRPr="00814C55">
        <w:rPr>
          <w:rFonts w:ascii="Times New Roman" w:eastAsia="SimSun" w:hAnsi="Times New Roman" w:cs="Times New Roman" w:hint="eastAsia"/>
          <w:sz w:val="24"/>
          <w:szCs w:val="24"/>
        </w:rPr>
        <w:t>o</w:t>
      </w:r>
      <w:r w:rsidR="00534EAE" w:rsidRPr="00814C55">
        <w:rPr>
          <w:rFonts w:ascii="Times New Roman" w:eastAsia="SimSun" w:hAnsi="Times New Roman" w:cs="Times New Roman"/>
          <w:sz w:val="24"/>
          <w:szCs w:val="24"/>
        </w:rPr>
        <w:t>cio</w:t>
      </w:r>
      <w:r w:rsidR="00AF2364" w:rsidRPr="00814C55">
        <w:rPr>
          <w:rFonts w:ascii="Times New Roman" w:eastAsia="SimSun" w:hAnsi="Times New Roman" w:cs="Times New Roman"/>
          <w:sz w:val="24"/>
          <w:szCs w:val="24"/>
        </w:rPr>
        <w:t>-</w:t>
      </w:r>
      <w:r w:rsidR="00534EAE" w:rsidRPr="00814C55">
        <w:rPr>
          <w:rFonts w:ascii="Times New Roman" w:eastAsia="SimSun" w:hAnsi="Times New Roman" w:cs="Times New Roman"/>
          <w:sz w:val="24"/>
          <w:szCs w:val="24"/>
        </w:rPr>
        <w:t xml:space="preserve">technical perspective </w:t>
      </w:r>
      <w:r w:rsidR="00923771" w:rsidRPr="00814C55">
        <w:rPr>
          <w:rFonts w:ascii="Times New Roman" w:eastAsia="SimSun" w:hAnsi="Times New Roman" w:cs="Times New Roman"/>
          <w:sz w:val="24"/>
          <w:szCs w:val="24"/>
        </w:rPr>
        <w:t xml:space="preserve">as </w:t>
      </w:r>
      <w:r w:rsidR="00035BF9" w:rsidRPr="00814C55">
        <w:rPr>
          <w:rFonts w:ascii="Times New Roman" w:eastAsia="SimSun" w:hAnsi="Times New Roman" w:cs="Times New Roman"/>
          <w:sz w:val="24"/>
          <w:szCs w:val="24"/>
        </w:rPr>
        <w:t xml:space="preserve">a </w:t>
      </w:r>
      <w:r w:rsidR="00923771" w:rsidRPr="00814C55">
        <w:rPr>
          <w:rFonts w:ascii="Times New Roman" w:eastAsia="SimSun" w:hAnsi="Times New Roman" w:cs="Times New Roman"/>
          <w:sz w:val="24"/>
          <w:szCs w:val="24"/>
        </w:rPr>
        <w:t>process that integra</w:t>
      </w:r>
      <w:r w:rsidR="00534EAE" w:rsidRPr="00814C55">
        <w:rPr>
          <w:rFonts w:ascii="Times New Roman" w:eastAsia="SimSun" w:hAnsi="Times New Roman" w:cs="Times New Roman"/>
          <w:sz w:val="24"/>
          <w:szCs w:val="24"/>
        </w:rPr>
        <w:t>tes</w:t>
      </w:r>
      <w:r w:rsidR="00923771" w:rsidRPr="00814C55">
        <w:rPr>
          <w:rFonts w:ascii="Times New Roman" w:eastAsia="SimSun" w:hAnsi="Times New Roman" w:cs="Times New Roman"/>
          <w:sz w:val="24"/>
          <w:szCs w:val="24"/>
        </w:rPr>
        <w:t xml:space="preserve"> multiple technologies into aspects of business </w:t>
      </w:r>
      <w:r w:rsidR="00923771"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&lt;EndNote&gt;&lt;Cite&gt;&lt;Author&gt;Caputo&lt;/Author&gt;&lt;Year&gt;2021&lt;/Year&gt;&lt;RecNum&gt;1688&lt;/RecNum&gt;&lt;DisplayText&gt;[22]&lt;/DisplayText&gt;&lt;record&gt;&lt;rec-number&gt;1688&lt;/rec-number&gt;&lt;foreign-keys&gt;&lt;key app="EN" db-id="0fxatsez45vaphee2vlx9ptow20psrpz9ss5" timestamp="1685803496"&gt;1688&lt;/key&gt;&lt;/foreign-keys&gt;&lt;ref-type name="Journal Article"&gt;17&lt;/ref-type&gt;&lt;contributors&gt;&lt;authors&gt;&lt;author&gt;Caputo, Andrea&lt;/author&gt;&lt;author&gt;Pizzi, Simone&lt;/author&gt;&lt;author&gt;Pellegrini, Massimiliano M.&lt;/author&gt;&lt;author&gt;Dabić, Marina&lt;/author&gt;&lt;/authors&gt;&lt;/contributors&gt;&lt;titles&gt;&lt;title&gt;Digitalization and business models: Where are we going? A science map of the field&lt;/title&gt;&lt;secondary-title&gt;Journal of Business Research&lt;/secondary-title&gt;&lt;/titles&gt;&lt;periodical&gt;&lt;full-title&gt;Journal of business research&lt;/full-title&gt;&lt;/periodical&gt;&lt;pages&gt;489-501&lt;/pages&gt;&lt;volume&gt;123&lt;/volume&gt;&lt;keywords&gt;&lt;keyword&gt;Bibliographic coupling&lt;/keyword&gt;&lt;keyword&gt;Bibliometric&lt;/keyword&gt;&lt;keyword&gt;Business models&lt;/keyword&gt;&lt;keyword&gt;Co-citation&lt;/keyword&gt;&lt;keyword&gt;Digitalization&lt;/keyword&gt;&lt;keyword&gt;Keyword analysis&lt;/keyword&gt;&lt;keyword&gt;VOSViewer&lt;/keyword&gt;&lt;/keywords&gt;&lt;dates&gt;&lt;year&gt;2021&lt;/year&gt;&lt;/dates&gt;&lt;publisher&gt;Elsevier Inc&lt;/publisher&gt;&lt;isbn&gt;0148-2963&lt;/isbn&gt;&lt;urls&gt;&lt;/urls&gt;&lt;electronic-resource-num&gt;10.1016/j.jbusres.2020.09.053&lt;/electronic-resource-num&gt;&lt;/record&gt;&lt;/Cite&gt;&lt;/EndNote&gt;</w:instrText>
      </w:r>
      <w:r w:rsidR="00923771"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[22]</w:t>
      </w:r>
      <w:r w:rsidR="00923771" w:rsidRPr="00814C55">
        <w:rPr>
          <w:rFonts w:ascii="Times New Roman" w:eastAsia="SimSun" w:hAnsi="Times New Roman" w:cs="Times New Roman"/>
          <w:sz w:val="24"/>
          <w:szCs w:val="24"/>
        </w:rPr>
        <w:fldChar w:fldCharType="end"/>
      </w:r>
      <w:r w:rsidR="00923771" w:rsidRPr="00814C55">
        <w:rPr>
          <w:rFonts w:ascii="Times New Roman" w:eastAsia="SimSun" w:hAnsi="Times New Roman" w:cs="Times New Roman"/>
          <w:sz w:val="24"/>
          <w:szCs w:val="24"/>
        </w:rPr>
        <w:t xml:space="preserve"> </w:t>
      </w:r>
      <w:r w:rsidR="004850DA" w:rsidRPr="00814C55">
        <w:rPr>
          <w:rFonts w:ascii="Times New Roman" w:eastAsia="SimSun" w:hAnsi="Times New Roman" w:cs="Times New Roman"/>
          <w:sz w:val="24"/>
          <w:szCs w:val="24"/>
        </w:rPr>
        <w:t xml:space="preserve">or </w:t>
      </w:r>
      <w:r w:rsidR="005D2826" w:rsidRPr="00814C55">
        <w:rPr>
          <w:rFonts w:ascii="Times New Roman" w:eastAsia="SimSun" w:hAnsi="Times New Roman" w:cs="Times New Roman"/>
          <w:sz w:val="24"/>
          <w:szCs w:val="24"/>
        </w:rPr>
        <w:t xml:space="preserve">as </w:t>
      </w:r>
      <w:r w:rsidR="004850DA" w:rsidRPr="00814C55">
        <w:rPr>
          <w:rFonts w:ascii="Times New Roman" w:eastAsia="SimSun" w:hAnsi="Times New Roman" w:cs="Times New Roman"/>
          <w:sz w:val="24"/>
          <w:szCs w:val="24"/>
        </w:rPr>
        <w:t>involving a</w:t>
      </w:r>
      <w:r w:rsidR="00923771" w:rsidRPr="00814C55">
        <w:rPr>
          <w:rFonts w:ascii="Times New Roman" w:eastAsia="SimSun" w:hAnsi="Times New Roman" w:cs="Times New Roman"/>
          <w:sz w:val="24"/>
          <w:szCs w:val="24"/>
        </w:rPr>
        <w:t xml:space="preserve"> transform</w:t>
      </w:r>
      <w:r w:rsidR="005D2826" w:rsidRPr="00814C55">
        <w:rPr>
          <w:rFonts w:ascii="Times New Roman" w:eastAsia="SimSun" w:hAnsi="Times New Roman" w:cs="Times New Roman"/>
          <w:sz w:val="24"/>
          <w:szCs w:val="24"/>
        </w:rPr>
        <w:t>ative</w:t>
      </w:r>
      <w:r w:rsidR="00923771" w:rsidRPr="00814C55">
        <w:rPr>
          <w:rFonts w:ascii="Times New Roman" w:eastAsia="SimSun" w:hAnsi="Times New Roman" w:cs="Times New Roman"/>
          <w:sz w:val="24"/>
          <w:szCs w:val="24"/>
        </w:rPr>
        <w:t xml:space="preserve"> process </w:t>
      </w:r>
      <w:r w:rsidR="00923771"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&lt;EndNote&gt;&lt;Cite&gt;&lt;Author&gt;Li&lt;/Author&gt;&lt;Year&gt;2022&lt;/Year&gt;&lt;RecNum&gt;1686&lt;/RecNum&gt;&lt;DisplayText&gt;[23]&lt;/DisplayText&gt;&lt;record&gt;&lt;rec-number&gt;1686&lt;/rec-number&gt;&lt;foreign-keys&gt;&lt;key app="EN" db-id="0fxatsez45vaphee2vlx9ptow20psrpz9ss5" timestamp="1685803075"&gt;1686&lt;/key&gt;&lt;/foreign-keys&gt;&lt;ref-type name="Journal Article"&gt;17&lt;/ref-type&gt;&lt;contributors&gt;&lt;authors&gt;&lt;author&gt;Li, Lixu&lt;/author&gt;&lt;author&gt;Ye, Fei&lt;/author&gt;&lt;author&gt;Zhan, Yuanzhu&lt;/author&gt;&lt;author&gt;Kumar, Ajay&lt;/author&gt;&lt;author&gt;Schiavone, Francesco&lt;/author&gt;&lt;author&gt;Li, Yina&lt;/author&gt;&lt;/authors&gt;&lt;/contributors&gt;&lt;titles&gt;&lt;title&gt;Unraveling the performance puzzle of digitalization: Evidence from manufacturing firms&lt;/title&gt;&lt;secondary-title&gt;Journal of Business Research&lt;/secondary-title&gt;&lt;/titles&gt;&lt;periodical&gt;&lt;full-title&gt;Journal of business research&lt;/full-title&gt;&lt;/periodical&gt;&lt;pages&gt;54-64&lt;/pages&gt;&lt;volume&gt;149&lt;/volume&gt;&lt;keywords&gt;&lt;keyword&gt;Business schools&lt;/keyword&gt;&lt;keyword&gt;China&lt;/keyword&gt;&lt;keyword&gt;Digitalization&lt;/keyword&gt;&lt;keyword&gt;Firm performance&lt;/keyword&gt;&lt;keyword&gt;Knowledge inertia&lt;/keyword&gt;&lt;keyword&gt;Organizational integration mechanisms&lt;/keyword&gt;&lt;/keywords&gt;&lt;dates&gt;&lt;year&gt;2022&lt;/year&gt;&lt;/dates&gt;&lt;publisher&gt;Elsevier Inc&lt;/publisher&gt;&lt;isbn&gt;0148-2963&lt;/isbn&gt;&lt;urls&gt;&lt;/urls&gt;&lt;electronic-resource-num&gt;10.1016/j.jbusres.2022.04.071&lt;/electronic-resource-num&gt;&lt;/record&gt;&lt;/Cite&gt;&lt;/EndNote&gt;</w:instrText>
      </w:r>
      <w:r w:rsidR="00923771"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[23]</w:t>
      </w:r>
      <w:r w:rsidR="00923771" w:rsidRPr="00814C55">
        <w:rPr>
          <w:rFonts w:ascii="Times New Roman" w:eastAsia="SimSun" w:hAnsi="Times New Roman" w:cs="Times New Roman"/>
          <w:sz w:val="24"/>
          <w:szCs w:val="24"/>
        </w:rPr>
        <w:fldChar w:fldCharType="end"/>
      </w:r>
      <w:r w:rsidR="00923771" w:rsidRPr="00814C55">
        <w:rPr>
          <w:rFonts w:ascii="Times New Roman" w:eastAsia="SimSun" w:hAnsi="Times New Roman" w:cs="Times New Roman"/>
          <w:sz w:val="24"/>
          <w:szCs w:val="24"/>
        </w:rPr>
        <w:t xml:space="preserve">. This ambiguity was significantly addressed when Verhoef distinctly differentiated these concepts and proposed that digitalization involves the </w:t>
      </w:r>
      <w:r w:rsidR="006713A9" w:rsidRPr="00814C55">
        <w:rPr>
          <w:rFonts w:ascii="Times New Roman" w:eastAsia="SimSun" w:hAnsi="Times New Roman" w:cs="Times New Roman"/>
          <w:sz w:val="24"/>
          <w:szCs w:val="24"/>
        </w:rPr>
        <w:t>use</w:t>
      </w:r>
      <w:r w:rsidR="00923771" w:rsidRPr="00814C55">
        <w:rPr>
          <w:rFonts w:ascii="Times New Roman" w:eastAsia="SimSun" w:hAnsi="Times New Roman" w:cs="Times New Roman"/>
          <w:sz w:val="24"/>
          <w:szCs w:val="24"/>
        </w:rPr>
        <w:t xml:space="preserve"> of digital technologies</w:t>
      </w:r>
      <w:r w:rsidR="00AF2364" w:rsidRPr="00814C55">
        <w:rPr>
          <w:rFonts w:ascii="Times New Roman" w:eastAsia="SimSun" w:hAnsi="Times New Roman" w:cs="Times New Roman"/>
          <w:sz w:val="24"/>
          <w:szCs w:val="24"/>
        </w:rPr>
        <w:t>,</w:t>
      </w:r>
      <w:r w:rsidR="00923771" w:rsidRPr="00814C55">
        <w:rPr>
          <w:rFonts w:ascii="Times New Roman" w:eastAsia="SimSun" w:hAnsi="Times New Roman" w:cs="Times New Roman"/>
          <w:sz w:val="24"/>
          <w:szCs w:val="24"/>
        </w:rPr>
        <w:t xml:space="preserve"> wh</w:t>
      </w:r>
      <w:r w:rsidR="00C04C91" w:rsidRPr="00814C55">
        <w:rPr>
          <w:rFonts w:ascii="Times New Roman" w:eastAsia="SimSun" w:hAnsi="Times New Roman" w:cs="Times New Roman"/>
          <w:sz w:val="24"/>
          <w:szCs w:val="24"/>
        </w:rPr>
        <w:t>ereas</w:t>
      </w:r>
      <w:r w:rsidR="00923771" w:rsidRPr="00814C55">
        <w:rPr>
          <w:rFonts w:ascii="Times New Roman" w:eastAsia="SimSun" w:hAnsi="Times New Roman" w:cs="Times New Roman"/>
          <w:sz w:val="24"/>
          <w:szCs w:val="24"/>
        </w:rPr>
        <w:t xml:space="preserve"> digital transformation is a revolutionary change brought by digital technologies in a company-wide </w:t>
      </w:r>
      <w:r w:rsidR="004850DA" w:rsidRPr="00814C55">
        <w:rPr>
          <w:rFonts w:ascii="Times New Roman" w:eastAsia="SimSun" w:hAnsi="Times New Roman" w:cs="Times New Roman"/>
          <w:sz w:val="24"/>
          <w:szCs w:val="24"/>
        </w:rPr>
        <w:t xml:space="preserve">context </w:t>
      </w:r>
      <w:r w:rsidR="00923771" w:rsidRPr="00814C55">
        <w:rPr>
          <w:rFonts w:ascii="Times New Roman" w:eastAsia="SimSun" w:hAnsi="Times New Roman" w:cs="Times New Roman"/>
          <w:sz w:val="24"/>
          <w:szCs w:val="24"/>
        </w:rPr>
        <w:t xml:space="preserve">including </w:t>
      </w:r>
      <w:r w:rsidR="00D4437D" w:rsidRPr="00814C55">
        <w:rPr>
          <w:rFonts w:ascii="Times New Roman" w:eastAsia="SimSun" w:hAnsi="Times New Roman" w:cs="Times New Roman"/>
          <w:sz w:val="24"/>
          <w:szCs w:val="24"/>
        </w:rPr>
        <w:t xml:space="preserve">the </w:t>
      </w:r>
      <w:r w:rsidR="00923771" w:rsidRPr="00814C55">
        <w:rPr>
          <w:rFonts w:ascii="Times New Roman" w:eastAsia="SimSun" w:hAnsi="Times New Roman" w:cs="Times New Roman"/>
          <w:sz w:val="24"/>
          <w:szCs w:val="24"/>
        </w:rPr>
        <w:t>organizational culture</w:t>
      </w:r>
      <w:r w:rsidR="00273B62" w:rsidRPr="00814C55">
        <w:rPr>
          <w:rFonts w:ascii="Times New Roman" w:eastAsia="SimSun" w:hAnsi="Times New Roman" w:cs="Times New Roman"/>
          <w:sz w:val="24"/>
          <w:szCs w:val="24"/>
        </w:rPr>
        <w:t xml:space="preserve"> </w:t>
      </w:r>
      <w:r w:rsidR="00273B62"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&lt;EndNote&gt;&lt;Cite&gt;&lt;Author&gt;Verhoef&lt;/Author&gt;&lt;Year&gt;2021&lt;/Year&gt;&lt;RecNum&gt;415&lt;/RecNum&gt;&lt;DisplayText&gt;[24]&lt;/DisplayText&gt;&lt;record&gt;&lt;rec-number&gt;415&lt;/rec-number&gt;&lt;foreign-keys&gt;&lt;key app="EN" db-id="0fxatsez45vaphee2vlx9ptow20psrpz9ss5" timestamp="0"&gt;415&lt;/key&gt;&lt;/foreign-keys&gt;&lt;ref-type name="Journal Article"&gt;17&lt;/ref-type&gt;&lt;contributors&gt;&lt;authors&gt;&lt;author&gt;Verhoef, Peter C.&lt;/author&gt;&lt;author&gt;Broekhuizen, Thijs&lt;/author&gt;&lt;author&gt;Bart, Yakov&lt;/author&gt;&lt;author&gt;Bhattacharya, Abhi&lt;/author&gt;&lt;author&gt;Qi Dong, John&lt;/author&gt;&lt;author&gt;Fabian, Nicolai&lt;/author&gt;&lt;author&gt;Haenlein, Michael&lt;/author&gt;&lt;/authors&gt;&lt;/contributors&gt;&lt;titles&gt;&lt;title&gt;Digital transformation: a multidisciplinary reflection and research agenda&lt;/title&gt;&lt;secondary-title&gt;Journal of Business Research&lt;/secondary-title&gt;&lt;/titles&gt;&lt;periodical&gt;&lt;full-title&gt;Journal of business research&lt;/full-title&gt;&lt;/periodical&gt;&lt;pages&gt;889-901&lt;/pages&gt;&lt;volume&gt;122&lt;/volume&gt;&lt;keywords&gt;&lt;keyword&gt;BIG DATA&lt;/keyword&gt;&lt;keyword&gt;BUSINESS MODEL&lt;/keyword&gt;&lt;keyword&gt;Business models&lt;/keyword&gt;&lt;keyword&gt;Business strategy&lt;/keyword&gt;&lt;keyword&gt;CAPABILITY&lt;/keyword&gt;&lt;keyword&gt;Digital business&lt;/keyword&gt;&lt;keyword&gt;DIGITIZATION&lt;/keyword&gt;&lt;keyword&gt;FUTURE&lt;/keyword&gt;&lt;keyword&gt;INFORMATION-TECHNOLOGY&lt;/keyword&gt;&lt;keyword&gt;INNOVATION&lt;/keyword&gt;&lt;keyword&gt;ORGANIZATIONAL AGILITY&lt;/keyword&gt;&lt;keyword&gt;SOCIAL MEDIA&lt;/keyword&gt;&lt;keyword&gt;Strategic planning (Business)&lt;/keyword&gt;&lt;keyword&gt;STRATEGIES&lt;/keyword&gt;&lt;/keywords&gt;&lt;dates&gt;&lt;year&gt;2021&lt;/year&gt;&lt;/dates&gt;&lt;publisher&gt;Elsevier Inc&lt;/publisher&gt;&lt;isbn&gt;0148-2963&lt;/isbn&gt;&lt;urls&gt;&lt;/urls&gt;&lt;electronic-resource-num&gt;10.1016/j.jbusres.2019.09.022&lt;/electronic-resource-num&gt;&lt;/record&gt;&lt;/Cite&gt;&lt;/EndNote&gt;</w:instrText>
      </w:r>
      <w:r w:rsidR="00273B62"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[24]</w:t>
      </w:r>
      <w:r w:rsidR="00273B62" w:rsidRPr="00814C55">
        <w:rPr>
          <w:rFonts w:ascii="Times New Roman" w:eastAsia="SimSun" w:hAnsi="Times New Roman" w:cs="Times New Roman"/>
          <w:sz w:val="24"/>
          <w:szCs w:val="24"/>
        </w:rPr>
        <w:fldChar w:fldCharType="end"/>
      </w:r>
      <w:r w:rsidR="00402A35" w:rsidRPr="00814C55">
        <w:rPr>
          <w:rFonts w:ascii="Times New Roman" w:eastAsia="SimSun" w:hAnsi="Times New Roman" w:cs="Times New Roman"/>
          <w:sz w:val="24"/>
          <w:szCs w:val="24"/>
        </w:rPr>
        <w:t>. T</w:t>
      </w:r>
      <w:r w:rsidR="007236B7" w:rsidRPr="00814C55">
        <w:rPr>
          <w:rFonts w:ascii="Times New Roman" w:eastAsia="SimSun" w:hAnsi="Times New Roman" w:cs="Times New Roman"/>
          <w:sz w:val="24"/>
          <w:szCs w:val="24"/>
        </w:rPr>
        <w:t>his</w:t>
      </w:r>
      <w:r w:rsidR="00923771" w:rsidRPr="00814C55">
        <w:rPr>
          <w:rFonts w:ascii="Times New Roman" w:eastAsia="SimSun" w:hAnsi="Times New Roman" w:cs="Times New Roman"/>
          <w:sz w:val="24"/>
          <w:szCs w:val="24"/>
        </w:rPr>
        <w:t xml:space="preserve"> viewpoint has been increasingly accepted by the academic community.</w:t>
      </w:r>
      <w:r w:rsidR="006A4680" w:rsidRPr="00814C55">
        <w:rPr>
          <w:rFonts w:ascii="Times New Roman" w:eastAsia="SimSun" w:hAnsi="Times New Roman" w:cs="Times New Roman"/>
          <w:sz w:val="24"/>
          <w:szCs w:val="24"/>
        </w:rPr>
        <w:t xml:space="preserve"> In th</w:t>
      </w:r>
      <w:r w:rsidR="009320E4" w:rsidRPr="00814C55">
        <w:rPr>
          <w:rFonts w:ascii="Times New Roman" w:eastAsia="SimSun" w:hAnsi="Times New Roman" w:cs="Times New Roman"/>
          <w:sz w:val="24"/>
          <w:szCs w:val="24"/>
        </w:rPr>
        <w:t>e current</w:t>
      </w:r>
      <w:r w:rsidR="006A4680" w:rsidRPr="00814C55">
        <w:rPr>
          <w:rFonts w:ascii="Times New Roman" w:eastAsia="SimSun" w:hAnsi="Times New Roman" w:cs="Times New Roman"/>
          <w:sz w:val="24"/>
          <w:szCs w:val="24"/>
        </w:rPr>
        <w:t xml:space="preserve"> study</w:t>
      </w:r>
      <w:r w:rsidR="009320E4" w:rsidRPr="00814C55">
        <w:rPr>
          <w:rFonts w:ascii="Times New Roman" w:eastAsia="SimSun" w:hAnsi="Times New Roman" w:cs="Times New Roman"/>
          <w:sz w:val="24"/>
          <w:szCs w:val="24"/>
        </w:rPr>
        <w:t>,</w:t>
      </w:r>
      <w:r w:rsidR="006A4680" w:rsidRPr="00814C55">
        <w:rPr>
          <w:rFonts w:ascii="Times New Roman" w:eastAsia="SimSun" w:hAnsi="Times New Roman" w:cs="Times New Roman"/>
          <w:sz w:val="24"/>
          <w:szCs w:val="24"/>
        </w:rPr>
        <w:t xml:space="preserve"> digitalization refers to</w:t>
      </w:r>
      <w:r w:rsidR="002B35B9" w:rsidRPr="00814C55">
        <w:rPr>
          <w:rFonts w:ascii="Times New Roman" w:eastAsia="SimSun" w:hAnsi="Times New Roman" w:cs="Times New Roman"/>
          <w:sz w:val="24"/>
          <w:szCs w:val="24"/>
        </w:rPr>
        <w:t xml:space="preserve"> firms’ application of digital technologies in </w:t>
      </w:r>
      <w:r w:rsidR="00AF2364" w:rsidRPr="00814C55">
        <w:rPr>
          <w:rFonts w:ascii="Times New Roman" w:eastAsia="SimSun" w:hAnsi="Times New Roman" w:cs="Times New Roman"/>
          <w:sz w:val="24"/>
          <w:szCs w:val="24"/>
        </w:rPr>
        <w:t xml:space="preserve">their </w:t>
      </w:r>
      <w:r w:rsidR="002B35B9" w:rsidRPr="00814C55">
        <w:rPr>
          <w:rFonts w:ascii="Times New Roman" w:eastAsia="SimSun" w:hAnsi="Times New Roman" w:cs="Times New Roman"/>
          <w:sz w:val="24"/>
          <w:szCs w:val="24"/>
        </w:rPr>
        <w:t>existing business processes</w:t>
      </w:r>
      <w:r w:rsidR="004850DA" w:rsidRPr="00814C55">
        <w:rPr>
          <w:rFonts w:ascii="Times New Roman" w:eastAsia="SimSun" w:hAnsi="Times New Roman" w:cs="Times New Roman"/>
          <w:sz w:val="24"/>
          <w:szCs w:val="24"/>
        </w:rPr>
        <w:t xml:space="preserve">. This broad conceptualization </w:t>
      </w:r>
      <w:r w:rsidR="002B35B9" w:rsidRPr="00814C55">
        <w:rPr>
          <w:rFonts w:ascii="Times New Roman" w:eastAsia="SimSun" w:hAnsi="Times New Roman" w:cs="Times New Roman"/>
          <w:sz w:val="24"/>
          <w:szCs w:val="24"/>
        </w:rPr>
        <w:t xml:space="preserve">accurately describes the practical situation of firms </w:t>
      </w:r>
      <w:r w:rsidR="001A5F98" w:rsidRPr="00814C55">
        <w:rPr>
          <w:rFonts w:ascii="Times New Roman" w:eastAsia="SimSun" w:hAnsi="Times New Roman" w:cs="Times New Roman"/>
          <w:sz w:val="24"/>
          <w:szCs w:val="24"/>
        </w:rPr>
        <w:t>rather than</w:t>
      </w:r>
      <w:r w:rsidR="003F2F74" w:rsidRPr="00814C55">
        <w:rPr>
          <w:rFonts w:ascii="Times New Roman" w:eastAsia="SimSun" w:hAnsi="Times New Roman" w:cs="Times New Roman"/>
          <w:sz w:val="24"/>
          <w:szCs w:val="24"/>
        </w:rPr>
        <w:t xml:space="preserve"> </w:t>
      </w:r>
      <w:r w:rsidR="00680585" w:rsidRPr="00814C55">
        <w:rPr>
          <w:rFonts w:ascii="Times New Roman" w:eastAsia="SimSun" w:hAnsi="Times New Roman" w:cs="Times New Roman"/>
          <w:sz w:val="24"/>
          <w:szCs w:val="24"/>
        </w:rPr>
        <w:t>emphasi</w:t>
      </w:r>
      <w:r w:rsidR="009320E4" w:rsidRPr="00814C55">
        <w:rPr>
          <w:rFonts w:ascii="Times New Roman" w:eastAsia="SimSun" w:hAnsi="Times New Roman" w:cs="Times New Roman"/>
          <w:sz w:val="24"/>
          <w:szCs w:val="24"/>
        </w:rPr>
        <w:t>zing</w:t>
      </w:r>
      <w:r w:rsidR="00680585" w:rsidRPr="00814C55">
        <w:rPr>
          <w:rFonts w:ascii="Times New Roman" w:eastAsia="SimSun" w:hAnsi="Times New Roman" w:cs="Times New Roman"/>
          <w:sz w:val="24"/>
          <w:szCs w:val="24"/>
        </w:rPr>
        <w:t xml:space="preserve"> the</w:t>
      </w:r>
      <w:r w:rsidR="009320E4" w:rsidRPr="00814C55">
        <w:rPr>
          <w:rFonts w:ascii="Times New Roman" w:eastAsia="SimSun" w:hAnsi="Times New Roman" w:cs="Times New Roman"/>
          <w:sz w:val="24"/>
          <w:szCs w:val="24"/>
        </w:rPr>
        <w:t xml:space="preserve"> concept of</w:t>
      </w:r>
      <w:r w:rsidR="001A5F98" w:rsidRPr="00814C55">
        <w:rPr>
          <w:rFonts w:ascii="Times New Roman" w:eastAsia="SimSun" w:hAnsi="Times New Roman" w:cs="Times New Roman"/>
          <w:sz w:val="24"/>
          <w:szCs w:val="24"/>
        </w:rPr>
        <w:t xml:space="preserve"> transformation</w:t>
      </w:r>
      <w:r w:rsidR="009320E4" w:rsidRPr="00814C55">
        <w:rPr>
          <w:rFonts w:ascii="Times New Roman" w:eastAsia="SimSun" w:hAnsi="Times New Roman" w:cs="Times New Roman"/>
          <w:sz w:val="24"/>
          <w:szCs w:val="24"/>
        </w:rPr>
        <w:t>,</w:t>
      </w:r>
      <w:r w:rsidR="00680585" w:rsidRPr="00814C55">
        <w:rPr>
          <w:rFonts w:ascii="Times New Roman" w:eastAsia="SimSun" w:hAnsi="Times New Roman" w:cs="Times New Roman"/>
          <w:sz w:val="24"/>
          <w:szCs w:val="24"/>
        </w:rPr>
        <w:t xml:space="preserve"> </w:t>
      </w:r>
      <w:r w:rsidR="001A5F98" w:rsidRPr="00814C55">
        <w:rPr>
          <w:rFonts w:ascii="Times New Roman" w:eastAsia="SimSun" w:hAnsi="Times New Roman" w:cs="Times New Roman"/>
          <w:sz w:val="24"/>
          <w:szCs w:val="24"/>
        </w:rPr>
        <w:t xml:space="preserve">which </w:t>
      </w:r>
      <w:r w:rsidR="005119EB" w:rsidRPr="00814C55">
        <w:rPr>
          <w:rFonts w:ascii="Times New Roman" w:eastAsia="SimSun" w:hAnsi="Times New Roman" w:cs="Times New Roman"/>
          <w:sz w:val="24"/>
          <w:szCs w:val="24"/>
        </w:rPr>
        <w:t xml:space="preserve">is mostly </w:t>
      </w:r>
      <w:r w:rsidR="003F2F74" w:rsidRPr="00814C55">
        <w:rPr>
          <w:rFonts w:ascii="Times New Roman" w:eastAsia="SimSun" w:hAnsi="Times New Roman" w:cs="Times New Roman"/>
          <w:sz w:val="24"/>
          <w:szCs w:val="24"/>
        </w:rPr>
        <w:t>concern</w:t>
      </w:r>
      <w:r w:rsidR="005119EB" w:rsidRPr="00814C55">
        <w:rPr>
          <w:rFonts w:ascii="Times New Roman" w:eastAsia="SimSun" w:hAnsi="Times New Roman" w:cs="Times New Roman"/>
          <w:sz w:val="24"/>
          <w:szCs w:val="24"/>
        </w:rPr>
        <w:t>ed with</w:t>
      </w:r>
      <w:r w:rsidR="003F2F74" w:rsidRPr="00814C55">
        <w:rPr>
          <w:rFonts w:ascii="Times New Roman" w:eastAsia="SimSun" w:hAnsi="Times New Roman" w:cs="Times New Roman"/>
          <w:sz w:val="24"/>
          <w:szCs w:val="24"/>
        </w:rPr>
        <w:t xml:space="preserve"> </w:t>
      </w:r>
      <w:r w:rsidR="00680585" w:rsidRPr="00814C55">
        <w:rPr>
          <w:rFonts w:ascii="Times New Roman" w:eastAsia="SimSun" w:hAnsi="Times New Roman" w:cs="Times New Roman"/>
          <w:sz w:val="24"/>
          <w:szCs w:val="24"/>
        </w:rPr>
        <w:t>revolutionary changes</w:t>
      </w:r>
      <w:r w:rsidR="009428EA" w:rsidRPr="00814C55">
        <w:rPr>
          <w:rFonts w:ascii="Times New Roman" w:eastAsia="SimSun" w:hAnsi="Times New Roman" w:cs="Times New Roman"/>
          <w:sz w:val="24"/>
          <w:szCs w:val="24"/>
        </w:rPr>
        <w:t xml:space="preserve"> </w:t>
      </w:r>
      <w:r w:rsidR="009428EA"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&lt;EndNote&gt;&lt;Cite&gt;&lt;Author&gt;Appio&lt;/Author&gt;&lt;Year&gt;2021&lt;/Year&gt;&lt;RecNum&gt;2483&lt;/RecNum&gt;&lt;DisplayText&gt;[25]&lt;/DisplayText&gt;&lt;record&gt;&lt;rec-number&gt;2483&lt;/rec-number&gt;&lt;foreign-keys&gt;&lt;key app="EN" db-id="0fxatsez45vaphee2vlx9ptow20psrpz9ss5" timestamp="1706282662"&gt;2483&lt;/key&gt;&lt;/foreign-keys&gt;&lt;ref-type name="Journal Article"&gt;17&lt;/ref-type&gt;&lt;contributors&gt;&lt;authors&gt;&lt;author&gt;Appio, Francesco Paolo&lt;/author&gt;&lt;author&gt;Frattini, Federico&lt;/author&gt;&lt;author&gt;Petruzzelli, Antonio Messeni&lt;/author&gt;&lt;author&gt;Neirotti, Paolo&lt;/author&gt;&lt;/authors&gt;&lt;/contributors&gt;&lt;titles&gt;&lt;title&gt;Digital Transformation and Innovation Management: A Synthesis of Existing Research and an Agenda for Future Studies&lt;/title&gt;&lt;secondary-title&gt;The Journal of Product Innovation Management&lt;/secondary-title&gt;&lt;/titles&gt;&lt;periodical&gt;&lt;full-title&gt;The Journal of product innovation management&lt;/full-title&gt;&lt;/periodical&gt;&lt;pages&gt;4-20&lt;/pages&gt;&lt;volume&gt;38&lt;/volume&gt;&lt;number&gt;1&lt;/number&gt;&lt;keywords&gt;&lt;keyword&gt;digital transformation&lt;/keyword&gt;&lt;keyword&gt;Empirical analysis&lt;/keyword&gt;&lt;keyword&gt;Humanities and Social Sciences&lt;/keyword&gt;&lt;keyword&gt;innovation management&lt;/keyword&gt;&lt;keyword&gt;Innovations&lt;/keyword&gt;&lt;keyword&gt;literature review&lt;/keyword&gt;&lt;keyword&gt;Product development&lt;/keyword&gt;&lt;keyword&gt;research agenda&lt;/keyword&gt;&lt;keyword&gt;Synthesis&lt;/keyword&gt;&lt;keyword&gt;Transformations&lt;/keyword&gt;&lt;/keywords&gt;&lt;dates&gt;&lt;year&gt;2021&lt;/year&gt;&lt;/dates&gt;&lt;pub-location&gt;Hoboken&lt;/pub-location&gt;&lt;publisher&gt;Wiley Subscription Services, Inc&lt;/publisher&gt;&lt;isbn&gt;0737-6782&lt;/isbn&gt;&lt;urls&gt;&lt;/urls&gt;&lt;electronic-resource-num&gt;10.1111/jpim.12562&lt;/electronic-resource-num&gt;&lt;/record&gt;&lt;/Cite&gt;&lt;/EndNote&gt;</w:instrText>
      </w:r>
      <w:r w:rsidR="009428EA"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[25]</w:t>
      </w:r>
      <w:r w:rsidR="009428EA" w:rsidRPr="00814C55">
        <w:rPr>
          <w:rFonts w:ascii="Times New Roman" w:eastAsia="SimSun" w:hAnsi="Times New Roman" w:cs="Times New Roman"/>
          <w:sz w:val="24"/>
          <w:szCs w:val="24"/>
        </w:rPr>
        <w:fldChar w:fldCharType="end"/>
      </w:r>
      <w:r w:rsidR="002B35B9" w:rsidRPr="00814C55">
        <w:rPr>
          <w:rFonts w:ascii="Times New Roman" w:eastAsia="SimSun" w:hAnsi="Times New Roman" w:cs="Times New Roman"/>
          <w:sz w:val="24"/>
          <w:szCs w:val="24"/>
        </w:rPr>
        <w:t>.</w:t>
      </w:r>
    </w:p>
    <w:p w14:paraId="67D44333" w14:textId="62EC5C1F" w:rsidR="00923771" w:rsidRPr="00814C55" w:rsidRDefault="006A4680" w:rsidP="00923771">
      <w:pPr>
        <w:spacing w:line="480" w:lineRule="auto"/>
        <w:ind w:firstLineChars="200" w:firstLine="480"/>
        <w:rPr>
          <w:rFonts w:ascii="Times New Roman" w:eastAsia="SimSun" w:hAnsi="Times New Roman" w:cs="Times New Roman"/>
          <w:sz w:val="24"/>
          <w:szCs w:val="24"/>
        </w:rPr>
      </w:pPr>
      <w:r w:rsidRPr="00814C55">
        <w:rPr>
          <w:rFonts w:ascii="Times New Roman" w:eastAsia="SimSun" w:hAnsi="Times New Roman" w:cs="Times New Roman"/>
          <w:sz w:val="24"/>
          <w:szCs w:val="24"/>
        </w:rPr>
        <w:t xml:space="preserve">Table </w:t>
      </w:r>
      <w:r w:rsidR="00A54640" w:rsidRPr="00814C55">
        <w:rPr>
          <w:rFonts w:ascii="Times New Roman" w:eastAsia="SimSun" w:hAnsi="Times New Roman" w:cs="Times New Roman"/>
          <w:sz w:val="24"/>
          <w:szCs w:val="24"/>
        </w:rPr>
        <w:t>I</w:t>
      </w:r>
      <w:r w:rsidRPr="00814C55">
        <w:rPr>
          <w:rFonts w:ascii="Times New Roman" w:eastAsia="SimSun" w:hAnsi="Times New Roman" w:cs="Times New Roman"/>
          <w:sz w:val="24"/>
          <w:szCs w:val="24"/>
        </w:rPr>
        <w:t xml:space="preserve"> also </w:t>
      </w:r>
      <w:r w:rsidR="00D72AE8" w:rsidRPr="00814C55">
        <w:rPr>
          <w:rFonts w:ascii="Times New Roman" w:eastAsia="SimSun" w:hAnsi="Times New Roman" w:cs="Times New Roman"/>
          <w:sz w:val="24"/>
          <w:szCs w:val="24"/>
        </w:rPr>
        <w:t xml:space="preserve">indicates </w:t>
      </w:r>
      <w:r w:rsidRPr="00814C55">
        <w:rPr>
          <w:rFonts w:ascii="Times New Roman" w:eastAsia="SimSun" w:hAnsi="Times New Roman" w:cs="Times New Roman"/>
          <w:sz w:val="24"/>
          <w:szCs w:val="24"/>
        </w:rPr>
        <w:t xml:space="preserve">that </w:t>
      </w:r>
      <w:r w:rsidR="00563E23" w:rsidRPr="00814C55">
        <w:rPr>
          <w:rFonts w:ascii="Times New Roman" w:eastAsia="SimSun" w:hAnsi="Times New Roman" w:cs="Times New Roman"/>
          <w:sz w:val="24"/>
          <w:szCs w:val="24"/>
        </w:rPr>
        <w:t>no</w:t>
      </w:r>
      <w:r w:rsidR="00923771" w:rsidRPr="00814C55">
        <w:rPr>
          <w:rFonts w:ascii="Times New Roman" w:eastAsia="SimSun" w:hAnsi="Times New Roman" w:cs="Times New Roman"/>
          <w:sz w:val="24"/>
          <w:szCs w:val="24"/>
        </w:rPr>
        <w:t xml:space="preserve"> widely accepted measurement </w:t>
      </w:r>
      <w:r w:rsidR="00D4437D" w:rsidRPr="00814C55">
        <w:rPr>
          <w:rFonts w:ascii="Times New Roman" w:eastAsia="SimSun" w:hAnsi="Times New Roman" w:cs="Times New Roman"/>
          <w:sz w:val="24"/>
          <w:szCs w:val="24"/>
        </w:rPr>
        <w:t>of</w:t>
      </w:r>
      <w:r w:rsidR="00923771" w:rsidRPr="00814C55">
        <w:rPr>
          <w:rFonts w:ascii="Times New Roman" w:eastAsia="SimSun" w:hAnsi="Times New Roman" w:cs="Times New Roman"/>
          <w:sz w:val="24"/>
          <w:szCs w:val="24"/>
        </w:rPr>
        <w:t xml:space="preserve"> digitalization </w:t>
      </w:r>
      <w:r w:rsidR="00563E23" w:rsidRPr="00814C55">
        <w:rPr>
          <w:rFonts w:ascii="Times New Roman" w:eastAsia="SimSun" w:hAnsi="Times New Roman" w:cs="Times New Roman"/>
          <w:sz w:val="24"/>
          <w:szCs w:val="24"/>
        </w:rPr>
        <w:t xml:space="preserve">is </w:t>
      </w:r>
      <w:r w:rsidR="003F2F74" w:rsidRPr="00814C55">
        <w:rPr>
          <w:rFonts w:ascii="Times New Roman" w:eastAsia="SimSun" w:hAnsi="Times New Roman" w:cs="Times New Roman"/>
          <w:sz w:val="24"/>
          <w:szCs w:val="24"/>
        </w:rPr>
        <w:t>available</w:t>
      </w:r>
      <w:r w:rsidR="00923771" w:rsidRPr="00814C55">
        <w:rPr>
          <w:rFonts w:ascii="Times New Roman" w:eastAsia="SimSun" w:hAnsi="Times New Roman" w:cs="Times New Roman"/>
          <w:sz w:val="24"/>
          <w:szCs w:val="24"/>
        </w:rPr>
        <w:t xml:space="preserve">, largely due to the scarcity of direct secondary data that can quantify </w:t>
      </w:r>
      <w:r w:rsidR="003F2F74" w:rsidRPr="00814C55">
        <w:rPr>
          <w:rFonts w:ascii="Times New Roman" w:eastAsia="SimSun" w:hAnsi="Times New Roman" w:cs="Times New Roman"/>
          <w:sz w:val="24"/>
          <w:szCs w:val="24"/>
        </w:rPr>
        <w:t xml:space="preserve">the implementation level of </w:t>
      </w:r>
      <w:r w:rsidR="00923771" w:rsidRPr="00814C55">
        <w:rPr>
          <w:rFonts w:ascii="Times New Roman" w:eastAsia="SimSun" w:hAnsi="Times New Roman" w:cs="Times New Roman"/>
          <w:sz w:val="24"/>
          <w:szCs w:val="24"/>
        </w:rPr>
        <w:t xml:space="preserve">this </w:t>
      </w:r>
      <w:r w:rsidR="003F2F74" w:rsidRPr="00814C55">
        <w:rPr>
          <w:rFonts w:ascii="Times New Roman" w:eastAsia="SimSun" w:hAnsi="Times New Roman" w:cs="Times New Roman"/>
          <w:sz w:val="24"/>
          <w:szCs w:val="24"/>
        </w:rPr>
        <w:t>technology strategy</w:t>
      </w:r>
      <w:r w:rsidR="00923771" w:rsidRPr="00814C55">
        <w:rPr>
          <w:rFonts w:ascii="Times New Roman" w:eastAsia="SimSun" w:hAnsi="Times New Roman" w:cs="Times New Roman"/>
          <w:sz w:val="24"/>
          <w:szCs w:val="24"/>
        </w:rPr>
        <w:t xml:space="preserve">. The methodologies </w:t>
      </w:r>
      <w:r w:rsidR="003F2F74" w:rsidRPr="00814C55">
        <w:rPr>
          <w:rFonts w:ascii="Times New Roman" w:eastAsia="SimSun" w:hAnsi="Times New Roman" w:cs="Times New Roman"/>
          <w:sz w:val="24"/>
          <w:szCs w:val="24"/>
        </w:rPr>
        <w:t xml:space="preserve">of existing studies </w:t>
      </w:r>
      <w:r w:rsidR="00923771" w:rsidRPr="00814C55">
        <w:rPr>
          <w:rFonts w:ascii="Times New Roman" w:eastAsia="SimSun" w:hAnsi="Times New Roman" w:cs="Times New Roman"/>
          <w:sz w:val="24"/>
          <w:szCs w:val="24"/>
        </w:rPr>
        <w:t xml:space="preserve">lean toward </w:t>
      </w:r>
      <w:r w:rsidR="00F044A1" w:rsidRPr="00814C55">
        <w:rPr>
          <w:rFonts w:ascii="Times New Roman" w:eastAsia="SimSun" w:hAnsi="Times New Roman" w:cs="Times New Roman" w:hint="eastAsia"/>
          <w:sz w:val="24"/>
          <w:szCs w:val="24"/>
        </w:rPr>
        <w:t>s</w:t>
      </w:r>
      <w:r w:rsidR="00F044A1" w:rsidRPr="00814C55">
        <w:rPr>
          <w:rFonts w:ascii="Times New Roman" w:eastAsia="SimSun" w:hAnsi="Times New Roman" w:cs="Times New Roman"/>
          <w:sz w:val="24"/>
          <w:szCs w:val="24"/>
        </w:rPr>
        <w:t>urvey</w:t>
      </w:r>
      <w:r w:rsidR="00D17184" w:rsidRPr="00814C55">
        <w:rPr>
          <w:rFonts w:ascii="Times New Roman" w:eastAsia="SimSun" w:hAnsi="Times New Roman" w:cs="Times New Roman"/>
          <w:sz w:val="24"/>
          <w:szCs w:val="24"/>
        </w:rPr>
        <w:t>ing</w:t>
      </w:r>
      <w:r w:rsidR="00923771" w:rsidRPr="00814C55">
        <w:rPr>
          <w:rFonts w:ascii="Times New Roman" w:eastAsia="SimSun" w:hAnsi="Times New Roman" w:cs="Times New Roman"/>
          <w:sz w:val="24"/>
          <w:szCs w:val="24"/>
        </w:rPr>
        <w:t xml:space="preserve"> or tracking the frequency of </w:t>
      </w:r>
      <w:r w:rsidR="00F044A1" w:rsidRPr="00814C55">
        <w:rPr>
          <w:rFonts w:ascii="Times New Roman" w:eastAsia="SimSun" w:hAnsi="Times New Roman" w:cs="Times New Roman"/>
          <w:sz w:val="24"/>
          <w:szCs w:val="24"/>
        </w:rPr>
        <w:t xml:space="preserve">digitalization </w:t>
      </w:r>
      <w:r w:rsidR="00923771" w:rsidRPr="00814C55">
        <w:rPr>
          <w:rFonts w:ascii="Times New Roman" w:eastAsia="SimSun" w:hAnsi="Times New Roman" w:cs="Times New Roman"/>
          <w:sz w:val="24"/>
          <w:szCs w:val="24"/>
        </w:rPr>
        <w:t>announcements. For instance, some researchers gauge digitalization based on how a company uses digital technologies to increa</w:t>
      </w:r>
      <w:r w:rsidR="00286870" w:rsidRPr="00814C55">
        <w:rPr>
          <w:rFonts w:ascii="Times New Roman" w:eastAsia="SimSun" w:hAnsi="Times New Roman" w:cs="Times New Roman"/>
          <w:sz w:val="24"/>
          <w:szCs w:val="24"/>
        </w:rPr>
        <w:t>se</w:t>
      </w:r>
      <w:r w:rsidR="00923771" w:rsidRPr="00814C55">
        <w:rPr>
          <w:rFonts w:ascii="Times New Roman" w:eastAsia="SimSun" w:hAnsi="Times New Roman" w:cs="Times New Roman"/>
          <w:sz w:val="24"/>
          <w:szCs w:val="24"/>
        </w:rPr>
        <w:t xml:space="preserve"> product</w:t>
      </w:r>
      <w:r w:rsidR="001D3B2C" w:rsidRPr="00814C55">
        <w:rPr>
          <w:rFonts w:ascii="Times New Roman" w:eastAsia="SimSun" w:hAnsi="Times New Roman" w:cs="Times New Roman"/>
          <w:sz w:val="24"/>
          <w:szCs w:val="24"/>
        </w:rPr>
        <w:t xml:space="preserve"> value</w:t>
      </w:r>
      <w:r w:rsidR="00923771" w:rsidRPr="00814C55">
        <w:rPr>
          <w:rFonts w:ascii="Times New Roman" w:eastAsia="SimSun" w:hAnsi="Times New Roman" w:cs="Times New Roman"/>
          <w:sz w:val="24"/>
          <w:szCs w:val="24"/>
        </w:rPr>
        <w:t xml:space="preserve"> </w:t>
      </w:r>
      <w:r w:rsidR="003F2F74" w:rsidRPr="00814C55">
        <w:rPr>
          <w:rFonts w:ascii="Times New Roman" w:eastAsia="SimSun" w:hAnsi="Times New Roman" w:cs="Times New Roman"/>
          <w:sz w:val="24"/>
          <w:szCs w:val="24"/>
        </w:rPr>
        <w:t>or</w:t>
      </w:r>
      <w:r w:rsidR="00FC3B8F" w:rsidRPr="00814C55">
        <w:rPr>
          <w:rFonts w:ascii="Times New Roman" w:eastAsia="SimSun" w:hAnsi="Times New Roman" w:cs="Times New Roman"/>
          <w:sz w:val="24"/>
          <w:szCs w:val="24"/>
        </w:rPr>
        <w:t xml:space="preserve"> to</w:t>
      </w:r>
      <w:r w:rsidR="00923771" w:rsidRPr="00814C55">
        <w:rPr>
          <w:rFonts w:ascii="Times New Roman" w:eastAsia="SimSun" w:hAnsi="Times New Roman" w:cs="Times New Roman"/>
          <w:sz w:val="24"/>
          <w:szCs w:val="24"/>
        </w:rPr>
        <w:t xml:space="preserve"> launch new business models </w:t>
      </w:r>
      <w:r w:rsidR="00923771"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&lt;EndNote&gt;&lt;Cite&gt;&lt;Author&gt;Li&lt;/Author&gt;&lt;Year&gt;2022&lt;/Year&gt;&lt;RecNum&gt;1686&lt;/RecNum&gt;&lt;DisplayText&gt;[23]&lt;/DisplayText&gt;&lt;record&gt;&lt;rec-number&gt;1686&lt;/rec-number&gt;&lt;foreign-keys&gt;&lt;key app="EN" db-id="0fxatsez45vaphee2vlx9ptow20psrpz9ss5" timestamp="1685803075"&gt;1686&lt;/key&gt;&lt;/foreign-keys&gt;&lt;ref-type name="Journal Article"&gt;17&lt;/ref-type&gt;&lt;contributors&gt;&lt;authors&gt;&lt;author&gt;Li, Lixu&lt;/author&gt;&lt;author&gt;Ye, Fei&lt;/author&gt;&lt;author&gt;Zhan, Yuanzhu&lt;/author&gt;&lt;author&gt;Kumar, Ajay&lt;/author&gt;&lt;author&gt;Schiavone, Francesco&lt;/author&gt;&lt;author&gt;Li, Yina&lt;/author&gt;&lt;/authors&gt;&lt;/contributors&gt;&lt;titles&gt;&lt;title&gt;Unraveling the performance puzzle of digitalization: Evidence from manufacturing firms&lt;/title&gt;&lt;secondary-title&gt;Journal of Business Research&lt;/secondary-title&gt;&lt;/titles&gt;&lt;periodical&gt;&lt;full-title&gt;Journal of business research&lt;/full-title&gt;&lt;/periodical&gt;&lt;pages&gt;54-64&lt;/pages&gt;&lt;volume&gt;149&lt;/volume&gt;&lt;keywords&gt;&lt;keyword&gt;Business schools&lt;/keyword&gt;&lt;keyword&gt;China&lt;/keyword&gt;&lt;keyword&gt;Digitalization&lt;/keyword&gt;&lt;keyword&gt;Firm performance&lt;/keyword&gt;&lt;keyword&gt;Knowledge inertia&lt;/keyword&gt;&lt;keyword&gt;Organizational integration mechanisms&lt;/keyword&gt;&lt;/keywords&gt;&lt;dates&gt;&lt;year&gt;2022&lt;/year&gt;&lt;/dates&gt;&lt;publisher&gt;Elsevier Inc&lt;/publisher&gt;&lt;isbn&gt;0148-2963&lt;/isbn&gt;&lt;urls&gt;&lt;/urls&gt;&lt;electronic-resource-num&gt;10.1016/j.jbusres.2022.04.071&lt;/electronic-resource-num&gt;&lt;/record&gt;&lt;/Cite&gt;&lt;/EndNote&gt;</w:instrText>
      </w:r>
      <w:r w:rsidR="00923771"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[23]</w:t>
      </w:r>
      <w:r w:rsidR="00923771" w:rsidRPr="00814C55">
        <w:rPr>
          <w:rFonts w:ascii="Times New Roman" w:eastAsia="SimSun" w:hAnsi="Times New Roman" w:cs="Times New Roman"/>
          <w:sz w:val="24"/>
          <w:szCs w:val="24"/>
        </w:rPr>
        <w:fldChar w:fldCharType="end"/>
      </w:r>
      <w:r w:rsidR="00923771" w:rsidRPr="00814C55">
        <w:rPr>
          <w:rFonts w:ascii="Times New Roman" w:eastAsia="SimSun" w:hAnsi="Times New Roman" w:cs="Times New Roman"/>
          <w:sz w:val="24"/>
          <w:szCs w:val="24"/>
        </w:rPr>
        <w:t>. Others look at the use of</w:t>
      </w:r>
      <w:r w:rsidR="00FC3B8F" w:rsidRPr="00814C55">
        <w:rPr>
          <w:rFonts w:ascii="Times New Roman" w:eastAsia="SimSun" w:hAnsi="Times New Roman" w:cs="Times New Roman"/>
          <w:sz w:val="24"/>
          <w:szCs w:val="24"/>
        </w:rPr>
        <w:t xml:space="preserve"> </w:t>
      </w:r>
      <w:r w:rsidR="00923771" w:rsidRPr="00814C55">
        <w:rPr>
          <w:rFonts w:ascii="Times New Roman" w:eastAsia="SimSun" w:hAnsi="Times New Roman" w:cs="Times New Roman"/>
          <w:sz w:val="24"/>
          <w:szCs w:val="24"/>
        </w:rPr>
        <w:t xml:space="preserve">digital tools </w:t>
      </w:r>
      <w:r w:rsidR="00FC3B8F" w:rsidRPr="00814C55">
        <w:rPr>
          <w:rFonts w:ascii="Times New Roman" w:eastAsia="SimSun" w:hAnsi="Times New Roman" w:cs="Times New Roman"/>
          <w:sz w:val="24"/>
          <w:szCs w:val="24"/>
        </w:rPr>
        <w:t>like</w:t>
      </w:r>
      <w:r w:rsidR="00923771" w:rsidRPr="00814C55">
        <w:rPr>
          <w:rFonts w:ascii="Times New Roman" w:eastAsia="SimSun" w:hAnsi="Times New Roman" w:cs="Times New Roman"/>
          <w:sz w:val="24"/>
          <w:szCs w:val="24"/>
        </w:rPr>
        <w:t xml:space="preserve"> social networks </w:t>
      </w:r>
      <w:r w:rsidR="00923771"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&lt;EndNote&gt;&lt;Cite&gt;&lt;Author&gt;Ribeiro-Navarrete&lt;/Author&gt;&lt;Year&gt;2021&lt;/Year&gt;&lt;RecNum&gt;1690&lt;/RecNum&gt;&lt;DisplayText&gt;[26]&lt;/DisplayText&gt;&lt;record&gt;&lt;rec-number&gt;1690&lt;/rec-number&gt;&lt;foreign-keys&gt;&lt;key app="EN" db-id="0fxatsez45vaphee2vlx9ptow20psrpz9ss5" timestamp="1685803909"&gt;1690&lt;/key&gt;&lt;/foreign-keys&gt;&lt;ref-type name="Journal Article"&gt;17&lt;/ref-type&gt;&lt;contributors&gt;&lt;authors&gt;&lt;author&gt;Ribeiro-Navarrete, Samuel&lt;/author&gt;&lt;author&gt;Botella-Carrubi, Dolores&lt;/author&gt;&lt;author&gt;Palacios-Marqués, Daniel&lt;/author&gt;&lt;author&gt;Orero-Blat, Maria&lt;/author&gt;&lt;/authors&gt;&lt;/contributors&gt;&lt;titles&gt;&lt;title&gt;The effect of digitalization on business performance: an applied study of KIBS&lt;/title&gt;&lt;secondary-title&gt;Journal of Business Research&lt;/secondary-title&gt;&lt;/titles&gt;&lt;periodical&gt;&lt;full-title&gt;Journal of business research&lt;/full-title&gt;&lt;/periodical&gt;&lt;pages&gt;319-326&lt;/pages&gt;&lt;volume&gt;126&lt;/volume&gt;&lt;keywords&gt;&lt;keyword&gt;Digitalization&lt;/keyword&gt;&lt;keyword&gt;Financial performance&lt;/keyword&gt;&lt;keyword&gt;Information systems&lt;/keyword&gt;&lt;keyword&gt;KIBS&lt;/keyword&gt;&lt;keyword&gt;Knowledge-intensive business services&lt;/keyword&gt;&lt;keyword&gt;Services industry&lt;/keyword&gt;&lt;keyword&gt;Social networks&lt;/keyword&gt;&lt;/keywords&gt;&lt;dates&gt;&lt;year&gt;2021&lt;/year&gt;&lt;/dates&gt;&lt;publisher&gt;Elsevier Inc&lt;/publisher&gt;&lt;isbn&gt;0148-2963&lt;/isbn&gt;&lt;urls&gt;&lt;/urls&gt;&lt;electronic-resource-num&gt;10.1016/j.jbusres.2020.12.065&lt;/electronic-resource-num&gt;&lt;/record&gt;&lt;/Cite&gt;&lt;/EndNote&gt;</w:instrText>
      </w:r>
      <w:r w:rsidR="00923771"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[26]</w:t>
      </w:r>
      <w:r w:rsidR="00923771" w:rsidRPr="00814C55">
        <w:rPr>
          <w:rFonts w:ascii="Times New Roman" w:eastAsia="SimSun" w:hAnsi="Times New Roman" w:cs="Times New Roman"/>
          <w:sz w:val="24"/>
          <w:szCs w:val="24"/>
        </w:rPr>
        <w:fldChar w:fldCharType="end"/>
      </w:r>
      <w:r w:rsidR="00923771" w:rsidRPr="00814C55">
        <w:rPr>
          <w:rFonts w:ascii="Times New Roman" w:eastAsia="SimSun" w:hAnsi="Times New Roman" w:cs="Times New Roman"/>
          <w:sz w:val="24"/>
          <w:szCs w:val="24"/>
        </w:rPr>
        <w:t xml:space="preserve">. </w:t>
      </w:r>
      <w:r w:rsidR="000C2BE8" w:rsidRPr="00814C55">
        <w:rPr>
          <w:rFonts w:ascii="Times New Roman" w:eastAsia="SimSun" w:hAnsi="Times New Roman" w:cs="Times New Roman"/>
          <w:sz w:val="24"/>
          <w:szCs w:val="24"/>
        </w:rPr>
        <w:t>There are also examinations on</w:t>
      </w:r>
      <w:r w:rsidR="00923771" w:rsidRPr="00814C55">
        <w:rPr>
          <w:rFonts w:ascii="Times New Roman" w:eastAsia="SimSun" w:hAnsi="Times New Roman" w:cs="Times New Roman"/>
          <w:sz w:val="24"/>
          <w:szCs w:val="24"/>
        </w:rPr>
        <w:t xml:space="preserve"> assessing a </w:t>
      </w:r>
      <w:r w:rsidR="00FC3B8F" w:rsidRPr="00814C55">
        <w:rPr>
          <w:rFonts w:ascii="Times New Roman" w:eastAsia="SimSun" w:hAnsi="Times New Roman" w:cs="Times New Roman"/>
          <w:sz w:val="24"/>
          <w:szCs w:val="24"/>
        </w:rPr>
        <w:t>firm</w:t>
      </w:r>
      <w:r w:rsidR="00767230" w:rsidRPr="00814C55">
        <w:rPr>
          <w:rFonts w:ascii="Times New Roman" w:eastAsia="SimSun" w:hAnsi="Times New Roman" w:cs="Times New Roman"/>
          <w:sz w:val="24"/>
          <w:szCs w:val="24"/>
        </w:rPr>
        <w:t>’</w:t>
      </w:r>
      <w:r w:rsidR="00923771" w:rsidRPr="00814C55">
        <w:rPr>
          <w:rFonts w:ascii="Times New Roman" w:eastAsia="SimSun" w:hAnsi="Times New Roman" w:cs="Times New Roman"/>
          <w:sz w:val="24"/>
          <w:szCs w:val="24"/>
        </w:rPr>
        <w:t xml:space="preserve">s digitalization capability </w:t>
      </w:r>
      <w:r w:rsidR="00923771" w:rsidRPr="00814C55">
        <w:rPr>
          <w:rFonts w:ascii="Times New Roman" w:eastAsia="SimSun" w:hAnsi="Times New Roman" w:cs="Times New Roman"/>
          <w:sz w:val="24"/>
          <w:szCs w:val="24"/>
        </w:rPr>
        <w:fldChar w:fldCharType="begin">
          <w:fldData xml:space="preserve">PEVuZE5vdGU+PENpdGU+PEF1dGhvcj5FbGxlcjwvQXV0aG9yPjxZZWFyPjIwMjA8L1llYXI+PFJl
Y051bT4xNjkxPC9SZWNOdW0+PERpc3BsYXlUZXh0PlsyNywgMjhdPC9EaXNwbGF5VGV4dD48cmVj
b3JkPjxyZWMtbnVtYmVyPjE2OTE8L3JlYy1udW1iZXI+PGZvcmVpZ24ta2V5cz48a2V5IGFwcD0i
RU4iIGRiLWlkPSIwZnhhdHNlejQ1dmFwaGVlMnZseDlwdG93MjBwc3JwejlzczUiIHRpbWVzdGFt
cD0iMTY4NTgwNDA4NiI+MTY5MTwva2V5PjwvZm9yZWlnbi1rZXlzPjxyZWYtdHlwZSBuYW1lPSJK
b3VybmFsIEFydGljbGUiPjE3PC9yZWYtdHlwZT48Y29udHJpYnV0b3JzPjxhdXRob3JzPjxhdXRo
b3I+RWxsZXIsIFJvYmVydDwvYXV0aG9yPjxhdXRob3I+QWxmb3JkLCBQaGlsaXA8L2F1dGhvcj48
YXV0aG9yPkthbGxtw7xuemVyLCBBbmRyZWFzPC9hdXRob3I+PGF1dGhvcj5QZXRlcnMsIE1pa2U8
L2F1dGhvcj48L2F1dGhvcnM+PC9jb250cmlidXRvcnM+PHRpdGxlcz48dGl0bGU+QW50ZWNlZGVu
dHMsIGNvbnNlcXVlbmNlcywgYW5kIGNoYWxsZW5nZXMgb2Ygc21hbGwgYW5kIG1lZGl1bS1zaXpl
ZCBlbnRlcnByaXNlIGRpZ2l0YWxpemF0aW9uPC90aXRsZT48c2Vjb25kYXJ5LXRpdGxlPkpvdXJu
YWwgb2YgQnVzaW5lc3MgUmVzZWFyY2g8L3NlY29uZGFyeS10aXRsZT48L3RpdGxlcz48cGVyaW9k
aWNhbD48ZnVsbC10aXRsZT5Kb3VybmFsIG9mIGJ1c2luZXNzIHJlc2VhcmNoPC9mdWxsLXRpdGxl
PjwvcGVyaW9kaWNhbD48cGFnZXM+MTE5LTEyNzwvcGFnZXM+PHZvbHVtZT4xMTI8L3ZvbHVtZT48
a2V5d29yZHM+PGtleXdvcmQ+QnVzaW5lc3M8L2tleXdvcmQ+PGtleXdvcmQ+QnVzaW5lc3MgJmFt
cDsgRWNvbm9taWNzPC9rZXl3b3JkPjxrZXl3b3JkPkJ1c2luZXNzIHNjaG9vbHM8L2tleXdvcmQ+
PGtleXdvcmQ+RGlnaXRhbCBpZGVudGl0eTwva2V5d29yZD48a2V5d29yZD5EaWdpdGFsIHN0cmF0
ZWd5PC9rZXl3b3JkPjxrZXl3b3JkPkVtcGxveWVlIHBlcmZvcm1hbmNlPC9rZXl3b3JkPjxrZXl3
b3JkPkVtcGxveWVlIHNraWxsPC9rZXl3b3JkPjxrZXl3b3JkPkZpbmFuY2lhbCBwZXJmb3JtYW5j
ZTwva2V5d29yZD48a2V5d29yZD5SZXNvdXJjZS1iYXNlZCB2aWV3PC9rZXl3b3JkPjxrZXl3b3Jk
PlNNRSBkaWdpdGFsaXphdGlvbjwva2V5d29yZD48a2V5d29yZD5Tb2NpYWwgU2NpZW5jZXM8L2tl
eXdvcmQ+PC9rZXl3b3Jkcz48ZGF0ZXM+PHllYXI+MjAyMDwveWVhcj48L2RhdGVzPjxwdWItbG9j
YXRpb24+TmV3IFlvcms8L3B1Yi1sb2NhdGlvbj48cHVibGlzaGVyPkVsc2V2aWVyIEluYzwvcHVi
bGlzaGVyPjxpc2JuPjAxNDgtMjk2MzwvaXNibj48dXJscz48L3VybHM+PGVsZWN0cm9uaWMtcmVz
b3VyY2UtbnVtPjEwLjEwMTYvai5qYnVzcmVzLjIwMjAuMDMuMDA0PC9lbGVjdHJvbmljLXJlc291
cmNlLW51bT48L3JlY29yZD48L0NpdGU+PENpdGU+PEF1dGhvcj5BbndhcjwvQXV0aG9yPjxZZWFy
PjIwMjI8L1llYXI+PFJlY051bT4yNDc4PC9SZWNOdW0+PHJlY29yZD48cmVjLW51bWJlcj4yNDc4
PC9yZWMtbnVtYmVyPjxmb3JlaWduLWtleXM+PGtleSBhcHA9IkVOIiBkYi1pZD0iMGZ4YXRzZXo0
NXZhcGhlZTJ2bHg5cHRvdzIwcHNycHo5c3M1IiB0aW1lc3RhbXA9IjE3MDYyODA1MTAiPjI0Nzg8
L2tleT48L2ZvcmVpZ24ta2V5cz48cmVmLXR5cGUgbmFtZT0iSm91cm5hbCBBcnRpY2xlIj4xNzwv
cmVmLXR5cGU+PGNvbnRyaWJ1dG9ycz48YXV0aG9ycz48YXV0aG9yPkFud2FyLCBNdWhhbW1hZDwv
YXV0aG9yPjxhdXRob3I+U2NoZWZmbGVyLCBNYXJjIEFuZHJlPC9hdXRob3I+PGF1dGhvcj5DbGF1
c3MsIFRob21hczwvYXV0aG9yPjwvYXV0aG9ycz48L2NvbnRyaWJ1dG9ycz48dGl0bGVzPjx0aXRs
ZT5EaWdpdGFsIENhcGFiaWxpdGllcywgVGhlaXIgUm9sZSBpbiBCdXNpbmVzcyBNb2RlbCBJbm5v
dmF0aXZlbmVzcywgYW5kIHRoZSBJbnRlcm5hdGlvbmFsaXphdGlvbiBvZiBTTUVzPC90aXRsZT48
c2Vjb25kYXJ5LXRpdGxlPklFRUUgVHJhbnNhY3Rpb25zIG9uIEVuZ2luZWVyaW5nIE1hbmFnZW1l
bnQ8L3NlY29uZGFyeS10aXRsZT48L3RpdGxlcz48cGVyaW9kaWNhbD48ZnVsbC10aXRsZT5JRUVF
IHRyYW5zYWN0aW9ucyBvbiBlbmdpbmVlcmluZyBtYW5hZ2VtZW50PC9mdWxsLXRpdGxlPjwvcGVy
aW9kaWNhbD48cGFnZXM+MS0xMzwvcGFnZXM+PGtleXdvcmRzPjxrZXl3b3JkPkJpb2xvZ2ljYWwg
c3lzdGVtIG1vZGVsaW5nPC9rZXl3b3JkPjxrZXl3b3JkPkJ1c2luZXNzPC9rZXl3b3JkPjxrZXl3
b3JkPkJ1c2luZXNzIG1vZGVsIGlubm92YXRpb248L2tleXdvcmQ+PGtleXdvcmQ+RGF0YSBtb2Rl
bHM8L2tleXdvcmQ+PGtleXdvcmQ+ZGlnaXRhbCBidXNpbmVzcyBzdHJhdGVneTwva2V5d29yZD48
a2V5d29yZD5kaWdpdGFsIGNhcGFiaWxpdGllczwva2V5d29yZD48a2V5d29yZD5kaWdpdGFsIGtu
b3dsZWRnZSBzaGFyaW5nPC9rZXl3b3JkPjxrZXl3b3JkPmRpZ2l0YWwgcGxhdGZvcm08L2tleXdv
cmQ+PGtleXdvcmQ+ZGlnaXRhbCB0cmFuc2Zvcm1hdGlvbjwva2V5d29yZD48a2V5d29yZD5keW5h
bWljIGNhcGFiaWxpdGllczwva2V5d29yZD48a2V5d29yZD5EeW5hbWljczwva2V5d29yZD48a2V5
d29yZD5FbGVjdHJvbmljIGNvbW1lcmNlPC9rZXl3b3JkPjxrZXl3b3JkPkZvdXJ0aCBJbmR1c3Ry
aWFsIFJldm9sdXRpb248L2tleXdvcmQ+PGtleXdvcmQ+aW50ZXJuYXRpb25hbGl6YXRpb248L2tl
eXdvcmQ+PGtleXdvcmQ+c21hbGwgYW5kIG1lZGl1bSBlbnRlcnByaXNlcyAoU01Fcyk8L2tleXdv
cmQ+PGtleXdvcmQ+VGVjaG5vbG9naWNhbCBpbm5vdmF0aW9uPC9rZXl3b3JkPjwva2V5d29yZHM+
PGRhdGVzPjx5ZWFyPjIwMjI8L3llYXI+PC9kYXRlcz48cHVibGlzaGVyPklFRUU8L3B1Ymxpc2hl
cj48aXNibj4wMDE4LTkzOTE8L2lzYm4+PHVybHM+PC91cmxzPjxlbGVjdHJvbmljLXJlc291cmNl
LW51bT4xMC4xMTA5L1RFTS4yMDIyLjMyMjkwNDk8L2VsZWN0cm9uaWMtcmVzb3VyY2UtbnVtPjwv
cmVjb3JkPjwvQ2l0ZT48L0VuZE5vdGU+AG==
</w:fldData>
        </w:fldChar>
      </w:r>
      <w:r w:rsidR="005514DE" w:rsidRPr="00814C55">
        <w:rPr>
          <w:rFonts w:ascii="Times New Roman" w:eastAsia="SimSun" w:hAnsi="Times New Roman" w:cs="Times New Roman"/>
          <w:sz w:val="24"/>
          <w:szCs w:val="24"/>
        </w:rPr>
        <w:instrText xml:space="preserve"> ADDIN EN.CITE </w:instrText>
      </w:r>
      <w:r w:rsidR="005514DE" w:rsidRPr="00814C55">
        <w:rPr>
          <w:rFonts w:ascii="Times New Roman" w:eastAsia="SimSun" w:hAnsi="Times New Roman" w:cs="Times New Roman"/>
          <w:sz w:val="24"/>
          <w:szCs w:val="24"/>
        </w:rPr>
        <w:fldChar w:fldCharType="begin">
          <w:fldData xml:space="preserve">PEVuZE5vdGU+PENpdGU+PEF1dGhvcj5FbGxlcjwvQXV0aG9yPjxZZWFyPjIwMjA8L1llYXI+PFJl
Y051bT4xNjkxPC9SZWNOdW0+PERpc3BsYXlUZXh0PlsyNywgMjhdPC9EaXNwbGF5VGV4dD48cmVj
b3JkPjxyZWMtbnVtYmVyPjE2OTE8L3JlYy1udW1iZXI+PGZvcmVpZ24ta2V5cz48a2V5IGFwcD0i
RU4iIGRiLWlkPSIwZnhhdHNlejQ1dmFwaGVlMnZseDlwdG93MjBwc3JwejlzczUiIHRpbWVzdGFt
cD0iMTY4NTgwNDA4NiI+MTY5MTwva2V5PjwvZm9yZWlnbi1rZXlzPjxyZWYtdHlwZSBuYW1lPSJK
b3VybmFsIEFydGljbGUiPjE3PC9yZWYtdHlwZT48Y29udHJpYnV0b3JzPjxhdXRob3JzPjxhdXRo
b3I+RWxsZXIsIFJvYmVydDwvYXV0aG9yPjxhdXRob3I+QWxmb3JkLCBQaGlsaXA8L2F1dGhvcj48
YXV0aG9yPkthbGxtw7xuemVyLCBBbmRyZWFzPC9hdXRob3I+PGF1dGhvcj5QZXRlcnMsIE1pa2U8
L2F1dGhvcj48L2F1dGhvcnM+PC9jb250cmlidXRvcnM+PHRpdGxlcz48dGl0bGU+QW50ZWNlZGVu
dHMsIGNvbnNlcXVlbmNlcywgYW5kIGNoYWxsZW5nZXMgb2Ygc21hbGwgYW5kIG1lZGl1bS1zaXpl
ZCBlbnRlcnByaXNlIGRpZ2l0YWxpemF0aW9uPC90aXRsZT48c2Vjb25kYXJ5LXRpdGxlPkpvdXJu
YWwgb2YgQnVzaW5lc3MgUmVzZWFyY2g8L3NlY29uZGFyeS10aXRsZT48L3RpdGxlcz48cGVyaW9k
aWNhbD48ZnVsbC10aXRsZT5Kb3VybmFsIG9mIGJ1c2luZXNzIHJlc2VhcmNoPC9mdWxsLXRpdGxl
PjwvcGVyaW9kaWNhbD48cGFnZXM+MTE5LTEyNzwvcGFnZXM+PHZvbHVtZT4xMTI8L3ZvbHVtZT48
a2V5d29yZHM+PGtleXdvcmQ+QnVzaW5lc3M8L2tleXdvcmQ+PGtleXdvcmQ+QnVzaW5lc3MgJmFt
cDsgRWNvbm9taWNzPC9rZXl3b3JkPjxrZXl3b3JkPkJ1c2luZXNzIHNjaG9vbHM8L2tleXdvcmQ+
PGtleXdvcmQ+RGlnaXRhbCBpZGVudGl0eTwva2V5d29yZD48a2V5d29yZD5EaWdpdGFsIHN0cmF0
ZWd5PC9rZXl3b3JkPjxrZXl3b3JkPkVtcGxveWVlIHBlcmZvcm1hbmNlPC9rZXl3b3JkPjxrZXl3
b3JkPkVtcGxveWVlIHNraWxsPC9rZXl3b3JkPjxrZXl3b3JkPkZpbmFuY2lhbCBwZXJmb3JtYW5j
ZTwva2V5d29yZD48a2V5d29yZD5SZXNvdXJjZS1iYXNlZCB2aWV3PC9rZXl3b3JkPjxrZXl3b3Jk
PlNNRSBkaWdpdGFsaXphdGlvbjwva2V5d29yZD48a2V5d29yZD5Tb2NpYWwgU2NpZW5jZXM8L2tl
eXdvcmQ+PC9rZXl3b3Jkcz48ZGF0ZXM+PHllYXI+MjAyMDwveWVhcj48L2RhdGVzPjxwdWItbG9j
YXRpb24+TmV3IFlvcms8L3B1Yi1sb2NhdGlvbj48cHVibGlzaGVyPkVsc2V2aWVyIEluYzwvcHVi
bGlzaGVyPjxpc2JuPjAxNDgtMjk2MzwvaXNibj48dXJscz48L3VybHM+PGVsZWN0cm9uaWMtcmVz
b3VyY2UtbnVtPjEwLjEwMTYvai5qYnVzcmVzLjIwMjAuMDMuMDA0PC9lbGVjdHJvbmljLXJlc291
cmNlLW51bT48L3JlY29yZD48L0NpdGU+PENpdGU+PEF1dGhvcj5BbndhcjwvQXV0aG9yPjxZZWFy
PjIwMjI8L1llYXI+PFJlY051bT4yNDc4PC9SZWNOdW0+PHJlY29yZD48cmVjLW51bWJlcj4yNDc4
PC9yZWMtbnVtYmVyPjxmb3JlaWduLWtleXM+PGtleSBhcHA9IkVOIiBkYi1pZD0iMGZ4YXRzZXo0
NXZhcGhlZTJ2bHg5cHRvdzIwcHNycHo5c3M1IiB0aW1lc3RhbXA9IjE3MDYyODA1MTAiPjI0Nzg8
L2tleT48L2ZvcmVpZ24ta2V5cz48cmVmLXR5cGUgbmFtZT0iSm91cm5hbCBBcnRpY2xlIj4xNzwv
cmVmLXR5cGU+PGNvbnRyaWJ1dG9ycz48YXV0aG9ycz48YXV0aG9yPkFud2FyLCBNdWhhbW1hZDwv
YXV0aG9yPjxhdXRob3I+U2NoZWZmbGVyLCBNYXJjIEFuZHJlPC9hdXRob3I+PGF1dGhvcj5DbGF1
c3MsIFRob21hczwvYXV0aG9yPjwvYXV0aG9ycz48L2NvbnRyaWJ1dG9ycz48dGl0bGVzPjx0aXRs
ZT5EaWdpdGFsIENhcGFiaWxpdGllcywgVGhlaXIgUm9sZSBpbiBCdXNpbmVzcyBNb2RlbCBJbm5v
dmF0aXZlbmVzcywgYW5kIHRoZSBJbnRlcm5hdGlvbmFsaXphdGlvbiBvZiBTTUVzPC90aXRsZT48
c2Vjb25kYXJ5LXRpdGxlPklFRUUgVHJhbnNhY3Rpb25zIG9uIEVuZ2luZWVyaW5nIE1hbmFnZW1l
bnQ8L3NlY29uZGFyeS10aXRsZT48L3RpdGxlcz48cGVyaW9kaWNhbD48ZnVsbC10aXRsZT5JRUVF
IHRyYW5zYWN0aW9ucyBvbiBlbmdpbmVlcmluZyBtYW5hZ2VtZW50PC9mdWxsLXRpdGxlPjwvcGVy
aW9kaWNhbD48cGFnZXM+MS0xMzwvcGFnZXM+PGtleXdvcmRzPjxrZXl3b3JkPkJpb2xvZ2ljYWwg
c3lzdGVtIG1vZGVsaW5nPC9rZXl3b3JkPjxrZXl3b3JkPkJ1c2luZXNzPC9rZXl3b3JkPjxrZXl3
b3JkPkJ1c2luZXNzIG1vZGVsIGlubm92YXRpb248L2tleXdvcmQ+PGtleXdvcmQ+RGF0YSBtb2Rl
bHM8L2tleXdvcmQ+PGtleXdvcmQ+ZGlnaXRhbCBidXNpbmVzcyBzdHJhdGVneTwva2V5d29yZD48
a2V5d29yZD5kaWdpdGFsIGNhcGFiaWxpdGllczwva2V5d29yZD48a2V5d29yZD5kaWdpdGFsIGtu
b3dsZWRnZSBzaGFyaW5nPC9rZXl3b3JkPjxrZXl3b3JkPmRpZ2l0YWwgcGxhdGZvcm08L2tleXdv
cmQ+PGtleXdvcmQ+ZGlnaXRhbCB0cmFuc2Zvcm1hdGlvbjwva2V5d29yZD48a2V5d29yZD5keW5h
bWljIGNhcGFiaWxpdGllczwva2V5d29yZD48a2V5d29yZD5EeW5hbWljczwva2V5d29yZD48a2V5
d29yZD5FbGVjdHJvbmljIGNvbW1lcmNlPC9rZXl3b3JkPjxrZXl3b3JkPkZvdXJ0aCBJbmR1c3Ry
aWFsIFJldm9sdXRpb248L2tleXdvcmQ+PGtleXdvcmQ+aW50ZXJuYXRpb25hbGl6YXRpb248L2tl
eXdvcmQ+PGtleXdvcmQ+c21hbGwgYW5kIG1lZGl1bSBlbnRlcnByaXNlcyAoU01Fcyk8L2tleXdv
cmQ+PGtleXdvcmQ+VGVjaG5vbG9naWNhbCBpbm5vdmF0aW9uPC9rZXl3b3JkPjwva2V5d29yZHM+
PGRhdGVzPjx5ZWFyPjIwMjI8L3llYXI+PC9kYXRlcz48cHVibGlzaGVyPklFRUU8L3B1Ymxpc2hl
cj48aXNibj4wMDE4LTkzOTE8L2lzYm4+PHVybHM+PC91cmxzPjxlbGVjdHJvbmljLXJlc291cmNl
LW51bT4xMC4xMTA5L1RFTS4yMDIyLjMyMjkwNDk8L2VsZWN0cm9uaWMtcmVzb3VyY2UtbnVtPjwv
cmVjb3JkPjwvQ2l0ZT48L0VuZE5vdGU+AG==
</w:fldData>
        </w:fldChar>
      </w:r>
      <w:r w:rsidR="005514DE" w:rsidRPr="00814C55">
        <w:rPr>
          <w:rFonts w:ascii="Times New Roman" w:eastAsia="SimSun" w:hAnsi="Times New Roman" w:cs="Times New Roman"/>
          <w:sz w:val="24"/>
          <w:szCs w:val="24"/>
        </w:rPr>
        <w:instrText xml:space="preserve"> ADDIN EN.CITE.DATA </w:instrText>
      </w:r>
      <w:r w:rsidR="005514DE" w:rsidRPr="00814C55">
        <w:rPr>
          <w:rFonts w:ascii="Times New Roman" w:eastAsia="SimSun" w:hAnsi="Times New Roman" w:cs="Times New Roman"/>
          <w:sz w:val="24"/>
          <w:szCs w:val="24"/>
        </w:rPr>
      </w:r>
      <w:r w:rsidR="005514DE" w:rsidRPr="00814C55">
        <w:rPr>
          <w:rFonts w:ascii="Times New Roman" w:eastAsia="SimSun" w:hAnsi="Times New Roman" w:cs="Times New Roman"/>
          <w:sz w:val="24"/>
          <w:szCs w:val="24"/>
        </w:rPr>
        <w:fldChar w:fldCharType="end"/>
      </w:r>
      <w:r w:rsidR="00923771" w:rsidRPr="00814C55">
        <w:rPr>
          <w:rFonts w:ascii="Times New Roman" w:eastAsia="SimSun" w:hAnsi="Times New Roman" w:cs="Times New Roman"/>
          <w:sz w:val="24"/>
          <w:szCs w:val="24"/>
        </w:rPr>
      </w:r>
      <w:r w:rsidR="00923771"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[27</w:t>
      </w:r>
      <w:r w:rsidR="00C44412">
        <w:rPr>
          <w:rFonts w:ascii="Times New Roman" w:eastAsia="SimSun" w:hAnsi="Times New Roman" w:cs="Times New Roman" w:hint="eastAsia"/>
          <w:noProof/>
          <w:sz w:val="24"/>
          <w:szCs w:val="24"/>
        </w:rPr>
        <w:t>]</w:t>
      </w:r>
      <w:r w:rsidR="005514DE" w:rsidRPr="00814C55">
        <w:rPr>
          <w:rFonts w:ascii="Times New Roman" w:eastAsia="SimSun" w:hAnsi="Times New Roman" w:cs="Times New Roman"/>
          <w:noProof/>
          <w:sz w:val="24"/>
          <w:szCs w:val="24"/>
        </w:rPr>
        <w:t>,</w:t>
      </w:r>
      <w:r w:rsidR="00C44412">
        <w:rPr>
          <w:rFonts w:ascii="Times New Roman" w:eastAsia="SimSun" w:hAnsi="Times New Roman" w:cs="Times New Roman" w:hint="eastAsia"/>
          <w:noProof/>
          <w:sz w:val="24"/>
          <w:szCs w:val="24"/>
        </w:rPr>
        <w:t xml:space="preserve"> [</w:t>
      </w:r>
      <w:r w:rsidR="005514DE" w:rsidRPr="00814C55">
        <w:rPr>
          <w:rFonts w:ascii="Times New Roman" w:eastAsia="SimSun" w:hAnsi="Times New Roman" w:cs="Times New Roman"/>
          <w:noProof/>
          <w:sz w:val="24"/>
          <w:szCs w:val="24"/>
        </w:rPr>
        <w:t>28]</w:t>
      </w:r>
      <w:r w:rsidR="00923771" w:rsidRPr="00814C55">
        <w:rPr>
          <w:rFonts w:ascii="Times New Roman" w:eastAsia="SimSun" w:hAnsi="Times New Roman" w:cs="Times New Roman"/>
          <w:sz w:val="24"/>
          <w:szCs w:val="24"/>
        </w:rPr>
        <w:fldChar w:fldCharType="end"/>
      </w:r>
      <w:r w:rsidR="00923771" w:rsidRPr="00814C55">
        <w:rPr>
          <w:rFonts w:ascii="Times New Roman" w:eastAsia="SimSun" w:hAnsi="Times New Roman" w:cs="Times New Roman"/>
          <w:sz w:val="24"/>
          <w:szCs w:val="24"/>
        </w:rPr>
        <w:t xml:space="preserve"> or analyzing keyword frequenc</w:t>
      </w:r>
      <w:r w:rsidR="00767230" w:rsidRPr="00814C55">
        <w:rPr>
          <w:rFonts w:ascii="Times New Roman" w:eastAsia="SimSun" w:hAnsi="Times New Roman" w:cs="Times New Roman"/>
          <w:sz w:val="24"/>
          <w:szCs w:val="24"/>
        </w:rPr>
        <w:t>ies</w:t>
      </w:r>
      <w:r w:rsidR="00923771" w:rsidRPr="00814C55">
        <w:rPr>
          <w:rFonts w:ascii="Times New Roman" w:eastAsia="SimSun" w:hAnsi="Times New Roman" w:cs="Times New Roman"/>
          <w:sz w:val="24"/>
          <w:szCs w:val="24"/>
        </w:rPr>
        <w:t xml:space="preserve"> in annual reports </w:t>
      </w:r>
      <w:r w:rsidR="00923771"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&lt;EndNote&gt;&lt;Cite&gt;&lt;Author&gt;Guo&lt;/Author&gt;&lt;Year&gt;2023&lt;/Year&gt;&lt;RecNum&gt;1696&lt;/RecNum&gt;&lt;DisplayText&gt;[20]&lt;/DisplayText&gt;&lt;record&gt;&lt;rec-number&gt;1696&lt;/rec-number&gt;&lt;foreign-keys&gt;&lt;key app="EN" db-id="0fxatsez45vaphee2vlx9ptow20psrpz9ss5" timestamp="1685805060"&gt;1696&lt;/key&gt;&lt;/foreign-keys&gt;&lt;ref-type name="Journal Article"&gt;17&lt;/ref-type&gt;&lt;contributors&gt;&lt;authors&gt;&lt;author&gt;Guo, Xiaochuan&lt;/author&gt;&lt;author&gt;Li, Mengmeng&lt;/author&gt;&lt;author&gt;Wang, Yanlin&lt;/author&gt;&lt;author&gt;Mardani, Abbas&lt;/author&gt;&lt;/authors&gt;&lt;/contributors&gt;&lt;titles&gt;&lt;title&gt;Does digital transformation improve the firm’s performance? From the perspective of digitalization paradox and managerial myopia&lt;/title&gt;&lt;secondary-title&gt;Journal of Business Research&lt;/secondary-title&gt;&lt;/titles&gt;&lt;periodical&gt;&lt;full-title&gt;Journal of business research&lt;/full-title&gt;&lt;/periodical&gt;&lt;pages&gt;113868&lt;/pages&gt;&lt;volume&gt;163&lt;/volume&gt;&lt;keywords&gt;&lt;keyword&gt;Business schools&lt;/keyword&gt;&lt;keyword&gt;Developing countries&lt;/keyword&gt;&lt;keyword&gt;Digital transformation&lt;/keyword&gt;&lt;keyword&gt;Digitalization paradox&lt;/keyword&gt;&lt;keyword&gt;Firm performance&lt;/keyword&gt;&lt;keyword&gt;Managerial myopia&lt;/keyword&gt;&lt;keyword&gt;Myopia&lt;/keyword&gt;&lt;keyword&gt;Total factor productivity&lt;/keyword&gt;&lt;/keywords&gt;&lt;dates&gt;&lt;year&gt;2023&lt;/year&gt;&lt;/dates&gt;&lt;publisher&gt;Elsevier Inc&lt;/publisher&gt;&lt;isbn&gt;0148-2963&lt;/isbn&gt;&lt;urls&gt;&lt;/urls&gt;&lt;electronic-resource-num&gt;10.1016/j.jbusres.2023.113868&lt;/electronic-resource-num&gt;&lt;/record&gt;&lt;/Cite&gt;&lt;/EndNote&gt;</w:instrText>
      </w:r>
      <w:r w:rsidR="00923771"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[20]</w:t>
      </w:r>
      <w:r w:rsidR="00923771" w:rsidRPr="00814C55">
        <w:rPr>
          <w:rFonts w:ascii="Times New Roman" w:eastAsia="SimSun" w:hAnsi="Times New Roman" w:cs="Times New Roman"/>
          <w:sz w:val="24"/>
          <w:szCs w:val="24"/>
        </w:rPr>
        <w:fldChar w:fldCharType="end"/>
      </w:r>
      <w:r w:rsidR="00923771" w:rsidRPr="00814C55">
        <w:rPr>
          <w:rFonts w:ascii="Times New Roman" w:eastAsia="SimSun" w:hAnsi="Times New Roman" w:cs="Times New Roman"/>
          <w:sz w:val="24"/>
          <w:szCs w:val="24"/>
        </w:rPr>
        <w:t xml:space="preserve">. Despite these efforts, the quest for a </w:t>
      </w:r>
      <w:r w:rsidR="003F2F74" w:rsidRPr="00814C55">
        <w:rPr>
          <w:rFonts w:ascii="Times New Roman" w:eastAsia="SimSun" w:hAnsi="Times New Roman" w:cs="Times New Roman"/>
          <w:sz w:val="24"/>
          <w:szCs w:val="24"/>
        </w:rPr>
        <w:t xml:space="preserve">widely accepted </w:t>
      </w:r>
      <w:r w:rsidR="00923771" w:rsidRPr="00814C55">
        <w:rPr>
          <w:rFonts w:ascii="Times New Roman" w:eastAsia="SimSun" w:hAnsi="Times New Roman" w:cs="Times New Roman"/>
          <w:sz w:val="24"/>
          <w:szCs w:val="24"/>
        </w:rPr>
        <w:t>measurement remains ongoing.</w:t>
      </w:r>
    </w:p>
    <w:p w14:paraId="5522FC7A" w14:textId="24BE6515" w:rsidR="00923771" w:rsidRPr="00814C55" w:rsidRDefault="00923771" w:rsidP="00923771">
      <w:pPr>
        <w:spacing w:line="480" w:lineRule="auto"/>
        <w:ind w:firstLineChars="200" w:firstLine="480"/>
        <w:rPr>
          <w:rFonts w:ascii="Times New Roman" w:eastAsia="SimSun" w:hAnsi="Times New Roman" w:cs="Times New Roman"/>
          <w:sz w:val="24"/>
          <w:szCs w:val="24"/>
        </w:rPr>
      </w:pPr>
      <w:r w:rsidRPr="00814C55">
        <w:rPr>
          <w:rFonts w:ascii="Times New Roman" w:eastAsia="SimSun" w:hAnsi="Times New Roman" w:cs="Times New Roman"/>
          <w:sz w:val="24"/>
          <w:szCs w:val="24"/>
        </w:rPr>
        <w:t>The investigation into the effects of digitalization on performance ou</w:t>
      </w:r>
      <w:r w:rsidR="003F2F74" w:rsidRPr="00814C55">
        <w:rPr>
          <w:rFonts w:ascii="Times New Roman" w:eastAsia="SimSun" w:hAnsi="Times New Roman" w:cs="Times New Roman"/>
          <w:sz w:val="24"/>
          <w:szCs w:val="24"/>
        </w:rPr>
        <w:t>tcome</w:t>
      </w:r>
      <w:r w:rsidRPr="00814C55">
        <w:rPr>
          <w:rFonts w:ascii="Times New Roman" w:eastAsia="SimSun" w:hAnsi="Times New Roman" w:cs="Times New Roman"/>
          <w:sz w:val="24"/>
          <w:szCs w:val="24"/>
        </w:rPr>
        <w:t xml:space="preserve">s has been </w:t>
      </w:r>
      <w:r w:rsidR="004319EA" w:rsidRPr="00814C55">
        <w:rPr>
          <w:rFonts w:ascii="Times New Roman" w:eastAsia="SimSun" w:hAnsi="Times New Roman" w:cs="Times New Roman"/>
          <w:sz w:val="24"/>
          <w:szCs w:val="24"/>
        </w:rPr>
        <w:t>diverse</w:t>
      </w:r>
      <w:r w:rsidRPr="00814C55">
        <w:rPr>
          <w:rFonts w:ascii="Times New Roman" w:eastAsia="SimSun" w:hAnsi="Times New Roman" w:cs="Times New Roman"/>
          <w:sz w:val="24"/>
          <w:szCs w:val="24"/>
        </w:rPr>
        <w:t>.</w:t>
      </w:r>
      <w:r w:rsidR="00597DF0" w:rsidRPr="00814C55">
        <w:rPr>
          <w:rFonts w:ascii="Times New Roman" w:eastAsia="SimSun" w:hAnsi="Times New Roman" w:cs="Times New Roman"/>
          <w:sz w:val="24"/>
          <w:szCs w:val="24"/>
        </w:rPr>
        <w:t xml:space="preserve"> Although</w:t>
      </w:r>
      <w:r w:rsidRPr="00814C55">
        <w:rPr>
          <w:rFonts w:ascii="Times New Roman" w:eastAsia="SimSun" w:hAnsi="Times New Roman" w:cs="Times New Roman"/>
          <w:sz w:val="24"/>
          <w:szCs w:val="24"/>
        </w:rPr>
        <w:t xml:space="preserve"> direct empirical studies on digitalization are scarce, this </w:t>
      </w:r>
      <w:r w:rsidR="006A4680" w:rsidRPr="00814C55">
        <w:rPr>
          <w:rFonts w:ascii="Times New Roman" w:eastAsia="SimSun" w:hAnsi="Times New Roman" w:cs="Times New Roman"/>
          <w:sz w:val="24"/>
          <w:szCs w:val="24"/>
        </w:rPr>
        <w:t xml:space="preserve">body of literature </w:t>
      </w:r>
      <w:r w:rsidRPr="00814C55">
        <w:rPr>
          <w:rFonts w:ascii="Times New Roman" w:eastAsia="SimSun" w:hAnsi="Times New Roman" w:cs="Times New Roman"/>
          <w:sz w:val="24"/>
          <w:szCs w:val="24"/>
        </w:rPr>
        <w:t xml:space="preserve">has selected and summarized </w:t>
      </w:r>
      <w:r w:rsidR="006A4680" w:rsidRPr="00814C55">
        <w:rPr>
          <w:rFonts w:ascii="Times New Roman" w:eastAsia="SimSun" w:hAnsi="Times New Roman" w:cs="Times New Roman"/>
          <w:sz w:val="24"/>
          <w:szCs w:val="24"/>
        </w:rPr>
        <w:t>digitalization concepts</w:t>
      </w:r>
      <w:r w:rsidRPr="00814C55">
        <w:rPr>
          <w:rFonts w:ascii="Times New Roman" w:eastAsia="SimSun" w:hAnsi="Times New Roman" w:cs="Times New Roman"/>
          <w:sz w:val="24"/>
          <w:szCs w:val="24"/>
        </w:rPr>
        <w:t xml:space="preserve"> that </w:t>
      </w:r>
      <w:r w:rsidR="006A4680" w:rsidRPr="00814C55">
        <w:rPr>
          <w:rFonts w:ascii="Times New Roman" w:eastAsia="SimSun" w:hAnsi="Times New Roman" w:cs="Times New Roman"/>
          <w:sz w:val="24"/>
          <w:szCs w:val="24"/>
        </w:rPr>
        <w:t>are similar</w:t>
      </w:r>
      <w:r w:rsidRPr="00814C55">
        <w:rPr>
          <w:rFonts w:ascii="Times New Roman" w:eastAsia="SimSun" w:hAnsi="Times New Roman" w:cs="Times New Roman"/>
          <w:sz w:val="24"/>
          <w:szCs w:val="24"/>
        </w:rPr>
        <w:t xml:space="preserve"> </w:t>
      </w:r>
      <w:r w:rsidR="00597DF0" w:rsidRPr="00814C55">
        <w:rPr>
          <w:rFonts w:ascii="Times New Roman" w:eastAsia="SimSun" w:hAnsi="Times New Roman" w:cs="Times New Roman"/>
          <w:sz w:val="24"/>
          <w:szCs w:val="24"/>
        </w:rPr>
        <w:t xml:space="preserve">to </w:t>
      </w:r>
      <w:r w:rsidRPr="00814C55">
        <w:rPr>
          <w:rFonts w:ascii="Times New Roman" w:eastAsia="SimSun" w:hAnsi="Times New Roman" w:cs="Times New Roman"/>
          <w:sz w:val="24"/>
          <w:szCs w:val="24"/>
        </w:rPr>
        <w:t>our definition of digitalization</w:t>
      </w:r>
      <w:r w:rsidR="006A4680" w:rsidRPr="00814C55">
        <w:rPr>
          <w:rFonts w:ascii="Times New Roman" w:eastAsia="SimSun" w:hAnsi="Times New Roman" w:cs="Times New Roman"/>
          <w:sz w:val="24"/>
          <w:szCs w:val="24"/>
        </w:rPr>
        <w:t xml:space="preserve"> and has contributed</w:t>
      </w:r>
      <w:r w:rsidRPr="00814C55">
        <w:rPr>
          <w:rFonts w:ascii="Times New Roman" w:eastAsia="SimSun" w:hAnsi="Times New Roman" w:cs="Times New Roman"/>
          <w:sz w:val="24"/>
          <w:szCs w:val="24"/>
        </w:rPr>
        <w:t xml:space="preserve"> to insights into outcomes such as firm performance </w:t>
      </w:r>
      <w:r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&lt;EndNote&gt;&lt;Cite&gt;&lt;Author&gt;Li&lt;/Author&gt;&lt;Year&gt;2022&lt;/Year&gt;&lt;RecNum&gt;1686&lt;/RecNum&gt;&lt;DisplayText&gt;[23]&lt;/DisplayText&gt;&lt;record&gt;&lt;rec-number&gt;1686&lt;/rec-number&gt;&lt;foreign-keys&gt;&lt;key app="EN" db-id="0fxatsez45vaphee2vlx9ptow20psrpz9ss5" timestamp="1685803075"&gt;1686&lt;/key&gt;&lt;/foreign-keys&gt;&lt;ref-type name="Journal Article"&gt;17&lt;/ref-type&gt;&lt;contributors&gt;&lt;authors&gt;&lt;author&gt;Li, Lixu&lt;/author&gt;&lt;author&gt;Ye, Fei&lt;/author&gt;&lt;author&gt;Zhan, Yuanzhu&lt;/author&gt;&lt;author&gt;Kumar, Ajay&lt;/author&gt;&lt;author&gt;Schiavone, Francesco&lt;/author&gt;&lt;author&gt;Li, Yina&lt;/author&gt;&lt;/authors&gt;&lt;/contributors&gt;&lt;titles&gt;&lt;title&gt;Unraveling the performance puzzle of digitalization: Evidence from manufacturing firms&lt;/title&gt;&lt;secondary-title&gt;Journal of Business Research&lt;/secondary-title&gt;&lt;/titles&gt;&lt;periodical&gt;&lt;full-title&gt;Journal of business research&lt;/full-title&gt;&lt;/periodical&gt;&lt;pages&gt;54-64&lt;/pages&gt;&lt;volume&gt;149&lt;/volume&gt;&lt;keywords&gt;&lt;keyword&gt;Business schools&lt;/keyword&gt;&lt;keyword&gt;China&lt;/keyword&gt;&lt;keyword&gt;Digitalization&lt;/keyword&gt;&lt;keyword&gt;Firm performance&lt;/keyword&gt;&lt;keyword&gt;Knowledge inertia&lt;/keyword&gt;&lt;keyword&gt;Organizational integration mechanisms&lt;/keyword&gt;&lt;/keywords&gt;&lt;dates&gt;&lt;year&gt;2022&lt;/year&gt;&lt;/dates&gt;&lt;publisher&gt;Elsevier Inc&lt;/publisher&gt;&lt;isbn&gt;0148-2963&lt;/isbn&gt;&lt;urls&gt;&lt;/urls&gt;&lt;electronic-resource-num&gt;10.1016/j.jbusres.2022.04.071&lt;/electronic-resource-num&gt;&lt;/record&gt;&lt;/Cite&gt;&lt;/EndNote&gt;</w:instrText>
      </w:r>
      <w:r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[23]</w:t>
      </w:r>
      <w:r w:rsidRPr="00814C55">
        <w:rPr>
          <w:rFonts w:ascii="Times New Roman" w:eastAsia="SimSun" w:hAnsi="Times New Roman" w:cs="Times New Roman"/>
          <w:sz w:val="24"/>
          <w:szCs w:val="24"/>
        </w:rPr>
        <w:fldChar w:fldCharType="end"/>
      </w:r>
      <w:r w:rsidRPr="00814C55">
        <w:rPr>
          <w:rFonts w:ascii="Times New Roman" w:eastAsia="SimSun" w:hAnsi="Times New Roman" w:cs="Times New Roman"/>
          <w:sz w:val="24"/>
          <w:szCs w:val="24"/>
        </w:rPr>
        <w:t xml:space="preserve">, </w:t>
      </w:r>
      <w:r w:rsidR="00597DF0" w:rsidRPr="00814C55">
        <w:rPr>
          <w:rFonts w:ascii="Times New Roman" w:eastAsia="SimSun" w:hAnsi="Times New Roman" w:cs="Times New Roman"/>
          <w:sz w:val="24"/>
          <w:szCs w:val="24"/>
        </w:rPr>
        <w:t xml:space="preserve">and </w:t>
      </w:r>
      <w:r w:rsidRPr="00814C55">
        <w:rPr>
          <w:rFonts w:ascii="Times New Roman" w:eastAsia="SimSun" w:hAnsi="Times New Roman" w:cs="Times New Roman"/>
          <w:sz w:val="24"/>
          <w:szCs w:val="24"/>
        </w:rPr>
        <w:t xml:space="preserve">total factor productivity </w:t>
      </w:r>
      <w:r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&lt;EndNote&gt;&lt;Cite&gt;&lt;Author&gt;Guo&lt;/Author&gt;&lt;Year&gt;2023&lt;/Year&gt;&lt;RecNum&gt;1696&lt;/RecNum&gt;&lt;DisplayText&gt;[20]&lt;/DisplayText&gt;&lt;record&gt;&lt;rec-number&gt;1696&lt;/rec-number&gt;&lt;foreign-keys&gt;&lt;key app="EN" db-id="0fxatsez45vaphee2vlx9ptow20psrpz9ss5" timestamp="1685805060"&gt;1696&lt;/key&gt;&lt;/foreign-keys&gt;&lt;ref-type name="Journal Article"&gt;17&lt;/ref-type&gt;&lt;contributors&gt;&lt;authors&gt;&lt;author&gt;Guo, Xiaochuan&lt;/author&gt;&lt;author&gt;Li, Mengmeng&lt;/author&gt;&lt;author&gt;Wang, Yanlin&lt;/author&gt;&lt;author&gt;Mardani, Abbas&lt;/author&gt;&lt;/authors&gt;&lt;/contributors&gt;&lt;titles&gt;&lt;title&gt;Does digital transformation improve the firm’s performance? From the perspective of digitalization paradox and managerial myopia&lt;/title&gt;&lt;secondary-title&gt;Journal of Business Research&lt;/secondary-title&gt;&lt;/titles&gt;&lt;periodical&gt;&lt;full-title&gt;Journal of business research&lt;/full-title&gt;&lt;/periodical&gt;&lt;pages&gt;113868&lt;/pages&gt;&lt;volume&gt;163&lt;/volume&gt;&lt;keywords&gt;&lt;keyword&gt;Business schools&lt;/keyword&gt;&lt;keyword&gt;Developing countries&lt;/keyword&gt;&lt;keyword&gt;Digital transformation&lt;/keyword&gt;&lt;keyword&gt;Digitalization paradox&lt;/keyword&gt;&lt;keyword&gt;Firm performance&lt;/keyword&gt;&lt;keyword&gt;Managerial myopia&lt;/keyword&gt;&lt;keyword&gt;Myopia&lt;/keyword&gt;&lt;keyword&gt;Total factor productivity&lt;/keyword&gt;&lt;/keywords&gt;&lt;dates&gt;&lt;year&gt;2023&lt;/year&gt;&lt;/dates&gt;&lt;publisher&gt;Elsevier Inc&lt;/publisher&gt;&lt;isbn&gt;0148-2963&lt;/isbn&gt;&lt;urls&gt;&lt;/urls&gt;&lt;electronic-resource-num&gt;10.1016/j.jbusres.2023.113868&lt;/electronic-resource-num&gt;&lt;/record&gt;&lt;/Cite&gt;&lt;/EndNote&gt;</w:instrText>
      </w:r>
      <w:r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[20]</w:t>
      </w:r>
      <w:r w:rsidRPr="00814C55">
        <w:rPr>
          <w:rFonts w:ascii="Times New Roman" w:eastAsia="SimSun" w:hAnsi="Times New Roman" w:cs="Times New Roman"/>
          <w:sz w:val="24"/>
          <w:szCs w:val="24"/>
        </w:rPr>
        <w:fldChar w:fldCharType="end"/>
      </w:r>
      <w:r w:rsidRPr="00814C55">
        <w:rPr>
          <w:rFonts w:ascii="Times New Roman" w:eastAsia="SimSun" w:hAnsi="Times New Roman" w:cs="Times New Roman"/>
          <w:sz w:val="24"/>
          <w:szCs w:val="24"/>
        </w:rPr>
        <w:t xml:space="preserve">. These </w:t>
      </w:r>
      <w:r w:rsidR="004319EA" w:rsidRPr="00814C55">
        <w:rPr>
          <w:rFonts w:ascii="Times New Roman" w:eastAsia="SimSun" w:hAnsi="Times New Roman" w:cs="Times New Roman"/>
          <w:sz w:val="24"/>
          <w:szCs w:val="24"/>
        </w:rPr>
        <w:t xml:space="preserve">direct </w:t>
      </w:r>
      <w:r w:rsidRPr="00814C55">
        <w:rPr>
          <w:rFonts w:ascii="Times New Roman" w:eastAsia="SimSun" w:hAnsi="Times New Roman" w:cs="Times New Roman"/>
          <w:sz w:val="24"/>
          <w:szCs w:val="24"/>
        </w:rPr>
        <w:t xml:space="preserve">outcomes </w:t>
      </w:r>
      <w:r w:rsidR="004319EA" w:rsidRPr="00814C55">
        <w:rPr>
          <w:rFonts w:ascii="Times New Roman" w:eastAsia="SimSun" w:hAnsi="Times New Roman" w:cs="Times New Roman"/>
          <w:sz w:val="24"/>
          <w:szCs w:val="24"/>
        </w:rPr>
        <w:t xml:space="preserve">from </w:t>
      </w:r>
      <w:r w:rsidRPr="00814C55">
        <w:rPr>
          <w:rFonts w:ascii="Times New Roman" w:eastAsia="SimSun" w:hAnsi="Times New Roman" w:cs="Times New Roman"/>
          <w:sz w:val="24"/>
          <w:szCs w:val="24"/>
        </w:rPr>
        <w:t xml:space="preserve">digitalization </w:t>
      </w:r>
      <w:r w:rsidR="004319EA" w:rsidRPr="00814C55">
        <w:rPr>
          <w:rFonts w:ascii="Times New Roman" w:eastAsia="SimSun" w:hAnsi="Times New Roman" w:cs="Times New Roman"/>
          <w:sz w:val="24"/>
          <w:szCs w:val="24"/>
        </w:rPr>
        <w:t>could also be influenced</w:t>
      </w:r>
      <w:r w:rsidR="00FC2FFB" w:rsidRPr="00814C55">
        <w:rPr>
          <w:rFonts w:ascii="Times New Roman" w:eastAsia="SimSun" w:hAnsi="Times New Roman" w:cs="Times New Roman"/>
          <w:sz w:val="24"/>
          <w:szCs w:val="24"/>
        </w:rPr>
        <w:t xml:space="preserve"> by</w:t>
      </w:r>
      <w:r w:rsidR="004319EA" w:rsidRPr="00814C55">
        <w:rPr>
          <w:rFonts w:ascii="Times New Roman" w:eastAsia="SimSun" w:hAnsi="Times New Roman" w:cs="Times New Roman"/>
          <w:sz w:val="24"/>
          <w:szCs w:val="24"/>
        </w:rPr>
        <w:t xml:space="preserve"> organizational factors</w:t>
      </w:r>
      <w:r w:rsidRPr="00814C55">
        <w:rPr>
          <w:rFonts w:ascii="Times New Roman" w:eastAsia="SimSun" w:hAnsi="Times New Roman" w:cs="Times New Roman"/>
          <w:sz w:val="24"/>
          <w:szCs w:val="24"/>
        </w:rPr>
        <w:t xml:space="preserve">. For </w:t>
      </w:r>
      <w:r w:rsidR="00FC2FFB" w:rsidRPr="00814C55">
        <w:rPr>
          <w:rFonts w:ascii="Times New Roman" w:eastAsia="SimSun" w:hAnsi="Times New Roman" w:cs="Times New Roman"/>
          <w:sz w:val="24"/>
          <w:szCs w:val="24"/>
        </w:rPr>
        <w:t>example</w:t>
      </w:r>
      <w:r w:rsidRPr="00814C55">
        <w:rPr>
          <w:rFonts w:ascii="Times New Roman" w:eastAsia="SimSun" w:hAnsi="Times New Roman" w:cs="Times New Roman"/>
          <w:sz w:val="24"/>
          <w:szCs w:val="24"/>
        </w:rPr>
        <w:t xml:space="preserve">, </w:t>
      </w:r>
      <w:r w:rsidR="009807E3" w:rsidRPr="00814C55">
        <w:rPr>
          <w:rFonts w:ascii="Times New Roman" w:eastAsia="SimSun" w:hAnsi="Times New Roman" w:cs="Times New Roman"/>
          <w:sz w:val="24"/>
          <w:szCs w:val="24"/>
        </w:rPr>
        <w:t>although</w:t>
      </w:r>
      <w:r w:rsidRPr="00814C55">
        <w:rPr>
          <w:rFonts w:ascii="Times New Roman" w:eastAsia="SimSun" w:hAnsi="Times New Roman" w:cs="Times New Roman"/>
          <w:sz w:val="24"/>
          <w:szCs w:val="24"/>
        </w:rPr>
        <w:t xml:space="preserve"> digitalization enhance</w:t>
      </w:r>
      <w:r w:rsidR="00FC3B8F" w:rsidRPr="00814C55">
        <w:rPr>
          <w:rFonts w:ascii="Times New Roman" w:eastAsia="SimSun" w:hAnsi="Times New Roman" w:cs="Times New Roman"/>
          <w:sz w:val="24"/>
          <w:szCs w:val="24"/>
        </w:rPr>
        <w:t>s</w:t>
      </w:r>
      <w:r w:rsidRPr="00814C55">
        <w:rPr>
          <w:rFonts w:ascii="Times New Roman" w:eastAsia="SimSun" w:hAnsi="Times New Roman" w:cs="Times New Roman"/>
          <w:sz w:val="24"/>
          <w:szCs w:val="24"/>
        </w:rPr>
        <w:t xml:space="preserve"> firm performance, this advantage may be tempered by factors such as knowledge inertia</w:t>
      </w:r>
      <w:r w:rsidR="004319EA" w:rsidRPr="00814C55">
        <w:rPr>
          <w:rFonts w:ascii="Times New Roman" w:eastAsia="SimSun" w:hAnsi="Times New Roman" w:cs="Times New Roman"/>
          <w:sz w:val="24"/>
          <w:szCs w:val="24"/>
        </w:rPr>
        <w:t xml:space="preserve"> </w:t>
      </w:r>
      <w:r w:rsidR="009A2EF0"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&lt;EndNote&gt;&lt;Cite&gt;&lt;Author&gt;Li&lt;/Author&gt;&lt;Year&gt;2022&lt;/Year&gt;&lt;RecNum&gt;1885&lt;/RecNum&gt;&lt;DisplayText&gt;[23]&lt;/DisplayText&gt;&lt;record&gt;&lt;rec-number&gt;1885&lt;/rec-number&gt;&lt;foreign-keys&gt;&lt;key app="EN" db-id="0fxatsez45vaphee2vlx9ptow20psrpz9ss5" timestamp="1695113823"&gt;1885&lt;/key&gt;&lt;/foreign-keys&gt;&lt;ref-type name="Journal Article"&gt;17&lt;/ref-type&gt;&lt;contributors&gt;&lt;authors&gt;&lt;author&gt;Li, Lixu&lt;/author&gt;&lt;author&gt;Ye, Fei&lt;/author&gt;&lt;author&gt;Zhan, Yuanzhu&lt;/author&gt;&lt;author&gt;Kumar, Ajay&lt;/author&gt;&lt;author&gt;Schiavone, Francesco&lt;/author&gt;&lt;author&gt;Li, Yina&lt;/author&gt;&lt;/authors&gt;&lt;/contributors&gt;&lt;titles&gt;&lt;title&gt;Unraveling the performance puzzle of digitalization: Evidence from manufacturing firms&lt;/title&gt;&lt;secondary-title&gt;Journal of business research&lt;/secondary-title&gt;&lt;/titles&gt;&lt;periodical&gt;&lt;full-title&gt;Journal of business research&lt;/full-title&gt;&lt;/periodical&gt;&lt;pages&gt;54-64&lt;/pages&gt;&lt;volume&gt;149&lt;/volume&gt;&lt;keywords&gt;&lt;keyword&gt;Business schools&lt;/keyword&gt;&lt;keyword&gt;China&lt;/keyword&gt;&lt;keyword&gt;Digitalization&lt;/keyword&gt;&lt;keyword&gt;Firm performance&lt;/keyword&gt;&lt;keyword&gt;Knowledge inertia&lt;/keyword&gt;&lt;keyword&gt;Organizational integration mechanisms&lt;/keyword&gt;&lt;/keywords&gt;&lt;dates&gt;&lt;year&gt;2022&lt;/year&gt;&lt;/dates&gt;&lt;publisher&gt;Elsevier Inc&lt;/publisher&gt;&lt;isbn&gt;0148-2963&lt;/isbn&gt;&lt;urls&gt;&lt;/urls&gt;&lt;electronic-resource-num&gt;10.1016/j.jbusres.2022.04.071&lt;/electronic-resource-num&gt;&lt;/record&gt;&lt;/Cite&gt;&lt;/EndNote&gt;</w:instrText>
      </w:r>
      <w:r w:rsidR="009A2EF0"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[23]</w:t>
      </w:r>
      <w:r w:rsidR="009A2EF0" w:rsidRPr="00814C55">
        <w:rPr>
          <w:rFonts w:ascii="Times New Roman" w:eastAsia="SimSun" w:hAnsi="Times New Roman" w:cs="Times New Roman"/>
          <w:sz w:val="24"/>
          <w:szCs w:val="24"/>
        </w:rPr>
        <w:fldChar w:fldCharType="end"/>
      </w:r>
      <w:r w:rsidR="009A2EF0" w:rsidRPr="00814C55">
        <w:rPr>
          <w:rFonts w:ascii="Times New Roman" w:eastAsia="SimSun" w:hAnsi="Times New Roman" w:cs="Times New Roman"/>
          <w:sz w:val="24"/>
          <w:szCs w:val="24"/>
        </w:rPr>
        <w:t>.</w:t>
      </w:r>
      <w:r w:rsidR="004319EA" w:rsidRPr="00814C55">
        <w:rPr>
          <w:rFonts w:ascii="Times New Roman" w:eastAsia="SimSun" w:hAnsi="Times New Roman" w:cs="Times New Roman"/>
          <w:sz w:val="24"/>
          <w:szCs w:val="24"/>
        </w:rPr>
        <w:t xml:space="preserve"> </w:t>
      </w:r>
      <w:r w:rsidRPr="00814C55">
        <w:rPr>
          <w:rFonts w:ascii="Times New Roman" w:eastAsia="SimSun" w:hAnsi="Times New Roman" w:cs="Times New Roman"/>
          <w:sz w:val="24"/>
          <w:szCs w:val="24"/>
        </w:rPr>
        <w:t xml:space="preserve">Similarly, digital transformation can boost productivity but might concurrently impact </w:t>
      </w:r>
      <w:r w:rsidR="004319EA" w:rsidRPr="00814C55">
        <w:rPr>
          <w:rFonts w:ascii="Times New Roman" w:eastAsia="SimSun" w:hAnsi="Times New Roman" w:cs="Times New Roman"/>
          <w:sz w:val="24"/>
          <w:szCs w:val="24"/>
        </w:rPr>
        <w:t>other</w:t>
      </w:r>
      <w:r w:rsidRPr="00814C55">
        <w:rPr>
          <w:rFonts w:ascii="Times New Roman" w:eastAsia="SimSun" w:hAnsi="Times New Roman" w:cs="Times New Roman"/>
          <w:sz w:val="24"/>
          <w:szCs w:val="24"/>
        </w:rPr>
        <w:t xml:space="preserve"> performance</w:t>
      </w:r>
      <w:r w:rsidR="004319EA" w:rsidRPr="00814C55">
        <w:rPr>
          <w:rFonts w:ascii="Times New Roman" w:eastAsia="SimSun" w:hAnsi="Times New Roman" w:cs="Times New Roman"/>
          <w:sz w:val="24"/>
          <w:szCs w:val="24"/>
        </w:rPr>
        <w:t xml:space="preserve"> dimensions</w:t>
      </w:r>
      <w:r w:rsidRPr="00814C55">
        <w:rPr>
          <w:rFonts w:ascii="Times New Roman" w:eastAsia="SimSun" w:hAnsi="Times New Roman" w:cs="Times New Roman"/>
          <w:sz w:val="24"/>
          <w:szCs w:val="24"/>
        </w:rPr>
        <w:t xml:space="preserve"> negatively </w:t>
      </w:r>
      <w:r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&lt;EndNote&gt;&lt;Cite&gt;&lt;Author&gt;Guo&lt;/Author&gt;&lt;Year&gt;2023&lt;/Year&gt;&lt;RecNum&gt;1696&lt;/RecNum&gt;&lt;DisplayText&gt;[20]&lt;/DisplayText&gt;&lt;record&gt;&lt;rec-number&gt;1696&lt;/rec-number&gt;&lt;foreign-keys&gt;&lt;key app="EN" db-id="0fxatsez45vaphee2vlx9ptow20psrpz9ss5" timestamp="1685805060"&gt;1696&lt;/key&gt;&lt;/foreign-keys&gt;&lt;ref-type name="Journal Article"&gt;17&lt;/ref-type&gt;&lt;contributors&gt;&lt;authors&gt;&lt;author&gt;Guo, Xiaochuan&lt;/author&gt;&lt;author&gt;Li, Mengmeng&lt;/author&gt;&lt;author&gt;Wang, Yanlin&lt;/author&gt;&lt;author&gt;Mardani, Abbas&lt;/author&gt;&lt;/authors&gt;&lt;/contributors&gt;&lt;titles&gt;&lt;title&gt;Does digital transformation improve the firm’s performance? From the perspective of digitalization paradox and managerial myopia&lt;/title&gt;&lt;secondary-title&gt;Journal of Business Research&lt;/secondary-title&gt;&lt;/titles&gt;&lt;periodical&gt;&lt;full-title&gt;Journal of business research&lt;/full-title&gt;&lt;/periodical&gt;&lt;pages&gt;113868&lt;/pages&gt;&lt;volume&gt;163&lt;/volume&gt;&lt;keywords&gt;&lt;keyword&gt;Business schools&lt;/keyword&gt;&lt;keyword&gt;Developing countries&lt;/keyword&gt;&lt;keyword&gt;Digital transformation&lt;/keyword&gt;&lt;keyword&gt;Digitalization paradox&lt;/keyword&gt;&lt;keyword&gt;Firm performance&lt;/keyword&gt;&lt;keyword&gt;Managerial myopia&lt;/keyword&gt;&lt;keyword&gt;Myopia&lt;/keyword&gt;&lt;keyword&gt;Total factor productivity&lt;/keyword&gt;&lt;/keywords&gt;&lt;dates&gt;&lt;year&gt;2023&lt;/year&gt;&lt;/dates&gt;&lt;publisher&gt;Elsevier Inc&lt;/publisher&gt;&lt;isbn&gt;0148-2963&lt;/isbn&gt;&lt;urls&gt;&lt;/urls&gt;&lt;electronic-resource-num&gt;10.1016/j.jbusres.2023.113868&lt;/electronic-resource-num&gt;&lt;/record&gt;&lt;/Cite&gt;&lt;/EndNote&gt;</w:instrText>
      </w:r>
      <w:r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[20]</w:t>
      </w:r>
      <w:r w:rsidRPr="00814C55">
        <w:rPr>
          <w:rFonts w:ascii="Times New Roman" w:eastAsia="SimSun" w:hAnsi="Times New Roman" w:cs="Times New Roman"/>
          <w:sz w:val="24"/>
          <w:szCs w:val="24"/>
        </w:rPr>
        <w:fldChar w:fldCharType="end"/>
      </w:r>
      <w:r w:rsidRPr="00814C55">
        <w:rPr>
          <w:rFonts w:ascii="Times New Roman" w:eastAsia="SimSun" w:hAnsi="Times New Roman" w:cs="Times New Roman"/>
          <w:sz w:val="24"/>
          <w:szCs w:val="24"/>
        </w:rPr>
        <w:t xml:space="preserve">, </w:t>
      </w:r>
      <w:r w:rsidR="00337096" w:rsidRPr="00814C55">
        <w:rPr>
          <w:rFonts w:ascii="Times New Roman" w:eastAsia="SimSun" w:hAnsi="Times New Roman" w:cs="Times New Roman"/>
          <w:sz w:val="24"/>
          <w:szCs w:val="24"/>
        </w:rPr>
        <w:t>imply</w:t>
      </w:r>
      <w:r w:rsidRPr="00814C55">
        <w:rPr>
          <w:rFonts w:ascii="Times New Roman" w:eastAsia="SimSun" w:hAnsi="Times New Roman" w:cs="Times New Roman"/>
          <w:sz w:val="24"/>
          <w:szCs w:val="24"/>
        </w:rPr>
        <w:t xml:space="preserve">ing </w:t>
      </w:r>
      <w:r w:rsidR="00332B65" w:rsidRPr="00814C55">
        <w:rPr>
          <w:rFonts w:ascii="Times New Roman" w:eastAsia="SimSun" w:hAnsi="Times New Roman" w:cs="Times New Roman"/>
          <w:sz w:val="24"/>
          <w:szCs w:val="24"/>
        </w:rPr>
        <w:t>that</w:t>
      </w:r>
      <w:r w:rsidR="007618D1" w:rsidRPr="00814C55">
        <w:rPr>
          <w:rFonts w:ascii="Times New Roman" w:eastAsia="SimSun" w:hAnsi="Times New Roman" w:cs="Times New Roman"/>
          <w:sz w:val="24"/>
          <w:szCs w:val="24"/>
        </w:rPr>
        <w:t xml:space="preserve"> the impact of</w:t>
      </w:r>
      <w:r w:rsidR="00332B65" w:rsidRPr="00814C55">
        <w:rPr>
          <w:rFonts w:ascii="Times New Roman" w:eastAsia="SimSun" w:hAnsi="Times New Roman" w:cs="Times New Roman"/>
          <w:sz w:val="24"/>
          <w:szCs w:val="24"/>
        </w:rPr>
        <w:t xml:space="preserve"> </w:t>
      </w:r>
      <w:r w:rsidR="00AF2364" w:rsidRPr="00814C55">
        <w:rPr>
          <w:rFonts w:ascii="Times New Roman" w:eastAsia="SimSun" w:hAnsi="Times New Roman" w:cs="Times New Roman"/>
          <w:sz w:val="24"/>
          <w:szCs w:val="24"/>
        </w:rPr>
        <w:t xml:space="preserve">digitalization on </w:t>
      </w:r>
      <w:r w:rsidR="004319EA" w:rsidRPr="00814C55">
        <w:rPr>
          <w:rFonts w:ascii="Times New Roman" w:eastAsia="SimSun" w:hAnsi="Times New Roman" w:cs="Times New Roman"/>
          <w:sz w:val="24"/>
          <w:szCs w:val="24"/>
        </w:rPr>
        <w:t xml:space="preserve">performance </w:t>
      </w:r>
      <w:r w:rsidR="00AF2364" w:rsidRPr="00814C55">
        <w:rPr>
          <w:rFonts w:ascii="Times New Roman" w:eastAsia="SimSun" w:hAnsi="Times New Roman" w:cs="Times New Roman"/>
          <w:sz w:val="24"/>
          <w:szCs w:val="24"/>
        </w:rPr>
        <w:t xml:space="preserve">in </w:t>
      </w:r>
      <w:r w:rsidR="00337096" w:rsidRPr="00814C55">
        <w:rPr>
          <w:rFonts w:ascii="Times New Roman" w:eastAsia="SimSun" w:hAnsi="Times New Roman" w:cs="Times New Roman"/>
          <w:sz w:val="24"/>
          <w:szCs w:val="24"/>
        </w:rPr>
        <w:t>different context</w:t>
      </w:r>
      <w:r w:rsidR="004319EA" w:rsidRPr="00814C55">
        <w:rPr>
          <w:rFonts w:ascii="Times New Roman" w:eastAsia="SimSun" w:hAnsi="Times New Roman" w:cs="Times New Roman"/>
          <w:sz w:val="24"/>
          <w:szCs w:val="24"/>
        </w:rPr>
        <w:t>s</w:t>
      </w:r>
      <w:r w:rsidR="00332B65" w:rsidRPr="00814C55">
        <w:rPr>
          <w:rFonts w:ascii="Times New Roman" w:eastAsia="SimSun" w:hAnsi="Times New Roman" w:cs="Times New Roman"/>
          <w:sz w:val="24"/>
          <w:szCs w:val="24"/>
        </w:rPr>
        <w:t xml:space="preserve"> is nuanced</w:t>
      </w:r>
      <w:r w:rsidRPr="00814C55">
        <w:rPr>
          <w:rFonts w:ascii="Times New Roman" w:eastAsia="SimSun" w:hAnsi="Times New Roman" w:cs="Times New Roman"/>
          <w:sz w:val="24"/>
          <w:szCs w:val="24"/>
        </w:rPr>
        <w:t>.</w:t>
      </w:r>
      <w:r w:rsidR="006A4680" w:rsidRPr="00814C55">
        <w:rPr>
          <w:rFonts w:ascii="Times New Roman" w:eastAsia="SimSun" w:hAnsi="Times New Roman" w:cs="Times New Roman"/>
          <w:sz w:val="24"/>
          <w:szCs w:val="24"/>
        </w:rPr>
        <w:t xml:space="preserve"> </w:t>
      </w:r>
      <w:r w:rsidR="0065427A" w:rsidRPr="00814C55">
        <w:rPr>
          <w:rFonts w:ascii="Times New Roman" w:eastAsia="SimSun" w:hAnsi="Times New Roman" w:cs="Times New Roman"/>
          <w:sz w:val="24"/>
          <w:szCs w:val="24"/>
        </w:rPr>
        <w:t xml:space="preserve">To supplement this literature, new investigations </w:t>
      </w:r>
      <w:r w:rsidR="007618D1" w:rsidRPr="00814C55">
        <w:rPr>
          <w:rFonts w:ascii="Times New Roman" w:eastAsia="SimSun" w:hAnsi="Times New Roman" w:cs="Times New Roman"/>
          <w:sz w:val="24"/>
          <w:szCs w:val="24"/>
        </w:rPr>
        <w:t>into</w:t>
      </w:r>
      <w:r w:rsidR="0065427A" w:rsidRPr="00814C55">
        <w:rPr>
          <w:rFonts w:ascii="Times New Roman" w:eastAsia="SimSun" w:hAnsi="Times New Roman" w:cs="Times New Roman"/>
          <w:sz w:val="24"/>
          <w:szCs w:val="24"/>
        </w:rPr>
        <w:t xml:space="preserve"> factors that strengthen the performance impact </w:t>
      </w:r>
      <w:r w:rsidR="00417A27" w:rsidRPr="00814C55">
        <w:rPr>
          <w:rFonts w:ascii="Times New Roman" w:eastAsia="SimSun" w:hAnsi="Times New Roman" w:cs="Times New Roman"/>
          <w:sz w:val="24"/>
          <w:szCs w:val="24"/>
        </w:rPr>
        <w:t xml:space="preserve">of </w:t>
      </w:r>
      <w:r w:rsidR="0065427A" w:rsidRPr="00814C55">
        <w:rPr>
          <w:rFonts w:ascii="Times New Roman" w:eastAsia="SimSun" w:hAnsi="Times New Roman" w:cs="Times New Roman"/>
          <w:sz w:val="24"/>
          <w:szCs w:val="24"/>
        </w:rPr>
        <w:t>digitalization on organizations should be conducted.</w:t>
      </w:r>
    </w:p>
    <w:p w14:paraId="01CFE896" w14:textId="6733184B" w:rsidR="001F08DC" w:rsidRPr="00814C55" w:rsidRDefault="00923771" w:rsidP="00923771">
      <w:pPr>
        <w:spacing w:line="480" w:lineRule="auto"/>
        <w:ind w:firstLineChars="200" w:firstLine="480"/>
        <w:rPr>
          <w:rFonts w:ascii="Times New Roman" w:eastAsia="SimSun" w:hAnsi="Times New Roman" w:cs="Times New Roman"/>
          <w:sz w:val="24"/>
          <w:szCs w:val="24"/>
        </w:rPr>
      </w:pPr>
      <w:r w:rsidRPr="00814C55">
        <w:rPr>
          <w:rFonts w:ascii="Times New Roman" w:eastAsia="SimSun" w:hAnsi="Times New Roman" w:cs="Times New Roman"/>
          <w:sz w:val="24"/>
          <w:szCs w:val="24"/>
        </w:rPr>
        <w:t xml:space="preserve">The multifaceted and volatile nature of </w:t>
      </w:r>
      <w:r w:rsidR="00AF2364" w:rsidRPr="00814C55">
        <w:rPr>
          <w:rFonts w:ascii="Times New Roman" w:eastAsia="SimSun" w:hAnsi="Times New Roman" w:cs="Times New Roman"/>
          <w:sz w:val="24"/>
          <w:szCs w:val="24"/>
        </w:rPr>
        <w:t xml:space="preserve">the </w:t>
      </w:r>
      <w:r w:rsidRPr="00814C55">
        <w:rPr>
          <w:rFonts w:ascii="Times New Roman" w:eastAsia="SimSun" w:hAnsi="Times New Roman" w:cs="Times New Roman"/>
          <w:sz w:val="24"/>
          <w:szCs w:val="24"/>
        </w:rPr>
        <w:t xml:space="preserve">operational environment necessitates a more </w:t>
      </w:r>
      <w:r w:rsidR="004319EA" w:rsidRPr="00814C55">
        <w:rPr>
          <w:rFonts w:ascii="Times New Roman" w:eastAsia="SimSun" w:hAnsi="Times New Roman" w:cs="Times New Roman"/>
          <w:sz w:val="24"/>
          <w:szCs w:val="24"/>
        </w:rPr>
        <w:t xml:space="preserve">in-depth </w:t>
      </w:r>
      <w:r w:rsidRPr="00814C55">
        <w:rPr>
          <w:rFonts w:ascii="Times New Roman" w:eastAsia="SimSun" w:hAnsi="Times New Roman" w:cs="Times New Roman"/>
          <w:sz w:val="24"/>
          <w:szCs w:val="24"/>
        </w:rPr>
        <w:t>understanding o</w:t>
      </w:r>
      <w:r w:rsidR="002F5E95" w:rsidRPr="00814C55">
        <w:rPr>
          <w:rFonts w:ascii="Times New Roman" w:eastAsia="SimSun" w:hAnsi="Times New Roman" w:cs="Times New Roman"/>
          <w:sz w:val="24"/>
          <w:szCs w:val="24"/>
        </w:rPr>
        <w:t>f</w:t>
      </w:r>
      <w:r w:rsidRPr="00814C55">
        <w:rPr>
          <w:rFonts w:ascii="Times New Roman" w:eastAsia="SimSun" w:hAnsi="Times New Roman" w:cs="Times New Roman"/>
          <w:sz w:val="24"/>
          <w:szCs w:val="24"/>
        </w:rPr>
        <w:t xml:space="preserve"> digitalization</w:t>
      </w:r>
      <w:r w:rsidR="004319EA" w:rsidRPr="00814C55">
        <w:rPr>
          <w:rFonts w:ascii="Times New Roman" w:eastAsia="SimSun" w:hAnsi="Times New Roman" w:cs="Times New Roman"/>
          <w:sz w:val="24"/>
          <w:szCs w:val="24"/>
        </w:rPr>
        <w:t>’</w:t>
      </w:r>
      <w:r w:rsidRPr="00814C55">
        <w:rPr>
          <w:rFonts w:ascii="Times New Roman" w:eastAsia="SimSun" w:hAnsi="Times New Roman" w:cs="Times New Roman"/>
          <w:sz w:val="24"/>
          <w:szCs w:val="24"/>
        </w:rPr>
        <w:t xml:space="preserve">s </w:t>
      </w:r>
      <w:r w:rsidR="004319EA" w:rsidRPr="00814C55">
        <w:rPr>
          <w:rFonts w:ascii="Times New Roman" w:eastAsia="SimSun" w:hAnsi="Times New Roman" w:cs="Times New Roman"/>
          <w:sz w:val="24"/>
          <w:szCs w:val="24"/>
        </w:rPr>
        <w:t xml:space="preserve">performance </w:t>
      </w:r>
      <w:r w:rsidRPr="00814C55">
        <w:rPr>
          <w:rFonts w:ascii="Times New Roman" w:eastAsia="SimSun" w:hAnsi="Times New Roman" w:cs="Times New Roman"/>
          <w:sz w:val="24"/>
          <w:szCs w:val="24"/>
        </w:rPr>
        <w:t xml:space="preserve">impacts. </w:t>
      </w:r>
      <w:r w:rsidR="00BE1AA3" w:rsidRPr="00814C55">
        <w:rPr>
          <w:rFonts w:ascii="Times New Roman" w:eastAsia="SimSun" w:hAnsi="Times New Roman" w:cs="Times New Roman"/>
          <w:sz w:val="24"/>
          <w:szCs w:val="24"/>
        </w:rPr>
        <w:t>T</w:t>
      </w:r>
      <w:r w:rsidR="00763665" w:rsidRPr="00814C55">
        <w:rPr>
          <w:rFonts w:ascii="Times New Roman" w:eastAsia="SimSun" w:hAnsi="Times New Roman" w:cs="Times New Roman"/>
          <w:sz w:val="24"/>
          <w:szCs w:val="24"/>
        </w:rPr>
        <w:t>he omnipresent uncertainty</w:t>
      </w:r>
      <w:r w:rsidR="00BE1AA3" w:rsidRPr="00814C55">
        <w:rPr>
          <w:rFonts w:ascii="Times New Roman" w:eastAsia="SimSun" w:hAnsi="Times New Roman" w:cs="Times New Roman"/>
          <w:sz w:val="24"/>
          <w:szCs w:val="24"/>
        </w:rPr>
        <w:t xml:space="preserve"> in general</w:t>
      </w:r>
      <w:r w:rsidR="00763665" w:rsidRPr="00814C55">
        <w:rPr>
          <w:rFonts w:ascii="Times New Roman" w:eastAsia="SimSun" w:hAnsi="Times New Roman" w:cs="Times New Roman"/>
          <w:sz w:val="24"/>
          <w:szCs w:val="24"/>
        </w:rPr>
        <w:t xml:space="preserve"> </w:t>
      </w:r>
      <w:r w:rsidR="00BE1AA3" w:rsidRPr="00814C55">
        <w:rPr>
          <w:rFonts w:ascii="Times New Roman" w:eastAsia="SimSun" w:hAnsi="Times New Roman" w:cs="Times New Roman"/>
          <w:sz w:val="24"/>
          <w:szCs w:val="24"/>
        </w:rPr>
        <w:t>causes</w:t>
      </w:r>
      <w:r w:rsidR="00763665" w:rsidRPr="00814C55">
        <w:rPr>
          <w:rFonts w:ascii="Times New Roman" w:eastAsia="SimSun" w:hAnsi="Times New Roman" w:cs="Times New Roman"/>
          <w:sz w:val="24"/>
          <w:szCs w:val="24"/>
        </w:rPr>
        <w:t xml:space="preserve"> firms</w:t>
      </w:r>
      <w:r w:rsidR="00BE1AA3" w:rsidRPr="00814C55">
        <w:rPr>
          <w:rFonts w:ascii="Times New Roman" w:eastAsia="SimSun" w:hAnsi="Times New Roman" w:cs="Times New Roman"/>
          <w:sz w:val="24"/>
          <w:szCs w:val="24"/>
        </w:rPr>
        <w:t xml:space="preserve"> to</w:t>
      </w:r>
      <w:r w:rsidR="00763665" w:rsidRPr="00814C55">
        <w:rPr>
          <w:rFonts w:ascii="Times New Roman" w:eastAsia="SimSun" w:hAnsi="Times New Roman" w:cs="Times New Roman"/>
          <w:sz w:val="24"/>
          <w:szCs w:val="24"/>
        </w:rPr>
        <w:t xml:space="preserve"> grapple within operations</w:t>
      </w:r>
      <w:r w:rsidR="002943C5" w:rsidRPr="00814C55">
        <w:rPr>
          <w:rFonts w:ascii="Times New Roman" w:eastAsia="SimSun" w:hAnsi="Times New Roman" w:cs="Times New Roman"/>
          <w:sz w:val="24"/>
          <w:szCs w:val="24"/>
        </w:rPr>
        <w:t xml:space="preserve"> </w:t>
      </w:r>
      <w:r w:rsidR="008A18EA"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&lt;EndNote&gt;&lt;Cite&gt;&lt;Author&gt;McKinsey&lt;/Author&gt;&lt;Year&gt;2021&lt;/Year&gt;&lt;RecNum&gt;1708&lt;/RecNum&gt;&lt;DisplayText&gt;[29]&lt;/DisplayText&gt;&lt;record&gt;&lt;rec-number&gt;1708&lt;/rec-number&gt;&lt;foreign-keys&gt;&lt;key app="EN" db-id="0fxatsez45vaphee2vlx9ptow20psrpz9ss5" timestamp="1686558048"&gt;1708&lt;/key&gt;&lt;/foreign-keys&gt;&lt;ref-type name="Web Page"&gt;12&lt;/ref-type&gt;&lt;contributors&gt;&lt;authors&gt;&lt;author&gt;McKinsey&lt;/author&gt;&lt;/authors&gt;&lt;/contributors&gt;&lt;titles&gt;&lt;title&gt;A digital nerve center can help procurement teams collaborate better and act faster during turbulence.&lt;/title&gt;&lt;/titles&gt;&lt;volume&gt;2023&lt;/volume&gt;&lt;number&gt;12 June&lt;/number&gt;&lt;dates&gt;&lt;year&gt;2021&lt;/year&gt;&lt;/dates&gt;&lt;urls&gt;&lt;related-urls&gt;&lt;url&gt;https://www.mckinsey.com/capabilities/operations/our-insights/responding-to-inflation-and-volatility-time-for-procurement-to-lead&lt;/url&gt;&lt;/related-urls&gt;&lt;/urls&gt;&lt;/record&gt;&lt;/Cite&gt;&lt;/EndNote&gt;</w:instrText>
      </w:r>
      <w:r w:rsidR="008A18EA"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[29]</w:t>
      </w:r>
      <w:r w:rsidR="008A18EA" w:rsidRPr="00814C55">
        <w:rPr>
          <w:rFonts w:ascii="Times New Roman" w:eastAsia="SimSun" w:hAnsi="Times New Roman" w:cs="Times New Roman"/>
          <w:sz w:val="24"/>
          <w:szCs w:val="24"/>
        </w:rPr>
        <w:fldChar w:fldCharType="end"/>
      </w:r>
      <w:r w:rsidR="00BE1AA3" w:rsidRPr="00814C55">
        <w:rPr>
          <w:rFonts w:ascii="Times New Roman" w:eastAsia="SimSun" w:hAnsi="Times New Roman" w:cs="Times New Roman"/>
          <w:sz w:val="24"/>
          <w:szCs w:val="24"/>
        </w:rPr>
        <w:t>. Specifically,</w:t>
      </w:r>
      <w:r w:rsidR="00C73209" w:rsidRPr="00814C55">
        <w:rPr>
          <w:rFonts w:ascii="Times New Roman" w:eastAsia="SimSun" w:hAnsi="Times New Roman" w:cs="Times New Roman"/>
          <w:sz w:val="24"/>
          <w:szCs w:val="24"/>
        </w:rPr>
        <w:t xml:space="preserve"> </w:t>
      </w:r>
      <w:r w:rsidR="00763665" w:rsidRPr="00814C55">
        <w:rPr>
          <w:rFonts w:ascii="Times New Roman" w:eastAsia="SimSun" w:hAnsi="Times New Roman" w:cs="Times New Roman"/>
          <w:sz w:val="24"/>
          <w:szCs w:val="24"/>
        </w:rPr>
        <w:t xml:space="preserve">ignoring uncertainty can </w:t>
      </w:r>
      <w:r w:rsidR="00883594" w:rsidRPr="00814C55">
        <w:rPr>
          <w:rFonts w:ascii="Times New Roman" w:eastAsia="SimSun" w:hAnsi="Times New Roman" w:cs="Times New Roman"/>
          <w:sz w:val="24"/>
          <w:szCs w:val="24"/>
        </w:rPr>
        <w:t xml:space="preserve">lead to </w:t>
      </w:r>
      <w:r w:rsidR="00763665" w:rsidRPr="00814C55">
        <w:rPr>
          <w:rFonts w:ascii="Times New Roman" w:eastAsia="SimSun" w:hAnsi="Times New Roman" w:cs="Times New Roman"/>
          <w:sz w:val="24"/>
          <w:szCs w:val="24"/>
        </w:rPr>
        <w:t xml:space="preserve">substantial risks, potentially leading firms to </w:t>
      </w:r>
      <w:r w:rsidR="00F41245" w:rsidRPr="00814C55">
        <w:rPr>
          <w:rFonts w:ascii="Times New Roman" w:eastAsia="SimSun" w:hAnsi="Times New Roman" w:cs="Times New Roman"/>
          <w:sz w:val="24"/>
          <w:szCs w:val="24"/>
        </w:rPr>
        <w:t xml:space="preserve">misalign with shifting market demands </w:t>
      </w:r>
      <w:r w:rsidR="00F41245"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&lt;EndNote&gt;&lt;Cite&gt;&lt;Author&gt;Milliken&lt;/Author&gt;&lt;Year&gt;1987&lt;/Year&gt;&lt;RecNum&gt;1834&lt;/RecNum&gt;&lt;DisplayText&gt;[30]&lt;/DisplayText&gt;&lt;record&gt;&lt;rec-number&gt;1834&lt;/rec-number&gt;&lt;foreign-keys&gt;&lt;key app="EN" db-id="0fxatsez45vaphee2vlx9ptow20psrpz9ss5" timestamp="1692843780"&gt;1834&lt;/key&gt;&lt;/foreign-keys&gt;&lt;ref-type name="Journal Article"&gt;17&lt;/ref-type&gt;&lt;contributors&gt;&lt;authors&gt;&lt;author&gt;Milliken, Frances &lt;/author&gt;&lt;/authors&gt;&lt;/contributors&gt;&lt;titles&gt;&lt;title&gt;Three types of perceived uncertainty about the environment: State, effect, and response uncertainty&lt;/title&gt;&lt;secondary-title&gt;Academy of Management review&lt;/secondary-title&gt;&lt;/titles&gt;&lt;periodical&gt;&lt;full-title&gt;Academy of Management Review&lt;/full-title&gt;&lt;/periodical&gt;&lt;pages&gt;133-143&lt;/pages&gt;&lt;volume&gt;12&lt;/volume&gt;&lt;number&gt;1&lt;/number&gt;&lt;dates&gt;&lt;year&gt;1987&lt;/year&gt;&lt;/dates&gt;&lt;isbn&gt;0363-7425&lt;/isbn&gt;&lt;urls&gt;&lt;/urls&gt;&lt;/record&gt;&lt;/Cite&gt;&lt;/EndNote&gt;</w:instrText>
      </w:r>
      <w:r w:rsidR="00F41245"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[30]</w:t>
      </w:r>
      <w:r w:rsidR="00F41245" w:rsidRPr="00814C55">
        <w:rPr>
          <w:rFonts w:ascii="Times New Roman" w:eastAsia="SimSun" w:hAnsi="Times New Roman" w:cs="Times New Roman"/>
          <w:sz w:val="24"/>
          <w:szCs w:val="24"/>
        </w:rPr>
        <w:fldChar w:fldCharType="end"/>
      </w:r>
      <w:r w:rsidR="00F41245" w:rsidRPr="00814C55">
        <w:rPr>
          <w:rFonts w:ascii="Times New Roman" w:eastAsia="SimSun" w:hAnsi="Times New Roman" w:cs="Times New Roman"/>
          <w:sz w:val="24"/>
          <w:szCs w:val="24"/>
        </w:rPr>
        <w:t xml:space="preserve">, </w:t>
      </w:r>
      <w:r w:rsidR="00763665" w:rsidRPr="00814C55">
        <w:rPr>
          <w:rFonts w:ascii="Times New Roman" w:eastAsia="SimSun" w:hAnsi="Times New Roman" w:cs="Times New Roman"/>
          <w:sz w:val="24"/>
          <w:szCs w:val="24"/>
        </w:rPr>
        <w:t>make suboptimal technological investments</w:t>
      </w:r>
      <w:r w:rsidR="007650F8" w:rsidRPr="00814C55">
        <w:rPr>
          <w:rFonts w:ascii="Times New Roman" w:eastAsia="SimSun" w:hAnsi="Times New Roman" w:cs="Times New Roman"/>
          <w:sz w:val="24"/>
          <w:szCs w:val="24"/>
        </w:rPr>
        <w:t xml:space="preserve"> </w:t>
      </w:r>
      <w:r w:rsidR="007650F8"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&lt;EndNote&gt;&lt;Cite&gt;&lt;Author&gt;George&lt;/Author&gt;&lt;Year&gt;2014&lt;/Year&gt;&lt;RecNum&gt;1837&lt;/RecNum&gt;&lt;DisplayText&gt;[31]&lt;/DisplayText&gt;&lt;record&gt;&lt;rec-number&gt;1837&lt;/rec-number&gt;&lt;foreign-keys&gt;&lt;key app="EN" db-id="0fxatsez45vaphee2vlx9ptow20psrpz9ss5" timestamp="1692844100"&gt;1837&lt;/key&gt;&lt;/foreign-keys&gt;&lt;ref-type name="Journal Article"&gt;17&lt;/ref-type&gt;&lt;contributors&gt;&lt;authors&gt;&lt;author&gt;George, Gerard&lt;/author&gt;&lt;author&gt;Haas, Martine R&lt;/author&gt;&lt;author&gt;Pentland, Alex &lt;/author&gt;&lt;/authors&gt;&lt;/contributors&gt;&lt;titles&gt;&lt;title&gt;Big data and management&lt;/title&gt;&lt;secondary-title&gt;Academy of Management Journal&lt;/secondary-title&gt;&lt;/titles&gt;&lt;periodical&gt;&lt;full-title&gt;Academy of Management journal&lt;/full-title&gt;&lt;/periodical&gt;&lt;pages&gt;321-326&lt;/pages&gt;&lt;volume&gt;57&lt;/volume&gt;&lt;number&gt;2&lt;/number&gt;&lt;dates&gt;&lt;year&gt;2014&lt;/year&gt;&lt;/dates&gt;&lt;isbn&gt;0001-4273&lt;/isbn&gt;&lt;urls&gt;&lt;/urls&gt;&lt;/record&gt;&lt;/Cite&gt;&lt;/EndNote&gt;</w:instrText>
      </w:r>
      <w:r w:rsidR="007650F8"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[31]</w:t>
      </w:r>
      <w:r w:rsidR="007650F8" w:rsidRPr="00814C55">
        <w:rPr>
          <w:rFonts w:ascii="Times New Roman" w:eastAsia="SimSun" w:hAnsi="Times New Roman" w:cs="Times New Roman"/>
          <w:sz w:val="24"/>
          <w:szCs w:val="24"/>
        </w:rPr>
        <w:fldChar w:fldCharType="end"/>
      </w:r>
      <w:r w:rsidR="00763665" w:rsidRPr="00814C55">
        <w:rPr>
          <w:rFonts w:ascii="Times New Roman" w:eastAsia="SimSun" w:hAnsi="Times New Roman" w:cs="Times New Roman"/>
          <w:sz w:val="24"/>
          <w:szCs w:val="24"/>
        </w:rPr>
        <w:t xml:space="preserve">, </w:t>
      </w:r>
      <w:r w:rsidR="00F41245" w:rsidRPr="00814C55">
        <w:rPr>
          <w:rFonts w:ascii="Times New Roman" w:eastAsia="SimSun" w:hAnsi="Times New Roman" w:cs="Times New Roman"/>
          <w:sz w:val="24"/>
          <w:szCs w:val="24"/>
        </w:rPr>
        <w:t>and remain unresponsive to emergent competitive dynamics</w:t>
      </w:r>
      <w:r w:rsidR="007650F8" w:rsidRPr="00814C55">
        <w:rPr>
          <w:rFonts w:ascii="Times New Roman" w:eastAsia="SimSun" w:hAnsi="Times New Roman" w:cs="Times New Roman"/>
          <w:sz w:val="24"/>
          <w:szCs w:val="24"/>
        </w:rPr>
        <w:t xml:space="preserve"> </w:t>
      </w:r>
      <w:r w:rsidR="007650F8"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&lt;EndNote&gt;&lt;Cite&gt;&lt;Author&gt;Bowman&lt;/Author&gt;&lt;Year&gt;1993&lt;/Year&gt;&lt;RecNum&gt;1838&lt;/RecNum&gt;&lt;DisplayText&gt;[32]&lt;/DisplayText&gt;&lt;record&gt;&lt;rec-number&gt;1838&lt;/rec-number&gt;&lt;foreign-keys&gt;&lt;key app="EN" db-id="0fxatsez45vaphee2vlx9ptow20psrpz9ss5" timestamp="1692844203"&gt;1838&lt;/key&gt;&lt;/foreign-keys&gt;&lt;ref-type name="Journal Article"&gt;17&lt;/ref-type&gt;&lt;contributors&gt;&lt;authors&gt;&lt;author&gt;Bowman, Edward H&lt;/author&gt;&lt;author&gt;Hurry, Dileep &lt;/author&gt;&lt;/authors&gt;&lt;/contributors&gt;&lt;titles&gt;&lt;title&gt;Strategy through the option lens: an integrated view of resource investments and the incremental-choice process&lt;/title&gt;&lt;secondary-title&gt;Academy of Management Review&lt;/secondary-title&gt;&lt;/titles&gt;&lt;periodical&gt;&lt;full-title&gt;Academy of Management Review&lt;/full-title&gt;&lt;/periodical&gt;&lt;pages&gt;760-782&lt;/pages&gt;&lt;volume&gt;18&lt;/volume&gt;&lt;number&gt;4&lt;/number&gt;&lt;dates&gt;&lt;year&gt;1993&lt;/year&gt;&lt;/dates&gt;&lt;isbn&gt;0363-7425&lt;/isbn&gt;&lt;urls&gt;&lt;/urls&gt;&lt;/record&gt;&lt;/Cite&gt;&lt;/EndNote&gt;</w:instrText>
      </w:r>
      <w:r w:rsidR="007650F8"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[32]</w:t>
      </w:r>
      <w:r w:rsidR="007650F8" w:rsidRPr="00814C55">
        <w:rPr>
          <w:rFonts w:ascii="Times New Roman" w:eastAsia="SimSun" w:hAnsi="Times New Roman" w:cs="Times New Roman"/>
          <w:sz w:val="24"/>
          <w:szCs w:val="24"/>
        </w:rPr>
        <w:fldChar w:fldCharType="end"/>
      </w:r>
      <w:r w:rsidR="00763665" w:rsidRPr="00814C55">
        <w:rPr>
          <w:rFonts w:ascii="Times New Roman" w:eastAsia="SimSun" w:hAnsi="Times New Roman" w:cs="Times New Roman"/>
          <w:sz w:val="24"/>
          <w:szCs w:val="24"/>
        </w:rPr>
        <w:t xml:space="preserve">. </w:t>
      </w:r>
      <w:r w:rsidR="00C73209" w:rsidRPr="00814C55">
        <w:rPr>
          <w:rFonts w:ascii="Times New Roman" w:eastAsia="SimSun" w:hAnsi="Times New Roman" w:cs="Times New Roman"/>
          <w:sz w:val="24"/>
          <w:szCs w:val="24"/>
        </w:rPr>
        <w:t xml:space="preserve">Consistent with </w:t>
      </w:r>
      <w:r w:rsidR="00883594" w:rsidRPr="00814C55">
        <w:rPr>
          <w:rFonts w:ascii="Times New Roman" w:eastAsia="SimSun" w:hAnsi="Times New Roman" w:cs="Times New Roman"/>
          <w:sz w:val="24"/>
          <w:szCs w:val="24"/>
        </w:rPr>
        <w:t xml:space="preserve">the </w:t>
      </w:r>
      <w:r w:rsidR="00C73209" w:rsidRPr="00814C55">
        <w:rPr>
          <w:rFonts w:ascii="Times New Roman" w:eastAsia="SimSun" w:hAnsi="Times New Roman" w:cs="Times New Roman"/>
          <w:sz w:val="24"/>
          <w:szCs w:val="24"/>
        </w:rPr>
        <w:t>practice</w:t>
      </w:r>
      <w:r w:rsidR="00883594" w:rsidRPr="00814C55">
        <w:rPr>
          <w:rFonts w:ascii="Times New Roman" w:eastAsia="SimSun" w:hAnsi="Times New Roman" w:cs="Times New Roman"/>
          <w:sz w:val="24"/>
          <w:szCs w:val="24"/>
        </w:rPr>
        <w:t xml:space="preserve"> in the business context</w:t>
      </w:r>
      <w:r w:rsidR="00C73209" w:rsidRPr="00814C55">
        <w:rPr>
          <w:rFonts w:ascii="Times New Roman" w:eastAsia="SimSun" w:hAnsi="Times New Roman" w:cs="Times New Roman"/>
          <w:sz w:val="24"/>
          <w:szCs w:val="24"/>
        </w:rPr>
        <w:t xml:space="preserve">, </w:t>
      </w:r>
      <w:r w:rsidR="002150DE" w:rsidRPr="00814C55">
        <w:rPr>
          <w:rFonts w:ascii="Times New Roman" w:eastAsia="SimSun" w:hAnsi="Times New Roman" w:cs="Times New Roman"/>
          <w:sz w:val="24"/>
          <w:szCs w:val="24"/>
        </w:rPr>
        <w:t xml:space="preserve">the </w:t>
      </w:r>
      <w:r w:rsidR="00C73209" w:rsidRPr="00814C55">
        <w:rPr>
          <w:rFonts w:ascii="Times New Roman" w:eastAsia="SimSun" w:hAnsi="Times New Roman" w:cs="Times New Roman"/>
          <w:sz w:val="24"/>
          <w:szCs w:val="24"/>
        </w:rPr>
        <w:t xml:space="preserve">literature underscores the significant </w:t>
      </w:r>
      <w:r w:rsidR="00883594" w:rsidRPr="00814C55">
        <w:rPr>
          <w:rFonts w:ascii="Times New Roman" w:eastAsia="SimSun" w:hAnsi="Times New Roman" w:cs="Times New Roman"/>
          <w:sz w:val="24"/>
          <w:szCs w:val="24"/>
        </w:rPr>
        <w:t>role</w:t>
      </w:r>
      <w:r w:rsidR="00C73209" w:rsidRPr="00814C55">
        <w:rPr>
          <w:rFonts w:ascii="Times New Roman" w:eastAsia="SimSun" w:hAnsi="Times New Roman" w:cs="Times New Roman"/>
          <w:sz w:val="24"/>
          <w:szCs w:val="24"/>
        </w:rPr>
        <w:t xml:space="preserve"> of uncertainty in decision-making</w:t>
      </w:r>
      <w:r w:rsidR="00626FCF" w:rsidRPr="00814C55">
        <w:rPr>
          <w:rFonts w:ascii="Times New Roman" w:eastAsia="SimSun" w:hAnsi="Times New Roman" w:cs="Times New Roman"/>
          <w:sz w:val="24"/>
          <w:szCs w:val="24"/>
        </w:rPr>
        <w:t xml:space="preserve"> </w:t>
      </w:r>
      <w:r w:rsidR="00626FCF"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&lt;EndNote&gt;&lt;Cite&gt;&lt;Author&gt;Knight&lt;/Author&gt;&lt;Year&gt;1921&lt;/Year&gt;&lt;RecNum&gt;1525&lt;/RecNum&gt;&lt;DisplayText&gt;[33]&lt;/DisplayText&gt;&lt;record&gt;&lt;rec-number&gt;1525&lt;/rec-number&gt;&lt;foreign-keys&gt;&lt;key app="EN" db-id="0fxatsez45vaphee2vlx9ptow20psrpz9ss5" timestamp="1679401972"&gt;1525&lt;/key&gt;&lt;/foreign-keys&gt;&lt;ref-type name="Book"&gt;6&lt;/ref-type&gt;&lt;contributors&gt;&lt;authors&gt;&lt;author&gt;Knight, Frank Hyneman&lt;/author&gt;&lt;/authors&gt;&lt;/contributors&gt;&lt;titles&gt;&lt;title&gt;Risk, uncertainty and profit&lt;/title&gt;&lt;/titles&gt;&lt;volume&gt;31&lt;/volume&gt;&lt;dates&gt;&lt;year&gt;1921&lt;/year&gt;&lt;/dates&gt;&lt;publisher&gt;Houghton Mifflin&lt;/publisher&gt;&lt;urls&gt;&lt;/urls&gt;&lt;/record&gt;&lt;/Cite&gt;&lt;/EndNote&gt;</w:instrText>
      </w:r>
      <w:r w:rsidR="00626FCF"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[33]</w:t>
      </w:r>
      <w:r w:rsidR="00626FCF" w:rsidRPr="00814C55">
        <w:rPr>
          <w:rFonts w:ascii="Times New Roman" w:eastAsia="SimSun" w:hAnsi="Times New Roman" w:cs="Times New Roman"/>
          <w:sz w:val="24"/>
          <w:szCs w:val="24"/>
        </w:rPr>
        <w:fldChar w:fldCharType="end"/>
      </w:r>
      <w:r w:rsidR="00C73209" w:rsidRPr="00814C55">
        <w:rPr>
          <w:rFonts w:ascii="Times New Roman" w:eastAsia="SimSun" w:hAnsi="Times New Roman" w:cs="Times New Roman"/>
          <w:sz w:val="24"/>
          <w:szCs w:val="24"/>
        </w:rPr>
        <w:t>, and</w:t>
      </w:r>
      <w:r w:rsidR="00C6550C" w:rsidRPr="00814C55">
        <w:rPr>
          <w:rFonts w:ascii="Times New Roman" w:eastAsia="SimSun" w:hAnsi="Times New Roman" w:cs="Times New Roman"/>
          <w:sz w:val="24"/>
          <w:szCs w:val="24"/>
        </w:rPr>
        <w:t xml:space="preserve"> innovation strategy </w:t>
      </w:r>
      <w:r w:rsidR="00C6550C"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&lt;EndNote&gt;&lt;Cite&gt;&lt;Author&gt;Dunlap&lt;/Author&gt;&lt;Year&gt;2023&lt;/Year&gt;&lt;RecNum&gt;2484&lt;/RecNum&gt;&lt;DisplayText&gt;[34]&lt;/DisplayText&gt;&lt;record&gt;&lt;rec-number&gt;2484&lt;/rec-number&gt;&lt;foreign-keys&gt;&lt;key app="EN" db-id="0fxatsez45vaphee2vlx9ptow20psrpz9ss5" timestamp="1706283158"&gt;2484&lt;/key&gt;&lt;/foreign-keys&gt;&lt;ref-type name="Journal Article"&gt;17&lt;/ref-type&gt;&lt;contributors&gt;&lt;authors&gt;&lt;author&gt;Dunlap, Denise R.&lt;/author&gt;&lt;author&gt;Santos, Roberto S.&lt;/author&gt;&lt;author&gt;Latham, Scott F.&lt;/author&gt;&lt;/authors&gt;&lt;/contributors&gt;&lt;titles&gt;&lt;title&gt;A Window of Opportunity: Radical Versus Repurposing Innovation Under Conditions of Environmental Uncertainty and Crisis&lt;/title&gt;&lt;secondary-title&gt;IEEE Transactions on Engineering Management&lt;/secondary-title&gt;&lt;/titles&gt;&lt;periodical&gt;&lt;full-title&gt;IEEE transactions on engineering management&lt;/full-title&gt;&lt;/periodical&gt;&lt;pages&gt;1-13&lt;/pages&gt;&lt;keywords&gt;&lt;keyword&gt;COVID-19&lt;/keyword&gt;&lt;keyword&gt;crisis&lt;/keyword&gt;&lt;keyword&gt;Investment&lt;/keyword&gt;&lt;keyword&gt;knowledge&lt;/keyword&gt;&lt;keyword&gt;National Institutes of Health&lt;/keyword&gt;&lt;keyword&gt;Organizations&lt;/keyword&gt;&lt;keyword&gt;Pandemics&lt;/keyword&gt;&lt;keyword&gt;radical innovation&lt;/keyword&gt;&lt;keyword&gt;repurposed innovation&lt;/keyword&gt;&lt;keyword&gt;Research and development&lt;/keyword&gt;&lt;keyword&gt;Technological innovation&lt;/keyword&gt;&lt;keyword&gt;Uncertainty&lt;/keyword&gt;&lt;/keywords&gt;&lt;dates&gt;&lt;year&gt;2023&lt;/year&gt;&lt;/dates&gt;&lt;publisher&gt;IEEE&lt;/publisher&gt;&lt;isbn&gt;0018-9391&lt;/isbn&gt;&lt;urls&gt;&lt;/urls&gt;&lt;electronic-resource-num&gt;10.1109/TEM.2023.3282803&lt;/electronic-resource-num&gt;&lt;/record&gt;&lt;/Cite&gt;&lt;/EndNote&gt;</w:instrText>
      </w:r>
      <w:r w:rsidR="00C6550C"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[34]</w:t>
      </w:r>
      <w:r w:rsidR="00C6550C" w:rsidRPr="00814C55">
        <w:rPr>
          <w:rFonts w:ascii="Times New Roman" w:eastAsia="SimSun" w:hAnsi="Times New Roman" w:cs="Times New Roman"/>
          <w:sz w:val="24"/>
          <w:szCs w:val="24"/>
        </w:rPr>
        <w:fldChar w:fldCharType="end"/>
      </w:r>
      <w:r w:rsidR="00C6550C" w:rsidRPr="00814C55">
        <w:rPr>
          <w:rFonts w:ascii="Times New Roman" w:eastAsia="SimSun" w:hAnsi="Times New Roman" w:cs="Times New Roman"/>
          <w:sz w:val="24"/>
          <w:szCs w:val="24"/>
        </w:rPr>
        <w:t>, etc</w:t>
      </w:r>
      <w:r w:rsidR="00C73209" w:rsidRPr="00814C55">
        <w:rPr>
          <w:rFonts w:ascii="Times New Roman" w:eastAsia="SimSun" w:hAnsi="Times New Roman" w:cs="Times New Roman"/>
          <w:sz w:val="24"/>
          <w:szCs w:val="24"/>
        </w:rPr>
        <w:t xml:space="preserve">. </w:t>
      </w:r>
      <w:r w:rsidR="00AF2028" w:rsidRPr="00814C55">
        <w:rPr>
          <w:rFonts w:ascii="Times New Roman" w:eastAsia="SimSun" w:hAnsi="Times New Roman" w:cs="Times New Roman"/>
          <w:sz w:val="24"/>
          <w:szCs w:val="24"/>
        </w:rPr>
        <w:t>Obviously, t</w:t>
      </w:r>
      <w:r w:rsidR="002943C5" w:rsidRPr="00814C55">
        <w:rPr>
          <w:rFonts w:ascii="Times New Roman" w:eastAsia="SimSun" w:hAnsi="Times New Roman" w:cs="Times New Roman"/>
          <w:sz w:val="24"/>
          <w:szCs w:val="24"/>
        </w:rPr>
        <w:t>he discourse surrounding uncertainty highlights its significance in operations, a</w:t>
      </w:r>
      <w:r w:rsidR="008A18EA" w:rsidRPr="00814C55">
        <w:rPr>
          <w:rFonts w:ascii="Times New Roman" w:eastAsia="SimSun" w:hAnsi="Times New Roman" w:cs="Times New Roman" w:hint="eastAsia"/>
          <w:sz w:val="24"/>
          <w:szCs w:val="24"/>
        </w:rPr>
        <w:t>n</w:t>
      </w:r>
      <w:r w:rsidR="002943C5" w:rsidRPr="00814C55">
        <w:rPr>
          <w:rFonts w:ascii="Times New Roman" w:eastAsia="SimSun" w:hAnsi="Times New Roman" w:cs="Times New Roman"/>
          <w:sz w:val="24"/>
          <w:szCs w:val="24"/>
        </w:rPr>
        <w:t xml:space="preserve"> </w:t>
      </w:r>
      <w:r w:rsidR="008A18EA" w:rsidRPr="00814C55">
        <w:rPr>
          <w:rFonts w:ascii="Times New Roman" w:eastAsia="SimSun" w:hAnsi="Times New Roman" w:cs="Times New Roman" w:hint="eastAsia"/>
          <w:sz w:val="24"/>
          <w:szCs w:val="24"/>
        </w:rPr>
        <w:t>impor</w:t>
      </w:r>
      <w:r w:rsidR="008A18EA" w:rsidRPr="00814C55">
        <w:rPr>
          <w:rFonts w:ascii="Times New Roman" w:eastAsia="SimSun" w:hAnsi="Times New Roman" w:cs="Times New Roman"/>
          <w:sz w:val="24"/>
          <w:szCs w:val="24"/>
        </w:rPr>
        <w:t>tance</w:t>
      </w:r>
      <w:r w:rsidR="002943C5" w:rsidRPr="00814C55">
        <w:rPr>
          <w:rFonts w:ascii="Times New Roman" w:eastAsia="SimSun" w:hAnsi="Times New Roman" w:cs="Times New Roman"/>
          <w:sz w:val="24"/>
          <w:szCs w:val="24"/>
        </w:rPr>
        <w:t xml:space="preserve"> that becomes even more pronounced in the context of the new </w:t>
      </w:r>
      <w:r w:rsidR="009D341B" w:rsidRPr="00814C55">
        <w:rPr>
          <w:rFonts w:ascii="Times New Roman" w:eastAsia="SimSun" w:hAnsi="Times New Roman" w:cs="Times New Roman"/>
          <w:sz w:val="24"/>
          <w:szCs w:val="24"/>
        </w:rPr>
        <w:t xml:space="preserve">digital </w:t>
      </w:r>
      <w:r w:rsidR="002943C5" w:rsidRPr="00814C55">
        <w:rPr>
          <w:rFonts w:ascii="Times New Roman" w:eastAsia="SimSun" w:hAnsi="Times New Roman" w:cs="Times New Roman"/>
          <w:sz w:val="24"/>
          <w:szCs w:val="24"/>
        </w:rPr>
        <w:t xml:space="preserve">economy </w:t>
      </w:r>
      <w:r w:rsidR="002943C5"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&lt;EndNote&gt;&lt;Cite&gt;&lt;Author&gt;Ma&lt;/Author&gt;&lt;Year&gt;2022&lt;/Year&gt;&lt;RecNum&gt;1707&lt;/RecNum&gt;&lt;DisplayText&gt;[35]&lt;/DisplayText&gt;&lt;record&gt;&lt;rec-number&gt;1707&lt;/rec-number&gt;&lt;foreign-keys&gt;&lt;key app="EN" db-id="0fxatsez45vaphee2vlx9ptow20psrpz9ss5" timestamp="1686557921"&gt;1707&lt;/key&gt;&lt;/foreign-keys&gt;&lt;ref-type name="Journal Article"&gt;17&lt;/ref-type&gt;&lt;contributors&gt;&lt;authors&gt;&lt;author&gt;Ma, Dan&lt;/author&gt;&lt;author&gt;Zhang, Chuan&lt;/author&gt;&lt;author&gt;Hui, Yarong&lt;/author&gt;&lt;author&gt;Xu, Bing &lt;/author&gt;&lt;/authors&gt;&lt;/contributors&gt;&lt;titles&gt;&lt;title&gt;Economic uncertainty spillover and social networks&lt;/title&gt;&lt;secondary-title&gt;Journal of Business Research&lt;/secondary-title&gt;&lt;/titles&gt;&lt;periodical&gt;&lt;full-title&gt;Journal of business research&lt;/full-title&gt;&lt;/periodical&gt;&lt;pages&gt;454-467&lt;/pages&gt;&lt;volume&gt;145&lt;/volume&gt;&lt;dates&gt;&lt;year&gt;2022&lt;/year&gt;&lt;/dates&gt;&lt;isbn&gt;0148-2963&lt;/isbn&gt;&lt;urls&gt;&lt;/urls&gt;&lt;/record&gt;&lt;/Cite&gt;&lt;/EndNote&gt;</w:instrText>
      </w:r>
      <w:r w:rsidR="002943C5"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[35]</w:t>
      </w:r>
      <w:r w:rsidR="002943C5" w:rsidRPr="00814C55">
        <w:rPr>
          <w:rFonts w:ascii="Times New Roman" w:eastAsia="SimSun" w:hAnsi="Times New Roman" w:cs="Times New Roman"/>
          <w:sz w:val="24"/>
          <w:szCs w:val="24"/>
        </w:rPr>
        <w:fldChar w:fldCharType="end"/>
      </w:r>
      <w:r w:rsidR="002943C5" w:rsidRPr="00814C55">
        <w:rPr>
          <w:rFonts w:ascii="Times New Roman" w:eastAsia="SimSun" w:hAnsi="Times New Roman" w:cs="Times New Roman"/>
          <w:sz w:val="24"/>
          <w:szCs w:val="24"/>
        </w:rPr>
        <w:t>.</w:t>
      </w:r>
      <w:r w:rsidR="00585A1A" w:rsidRPr="00814C55">
        <w:rPr>
          <w:rFonts w:ascii="Times New Roman" w:eastAsia="SimSun" w:hAnsi="Times New Roman" w:cs="Times New Roman"/>
          <w:color w:val="FF0000"/>
          <w:sz w:val="24"/>
          <w:szCs w:val="24"/>
        </w:rPr>
        <w:t xml:space="preserve"> </w:t>
      </w:r>
      <w:r w:rsidR="00C73209" w:rsidRPr="00814C55">
        <w:rPr>
          <w:rFonts w:ascii="Times New Roman" w:eastAsia="SimSun" w:hAnsi="Times New Roman" w:cs="Times New Roman"/>
          <w:sz w:val="24"/>
          <w:szCs w:val="24"/>
        </w:rPr>
        <w:t xml:space="preserve">Digitalization, however, is not a monolithic entity but a layered </w:t>
      </w:r>
      <w:r w:rsidR="00D46015" w:rsidRPr="00814C55">
        <w:rPr>
          <w:rFonts w:ascii="Times New Roman" w:eastAsia="SimSun" w:hAnsi="Times New Roman" w:cs="Times New Roman"/>
          <w:sz w:val="24"/>
          <w:szCs w:val="24"/>
        </w:rPr>
        <w:t>technology strategy</w:t>
      </w:r>
      <w:r w:rsidR="00C73209" w:rsidRPr="00814C55">
        <w:rPr>
          <w:rFonts w:ascii="Times New Roman" w:eastAsia="SimSun" w:hAnsi="Times New Roman" w:cs="Times New Roman"/>
          <w:sz w:val="24"/>
          <w:szCs w:val="24"/>
        </w:rPr>
        <w:t xml:space="preserve"> with implications across various </w:t>
      </w:r>
      <w:r w:rsidR="00D46015" w:rsidRPr="00814C55">
        <w:rPr>
          <w:rFonts w:ascii="Times New Roman" w:eastAsia="SimSun" w:hAnsi="Times New Roman" w:cs="Times New Roman"/>
          <w:sz w:val="24"/>
          <w:szCs w:val="24"/>
        </w:rPr>
        <w:t>strat</w:t>
      </w:r>
      <w:r w:rsidR="009E3A74" w:rsidRPr="00814C55">
        <w:rPr>
          <w:rFonts w:ascii="Times New Roman" w:eastAsia="SimSun" w:hAnsi="Times New Roman" w:cs="Times New Roman"/>
          <w:sz w:val="24"/>
          <w:szCs w:val="24"/>
        </w:rPr>
        <w:t>a</w:t>
      </w:r>
      <w:r w:rsidR="00C73209" w:rsidRPr="00814C55">
        <w:rPr>
          <w:rFonts w:ascii="Times New Roman" w:eastAsia="SimSun" w:hAnsi="Times New Roman" w:cs="Times New Roman"/>
          <w:sz w:val="24"/>
          <w:szCs w:val="24"/>
        </w:rPr>
        <w:t xml:space="preserve"> of a firm </w:t>
      </w:r>
      <w:r w:rsidR="00C73209"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&lt;EndNote&gt;&lt;Cite&gt;&lt;Author&gt;Bharadwaj&lt;/Author&gt;&lt;Year&gt;2013&lt;/Year&gt;&lt;RecNum&gt;1833&lt;/RecNum&gt;&lt;DisplayText&gt;[36]&lt;/DisplayText&gt;&lt;record&gt;&lt;rec-number&gt;1833&lt;/rec-number&gt;&lt;foreign-keys&gt;&lt;key app="EN" db-id="0fxatsez45vaphee2vlx9ptow20psrpz9ss5" timestamp="1692831542"&gt;1833&lt;/key&gt;&lt;/foreign-keys&gt;&lt;ref-type name="Journal Article"&gt;17&lt;/ref-type&gt;&lt;contributors&gt;&lt;authors&gt;&lt;author&gt;Bharadwaj, Anandhi&lt;/author&gt;&lt;author&gt;El Sawy, Omar A&lt;/author&gt;&lt;author&gt;Pavlou, Paul A&lt;/author&gt;&lt;author&gt;Venkatraman, N &lt;/author&gt;&lt;/authors&gt;&lt;/contributors&gt;&lt;titles&gt;&lt;title&gt;Digital business strategy: toward a next generation of insights&lt;/title&gt;&lt;secondary-title&gt;MIS Quarterly&lt;/secondary-title&gt;&lt;/titles&gt;&lt;periodical&gt;&lt;full-title&gt;MIS quarterly&lt;/full-title&gt;&lt;/periodical&gt;&lt;pages&gt;471-482&lt;/pages&gt;&lt;dates&gt;&lt;year&gt;2013&lt;/year&gt;&lt;/dates&gt;&lt;isbn&gt;0276-7783&lt;/isbn&gt;&lt;urls&gt;&lt;/urls&gt;&lt;/record&gt;&lt;/Cite&gt;&lt;/EndNote&gt;</w:instrText>
      </w:r>
      <w:r w:rsidR="00C73209"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[36]</w:t>
      </w:r>
      <w:r w:rsidR="00C73209" w:rsidRPr="00814C55">
        <w:rPr>
          <w:rFonts w:ascii="Times New Roman" w:eastAsia="SimSun" w:hAnsi="Times New Roman" w:cs="Times New Roman"/>
          <w:sz w:val="24"/>
          <w:szCs w:val="24"/>
        </w:rPr>
        <w:fldChar w:fldCharType="end"/>
      </w:r>
      <w:r w:rsidR="00C73209" w:rsidRPr="00814C55">
        <w:rPr>
          <w:rFonts w:ascii="Times New Roman" w:eastAsia="SimSun" w:hAnsi="Times New Roman" w:cs="Times New Roman"/>
          <w:sz w:val="24"/>
          <w:szCs w:val="24"/>
        </w:rPr>
        <w:t xml:space="preserve">. </w:t>
      </w:r>
      <w:r w:rsidR="00D87111" w:rsidRPr="00814C55">
        <w:rPr>
          <w:rFonts w:ascii="Times New Roman" w:eastAsia="SimSun" w:hAnsi="Times New Roman" w:cs="Times New Roman"/>
          <w:sz w:val="24"/>
          <w:szCs w:val="24"/>
        </w:rPr>
        <w:t>It</w:t>
      </w:r>
      <w:r w:rsidR="00EB7AD5" w:rsidRPr="00814C55">
        <w:rPr>
          <w:rFonts w:ascii="Times New Roman" w:eastAsia="SimSun" w:hAnsi="Times New Roman" w:cs="Times New Roman"/>
          <w:sz w:val="24"/>
          <w:szCs w:val="24"/>
        </w:rPr>
        <w:t xml:space="preserve"> involves a firm’s capability </w:t>
      </w:r>
      <w:r w:rsidR="005473B6" w:rsidRPr="00814C55">
        <w:rPr>
          <w:rFonts w:ascii="Times New Roman" w:eastAsia="SimSun" w:hAnsi="Times New Roman" w:cs="Times New Roman"/>
          <w:sz w:val="24"/>
          <w:szCs w:val="24"/>
        </w:rPr>
        <w:t>at</w:t>
      </w:r>
      <w:r w:rsidR="005222DC" w:rsidRPr="00814C55">
        <w:rPr>
          <w:rFonts w:ascii="Times New Roman" w:eastAsia="SimSun" w:hAnsi="Times New Roman" w:cs="Times New Roman"/>
          <w:sz w:val="24"/>
          <w:szCs w:val="24"/>
        </w:rPr>
        <w:t xml:space="preserve"> different levels, such as </w:t>
      </w:r>
      <w:r w:rsidR="00C2334F" w:rsidRPr="00814C55">
        <w:rPr>
          <w:rFonts w:ascii="Times New Roman" w:eastAsia="SimSun" w:hAnsi="Times New Roman" w:cs="Times New Roman"/>
          <w:sz w:val="24"/>
          <w:szCs w:val="24"/>
        </w:rPr>
        <w:t>sens</w:t>
      </w:r>
      <w:r w:rsidR="005222DC" w:rsidRPr="00814C55">
        <w:rPr>
          <w:rFonts w:ascii="Times New Roman" w:eastAsia="SimSun" w:hAnsi="Times New Roman" w:cs="Times New Roman"/>
          <w:sz w:val="24"/>
          <w:szCs w:val="24"/>
        </w:rPr>
        <w:t>ing</w:t>
      </w:r>
      <w:r w:rsidR="00C2334F" w:rsidRPr="00814C55">
        <w:rPr>
          <w:rFonts w:ascii="Times New Roman" w:eastAsia="SimSun" w:hAnsi="Times New Roman" w:cs="Times New Roman"/>
          <w:sz w:val="24"/>
          <w:szCs w:val="24"/>
        </w:rPr>
        <w:t xml:space="preserve"> total market trends</w:t>
      </w:r>
      <w:r w:rsidR="00EB4371" w:rsidRPr="00814C55">
        <w:rPr>
          <w:rFonts w:ascii="Times New Roman" w:eastAsia="SimSun" w:hAnsi="Times New Roman" w:cs="Times New Roman"/>
          <w:sz w:val="24"/>
          <w:szCs w:val="24"/>
        </w:rPr>
        <w:t xml:space="preserve"> </w:t>
      </w:r>
      <w:r w:rsidR="00EB4371"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&lt;EndNote&gt;&lt;Cite&gt;&lt;Author&gt;Malenkov&lt;/Author&gt;&lt;Year&gt;2021&lt;/Year&gt;&lt;RecNum&gt;1709&lt;/RecNum&gt;&lt;DisplayText&gt;[37]&lt;/DisplayText&gt;&lt;record&gt;&lt;rec-number&gt;1709&lt;/rec-number&gt;&lt;foreign-keys&gt;&lt;key app="EN" db-id="0fxatsez45vaphee2vlx9ptow20psrpz9ss5" timestamp="1686577223"&gt;1709&lt;/key&gt;&lt;/foreign-keys&gt;&lt;ref-type name="Journal Article"&gt;17&lt;/ref-type&gt;&lt;contributors&gt;&lt;authors&gt;&lt;author&gt;Malenkov, Yury&lt;/author&gt;&lt;author&gt;Kapustina, Irina&lt;/author&gt;&lt;author&gt;Kudryavtseva, Galina&lt;/author&gt;&lt;author&gt;Shishkin, Victor V&lt;/author&gt;&lt;author&gt;Shishkin, Victor I &lt;/author&gt;&lt;/authors&gt;&lt;/contributors&gt;&lt;titles&gt;&lt;title&gt;Digitalization and strategic transformation of retail chain stores: trends, impacts, prospects&lt;/title&gt;&lt;secondary-title&gt;Journal of Open Innovation: Technology, Market, Complexity&lt;/secondary-title&gt;&lt;/titles&gt;&lt;periodical&gt;&lt;full-title&gt;Journal of Open Innovation: Technology, Market, Complexity&lt;/full-title&gt;&lt;/periodical&gt;&lt;pages&gt;108&lt;/pages&gt;&lt;volume&gt;7&lt;/volume&gt;&lt;number&gt;2&lt;/number&gt;&lt;dates&gt;&lt;year&gt;2021&lt;/year&gt;&lt;/dates&gt;&lt;isbn&gt;2199-8531&lt;/isbn&gt;&lt;urls&gt;&lt;/urls&gt;&lt;/record&gt;&lt;/Cite&gt;&lt;/EndNote&gt;</w:instrText>
      </w:r>
      <w:r w:rsidR="00EB4371"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[37]</w:t>
      </w:r>
      <w:r w:rsidR="00EB4371" w:rsidRPr="00814C55">
        <w:rPr>
          <w:rFonts w:ascii="Times New Roman" w:eastAsia="SimSun" w:hAnsi="Times New Roman" w:cs="Times New Roman"/>
          <w:sz w:val="24"/>
          <w:szCs w:val="24"/>
        </w:rPr>
        <w:fldChar w:fldCharType="end"/>
      </w:r>
      <w:r w:rsidR="00F26702" w:rsidRPr="00814C55">
        <w:rPr>
          <w:rFonts w:ascii="Times New Roman" w:eastAsia="SimSun" w:hAnsi="Times New Roman" w:cs="Times New Roman"/>
          <w:sz w:val="24"/>
          <w:szCs w:val="24"/>
        </w:rPr>
        <w:t xml:space="preserve"> and</w:t>
      </w:r>
      <w:r w:rsidR="00C2334F" w:rsidRPr="00814C55">
        <w:rPr>
          <w:rFonts w:ascii="Times New Roman" w:eastAsia="SimSun" w:hAnsi="Times New Roman" w:cs="Times New Roman"/>
          <w:sz w:val="24"/>
          <w:szCs w:val="24"/>
        </w:rPr>
        <w:t xml:space="preserve"> </w:t>
      </w:r>
      <w:r w:rsidR="00EB4371" w:rsidRPr="00814C55">
        <w:rPr>
          <w:rFonts w:ascii="Times New Roman" w:eastAsia="SimSun" w:hAnsi="Times New Roman" w:cs="Times New Roman"/>
          <w:sz w:val="24"/>
          <w:szCs w:val="24"/>
        </w:rPr>
        <w:t>ensuring competitiveness</w:t>
      </w:r>
      <w:r w:rsidR="00C2334F" w:rsidRPr="00814C55">
        <w:rPr>
          <w:rFonts w:ascii="Times New Roman" w:eastAsia="SimSun" w:hAnsi="Times New Roman" w:cs="Times New Roman"/>
          <w:sz w:val="24"/>
          <w:szCs w:val="24"/>
        </w:rPr>
        <w:t xml:space="preserve"> </w:t>
      </w:r>
      <w:r w:rsidR="005222DC" w:rsidRPr="00814C55">
        <w:rPr>
          <w:rFonts w:ascii="Times New Roman" w:eastAsia="SimSun" w:hAnsi="Times New Roman" w:cs="Times New Roman"/>
          <w:sz w:val="24"/>
          <w:szCs w:val="24"/>
        </w:rPr>
        <w:t>within</w:t>
      </w:r>
      <w:r w:rsidR="00F26702" w:rsidRPr="00814C55">
        <w:rPr>
          <w:rFonts w:ascii="Times New Roman" w:eastAsia="SimSun" w:hAnsi="Times New Roman" w:cs="Times New Roman"/>
          <w:sz w:val="24"/>
          <w:szCs w:val="24"/>
        </w:rPr>
        <w:t xml:space="preserve"> an</w:t>
      </w:r>
      <w:r w:rsidR="005222DC" w:rsidRPr="00814C55">
        <w:rPr>
          <w:rFonts w:ascii="Times New Roman" w:eastAsia="SimSun" w:hAnsi="Times New Roman" w:cs="Times New Roman"/>
          <w:sz w:val="24"/>
          <w:szCs w:val="24"/>
        </w:rPr>
        <w:t xml:space="preserve"> industry </w:t>
      </w:r>
      <w:r w:rsidR="00E407AB"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&lt;EndNote&gt;&lt;Cite&gt;&lt;Author&gt;Lorenz&lt;/Author&gt;&lt;Year&gt;2020&lt;/Year&gt;&lt;RecNum&gt;1888&lt;/RecNum&gt;&lt;DisplayText&gt;[38]&lt;/DisplayText&gt;&lt;record&gt;&lt;rec-number&gt;1888&lt;/rec-number&gt;&lt;foreign-keys&gt;&lt;key app="EN" db-id="0fxatsez45vaphee2vlx9ptow20psrpz9ss5" timestamp="1695210252"&gt;1888&lt;/key&gt;&lt;/foreign-keys&gt;&lt;ref-type name="Journal Article"&gt;17&lt;/ref-type&gt;&lt;contributors&gt;&lt;authors&gt;&lt;author&gt;Lorenz, Rafael&lt;/author&gt;&lt;author&gt;Benninghaus, Christoph&lt;/author&gt;&lt;author&gt;Friedli, Thomas&lt;/author&gt;&lt;author&gt;Netland, Torbjørn H &lt;/author&gt;&lt;/authors&gt;&lt;/contributors&gt;&lt;titles&gt;&lt;title&gt;Digitization of manufacturing: the role of external search&lt;/title&gt;&lt;secondary-title&gt;International Journal of Operations &amp;amp; Production Management&lt;/secondary-title&gt;&lt;/titles&gt;&lt;periodical&gt;&lt;full-title&gt;International journal of operations &amp;amp; production management&lt;/full-title&gt;&lt;/periodical&gt;&lt;pages&gt;1129-1152&lt;/pages&gt;&lt;volume&gt;40&lt;/volume&gt;&lt;number&gt;7/8&lt;/number&gt;&lt;dates&gt;&lt;year&gt;2020&lt;/year&gt;&lt;/dates&gt;&lt;isbn&gt;0144-3577&lt;/isbn&gt;&lt;urls&gt;&lt;/urls&gt;&lt;/record&gt;&lt;/Cite&gt;&lt;/EndNote&gt;</w:instrText>
      </w:r>
      <w:r w:rsidR="00E407AB"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[38]</w:t>
      </w:r>
      <w:r w:rsidR="00E407AB" w:rsidRPr="00814C55">
        <w:rPr>
          <w:rFonts w:ascii="Times New Roman" w:eastAsia="SimSun" w:hAnsi="Times New Roman" w:cs="Times New Roman"/>
          <w:sz w:val="24"/>
          <w:szCs w:val="24"/>
        </w:rPr>
        <w:fldChar w:fldCharType="end"/>
      </w:r>
      <w:r w:rsidR="00D46015" w:rsidRPr="00814C55">
        <w:rPr>
          <w:rFonts w:ascii="Times New Roman" w:eastAsia="SimSun" w:hAnsi="Times New Roman" w:cs="Times New Roman"/>
          <w:sz w:val="24"/>
          <w:szCs w:val="24"/>
        </w:rPr>
        <w:t>;</w:t>
      </w:r>
      <w:r w:rsidR="00953159" w:rsidRPr="00814C55">
        <w:rPr>
          <w:rFonts w:ascii="Times New Roman" w:eastAsia="SimSun" w:hAnsi="Times New Roman" w:cs="Times New Roman"/>
          <w:sz w:val="24"/>
          <w:szCs w:val="24"/>
        </w:rPr>
        <w:t xml:space="preserve"> </w:t>
      </w:r>
      <w:r w:rsidR="00D87111" w:rsidRPr="00814C55">
        <w:rPr>
          <w:rFonts w:ascii="Times New Roman" w:eastAsia="SimSun" w:hAnsi="Times New Roman" w:cs="Times New Roman"/>
          <w:sz w:val="24"/>
          <w:szCs w:val="24"/>
        </w:rPr>
        <w:t xml:space="preserve">thus, </w:t>
      </w:r>
      <w:r w:rsidR="00EB4371" w:rsidRPr="00814C55">
        <w:rPr>
          <w:rFonts w:ascii="Times New Roman" w:eastAsia="SimSun" w:hAnsi="Times New Roman" w:cs="Times New Roman"/>
          <w:sz w:val="24"/>
          <w:szCs w:val="24"/>
        </w:rPr>
        <w:t>its effectiveness</w:t>
      </w:r>
      <w:r w:rsidR="00953159" w:rsidRPr="00814C55">
        <w:rPr>
          <w:rFonts w:ascii="Times New Roman" w:eastAsia="SimSun" w:hAnsi="Times New Roman" w:cs="Times New Roman"/>
          <w:sz w:val="24"/>
          <w:szCs w:val="24"/>
        </w:rPr>
        <w:t xml:space="preserve"> </w:t>
      </w:r>
      <w:r w:rsidRPr="00814C55">
        <w:rPr>
          <w:rFonts w:ascii="Times New Roman" w:eastAsia="SimSun" w:hAnsi="Times New Roman" w:cs="Times New Roman"/>
          <w:sz w:val="24"/>
          <w:szCs w:val="24"/>
        </w:rPr>
        <w:t xml:space="preserve">may vary significantly </w:t>
      </w:r>
      <w:r w:rsidR="00AF2364" w:rsidRPr="00814C55">
        <w:rPr>
          <w:rFonts w:ascii="Times New Roman" w:eastAsia="SimSun" w:hAnsi="Times New Roman" w:cs="Times New Roman"/>
          <w:sz w:val="24"/>
          <w:szCs w:val="24"/>
        </w:rPr>
        <w:t xml:space="preserve">at </w:t>
      </w:r>
      <w:r w:rsidR="001571BF" w:rsidRPr="00814C55">
        <w:rPr>
          <w:rFonts w:ascii="Times New Roman" w:eastAsia="SimSun" w:hAnsi="Times New Roman" w:cs="Times New Roman"/>
          <w:sz w:val="24"/>
          <w:szCs w:val="24"/>
        </w:rPr>
        <w:t>different levels of</w:t>
      </w:r>
      <w:r w:rsidRPr="00814C55">
        <w:rPr>
          <w:rFonts w:ascii="Times New Roman" w:eastAsia="SimSun" w:hAnsi="Times New Roman" w:cs="Times New Roman"/>
          <w:sz w:val="24"/>
          <w:szCs w:val="24"/>
        </w:rPr>
        <w:t xml:space="preserve"> uncertainty.</w:t>
      </w:r>
      <w:r w:rsidR="00D46015" w:rsidRPr="00814C55">
        <w:rPr>
          <w:rFonts w:ascii="Times New Roman" w:eastAsia="SimSun" w:hAnsi="Times New Roman" w:cs="Times New Roman"/>
          <w:sz w:val="24"/>
          <w:szCs w:val="24"/>
        </w:rPr>
        <w:t xml:space="preserve"> In this study uncertainty </w:t>
      </w:r>
      <w:r w:rsidR="00244D86" w:rsidRPr="00814C55">
        <w:rPr>
          <w:rFonts w:ascii="Times New Roman" w:eastAsia="SimSun" w:hAnsi="Times New Roman" w:cs="Times New Roman"/>
          <w:sz w:val="24"/>
          <w:szCs w:val="24"/>
        </w:rPr>
        <w:t xml:space="preserve">is divided into </w:t>
      </w:r>
      <w:r w:rsidR="00D46015" w:rsidRPr="00814C55">
        <w:rPr>
          <w:rFonts w:ascii="Times New Roman" w:eastAsia="SimSun" w:hAnsi="Times New Roman" w:cs="Times New Roman"/>
          <w:sz w:val="24"/>
          <w:szCs w:val="24"/>
        </w:rPr>
        <w:t>three levels. First,</w:t>
      </w:r>
      <w:r w:rsidR="00C140A6" w:rsidRPr="00814C55" w:rsidDel="00C140A6">
        <w:rPr>
          <w:rFonts w:ascii="Times New Roman" w:eastAsia="SimSun" w:hAnsi="Times New Roman" w:cs="Times New Roman"/>
          <w:sz w:val="24"/>
          <w:szCs w:val="24"/>
        </w:rPr>
        <w:t xml:space="preserve"> </w:t>
      </w:r>
      <w:r w:rsidRPr="00814C55">
        <w:rPr>
          <w:rFonts w:ascii="Times New Roman" w:eastAsia="SimSun" w:hAnsi="Times New Roman" w:cs="Times New Roman"/>
          <w:sz w:val="24"/>
          <w:szCs w:val="24"/>
        </w:rPr>
        <w:t>EPU</w:t>
      </w:r>
      <w:r w:rsidR="00B56C11" w:rsidRPr="00814C55">
        <w:rPr>
          <w:rFonts w:ascii="Times New Roman" w:eastAsia="SimSun" w:hAnsi="Times New Roman" w:cs="Times New Roman"/>
          <w:sz w:val="24"/>
          <w:szCs w:val="24"/>
        </w:rPr>
        <w:t xml:space="preserve"> </w:t>
      </w:r>
      <w:r w:rsidR="00AB0A3B" w:rsidRPr="00814C55">
        <w:rPr>
          <w:rFonts w:ascii="Times New Roman" w:eastAsia="SimSun" w:hAnsi="Times New Roman" w:cs="Times New Roman"/>
          <w:sz w:val="24"/>
          <w:szCs w:val="24"/>
        </w:rPr>
        <w:t>captures the unpredictability associated with government policies</w:t>
      </w:r>
      <w:r w:rsidR="000C2BE8" w:rsidRPr="00814C55">
        <w:rPr>
          <w:rFonts w:ascii="Times New Roman" w:eastAsia="SimSun" w:hAnsi="Times New Roman" w:cs="Times New Roman"/>
          <w:sz w:val="24"/>
          <w:szCs w:val="24"/>
        </w:rPr>
        <w:t>,</w:t>
      </w:r>
      <w:r w:rsidR="00AB0A3B" w:rsidRPr="00814C55">
        <w:rPr>
          <w:rFonts w:ascii="Times New Roman" w:eastAsia="SimSun" w:hAnsi="Times New Roman" w:cs="Times New Roman"/>
          <w:sz w:val="24"/>
          <w:szCs w:val="24"/>
        </w:rPr>
        <w:t xml:space="preserve"> and </w:t>
      </w:r>
      <w:r w:rsidR="00B56C11" w:rsidRPr="00814C55">
        <w:rPr>
          <w:rFonts w:ascii="Times New Roman" w:eastAsia="SimSun" w:hAnsi="Times New Roman" w:cs="Times New Roman"/>
          <w:sz w:val="24"/>
          <w:szCs w:val="24"/>
        </w:rPr>
        <w:t xml:space="preserve">is </w:t>
      </w:r>
      <w:r w:rsidRPr="00814C55">
        <w:rPr>
          <w:rFonts w:ascii="Times New Roman" w:eastAsia="SimSun" w:hAnsi="Times New Roman" w:cs="Times New Roman"/>
          <w:sz w:val="24"/>
          <w:szCs w:val="24"/>
        </w:rPr>
        <w:t xml:space="preserve">a reflection of </w:t>
      </w:r>
      <w:r w:rsidR="000C2BE8" w:rsidRPr="00814C55">
        <w:rPr>
          <w:rFonts w:ascii="Times New Roman" w:eastAsia="SimSun" w:hAnsi="Times New Roman" w:cs="Times New Roman"/>
          <w:sz w:val="24"/>
          <w:szCs w:val="24"/>
        </w:rPr>
        <w:t>macro-economic</w:t>
      </w:r>
      <w:r w:rsidRPr="00814C55">
        <w:rPr>
          <w:rFonts w:ascii="Times New Roman" w:eastAsia="SimSun" w:hAnsi="Times New Roman" w:cs="Times New Roman"/>
          <w:sz w:val="24"/>
          <w:szCs w:val="24"/>
        </w:rPr>
        <w:t xml:space="preserve"> and political instability</w:t>
      </w:r>
      <w:r w:rsidR="006632FA" w:rsidRPr="00814C55">
        <w:rPr>
          <w:rFonts w:ascii="Times New Roman" w:eastAsia="SimSun" w:hAnsi="Times New Roman" w:cs="Times New Roman"/>
          <w:sz w:val="24"/>
          <w:szCs w:val="24"/>
        </w:rPr>
        <w:t xml:space="preserve"> </w:t>
      </w:r>
      <w:r w:rsidR="00C25698" w:rsidRPr="00814C55">
        <w:rPr>
          <w:rFonts w:ascii="Times New Roman" w:eastAsia="SimSun" w:hAnsi="Times New Roman" w:cs="Times New Roman"/>
          <w:sz w:val="24"/>
          <w:szCs w:val="24"/>
        </w:rPr>
        <w:fldChar w:fldCharType="begin">
          <w:fldData xml:space="preserve">PEVuZE5vdGU+PENpdGU+PEF1dGhvcj5CYWtlcjwvQXV0aG9yPjxZZWFyPjIwMTY8L1llYXI+PFJl
Y051bT44MTg8L1JlY051bT48RGlzcGxheVRleHQ+WzM5XTwvRGlzcGxheVRleHQ+PHJlY29yZD48
cmVjLW51bWJlcj44MTg8L3JlYy1udW1iZXI+PGZvcmVpZ24ta2V5cz48a2V5IGFwcD0iRU4iIGRi
LWlkPSIwZnhhdHNlejQ1dmFwaGVlMnZseDlwdG93MjBwc3JwejlzczUiIHRpbWVzdGFtcD0iMCI+
ODE4PC9rZXk+PC9mb3JlaWduLWtleXM+PHJlZi10eXBlIG5hbWU9IkpvdXJuYWwgQXJ0aWNsZSI+
MTc8L3JlZi10eXBlPjxjb250cmlidXRvcnM+PGF1dGhvcnM+PGF1dGhvcj5CYWtlciwgU2NvdHQg
Ui48L2F1dGhvcj48YXV0aG9yPkJsb29tLCBOaWNob2xhczwvYXV0aG9yPjxhdXRob3I+RGF2aXMs
IFN0ZXZlbiBKLjwvYXV0aG9yPjwvYXV0aG9ycz48L2NvbnRyaWJ1dG9ycz48dGl0bGVzPjx0aXRs
ZT5NZWFzdXJpbmcgZWNvbm9taWMgcG9saWN5IHVuY2VydGFpbnR5PC90aXRsZT48c2Vjb25kYXJ5
LXRpdGxlPlRoZSBRdWFydGVybHkgSm91cm5hbCBvZiBFY29ub21pY3M8L3NlY29uZGFyeS10aXRs
ZT48L3RpdGxlcz48cGVyaW9kaWNhbD48ZnVsbC10aXRsZT5UaGUgUXVhcnRlcmx5IGpvdXJuYWwg
b2YgZWNvbm9taWNzPC9mdWxsLXRpdGxlPjwvcGVyaW9kaWNhbD48cGFnZXM+MTU5My0xNjM2PC9w
YWdlcz48dm9sdW1lPjEzMTwvdm9sdW1lPjxudW1iZXI+NDwvbnVtYmVyPjxrZXl3b3Jkcz48a2V5
d29yZD5BUlRJQ0xFUzwva2V5d29yZD48a2V5d29yZD5Bc2lhPC9rZXl3b3JkPjxrZXl3b3JkPkJ1
c2luZXNzICZhbXA7IEVjb25vbWljczwva2V5d29yZD48a2V5d29yZD5EZWZlbnNlPC9rZXl3b3Jk
PjxrZXl3b3JkPkVjb25vbWljIEhpc3Rvcnk6IE1hY3JvZWNvbm9taWNzIGFuZCBNb25ldGFyeSBF
Y29ub21pY3MsIEluZHVzdHJpYWwgU3RydWN0dXJlLCBHcm93dGgsIEZsdWN0dWF0aW9uczogVS5T
LiwgQ2FuYWRhOiAxOTEzLSAoTjEyKTwva2V5d29yZD48a2V5d29yZD5FY29ub21pYyBIaXN0b3J5
OiBNYWNyb2Vjb25vbWljcyBhbmQgTW9uZXRhcnkgRWNvbm9taWNzLCBJbmR1c3RyaWFsIFN0cnVj
dHVyZSwgR3Jvd3RoLCBGbHVjdHVhdGlvbnM6IFUuUy4sIENhbmFkYTogUHJlLTE5MTMgKE4xMSk8
L2tleXdvcmQ+PGtleXdvcmQ+RWNvbm9taWMgcG9saWN5PC9rZXl3b3JkPjxrZXl3b3JkPkVjb25v
bWljczwva2V5d29yZD48a2V5d29yZD5FdXJvcGU8L2tleXdvcmQ+PGtleXdvcmQ+Rm9yZWNhc3Rz
IGFuZCB0cmVuZHM8L2tleXdvcmQ+PGtleXdvcmQ+SGVhbHRoPC9rZXl3b3JkPjxrZXl3b3JkPkhl
YWx0aCBDYXJlPC9rZXl3b3JkPjxrZXl3b3JkPkhlYWx0aDogR292ZXJubWVudCBQb2xpY3ksIFJl
Z3VsYXRpb24sIFB1YmxpYyBIZWFsdGggKEkxOCk8L2tleXdvcmQ+PGtleXdvcmQ+SW5kZXggTnVt
YmVycyBhbmQgQWdncmVnYXRpb24sIExlYWRpbmcgaW5kaWNhdG9ycyAoQzQzKTwva2V5d29yZD48
a2V5d29yZD5JbnRlcnByZXRhdGlvbiBhbmQgY29uc3RydWN0aW9uPC9rZXl3b3JkPjxrZXl3b3Jk
Pk1hY3JvZWNvbm9taWMgUG9saWN5LCBNYWNyb2Vjb25vbWljIEFzcGVjdHMgb2YgUHVibGljIEZp
bmFuY2UsIGFuZCBHZW5lcmFsIE91dGxvb2s6IEdlbmVyYWwgKEU2MCk8L2tleXdvcmQ+PGtleXdv
cmQ+TWVkaWEgY292ZXJhZ2U8L2tleXdvcmQ+PGtleXdvcmQ+TmF0aW9uYWwgU2VjdXJpdHkgYW5k
IFdhciAoSDU2KTwva2V5d29yZD48a2V5d29yZD5OZXdzcGFwZXJzPC9rZXl3b3JkPjxrZXl3b3Jk
Pk5vcnRoZXJuIEFtZXJpY2E8L2tleXdvcmQ+PGtleXdvcmQ+UG9saWN5PC9rZXl3b3JkPjxrZXl3
b3JkPlBvbGl0aWNhbCBhc3BlY3RzPC9rZXl3b3JkPjxrZXl3b3JkPlByZXNzPC9rZXl3b3JkPjxr
ZXl3b3JkPlJ1c3NpYTwva2V5d29yZD48a2V5d29yZD5TZWxlY3RlZCBDb3VudHJpZXM8L2tleXdv
cmQ+PGtleXdvcmQ+U29jaWFsIFNjaWVuY2VzPC9rZXl3b3JkPjxrZXl3b3JkPlN0dWRpZXM8L2tl
eXdvcmQ+PGtleXdvcmQ+VS5LPC9rZXl3b3JkPjxrZXl3b3JkPlUuUzwva2V5d29yZD48a2V5d29y
ZD5VbmNlcnRhaW50eTwva2V5d29yZD48a2V5d29yZD5Vbml0ZWQgU3RhdGVzPC9rZXl3b3JkPjxr
ZXl3b3JkPlVuaXRlZCBTdGF0ZXMgZWNvbm9taWMgY29uZGl0aW9uczwva2V5d29yZD48a2V5d29y
ZD5XYXI8L2tleXdvcmQ+PC9rZXl3b3Jkcz48ZGF0ZXM+PHllYXI+MjAxNjwveWVhcj48L2RhdGVz
PjxwdWItbG9jYXRpb24+Q0FSWTwvcHViLWxvY2F0aW9uPjxwdWJsaXNoZXI+T3hmb3JkIFVuaXZl
cnNpdHkgUHJlc3M8L3B1Ymxpc2hlcj48aXNibj4wMDMzLTU1MzM8L2lzYm4+PHVybHM+PC91cmxz
PjxlbGVjdHJvbmljLXJlc291cmNlLW51bT4xMC4xMDkzL3FqZS9xancwMjQ8L2VsZWN0cm9uaWMt
cmVzb3VyY2UtbnVtPjwvcmVjb3JkPjwvQ2l0ZT48L0VuZE5vdGU+AG==
</w:fldData>
        </w:fldChar>
      </w:r>
      <w:r w:rsidR="005514DE" w:rsidRPr="00814C55">
        <w:rPr>
          <w:rFonts w:ascii="Times New Roman" w:eastAsia="SimSun" w:hAnsi="Times New Roman" w:cs="Times New Roman"/>
          <w:sz w:val="24"/>
          <w:szCs w:val="24"/>
        </w:rPr>
        <w:instrText xml:space="preserve"> ADDIN EN.CITE </w:instrText>
      </w:r>
      <w:r w:rsidR="005514DE" w:rsidRPr="00814C55">
        <w:rPr>
          <w:rFonts w:ascii="Times New Roman" w:eastAsia="SimSun" w:hAnsi="Times New Roman" w:cs="Times New Roman"/>
          <w:sz w:val="24"/>
          <w:szCs w:val="24"/>
        </w:rPr>
        <w:fldChar w:fldCharType="begin">
          <w:fldData xml:space="preserve">PEVuZE5vdGU+PENpdGU+PEF1dGhvcj5CYWtlcjwvQXV0aG9yPjxZZWFyPjIwMTY8L1llYXI+PFJl
Y051bT44MTg8L1JlY051bT48RGlzcGxheVRleHQ+WzM5XTwvRGlzcGxheVRleHQ+PHJlY29yZD48
cmVjLW51bWJlcj44MTg8L3JlYy1udW1iZXI+PGZvcmVpZ24ta2V5cz48a2V5IGFwcD0iRU4iIGRi
LWlkPSIwZnhhdHNlejQ1dmFwaGVlMnZseDlwdG93MjBwc3JwejlzczUiIHRpbWVzdGFtcD0iMCI+
ODE4PC9rZXk+PC9mb3JlaWduLWtleXM+PHJlZi10eXBlIG5hbWU9IkpvdXJuYWwgQXJ0aWNsZSI+
MTc8L3JlZi10eXBlPjxjb250cmlidXRvcnM+PGF1dGhvcnM+PGF1dGhvcj5CYWtlciwgU2NvdHQg
Ui48L2F1dGhvcj48YXV0aG9yPkJsb29tLCBOaWNob2xhczwvYXV0aG9yPjxhdXRob3I+RGF2aXMs
IFN0ZXZlbiBKLjwvYXV0aG9yPjwvYXV0aG9ycz48L2NvbnRyaWJ1dG9ycz48dGl0bGVzPjx0aXRs
ZT5NZWFzdXJpbmcgZWNvbm9taWMgcG9saWN5IHVuY2VydGFpbnR5PC90aXRsZT48c2Vjb25kYXJ5
LXRpdGxlPlRoZSBRdWFydGVybHkgSm91cm5hbCBvZiBFY29ub21pY3M8L3NlY29uZGFyeS10aXRs
ZT48L3RpdGxlcz48cGVyaW9kaWNhbD48ZnVsbC10aXRsZT5UaGUgUXVhcnRlcmx5IGpvdXJuYWwg
b2YgZWNvbm9taWNzPC9mdWxsLXRpdGxlPjwvcGVyaW9kaWNhbD48cGFnZXM+MTU5My0xNjM2PC9w
YWdlcz48dm9sdW1lPjEzMTwvdm9sdW1lPjxudW1iZXI+NDwvbnVtYmVyPjxrZXl3b3Jkcz48a2V5
d29yZD5BUlRJQ0xFUzwva2V5d29yZD48a2V5d29yZD5Bc2lhPC9rZXl3b3JkPjxrZXl3b3JkPkJ1
c2luZXNzICZhbXA7IEVjb25vbWljczwva2V5d29yZD48a2V5d29yZD5EZWZlbnNlPC9rZXl3b3Jk
PjxrZXl3b3JkPkVjb25vbWljIEhpc3Rvcnk6IE1hY3JvZWNvbm9taWNzIGFuZCBNb25ldGFyeSBF
Y29ub21pY3MsIEluZHVzdHJpYWwgU3RydWN0dXJlLCBHcm93dGgsIEZsdWN0dWF0aW9uczogVS5T
LiwgQ2FuYWRhOiAxOTEzLSAoTjEyKTwva2V5d29yZD48a2V5d29yZD5FY29ub21pYyBIaXN0b3J5
OiBNYWNyb2Vjb25vbWljcyBhbmQgTW9uZXRhcnkgRWNvbm9taWNzLCBJbmR1c3RyaWFsIFN0cnVj
dHVyZSwgR3Jvd3RoLCBGbHVjdHVhdGlvbnM6IFUuUy4sIENhbmFkYTogUHJlLTE5MTMgKE4xMSk8
L2tleXdvcmQ+PGtleXdvcmQ+RWNvbm9taWMgcG9saWN5PC9rZXl3b3JkPjxrZXl3b3JkPkVjb25v
bWljczwva2V5d29yZD48a2V5d29yZD5FdXJvcGU8L2tleXdvcmQ+PGtleXdvcmQ+Rm9yZWNhc3Rz
IGFuZCB0cmVuZHM8L2tleXdvcmQ+PGtleXdvcmQ+SGVhbHRoPC9rZXl3b3JkPjxrZXl3b3JkPkhl
YWx0aCBDYXJlPC9rZXl3b3JkPjxrZXl3b3JkPkhlYWx0aDogR292ZXJubWVudCBQb2xpY3ksIFJl
Z3VsYXRpb24sIFB1YmxpYyBIZWFsdGggKEkxOCk8L2tleXdvcmQ+PGtleXdvcmQ+SW5kZXggTnVt
YmVycyBhbmQgQWdncmVnYXRpb24sIExlYWRpbmcgaW5kaWNhdG9ycyAoQzQzKTwva2V5d29yZD48
a2V5d29yZD5JbnRlcnByZXRhdGlvbiBhbmQgY29uc3RydWN0aW9uPC9rZXl3b3JkPjxrZXl3b3Jk
Pk1hY3JvZWNvbm9taWMgUG9saWN5LCBNYWNyb2Vjb25vbWljIEFzcGVjdHMgb2YgUHVibGljIEZp
bmFuY2UsIGFuZCBHZW5lcmFsIE91dGxvb2s6IEdlbmVyYWwgKEU2MCk8L2tleXdvcmQ+PGtleXdv
cmQ+TWVkaWEgY292ZXJhZ2U8L2tleXdvcmQ+PGtleXdvcmQ+TmF0aW9uYWwgU2VjdXJpdHkgYW5k
IFdhciAoSDU2KTwva2V5d29yZD48a2V5d29yZD5OZXdzcGFwZXJzPC9rZXl3b3JkPjxrZXl3b3Jk
Pk5vcnRoZXJuIEFtZXJpY2E8L2tleXdvcmQ+PGtleXdvcmQ+UG9saWN5PC9rZXl3b3JkPjxrZXl3
b3JkPlBvbGl0aWNhbCBhc3BlY3RzPC9rZXl3b3JkPjxrZXl3b3JkPlByZXNzPC9rZXl3b3JkPjxr
ZXl3b3JkPlJ1c3NpYTwva2V5d29yZD48a2V5d29yZD5TZWxlY3RlZCBDb3VudHJpZXM8L2tleXdv
cmQ+PGtleXdvcmQ+U29jaWFsIFNjaWVuY2VzPC9rZXl3b3JkPjxrZXl3b3JkPlN0dWRpZXM8L2tl
eXdvcmQ+PGtleXdvcmQ+VS5LPC9rZXl3b3JkPjxrZXl3b3JkPlUuUzwva2V5d29yZD48a2V5d29y
ZD5VbmNlcnRhaW50eTwva2V5d29yZD48a2V5d29yZD5Vbml0ZWQgU3RhdGVzPC9rZXl3b3JkPjxr
ZXl3b3JkPlVuaXRlZCBTdGF0ZXMgZWNvbm9taWMgY29uZGl0aW9uczwva2V5d29yZD48a2V5d29y
ZD5XYXI8L2tleXdvcmQ+PC9rZXl3b3Jkcz48ZGF0ZXM+PHllYXI+MjAxNjwveWVhcj48L2RhdGVz
PjxwdWItbG9jYXRpb24+Q0FSWTwvcHViLWxvY2F0aW9uPjxwdWJsaXNoZXI+T3hmb3JkIFVuaXZl
cnNpdHkgUHJlc3M8L3B1Ymxpc2hlcj48aXNibj4wMDMzLTU1MzM8L2lzYm4+PHVybHM+PC91cmxz
PjxlbGVjdHJvbmljLXJlc291cmNlLW51bT4xMC4xMDkzL3FqZS9xancwMjQ8L2VsZWN0cm9uaWMt
cmVzb3VyY2UtbnVtPjwvcmVjb3JkPjwvQ2l0ZT48L0VuZE5vdGU+AG==
</w:fldData>
        </w:fldChar>
      </w:r>
      <w:r w:rsidR="005514DE" w:rsidRPr="00814C55">
        <w:rPr>
          <w:rFonts w:ascii="Times New Roman" w:eastAsia="SimSun" w:hAnsi="Times New Roman" w:cs="Times New Roman"/>
          <w:sz w:val="24"/>
          <w:szCs w:val="24"/>
        </w:rPr>
        <w:instrText xml:space="preserve"> ADDIN EN.CITE.DATA </w:instrText>
      </w:r>
      <w:r w:rsidR="005514DE" w:rsidRPr="00814C55">
        <w:rPr>
          <w:rFonts w:ascii="Times New Roman" w:eastAsia="SimSun" w:hAnsi="Times New Roman" w:cs="Times New Roman"/>
          <w:sz w:val="24"/>
          <w:szCs w:val="24"/>
        </w:rPr>
      </w:r>
      <w:r w:rsidR="005514DE" w:rsidRPr="00814C55">
        <w:rPr>
          <w:rFonts w:ascii="Times New Roman" w:eastAsia="SimSun" w:hAnsi="Times New Roman" w:cs="Times New Roman"/>
          <w:sz w:val="24"/>
          <w:szCs w:val="24"/>
        </w:rPr>
        <w:fldChar w:fldCharType="end"/>
      </w:r>
      <w:r w:rsidR="00C25698" w:rsidRPr="00814C55">
        <w:rPr>
          <w:rFonts w:ascii="Times New Roman" w:eastAsia="SimSun" w:hAnsi="Times New Roman" w:cs="Times New Roman"/>
          <w:sz w:val="24"/>
          <w:szCs w:val="24"/>
        </w:rPr>
      </w:r>
      <w:r w:rsidR="00C25698"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[39]</w:t>
      </w:r>
      <w:r w:rsidR="00C25698" w:rsidRPr="00814C55">
        <w:rPr>
          <w:rFonts w:ascii="Times New Roman" w:eastAsia="SimSun" w:hAnsi="Times New Roman" w:cs="Times New Roman"/>
          <w:sz w:val="24"/>
          <w:szCs w:val="24"/>
        </w:rPr>
        <w:fldChar w:fldCharType="end"/>
      </w:r>
      <w:r w:rsidR="00B56C11" w:rsidRPr="00814C55">
        <w:rPr>
          <w:rFonts w:ascii="Times New Roman" w:eastAsia="SimSun" w:hAnsi="Times New Roman" w:cs="Times New Roman"/>
          <w:sz w:val="24"/>
          <w:szCs w:val="24"/>
        </w:rPr>
        <w:t xml:space="preserve">, </w:t>
      </w:r>
      <w:r w:rsidR="00D46015" w:rsidRPr="00814C55">
        <w:rPr>
          <w:rFonts w:ascii="Times New Roman" w:eastAsia="SimSun" w:hAnsi="Times New Roman" w:cs="Times New Roman"/>
          <w:sz w:val="24"/>
          <w:szCs w:val="24"/>
        </w:rPr>
        <w:t xml:space="preserve">which often has long-term impacts on businesses </w:t>
      </w:r>
      <w:r w:rsidR="00AB0A3B" w:rsidRPr="00814C55">
        <w:rPr>
          <w:rFonts w:ascii="Times New Roman" w:eastAsia="SimSun" w:hAnsi="Times New Roman" w:cs="Times New Roman"/>
          <w:sz w:val="24"/>
          <w:szCs w:val="24"/>
        </w:rPr>
        <w:t xml:space="preserve">on a broad scale </w:t>
      </w:r>
      <w:r w:rsidR="00D46015" w:rsidRPr="00814C55">
        <w:rPr>
          <w:rFonts w:ascii="Times New Roman" w:eastAsia="SimSun" w:hAnsi="Times New Roman" w:cs="Times New Roman"/>
          <w:sz w:val="24"/>
          <w:szCs w:val="24"/>
        </w:rPr>
        <w:t xml:space="preserve">and </w:t>
      </w:r>
      <w:r w:rsidR="00235528" w:rsidRPr="00814C55">
        <w:rPr>
          <w:rFonts w:ascii="Times New Roman" w:eastAsia="SimSun" w:hAnsi="Times New Roman" w:cs="Times New Roman"/>
          <w:sz w:val="24"/>
          <w:szCs w:val="24"/>
        </w:rPr>
        <w:t xml:space="preserve">could </w:t>
      </w:r>
      <w:r w:rsidRPr="00814C55">
        <w:rPr>
          <w:rFonts w:ascii="Times New Roman" w:eastAsia="SimSun" w:hAnsi="Times New Roman" w:cs="Times New Roman"/>
          <w:sz w:val="24"/>
          <w:szCs w:val="24"/>
        </w:rPr>
        <w:t xml:space="preserve">affect a </w:t>
      </w:r>
      <w:r w:rsidR="00AF2364" w:rsidRPr="00814C55">
        <w:rPr>
          <w:rFonts w:ascii="Times New Roman" w:eastAsia="SimSun" w:hAnsi="Times New Roman" w:cs="Times New Roman"/>
          <w:sz w:val="24"/>
          <w:szCs w:val="24"/>
        </w:rPr>
        <w:t xml:space="preserve">firm’s </w:t>
      </w:r>
      <w:r w:rsidR="00D46015" w:rsidRPr="00814C55">
        <w:rPr>
          <w:rFonts w:ascii="Times New Roman" w:eastAsia="SimSun" w:hAnsi="Times New Roman" w:cs="Times New Roman"/>
          <w:sz w:val="24"/>
          <w:szCs w:val="24"/>
        </w:rPr>
        <w:t xml:space="preserve">long-term decisions on </w:t>
      </w:r>
      <w:r w:rsidRPr="00814C55">
        <w:rPr>
          <w:rFonts w:ascii="Times New Roman" w:eastAsia="SimSun" w:hAnsi="Times New Roman" w:cs="Times New Roman"/>
          <w:sz w:val="24"/>
          <w:szCs w:val="24"/>
        </w:rPr>
        <w:t xml:space="preserve">digitalization </w:t>
      </w:r>
      <w:r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&lt;EndNote&gt;&lt;Cite&gt;&lt;Author&gt;Leibrecht&lt;/Author&gt;&lt;Year&gt;2012&lt;/Year&gt;&lt;RecNum&gt;1699&lt;/RecNum&gt;&lt;DisplayText&gt;[40]&lt;/DisplayText&gt;&lt;record&gt;&lt;rec-number&gt;1699&lt;/rec-number&gt;&lt;foreign-keys&gt;&lt;key app="EN" db-id="0fxatsez45vaphee2vlx9ptow20psrpz9ss5" timestamp="1685809618"&gt;1699&lt;/key&gt;&lt;/foreign-keys&gt;&lt;ref-type name="Journal Article"&gt;17&lt;/ref-type&gt;&lt;contributors&gt;&lt;authors&gt;&lt;author&gt;Leibrecht, Markus&lt;/author&gt;&lt;author&gt;Scharler, Johann&lt;/author&gt;&lt;/authors&gt;&lt;/contributors&gt;&lt;titles&gt;&lt;title&gt;Banks, financial markets and international consumption risk sharing&lt;/title&gt;&lt;secondary-title&gt;German Economic Review&lt;/secondary-title&gt;&lt;/titles&gt;&lt;periodical&gt;&lt;full-title&gt;German Economic Review&lt;/full-title&gt;&lt;/periodical&gt;&lt;pages&gt;331-351&lt;/pages&gt;&lt;volume&gt;13&lt;/volume&gt;&lt;number&gt;3&lt;/number&gt;&lt;dates&gt;&lt;year&gt;2012&lt;/year&gt;&lt;/dates&gt;&lt;isbn&gt;1468-0475&lt;/isbn&gt;&lt;urls&gt;&lt;/urls&gt;&lt;/record&gt;&lt;/Cite&gt;&lt;/EndNote&gt;</w:instrText>
      </w:r>
      <w:r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[40]</w:t>
      </w:r>
      <w:r w:rsidRPr="00814C55">
        <w:rPr>
          <w:rFonts w:ascii="Times New Roman" w:eastAsia="SimSun" w:hAnsi="Times New Roman" w:cs="Times New Roman"/>
          <w:sz w:val="24"/>
          <w:szCs w:val="24"/>
        </w:rPr>
        <w:fldChar w:fldCharType="end"/>
      </w:r>
      <w:r w:rsidRPr="00814C55">
        <w:rPr>
          <w:rFonts w:ascii="Times New Roman" w:eastAsia="SimSun" w:hAnsi="Times New Roman" w:cs="Times New Roman"/>
          <w:sz w:val="24"/>
          <w:szCs w:val="24"/>
        </w:rPr>
        <w:t xml:space="preserve">. </w:t>
      </w:r>
      <w:r w:rsidR="00D46015" w:rsidRPr="00814C55">
        <w:rPr>
          <w:rFonts w:ascii="Times New Roman" w:eastAsia="SimSun" w:hAnsi="Times New Roman" w:cs="Times New Roman"/>
          <w:sz w:val="24"/>
          <w:szCs w:val="24"/>
        </w:rPr>
        <w:t xml:space="preserve">Second, </w:t>
      </w:r>
      <w:r w:rsidRPr="00814C55">
        <w:rPr>
          <w:rFonts w:ascii="Times New Roman" w:eastAsia="SimSun" w:hAnsi="Times New Roman" w:cs="Times New Roman"/>
          <w:sz w:val="24"/>
          <w:szCs w:val="24"/>
        </w:rPr>
        <w:t>IU relates to the unpredictability within industr</w:t>
      </w:r>
      <w:r w:rsidR="00B73A14" w:rsidRPr="00814C55">
        <w:rPr>
          <w:rFonts w:ascii="Times New Roman" w:eastAsia="SimSun" w:hAnsi="Times New Roman" w:cs="Times New Roman"/>
          <w:sz w:val="24"/>
          <w:szCs w:val="24"/>
        </w:rPr>
        <w:t>ies</w:t>
      </w:r>
      <w:r w:rsidRPr="00814C55">
        <w:rPr>
          <w:rFonts w:ascii="Times New Roman" w:eastAsia="SimSun" w:hAnsi="Times New Roman" w:cs="Times New Roman"/>
          <w:sz w:val="24"/>
          <w:szCs w:val="24"/>
        </w:rPr>
        <w:t xml:space="preserve"> </w:t>
      </w:r>
      <w:r w:rsidR="00493894" w:rsidRPr="00814C55">
        <w:rPr>
          <w:rFonts w:ascii="Times New Roman" w:eastAsia="SimSun" w:hAnsi="Times New Roman" w:cs="Times New Roman"/>
          <w:sz w:val="24"/>
          <w:szCs w:val="24"/>
        </w:rPr>
        <w:t>that</w:t>
      </w:r>
      <w:r w:rsidRPr="00814C55">
        <w:rPr>
          <w:rFonts w:ascii="Times New Roman" w:eastAsia="SimSun" w:hAnsi="Times New Roman" w:cs="Times New Roman"/>
          <w:sz w:val="24"/>
          <w:szCs w:val="24"/>
        </w:rPr>
        <w:t xml:space="preserve"> might spur firms to adopt digitalization to stand out in </w:t>
      </w:r>
      <w:r w:rsidR="00493894" w:rsidRPr="00814C55">
        <w:rPr>
          <w:rFonts w:ascii="Times New Roman" w:eastAsia="SimSun" w:hAnsi="Times New Roman" w:cs="Times New Roman"/>
          <w:sz w:val="24"/>
          <w:szCs w:val="24"/>
        </w:rPr>
        <w:t xml:space="preserve">a </w:t>
      </w:r>
      <w:r w:rsidRPr="00814C55">
        <w:rPr>
          <w:rFonts w:ascii="Times New Roman" w:eastAsia="SimSun" w:hAnsi="Times New Roman" w:cs="Times New Roman"/>
          <w:sz w:val="24"/>
          <w:szCs w:val="24"/>
        </w:rPr>
        <w:t xml:space="preserve">volatile market </w:t>
      </w:r>
      <w:r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&lt;EndNote&gt;&lt;Cite&gt;&lt;Author&gt;Swanson&lt;/Author&gt;&lt;Year&gt;2004&lt;/Year&gt;&lt;RecNum&gt;1700&lt;/RecNum&gt;&lt;DisplayText&gt;[41]&lt;/DisplayText&gt;&lt;record&gt;&lt;rec-number&gt;1700&lt;/rec-number&gt;&lt;foreign-keys&gt;&lt;key app="EN" db-id="0fxatsez45vaphee2vlx9ptow20psrpz9ss5" timestamp="1685809859"&gt;1700&lt;/key&gt;&lt;/foreign-keys&gt;&lt;ref-type name="Journal Article"&gt;17&lt;/ref-type&gt;&lt;contributors&gt;&lt;authors&gt;&lt;author&gt;Swanson, E Burton&lt;/author&gt;&lt;author&gt;Ramiller, Neil &lt;/author&gt;&lt;/authors&gt;&lt;/contributors&gt;&lt;titles&gt;&lt;title&gt;Innovating mindfully with information technology&lt;/title&gt;&lt;secondary-title&gt;MIS Quarterly&lt;/secondary-title&gt;&lt;/titles&gt;&lt;periodical&gt;&lt;full-title&gt;MIS quarterly&lt;/full-title&gt;&lt;/periodical&gt;&lt;pages&gt;553-583&lt;/pages&gt;&lt;dates&gt;&lt;year&gt;2004&lt;/year&gt;&lt;/dates&gt;&lt;isbn&gt;0276-7783&lt;/isbn&gt;&lt;urls&gt;&lt;/urls&gt;&lt;/record&gt;&lt;/Cite&gt;&lt;/EndNote&gt;</w:instrText>
      </w:r>
      <w:r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[41]</w:t>
      </w:r>
      <w:r w:rsidRPr="00814C55">
        <w:rPr>
          <w:rFonts w:ascii="Times New Roman" w:eastAsia="SimSun" w:hAnsi="Times New Roman" w:cs="Times New Roman"/>
          <w:sz w:val="24"/>
          <w:szCs w:val="24"/>
        </w:rPr>
        <w:fldChar w:fldCharType="end"/>
      </w:r>
      <w:r w:rsidR="00B73A14" w:rsidRPr="00814C55">
        <w:rPr>
          <w:rFonts w:ascii="Times New Roman" w:eastAsia="SimSun" w:hAnsi="Times New Roman" w:cs="Times New Roman"/>
          <w:sz w:val="24"/>
          <w:szCs w:val="24"/>
        </w:rPr>
        <w:t xml:space="preserve"> or </w:t>
      </w:r>
      <w:r w:rsidR="00493894" w:rsidRPr="00814C55">
        <w:rPr>
          <w:rFonts w:ascii="Times New Roman" w:eastAsia="SimSun" w:hAnsi="Times New Roman" w:cs="Times New Roman"/>
          <w:sz w:val="24"/>
          <w:szCs w:val="24"/>
        </w:rPr>
        <w:t xml:space="preserve">that might </w:t>
      </w:r>
      <w:r w:rsidRPr="00814C55">
        <w:rPr>
          <w:rFonts w:ascii="Times New Roman" w:eastAsia="SimSun" w:hAnsi="Times New Roman" w:cs="Times New Roman"/>
          <w:sz w:val="24"/>
          <w:szCs w:val="24"/>
        </w:rPr>
        <w:t>undermine the effectiveness of digitalization effort</w:t>
      </w:r>
      <w:r w:rsidR="00AE48B2" w:rsidRPr="00814C55">
        <w:rPr>
          <w:rFonts w:ascii="Times New Roman" w:eastAsia="SimSun" w:hAnsi="Times New Roman" w:cs="Times New Roman"/>
          <w:sz w:val="24"/>
          <w:szCs w:val="24"/>
        </w:rPr>
        <w:t>s</w:t>
      </w:r>
      <w:r w:rsidRPr="00814C55">
        <w:rPr>
          <w:rFonts w:ascii="Times New Roman" w:eastAsia="SimSun" w:hAnsi="Times New Roman" w:cs="Times New Roman"/>
          <w:sz w:val="24"/>
          <w:szCs w:val="24"/>
        </w:rPr>
        <w:t xml:space="preserve"> if businesses fail to keep up</w:t>
      </w:r>
      <w:r w:rsidR="00B73A14" w:rsidRPr="00814C55">
        <w:rPr>
          <w:rFonts w:ascii="Times New Roman" w:eastAsia="SimSun" w:hAnsi="Times New Roman" w:cs="Times New Roman"/>
          <w:sz w:val="24"/>
          <w:szCs w:val="24"/>
        </w:rPr>
        <w:t xml:space="preserve"> with competitors</w:t>
      </w:r>
      <w:r w:rsidRPr="00814C55">
        <w:rPr>
          <w:rFonts w:ascii="Times New Roman" w:eastAsia="SimSun" w:hAnsi="Times New Roman" w:cs="Times New Roman"/>
          <w:sz w:val="24"/>
          <w:szCs w:val="24"/>
        </w:rPr>
        <w:t xml:space="preserve"> </w:t>
      </w:r>
      <w:r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&lt;EndNote&gt;&lt;Cite&gt;&lt;Author&gt;Bharadwaj&lt;/Author&gt;&lt;Year&gt;2013&lt;/Year&gt;&lt;RecNum&gt;1536&lt;/RecNum&gt;&lt;DisplayText&gt;[42]&lt;/DisplayText&gt;&lt;record&gt;&lt;rec-number&gt;1536&lt;/rec-number&gt;&lt;foreign-keys&gt;&lt;key app="EN" db-id="0fxatsez45vaphee2vlx9ptow20psrpz9ss5" timestamp="1679660714"&gt;1536&lt;/key&gt;&lt;/foreign-keys&gt;&lt;ref-type name="Journal Article"&gt;17&lt;/ref-type&gt;&lt;contributors&gt;&lt;authors&gt;&lt;author&gt;Bharadwaj, Anandhi&lt;/author&gt;&lt;author&gt;El Sawy, Omar A.&lt;/author&gt;&lt;author&gt;Pavlou, Paul A.&lt;/author&gt;&lt;author&gt;Venkatraman, N.&lt;/author&gt;&lt;/authors&gt;&lt;/contributors&gt;&lt;titles&gt;&lt;title&gt;Digital business strategy: toward a next generation of insights&lt;/title&gt;&lt;secondary-title&gt;MIS Quarterly&lt;/secondary-title&gt;&lt;/titles&gt;&lt;periodical&gt;&lt;full-title&gt;MIS quarterly&lt;/full-title&gt;&lt;/periodical&gt;&lt;pages&gt;471-482&lt;/pages&gt;&lt;volume&gt;37&lt;/volume&gt;&lt;number&gt;2&lt;/number&gt;&lt;keywords&gt;&lt;keyword&gt;Business &amp;amp; Economics&lt;/keyword&gt;&lt;keyword&gt;Computer Science&lt;/keyword&gt;&lt;keyword&gt;Computer Science, Information Systems&lt;/keyword&gt;&lt;keyword&gt;Digital business strategy&lt;/keyword&gt;&lt;keyword&gt;Digital business strategy value creation and capture&lt;/keyword&gt;&lt;keyword&gt;Forecasts and trends&lt;/keyword&gt;&lt;keyword&gt;Influence&lt;/keyword&gt;&lt;keyword&gt;Information Science &amp;amp; Library Science&lt;/keyword&gt;&lt;keyword&gt;Information technology&lt;/keyword&gt;&lt;keyword&gt;Management&lt;/keyword&gt;&lt;keyword&gt;Scale of digital business strategy&lt;/keyword&gt;&lt;keyword&gt;Science &amp;amp; Technology&lt;/keyword&gt;&lt;keyword&gt;Scope of digital business strategy&lt;/keyword&gt;&lt;keyword&gt;Social Sciences&lt;/keyword&gt;&lt;keyword&gt;Special Issue: Digital Business Strategy: Toward a Next Generation of Insights&lt;/keyword&gt;&lt;keyword&gt;Speed of digital business strategy&lt;/keyword&gt;&lt;keyword&gt;Strategic planning (Business)&lt;/keyword&gt;&lt;keyword&gt;Technology&lt;/keyword&gt;&lt;keyword&gt;Technology application&lt;/keyword&gt;&lt;/keywords&gt;&lt;dates&gt;&lt;year&gt;2013&lt;/year&gt;&lt;/dates&gt;&lt;pub-location&gt;Minneapolis&lt;/pub-location&gt;&lt;publisher&gt;Management Information Systems Research Center, University of Minnesota&lt;/publisher&gt;&lt;isbn&gt;0276-7783&lt;/isbn&gt;&lt;urls&gt;&lt;/urls&gt;&lt;electronic-resource-num&gt;10.25300/MISQ/2013/37:2.3&lt;/electronic-resource-num&gt;&lt;/record&gt;&lt;/Cite&gt;&lt;/EndNote&gt;</w:instrText>
      </w:r>
      <w:r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[42]</w:t>
      </w:r>
      <w:r w:rsidRPr="00814C55">
        <w:rPr>
          <w:rFonts w:ascii="Times New Roman" w:eastAsia="SimSun" w:hAnsi="Times New Roman" w:cs="Times New Roman"/>
          <w:sz w:val="24"/>
          <w:szCs w:val="24"/>
        </w:rPr>
        <w:fldChar w:fldCharType="end"/>
      </w:r>
      <w:r w:rsidRPr="00814C55">
        <w:rPr>
          <w:rFonts w:ascii="Times New Roman" w:eastAsia="SimSun" w:hAnsi="Times New Roman" w:cs="Times New Roman"/>
          <w:sz w:val="24"/>
          <w:szCs w:val="24"/>
        </w:rPr>
        <w:t>.</w:t>
      </w:r>
      <w:r w:rsidR="00FF2DA0" w:rsidRPr="00814C55">
        <w:rPr>
          <w:rFonts w:ascii="Times New Roman" w:eastAsia="SimSun" w:hAnsi="Times New Roman" w:cs="Times New Roman"/>
          <w:sz w:val="24"/>
          <w:szCs w:val="24"/>
        </w:rPr>
        <w:t xml:space="preserve"> Finally</w:t>
      </w:r>
      <w:r w:rsidR="00AD2799" w:rsidRPr="00814C55">
        <w:rPr>
          <w:rFonts w:ascii="Times New Roman" w:eastAsia="SimSun" w:hAnsi="Times New Roman" w:cs="Times New Roman"/>
          <w:sz w:val="24"/>
          <w:szCs w:val="24"/>
        </w:rPr>
        <w:t xml:space="preserve">, </w:t>
      </w:r>
      <w:r w:rsidR="004E0AE7" w:rsidRPr="00814C55">
        <w:rPr>
          <w:rFonts w:ascii="Times New Roman" w:eastAsia="SimSun" w:hAnsi="Times New Roman" w:cs="Times New Roman"/>
          <w:sz w:val="24"/>
          <w:szCs w:val="24"/>
        </w:rPr>
        <w:t>FU</w:t>
      </w:r>
      <w:r w:rsidR="00AB0A3B" w:rsidRPr="00814C55">
        <w:rPr>
          <w:rFonts w:ascii="Times New Roman" w:eastAsia="SimSun" w:hAnsi="Times New Roman" w:cs="Times New Roman"/>
          <w:sz w:val="24"/>
          <w:szCs w:val="24"/>
        </w:rPr>
        <w:t xml:space="preserve"> </w:t>
      </w:r>
      <w:r w:rsidR="00E3241C" w:rsidRPr="00814C55">
        <w:rPr>
          <w:rFonts w:ascii="Times New Roman" w:eastAsia="SimSun" w:hAnsi="Times New Roman" w:cs="Times New Roman"/>
          <w:sz w:val="24"/>
          <w:szCs w:val="24"/>
        </w:rPr>
        <w:t xml:space="preserve">pertains to the internal unpredictability </w:t>
      </w:r>
      <w:r w:rsidR="000C2BE8" w:rsidRPr="00814C55">
        <w:rPr>
          <w:rFonts w:ascii="Times New Roman" w:eastAsia="SimSun" w:hAnsi="Times New Roman" w:cs="Times New Roman"/>
          <w:sz w:val="24"/>
          <w:szCs w:val="24"/>
        </w:rPr>
        <w:t xml:space="preserve">partly </w:t>
      </w:r>
      <w:r w:rsidR="00E3241C" w:rsidRPr="00814C55">
        <w:rPr>
          <w:rFonts w:ascii="Times New Roman" w:eastAsia="SimSun" w:hAnsi="Times New Roman" w:cs="Times New Roman"/>
          <w:sz w:val="24"/>
          <w:szCs w:val="24"/>
        </w:rPr>
        <w:t>associated with fluctuations in performance that businesses face</w:t>
      </w:r>
      <w:r w:rsidR="004E0AE7" w:rsidRPr="00814C55">
        <w:rPr>
          <w:rFonts w:ascii="Times New Roman" w:eastAsia="SimSun" w:hAnsi="Times New Roman" w:cs="Times New Roman"/>
          <w:sz w:val="24"/>
          <w:szCs w:val="24"/>
        </w:rPr>
        <w:t>, which could hinder the</w:t>
      </w:r>
      <w:r w:rsidRPr="00814C55">
        <w:rPr>
          <w:rFonts w:ascii="Times New Roman" w:eastAsia="SimSun" w:hAnsi="Times New Roman" w:cs="Times New Roman"/>
          <w:sz w:val="24"/>
          <w:szCs w:val="24"/>
        </w:rPr>
        <w:t xml:space="preserve"> smooth </w:t>
      </w:r>
      <w:r w:rsidR="004E0AE7" w:rsidRPr="00814C55">
        <w:rPr>
          <w:rFonts w:ascii="Times New Roman" w:eastAsia="SimSun" w:hAnsi="Times New Roman" w:cs="Times New Roman"/>
          <w:sz w:val="24"/>
          <w:szCs w:val="24"/>
        </w:rPr>
        <w:t>integration of</w:t>
      </w:r>
      <w:r w:rsidR="00A10248" w:rsidRPr="00814C55">
        <w:rPr>
          <w:rFonts w:ascii="Times New Roman" w:eastAsia="SimSun" w:hAnsi="Times New Roman" w:cs="Times New Roman"/>
          <w:sz w:val="24"/>
          <w:szCs w:val="24"/>
        </w:rPr>
        <w:t xml:space="preserve"> </w:t>
      </w:r>
      <w:r w:rsidR="00B73A14" w:rsidRPr="00814C55">
        <w:rPr>
          <w:rFonts w:ascii="Times New Roman" w:eastAsia="SimSun" w:hAnsi="Times New Roman" w:cs="Times New Roman"/>
          <w:sz w:val="24"/>
          <w:szCs w:val="24"/>
        </w:rPr>
        <w:t xml:space="preserve">resources </w:t>
      </w:r>
      <w:r w:rsidR="00AD2799" w:rsidRPr="00814C55">
        <w:rPr>
          <w:rFonts w:ascii="Times New Roman" w:eastAsia="SimSun" w:hAnsi="Times New Roman" w:cs="Times New Roman"/>
          <w:sz w:val="24"/>
          <w:szCs w:val="24"/>
        </w:rPr>
        <w:t>with digitalization</w:t>
      </w:r>
      <w:r w:rsidRPr="00814C55">
        <w:rPr>
          <w:rFonts w:ascii="Times New Roman" w:eastAsia="SimSun" w:hAnsi="Times New Roman" w:cs="Times New Roman"/>
          <w:sz w:val="24"/>
          <w:szCs w:val="24"/>
        </w:rPr>
        <w:t xml:space="preserve">, </w:t>
      </w:r>
      <w:r w:rsidR="00507295" w:rsidRPr="00814C55">
        <w:rPr>
          <w:rFonts w:ascii="Times New Roman" w:eastAsia="SimSun" w:hAnsi="Times New Roman" w:cs="Times New Roman"/>
          <w:sz w:val="24"/>
          <w:szCs w:val="24"/>
        </w:rPr>
        <w:t xml:space="preserve">thus </w:t>
      </w:r>
      <w:r w:rsidRPr="00814C55">
        <w:rPr>
          <w:rFonts w:ascii="Times New Roman" w:eastAsia="SimSun" w:hAnsi="Times New Roman" w:cs="Times New Roman"/>
          <w:sz w:val="24"/>
          <w:szCs w:val="24"/>
        </w:rPr>
        <w:t xml:space="preserve">affecting </w:t>
      </w:r>
      <w:r w:rsidR="00AD2799" w:rsidRPr="00814C55">
        <w:rPr>
          <w:rFonts w:ascii="Times New Roman" w:eastAsia="SimSun" w:hAnsi="Times New Roman" w:cs="Times New Roman"/>
          <w:sz w:val="24"/>
          <w:szCs w:val="24"/>
        </w:rPr>
        <w:t>the</w:t>
      </w:r>
      <w:r w:rsidRPr="00814C55">
        <w:rPr>
          <w:rFonts w:ascii="Times New Roman" w:eastAsia="SimSun" w:hAnsi="Times New Roman" w:cs="Times New Roman"/>
          <w:sz w:val="24"/>
          <w:szCs w:val="24"/>
        </w:rPr>
        <w:t xml:space="preserve"> potential</w:t>
      </w:r>
      <w:r w:rsidR="00AD2799" w:rsidRPr="00814C55">
        <w:rPr>
          <w:rFonts w:ascii="Times New Roman" w:eastAsia="SimSun" w:hAnsi="Times New Roman" w:cs="Times New Roman"/>
          <w:sz w:val="24"/>
          <w:szCs w:val="24"/>
        </w:rPr>
        <w:t xml:space="preserve"> of digitalization to achieve</w:t>
      </w:r>
      <w:r w:rsidRPr="00814C55">
        <w:rPr>
          <w:rFonts w:ascii="Times New Roman" w:eastAsia="SimSun" w:hAnsi="Times New Roman" w:cs="Times New Roman"/>
          <w:sz w:val="24"/>
          <w:szCs w:val="24"/>
        </w:rPr>
        <w:t xml:space="preserve"> enhance</w:t>
      </w:r>
      <w:r w:rsidR="00AD2799" w:rsidRPr="00814C55">
        <w:rPr>
          <w:rFonts w:ascii="Times New Roman" w:eastAsia="SimSun" w:hAnsi="Times New Roman" w:cs="Times New Roman"/>
          <w:sz w:val="24"/>
          <w:szCs w:val="24"/>
        </w:rPr>
        <w:t>d</w:t>
      </w:r>
      <w:r w:rsidRPr="00814C55">
        <w:rPr>
          <w:rFonts w:ascii="Times New Roman" w:eastAsia="SimSun" w:hAnsi="Times New Roman" w:cs="Times New Roman"/>
          <w:sz w:val="24"/>
          <w:szCs w:val="24"/>
        </w:rPr>
        <w:t xml:space="preserve"> operational </w:t>
      </w:r>
      <w:r w:rsidR="00B73A14" w:rsidRPr="00814C55">
        <w:rPr>
          <w:rFonts w:ascii="Times New Roman" w:eastAsia="SimSun" w:hAnsi="Times New Roman" w:cs="Times New Roman"/>
          <w:sz w:val="24"/>
          <w:szCs w:val="24"/>
        </w:rPr>
        <w:t>performance</w:t>
      </w:r>
      <w:r w:rsidR="00E66B3E" w:rsidRPr="00814C55">
        <w:rPr>
          <w:rFonts w:ascii="Times New Roman" w:eastAsia="SimSun" w:hAnsi="Times New Roman" w:cs="Times New Roman"/>
          <w:sz w:val="24"/>
          <w:szCs w:val="24"/>
        </w:rPr>
        <w:t xml:space="preserve"> </w:t>
      </w:r>
      <w:r w:rsidR="00E66B3E"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&lt;EndNote&gt;&lt;Cite&gt;&lt;Author&gt;Teece&lt;/Author&gt;&lt;Year&gt;2018&lt;/Year&gt;&lt;RecNum&gt;1899&lt;/RecNum&gt;&lt;DisplayText&gt;[43]&lt;/DisplayText&gt;&lt;record&gt;&lt;rec-number&gt;1899&lt;/rec-number&gt;&lt;foreign-keys&gt;&lt;key app="EN" db-id="0fxatsez45vaphee2vlx9ptow20psrpz9ss5" timestamp="1695604698"&gt;1899&lt;/key&gt;&lt;/foreign-keys&gt;&lt;ref-type name="Journal Article"&gt;17&lt;/ref-type&gt;&lt;contributors&gt;&lt;authors&gt;&lt;author&gt;Teece, David J.&lt;/author&gt;&lt;/authors&gt;&lt;/contributors&gt;&lt;titles&gt;&lt;title&gt;Business models and dynamic capabilities&lt;/title&gt;&lt;secondary-title&gt;Long Range Planning&lt;/secondary-title&gt;&lt;/titles&gt;&lt;periodical&gt;&lt;full-title&gt;Long Range Planning&lt;/full-title&gt;&lt;/periodical&gt;&lt;pages&gt;40-49&lt;/pages&gt;&lt;volume&gt;51&lt;/volume&gt;&lt;number&gt;1&lt;/number&gt;&lt;keywords&gt;&lt;keyword&gt;Business model design&lt;/keyword&gt;&lt;keyword&gt;Business schools&lt;/keyword&gt;&lt;keyword&gt;Dynamic capabilities&lt;/keyword&gt;&lt;keyword&gt;Intellectual property&lt;/keyword&gt;&lt;keyword&gt;Organizational design&lt;/keyword&gt;&lt;keyword&gt;Strategy&lt;/keyword&gt;&lt;/keywords&gt;&lt;dates&gt;&lt;year&gt;2018&lt;/year&gt;&lt;/dates&gt;&lt;publisher&gt;Elsevier Ltd&lt;/publisher&gt;&lt;isbn&gt;0024-6301&lt;/isbn&gt;&lt;urls&gt;&lt;/urls&gt;&lt;electronic-resource-num&gt;10.1016/j.lrp.2017.06.007&lt;/electronic-resource-num&gt;&lt;/record&gt;&lt;/Cite&gt;&lt;/EndNote&gt;</w:instrText>
      </w:r>
      <w:r w:rsidR="00E66B3E"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[43]</w:t>
      </w:r>
      <w:r w:rsidR="00E66B3E" w:rsidRPr="00814C55">
        <w:rPr>
          <w:rFonts w:ascii="Times New Roman" w:eastAsia="SimSun" w:hAnsi="Times New Roman" w:cs="Times New Roman"/>
          <w:sz w:val="24"/>
          <w:szCs w:val="24"/>
        </w:rPr>
        <w:fldChar w:fldCharType="end"/>
      </w:r>
      <w:r w:rsidRPr="00814C55">
        <w:rPr>
          <w:rFonts w:ascii="Times New Roman" w:eastAsia="SimSun" w:hAnsi="Times New Roman" w:cs="Times New Roman"/>
          <w:sz w:val="24"/>
          <w:szCs w:val="24"/>
        </w:rPr>
        <w:t>.</w:t>
      </w:r>
      <w:r w:rsidRPr="00814C55">
        <w:rPr>
          <w:rFonts w:ascii="Times New Roman" w:eastAsia="SimSun" w:hAnsi="Times New Roman" w:cs="Times New Roman" w:hint="eastAsia"/>
          <w:sz w:val="24"/>
          <w:szCs w:val="24"/>
        </w:rPr>
        <w:t xml:space="preserve"> </w:t>
      </w:r>
      <w:r w:rsidRPr="00814C55">
        <w:rPr>
          <w:rFonts w:ascii="Times New Roman" w:eastAsia="SimSun" w:hAnsi="Times New Roman" w:cs="Times New Roman"/>
          <w:sz w:val="24"/>
          <w:szCs w:val="24"/>
        </w:rPr>
        <w:t>The variability</w:t>
      </w:r>
      <w:r w:rsidR="00AD2799" w:rsidRPr="00814C55">
        <w:rPr>
          <w:rFonts w:ascii="Times New Roman" w:eastAsia="SimSun" w:hAnsi="Times New Roman" w:cs="Times New Roman"/>
          <w:sz w:val="24"/>
          <w:szCs w:val="24"/>
        </w:rPr>
        <w:t xml:space="preserve"> and impacts</w:t>
      </w:r>
      <w:r w:rsidRPr="00814C55">
        <w:rPr>
          <w:rFonts w:ascii="Times New Roman" w:eastAsia="SimSun" w:hAnsi="Times New Roman" w:cs="Times New Roman"/>
          <w:sz w:val="24"/>
          <w:szCs w:val="24"/>
        </w:rPr>
        <w:t xml:space="preserve"> posed by these distinct </w:t>
      </w:r>
      <w:r w:rsidR="00AD2799" w:rsidRPr="00814C55">
        <w:rPr>
          <w:rFonts w:ascii="Times New Roman" w:eastAsia="SimSun" w:hAnsi="Times New Roman" w:cs="Times New Roman"/>
          <w:sz w:val="24"/>
          <w:szCs w:val="24"/>
        </w:rPr>
        <w:t>level</w:t>
      </w:r>
      <w:r w:rsidRPr="00814C55">
        <w:rPr>
          <w:rFonts w:ascii="Times New Roman" w:eastAsia="SimSun" w:hAnsi="Times New Roman" w:cs="Times New Roman"/>
          <w:sz w:val="24"/>
          <w:szCs w:val="24"/>
        </w:rPr>
        <w:t xml:space="preserve">s of uncertainty </w:t>
      </w:r>
      <w:r w:rsidR="00AD2799" w:rsidRPr="00814C55">
        <w:rPr>
          <w:rFonts w:ascii="Times New Roman" w:eastAsia="SimSun" w:hAnsi="Times New Roman" w:cs="Times New Roman"/>
          <w:sz w:val="24"/>
          <w:szCs w:val="24"/>
        </w:rPr>
        <w:t xml:space="preserve">warrant further investigation into the role of uncertainty levels in </w:t>
      </w:r>
      <w:r w:rsidR="00B1796E" w:rsidRPr="00814C55">
        <w:rPr>
          <w:rFonts w:ascii="Times New Roman" w:eastAsia="SimSun" w:hAnsi="Times New Roman" w:cs="Times New Roman"/>
          <w:sz w:val="24"/>
          <w:szCs w:val="24"/>
        </w:rPr>
        <w:t xml:space="preserve">digitalization’s </w:t>
      </w:r>
      <w:r w:rsidR="00AD2799" w:rsidRPr="00814C55">
        <w:rPr>
          <w:rFonts w:ascii="Times New Roman" w:eastAsia="SimSun" w:hAnsi="Times New Roman" w:cs="Times New Roman"/>
          <w:sz w:val="24"/>
          <w:szCs w:val="24"/>
        </w:rPr>
        <w:t>effectiveness</w:t>
      </w:r>
      <w:r w:rsidRPr="00814C55">
        <w:rPr>
          <w:rFonts w:ascii="Times New Roman" w:eastAsia="SimSun" w:hAnsi="Times New Roman" w:cs="Times New Roman"/>
          <w:sz w:val="24"/>
          <w:szCs w:val="24"/>
        </w:rPr>
        <w:t xml:space="preserve">. </w:t>
      </w:r>
      <w:r w:rsidR="00B73A14" w:rsidRPr="00814C55">
        <w:rPr>
          <w:rFonts w:ascii="Times New Roman" w:eastAsia="SimSun" w:hAnsi="Times New Roman" w:cs="Times New Roman"/>
          <w:sz w:val="24"/>
          <w:szCs w:val="24"/>
        </w:rPr>
        <w:t xml:space="preserve">However, </w:t>
      </w:r>
      <w:r w:rsidRPr="00814C55">
        <w:rPr>
          <w:rFonts w:ascii="Times New Roman" w:eastAsia="SimSun" w:hAnsi="Times New Roman" w:cs="Times New Roman"/>
          <w:sz w:val="24"/>
          <w:szCs w:val="24"/>
        </w:rPr>
        <w:t xml:space="preserve">existing studies </w:t>
      </w:r>
      <w:r w:rsidR="00A10248" w:rsidRPr="00814C55">
        <w:rPr>
          <w:rFonts w:ascii="Times New Roman" w:eastAsia="SimSun" w:hAnsi="Times New Roman" w:cs="Times New Roman"/>
          <w:sz w:val="24"/>
          <w:szCs w:val="24"/>
        </w:rPr>
        <w:t xml:space="preserve">give </w:t>
      </w:r>
      <w:r w:rsidR="00AD2799" w:rsidRPr="00814C55">
        <w:rPr>
          <w:rFonts w:ascii="Times New Roman" w:eastAsia="SimSun" w:hAnsi="Times New Roman" w:cs="Times New Roman"/>
          <w:sz w:val="24"/>
          <w:szCs w:val="24"/>
        </w:rPr>
        <w:t>scant attention to this critical research area</w:t>
      </w:r>
      <w:r w:rsidRPr="00814C55">
        <w:rPr>
          <w:rFonts w:ascii="Times New Roman" w:eastAsia="SimSun" w:hAnsi="Times New Roman" w:cs="Times New Roman"/>
          <w:sz w:val="24"/>
          <w:szCs w:val="24"/>
        </w:rPr>
        <w:t>.</w:t>
      </w:r>
      <w:bookmarkEnd w:id="12"/>
    </w:p>
    <w:bookmarkEnd w:id="11"/>
    <w:p w14:paraId="5297D06C" w14:textId="4F2D7D23" w:rsidR="000D7F3E" w:rsidRPr="00814C55" w:rsidRDefault="00EF362E" w:rsidP="00923771">
      <w:pPr>
        <w:pStyle w:val="Heading2"/>
        <w:snapToGrid w:val="0"/>
        <w:spacing w:before="0" w:after="0" w:line="480" w:lineRule="auto"/>
        <w:rPr>
          <w:rFonts w:ascii="Times New Roman" w:hAnsi="Times New Roman" w:cs="Times New Roman"/>
          <w:sz w:val="24"/>
          <w:szCs w:val="24"/>
        </w:rPr>
      </w:pPr>
      <w:r w:rsidRPr="00814C55">
        <w:rPr>
          <w:rFonts w:ascii="Times New Roman" w:hAnsi="Times New Roman" w:cs="Times New Roman"/>
          <w:sz w:val="24"/>
          <w:szCs w:val="24"/>
        </w:rPr>
        <w:t xml:space="preserve">2.2 </w:t>
      </w:r>
      <w:bookmarkStart w:id="13" w:name="_Hlk168399674"/>
      <w:r w:rsidRPr="00814C55">
        <w:rPr>
          <w:rFonts w:ascii="Times New Roman" w:hAnsi="Times New Roman" w:cs="Times New Roman"/>
          <w:sz w:val="24"/>
          <w:szCs w:val="24"/>
        </w:rPr>
        <w:t>Hypothesis development</w:t>
      </w:r>
      <w:bookmarkEnd w:id="13"/>
    </w:p>
    <w:p w14:paraId="4986F5FF" w14:textId="0A4DAAA4" w:rsidR="00941CC9" w:rsidRPr="00814C55" w:rsidRDefault="009C3A61" w:rsidP="00072249">
      <w:pPr>
        <w:adjustRightInd w:val="0"/>
        <w:snapToGrid w:val="0"/>
        <w:spacing w:line="480" w:lineRule="auto"/>
        <w:ind w:firstLineChars="200" w:firstLine="480"/>
        <w:rPr>
          <w:rFonts w:ascii="Times New Roman" w:hAnsi="Times New Roman" w:cs="Times New Roman"/>
          <w:sz w:val="24"/>
          <w:szCs w:val="24"/>
        </w:rPr>
      </w:pPr>
      <w:bookmarkStart w:id="14" w:name="_Hlk168399694"/>
      <w:r w:rsidRPr="00814C55">
        <w:rPr>
          <w:rFonts w:ascii="Times New Roman" w:eastAsia="SimSun" w:hAnsi="Times New Roman" w:cs="Times New Roman"/>
          <w:sz w:val="24"/>
          <w:szCs w:val="24"/>
        </w:rPr>
        <w:t>D</w:t>
      </w:r>
      <w:r w:rsidR="00265BCA" w:rsidRPr="00814C55">
        <w:rPr>
          <w:rFonts w:ascii="Times New Roman" w:eastAsia="SimSun" w:hAnsi="Times New Roman" w:cs="Times New Roman"/>
          <w:sz w:val="24"/>
          <w:szCs w:val="24"/>
        </w:rPr>
        <w:t xml:space="preserve">igitalization </w:t>
      </w:r>
      <w:r w:rsidRPr="00814C55">
        <w:rPr>
          <w:rFonts w:ascii="Times New Roman" w:eastAsia="SimSun" w:hAnsi="Times New Roman" w:cs="Times New Roman"/>
          <w:sz w:val="24"/>
          <w:szCs w:val="24"/>
        </w:rPr>
        <w:t>has</w:t>
      </w:r>
      <w:r w:rsidR="00265BCA" w:rsidRPr="00814C55">
        <w:rPr>
          <w:rFonts w:ascii="Times New Roman" w:eastAsia="SimSun" w:hAnsi="Times New Roman" w:cs="Times New Roman"/>
          <w:sz w:val="24"/>
          <w:szCs w:val="24"/>
        </w:rPr>
        <w:t xml:space="preserve"> become an </w:t>
      </w:r>
      <w:r w:rsidR="00581229" w:rsidRPr="00814C55">
        <w:rPr>
          <w:rFonts w:ascii="Times New Roman" w:eastAsia="SimSun" w:hAnsi="Times New Roman" w:cs="Times New Roman"/>
          <w:sz w:val="24"/>
          <w:szCs w:val="24"/>
        </w:rPr>
        <w:t xml:space="preserve">inevitable </w:t>
      </w:r>
      <w:r w:rsidR="00265BCA" w:rsidRPr="00814C55">
        <w:rPr>
          <w:rFonts w:ascii="Times New Roman" w:eastAsia="SimSun" w:hAnsi="Times New Roman" w:cs="Times New Roman"/>
          <w:sz w:val="24"/>
          <w:szCs w:val="24"/>
        </w:rPr>
        <w:t>element of competition</w:t>
      </w:r>
      <w:r w:rsidR="004A24DC" w:rsidRPr="00814C55">
        <w:rPr>
          <w:rFonts w:ascii="Times New Roman" w:eastAsia="SimSun" w:hAnsi="Times New Roman" w:cs="Times New Roman"/>
          <w:sz w:val="24"/>
          <w:szCs w:val="24"/>
        </w:rPr>
        <w:t xml:space="preserve"> </w:t>
      </w:r>
      <w:r w:rsidR="000F247F" w:rsidRPr="00814C55">
        <w:rPr>
          <w:rFonts w:ascii="Times New Roman" w:eastAsia="SimSun" w:hAnsi="Times New Roman" w:cs="Times New Roman"/>
          <w:sz w:val="24"/>
          <w:szCs w:val="24"/>
        </w:rPr>
        <w:t xml:space="preserve">in </w:t>
      </w:r>
      <w:r w:rsidRPr="00814C55">
        <w:rPr>
          <w:rFonts w:ascii="Times New Roman" w:eastAsia="SimSun" w:hAnsi="Times New Roman" w:cs="Times New Roman"/>
          <w:sz w:val="24"/>
          <w:szCs w:val="24"/>
        </w:rPr>
        <w:t xml:space="preserve">the era of </w:t>
      </w:r>
      <w:r w:rsidR="001967D0" w:rsidRPr="00814C55">
        <w:rPr>
          <w:rFonts w:ascii="Times New Roman" w:eastAsia="SimSun" w:hAnsi="Times New Roman" w:cs="Times New Roman"/>
          <w:sz w:val="24"/>
          <w:szCs w:val="24"/>
        </w:rPr>
        <w:t>I</w:t>
      </w:r>
      <w:r w:rsidR="000F247F" w:rsidRPr="00814C55">
        <w:rPr>
          <w:rFonts w:ascii="Times New Roman" w:eastAsia="SimSun" w:hAnsi="Times New Roman" w:cs="Times New Roman"/>
          <w:sz w:val="24"/>
          <w:szCs w:val="24"/>
        </w:rPr>
        <w:t xml:space="preserve">ndustry 4.0 </w:t>
      </w:r>
      <w:r w:rsidR="00265BCA"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&lt;EndNote&gt;&lt;Cite&gt;&lt;Author&gt;Yang&lt;/Author&gt;&lt;Year&gt;2023&lt;/Year&gt;&lt;RecNum&gt;2264&lt;/RecNum&gt;&lt;DisplayText&gt;[44]&lt;/DisplayText&gt;&lt;record&gt;&lt;rec-number&gt;2264&lt;/rec-number&gt;&lt;foreign-keys&gt;&lt;key app="EN" db-id="0fxatsez45vaphee2vlx9ptow20psrpz9ss5" timestamp="1701764176"&gt;2264&lt;/key&gt;&lt;/foreign-keys&gt;&lt;ref-type name="Journal Article"&gt;17&lt;/ref-type&gt;&lt;contributors&gt;&lt;authors&gt;&lt;author&gt;Yang, Li&lt;/author&gt;&lt;author&gt;Zou, Haobo&lt;/author&gt;&lt;author&gt;Shang, Chao&lt;/author&gt;&lt;author&gt;Ye, Xiaoming&lt;/author&gt;&lt;author&gt;Rani, Pratibha&lt;/author&gt;&lt;/authors&gt;&lt;/contributors&gt;&lt;titles&gt;&lt;title&gt;Adoption of information and digital technologies for sustainable smart manufacturing systems for industry 4.0 in small, medium, and micro enterprises (SMMEs)&lt;/title&gt;&lt;secondary-title&gt;Technological Forecasting &amp;amp; Social Change&lt;/secondary-title&gt;&lt;/titles&gt;&lt;periodical&gt;&lt;full-title&gt;Technological forecasting &amp;amp; social change&lt;/full-title&gt;&lt;/periodical&gt;&lt;pages&gt;122308&lt;/pages&gt;&lt;volume&gt;188&lt;/volume&gt;&lt;keywords&gt;&lt;keyword&gt;Case studies&lt;/keyword&gt;&lt;keyword&gt;Decision-making&lt;/keyword&gt;&lt;keyword&gt;DNMA&lt;/keyword&gt;&lt;keyword&gt;Industry 4.0&lt;/keyword&gt;&lt;keyword&gt;MEREC&lt;/keyword&gt;&lt;keyword&gt;Multi-criteria decision-making&lt;/keyword&gt;&lt;keyword&gt;Q-rung orthopair fuzzy sets&lt;/keyword&gt;&lt;keyword&gt;Rank sum weight&lt;/keyword&gt;&lt;/keywords&gt;&lt;dates&gt;&lt;year&gt;2023&lt;/year&gt;&lt;/dates&gt;&lt;publisher&gt;Elsevier Inc&lt;/publisher&gt;&lt;isbn&gt;0040-1625&lt;/isbn&gt;&lt;urls&gt;&lt;/urls&gt;&lt;electronic-resource-num&gt;10.1016/j.techfore.2022.122308&lt;/electronic-resource-num&gt;&lt;/record&gt;&lt;/Cite&gt;&lt;/EndNote&gt;</w:instrText>
      </w:r>
      <w:r w:rsidR="00265BCA"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[44]</w:t>
      </w:r>
      <w:r w:rsidR="00265BCA" w:rsidRPr="00814C55">
        <w:rPr>
          <w:rFonts w:ascii="Times New Roman" w:eastAsia="SimSun" w:hAnsi="Times New Roman" w:cs="Times New Roman"/>
          <w:sz w:val="24"/>
          <w:szCs w:val="24"/>
        </w:rPr>
        <w:fldChar w:fldCharType="end"/>
      </w:r>
      <w:r w:rsidR="00581229" w:rsidRPr="00814C55">
        <w:rPr>
          <w:rFonts w:ascii="Times New Roman" w:eastAsia="SimSun" w:hAnsi="Times New Roman" w:cs="Times New Roman"/>
          <w:sz w:val="24"/>
          <w:szCs w:val="24"/>
        </w:rPr>
        <w:t>. T</w:t>
      </w:r>
      <w:r w:rsidRPr="00814C55">
        <w:rPr>
          <w:rFonts w:ascii="Times New Roman" w:eastAsia="SimSun" w:hAnsi="Times New Roman" w:cs="Times New Roman"/>
          <w:sz w:val="24"/>
          <w:szCs w:val="24"/>
        </w:rPr>
        <w:t>his study adopts the</w:t>
      </w:r>
      <w:r w:rsidR="0098690F" w:rsidRPr="00814C55">
        <w:rPr>
          <w:rFonts w:ascii="Times New Roman" w:eastAsia="SimSun" w:hAnsi="Times New Roman" w:cs="Times New Roman"/>
          <w:sz w:val="24"/>
          <w:szCs w:val="24"/>
        </w:rPr>
        <w:t xml:space="preserve"> r</w:t>
      </w:r>
      <w:r w:rsidRPr="00814C55">
        <w:rPr>
          <w:rFonts w:ascii="Times New Roman" w:eastAsia="SimSun" w:hAnsi="Times New Roman" w:cs="Times New Roman"/>
          <w:sz w:val="24"/>
          <w:szCs w:val="24"/>
        </w:rPr>
        <w:t xml:space="preserve">esource-based </w:t>
      </w:r>
      <w:r w:rsidR="0098690F" w:rsidRPr="00814C55">
        <w:rPr>
          <w:rFonts w:ascii="Times New Roman" w:eastAsia="SimSun" w:hAnsi="Times New Roman" w:cs="Times New Roman"/>
          <w:sz w:val="24"/>
          <w:szCs w:val="24"/>
        </w:rPr>
        <w:t>v</w:t>
      </w:r>
      <w:r w:rsidRPr="00814C55">
        <w:rPr>
          <w:rFonts w:ascii="Times New Roman" w:eastAsia="SimSun" w:hAnsi="Times New Roman" w:cs="Times New Roman"/>
          <w:sz w:val="24"/>
          <w:szCs w:val="24"/>
        </w:rPr>
        <w:t xml:space="preserve">iew (RBV) to examine the effectiveness of digitalization in enhancing operational efficiency for organizations. </w:t>
      </w:r>
      <w:r w:rsidR="000F247F" w:rsidRPr="00814C55">
        <w:rPr>
          <w:rFonts w:ascii="Times New Roman" w:eastAsia="SimSun" w:hAnsi="Times New Roman" w:cs="Times New Roman"/>
          <w:sz w:val="24"/>
          <w:szCs w:val="24"/>
        </w:rPr>
        <w:t xml:space="preserve">Prior </w:t>
      </w:r>
      <w:r w:rsidR="00637B11" w:rsidRPr="00814C55">
        <w:rPr>
          <w:rFonts w:ascii="Times New Roman" w:eastAsia="SimSun" w:hAnsi="Times New Roman" w:cs="Times New Roman"/>
          <w:sz w:val="24"/>
          <w:szCs w:val="24"/>
        </w:rPr>
        <w:t xml:space="preserve">RBV </w:t>
      </w:r>
      <w:r w:rsidR="000F247F" w:rsidRPr="00814C55">
        <w:rPr>
          <w:rFonts w:ascii="Times New Roman" w:eastAsia="SimSun" w:hAnsi="Times New Roman" w:cs="Times New Roman"/>
          <w:sz w:val="24"/>
          <w:szCs w:val="24"/>
        </w:rPr>
        <w:t xml:space="preserve">research </w:t>
      </w:r>
      <w:r w:rsidR="00637B11" w:rsidRPr="00814C55">
        <w:rPr>
          <w:rFonts w:ascii="Times New Roman" w:eastAsia="SimSun" w:hAnsi="Times New Roman" w:cs="Times New Roman"/>
          <w:sz w:val="24"/>
          <w:szCs w:val="24"/>
        </w:rPr>
        <w:t>suggest</w:t>
      </w:r>
      <w:r w:rsidR="000F247F" w:rsidRPr="00814C55">
        <w:rPr>
          <w:rFonts w:ascii="Times New Roman" w:eastAsia="SimSun" w:hAnsi="Times New Roman" w:cs="Times New Roman"/>
          <w:sz w:val="24"/>
          <w:szCs w:val="24"/>
        </w:rPr>
        <w:t xml:space="preserve">s that </w:t>
      </w:r>
      <w:r w:rsidR="00581229" w:rsidRPr="00814C55">
        <w:rPr>
          <w:rFonts w:ascii="Times New Roman" w:eastAsia="SimSun" w:hAnsi="Times New Roman" w:cs="Times New Roman"/>
          <w:sz w:val="24"/>
          <w:szCs w:val="24"/>
        </w:rPr>
        <w:t xml:space="preserve">a firm’s </w:t>
      </w:r>
      <w:r w:rsidR="002F2C9F" w:rsidRPr="00814C55">
        <w:rPr>
          <w:rFonts w:ascii="Times New Roman" w:eastAsia="SimSun" w:hAnsi="Times New Roman" w:cs="Times New Roman"/>
          <w:sz w:val="24"/>
          <w:szCs w:val="24"/>
        </w:rPr>
        <w:t xml:space="preserve">operational efficiency depends on its </w:t>
      </w:r>
      <w:r w:rsidR="00637B11" w:rsidRPr="00814C55">
        <w:rPr>
          <w:rFonts w:ascii="Times New Roman" w:eastAsia="SimSun" w:hAnsi="Times New Roman" w:cs="Times New Roman"/>
          <w:sz w:val="24"/>
          <w:szCs w:val="24"/>
        </w:rPr>
        <w:t xml:space="preserve">1) </w:t>
      </w:r>
      <w:r w:rsidR="002F2C9F" w:rsidRPr="00814C55">
        <w:rPr>
          <w:rFonts w:ascii="Times New Roman" w:eastAsia="SimSun" w:hAnsi="Times New Roman" w:cs="Times New Roman"/>
          <w:sz w:val="24"/>
          <w:szCs w:val="24"/>
        </w:rPr>
        <w:t xml:space="preserve">resources, </w:t>
      </w:r>
      <w:r w:rsidR="00637B11" w:rsidRPr="00814C55">
        <w:rPr>
          <w:rFonts w:ascii="Times New Roman" w:eastAsia="SimSun" w:hAnsi="Times New Roman" w:cs="Times New Roman"/>
          <w:sz w:val="24"/>
          <w:szCs w:val="24"/>
        </w:rPr>
        <w:t xml:space="preserve">2) </w:t>
      </w:r>
      <w:r w:rsidR="002F2C9F" w:rsidRPr="00814C55">
        <w:rPr>
          <w:rFonts w:ascii="Times New Roman" w:eastAsia="SimSun" w:hAnsi="Times New Roman" w:cs="Times New Roman"/>
          <w:sz w:val="24"/>
          <w:szCs w:val="24"/>
        </w:rPr>
        <w:t xml:space="preserve">routines, and </w:t>
      </w:r>
      <w:r w:rsidR="00637B11" w:rsidRPr="00814C55">
        <w:rPr>
          <w:rFonts w:ascii="Times New Roman" w:eastAsia="SimSun" w:hAnsi="Times New Roman" w:cs="Times New Roman"/>
          <w:sz w:val="24"/>
          <w:szCs w:val="24"/>
        </w:rPr>
        <w:t xml:space="preserve">3) </w:t>
      </w:r>
      <w:r w:rsidR="002F2C9F" w:rsidRPr="00814C55">
        <w:rPr>
          <w:rFonts w:ascii="Times New Roman" w:eastAsia="SimSun" w:hAnsi="Times New Roman" w:cs="Times New Roman"/>
          <w:sz w:val="24"/>
          <w:szCs w:val="24"/>
        </w:rPr>
        <w:t xml:space="preserve">capabilities </w:t>
      </w:r>
      <w:r w:rsidRPr="00814C55">
        <w:rPr>
          <w:rFonts w:ascii="Times New Roman" w:eastAsia="SimSun" w:hAnsi="Times New Roman" w:cs="Times New Roman"/>
          <w:sz w:val="24"/>
          <w:szCs w:val="24"/>
        </w:rPr>
        <w:t xml:space="preserve">from the </w:t>
      </w:r>
      <w:r w:rsidR="00795340" w:rsidRPr="00814C55">
        <w:rPr>
          <w:rFonts w:ascii="Times New Roman" w:eastAsia="SimSun" w:hAnsi="Times New Roman" w:cs="Times New Roman"/>
          <w:sz w:val="24"/>
          <w:szCs w:val="24"/>
        </w:rPr>
        <w:t>RBV</w:t>
      </w:r>
      <w:r w:rsidR="00581229" w:rsidRPr="00814C55">
        <w:rPr>
          <w:rFonts w:ascii="Times New Roman" w:eastAsia="SimSun" w:hAnsi="Times New Roman" w:cs="Times New Roman"/>
          <w:sz w:val="24"/>
          <w:szCs w:val="24"/>
        </w:rPr>
        <w:t xml:space="preserve"> perspective</w:t>
      </w:r>
      <w:r w:rsidR="00FC3B8F" w:rsidRPr="00814C55">
        <w:rPr>
          <w:rFonts w:ascii="Times New Roman" w:eastAsia="SimSun" w:hAnsi="Times New Roman" w:cs="Times New Roman"/>
          <w:sz w:val="24"/>
          <w:szCs w:val="24"/>
        </w:rPr>
        <w:t xml:space="preserve"> </w:t>
      </w:r>
      <w:r w:rsidR="00FC3B8F"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&lt;EndNote&gt;&lt;Cite&gt;&lt;Author&gt;Lam&lt;/Author&gt;&lt;Year&gt;2016&lt;/Year&gt;&lt;RecNum&gt;419&lt;/RecNum&gt;&lt;DisplayText&gt;[45]&lt;/DisplayText&gt;&lt;record&gt;&lt;rec-number&gt;419&lt;/rec-number&gt;&lt;foreign-keys&gt;&lt;key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00FC3B8F"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[45]</w:t>
      </w:r>
      <w:r w:rsidR="00FC3B8F" w:rsidRPr="00814C55">
        <w:rPr>
          <w:rFonts w:ascii="Times New Roman" w:eastAsia="SimSun" w:hAnsi="Times New Roman" w:cs="Times New Roman"/>
          <w:sz w:val="24"/>
          <w:szCs w:val="24"/>
        </w:rPr>
        <w:fldChar w:fldCharType="end"/>
      </w:r>
      <w:r w:rsidR="002F2C9F" w:rsidRPr="00814C55">
        <w:rPr>
          <w:rFonts w:ascii="Times New Roman" w:eastAsia="SimSun" w:hAnsi="Times New Roman" w:cs="Times New Roman"/>
          <w:sz w:val="24"/>
          <w:szCs w:val="24"/>
        </w:rPr>
        <w:t>.</w:t>
      </w:r>
      <w:r w:rsidR="00704200" w:rsidRPr="00814C55">
        <w:rPr>
          <w:rFonts w:ascii="Times New Roman" w:eastAsia="SimSun" w:hAnsi="Times New Roman" w:cs="Times New Roman"/>
          <w:sz w:val="24"/>
          <w:szCs w:val="24"/>
        </w:rPr>
        <w:t xml:space="preserve"> </w:t>
      </w:r>
      <w:r w:rsidR="001A5F98" w:rsidRPr="00814C55">
        <w:rPr>
          <w:rFonts w:ascii="Times New Roman" w:eastAsia="SimSun" w:hAnsi="Times New Roman" w:cs="Times New Roman"/>
          <w:sz w:val="24"/>
          <w:szCs w:val="24"/>
        </w:rPr>
        <w:t>First,</w:t>
      </w:r>
      <w:r w:rsidR="001A5F98" w:rsidRPr="00814C55">
        <w:rPr>
          <w:rFonts w:ascii="Times New Roman" w:hAnsi="Times New Roman"/>
          <w:spacing w:val="-2"/>
          <w:sz w:val="24"/>
          <w:szCs w:val="24"/>
        </w:rPr>
        <w:t xml:space="preserve"> digitalization works as one strategic resource and is </w:t>
      </w:r>
      <w:r w:rsidR="00C749CD" w:rsidRPr="00814C55">
        <w:rPr>
          <w:rFonts w:ascii="Times New Roman" w:hAnsi="Times New Roman"/>
          <w:spacing w:val="-2"/>
          <w:sz w:val="24"/>
          <w:szCs w:val="24"/>
        </w:rPr>
        <w:t xml:space="preserve">difficult to </w:t>
      </w:r>
      <w:r w:rsidR="001A5F98" w:rsidRPr="00814C55">
        <w:rPr>
          <w:rFonts w:ascii="Times New Roman" w:hAnsi="Times New Roman"/>
          <w:spacing w:val="-2"/>
          <w:sz w:val="24"/>
          <w:szCs w:val="24"/>
        </w:rPr>
        <w:t>cop</w:t>
      </w:r>
      <w:r w:rsidR="00C749CD" w:rsidRPr="00814C55">
        <w:rPr>
          <w:rFonts w:ascii="Times New Roman" w:hAnsi="Times New Roman"/>
          <w:spacing w:val="-2"/>
          <w:sz w:val="24"/>
          <w:szCs w:val="24"/>
        </w:rPr>
        <w:t>y</w:t>
      </w:r>
      <w:r w:rsidR="001A5F98" w:rsidRPr="00814C55">
        <w:rPr>
          <w:rFonts w:ascii="Times New Roman" w:eastAsia="SimSun" w:hAnsi="Times New Roman" w:cs="Times New Roman"/>
          <w:sz w:val="24"/>
          <w:szCs w:val="24"/>
        </w:rPr>
        <w:t xml:space="preserve"> because it</w:t>
      </w:r>
      <w:r w:rsidR="00704200" w:rsidRPr="00814C55">
        <w:rPr>
          <w:rFonts w:ascii="Times New Roman" w:hAnsi="Times New Roman"/>
          <w:spacing w:val="-2"/>
          <w:sz w:val="24"/>
          <w:szCs w:val="24"/>
        </w:rPr>
        <w:t xml:space="preserve"> is supposed to </w:t>
      </w:r>
      <w:r w:rsidR="009E2E37" w:rsidRPr="00814C55">
        <w:rPr>
          <w:rFonts w:ascii="Times New Roman" w:hAnsi="Times New Roman"/>
          <w:spacing w:val="-2"/>
          <w:sz w:val="24"/>
          <w:szCs w:val="24"/>
        </w:rPr>
        <w:t>be closely related to a firm</w:t>
      </w:r>
      <w:r w:rsidR="005A7423" w:rsidRPr="00814C55">
        <w:rPr>
          <w:rFonts w:ascii="Times New Roman" w:hAnsi="Times New Roman"/>
          <w:spacing w:val="-2"/>
          <w:sz w:val="24"/>
          <w:szCs w:val="24"/>
        </w:rPr>
        <w:t>’</w:t>
      </w:r>
      <w:r w:rsidR="009E2E37" w:rsidRPr="00814C55">
        <w:rPr>
          <w:rFonts w:ascii="Times New Roman" w:hAnsi="Times New Roman"/>
          <w:spacing w:val="-2"/>
          <w:sz w:val="24"/>
          <w:szCs w:val="24"/>
        </w:rPr>
        <w:t xml:space="preserve">s specific path or trajectory </w:t>
      </w:r>
      <w:r w:rsidR="009E2E37" w:rsidRPr="00814C55">
        <w:rPr>
          <w:rFonts w:ascii="Times New Roman" w:hAnsi="Times New Roman"/>
          <w:spacing w:val="-2"/>
          <w:sz w:val="24"/>
          <w:szCs w:val="24"/>
        </w:rPr>
        <w:fldChar w:fldCharType="begin">
          <w:fldData xml:space="preserve">PEVuZE5vdGU+PENpdGU+PEF1dGhvcj5MaW08L0F1dGhvcj48WWVhcj4yMDExPC9ZZWFyPjxSZWNO
dW0+MTE4MDwvUmVjTnVtPjxEaXNwbGF5VGV4dD5bNDZdPC9EaXNwbGF5VGV4dD48cmVjb3JkPjxy
ZWMtbnVtYmVyPjExODA8L3JlYy1udW1iZXI+PGZvcmVpZ24ta2V5cz48a2V5IGFwcD0iRU4iIGRi
LWlkPSIwZnhhdHNlejQ1dmFwaGVlMnZseDlwdG93MjBwc3JwejlzczUiIHRpbWVzdGFtcD0iMTY3
MDc2Mzc0MCI+MTE4MDwva2V5PjwvZm9yZWlnbi1rZXlzPjxyZWYtdHlwZSBuYW1lPSJKb3VybmFs
IEFydGljbGUiPjE3PC9yZWYtdHlwZT48Y29udHJpYnV0b3JzPjxhdXRob3JzPjxhdXRob3I+TGlt
LCBKZWUtSGFlPC9hdXRob3I+PGF1dGhvcj5TdHJhdG9wb3Vsb3MsIFRoZW9waGFuaXMgQy48L2F1
dGhvcj48YXV0aG9yPldpcmphbnRvLCBUb255IFMuPC9hdXRob3I+PC9hdXRob3JzPjwvY29udHJp
YnV0b3JzPjx0aXRsZXM+PHRpdGxlPlBhdGggRGVwZW5kZW5jZSBvZiBEeW5hbWljIEluZm9ybWF0
aW9uIFRlY2hub2xvZ3kgQ2FwYWJpbGl0eTogQW4gRW1waXJpY2FsIEludmVzdGlnYXRpb248L3Rp
dGxlPjxzZWNvbmRhcnktdGl0bGU+Sm91cm5hbCBvZiBNYW5hZ2VtZW50IEluZm9ybWF0aW9uIFN5
c3RlbXM8L3NlY29uZGFyeS10aXRsZT48L3RpdGxlcz48cGVyaW9kaWNhbD48ZnVsbC10aXRsZT5K
b3VybmFsIG9mIG1hbmFnZW1lbnQgaW5mb3JtYXRpb24gc3lzdGVtczwvZnVsbC10aXRsZT48L3Bl
cmlvZGljYWw+PHBhZ2VzPjQ1LTg0PC9wYWdlcz48dm9sdW1lPjI4PC92b2x1bWU+PG51bWJlcj4z
PC9udW1iZXI+PGtleXdvcmRzPjxrZXl3b3JkPkJ1c2luZXNzICZhbXA7IEVjb25vbWljczwva2V5
d29yZD48a2V5d29yZD5CdXNpbmVzcyBzdHJhdGVnaWVzPC9rZXl3b3JkPjxrZXl3b3JkPkJ1c2lu
ZXNzIHN0cnVjdHVyZXM8L2tleXdvcmQ+PGtleXdvcmQ+Q29tcGV0aXRpdmUgYWR2YW50YWdlPC9r
ZXl3b3JkPjxrZXl3b3JkPkNvbXB1dGVyIFNjaWVuY2U8L2tleXdvcmQ+PGtleXdvcmQ+Q29tcHV0
ZXIgU2NpZW5jZSwgSW5mb3JtYXRpb24gU3lzdGVtczwva2V5d29yZD48a2V5d29yZD5Db3Jwb3Jh
dGUgc3RyYXRlZ2llczwva2V5d29yZD48a2V5d29yZD5EYXRhc2V0czwva2V5d29yZD48a2V5d29y
ZD5keW5hbWljIG9yZ2FuaXphdGlvbmFsIElUIGNhcGFiaWxpdHk8L2tleXdvcmQ+PGtleXdvcmQ+
ZHluYW1pYyByYW5kb20gZWZmZWN0czwva2V5d29yZD48a2V5d29yZD5FY29ub21ldHJpY3M8L2tl
eXdvcmQ+PGtleXdvcmQ+RW50ZXJwcmlzZXM8L2tleXdvcmQ+PGtleXdvcmQ+RXN0aW1hdG9yczwv
a2V5d29yZD48a2V5d29yZD5maXhlZCBlZmZlY3RzIGxvZ2l0IG1vZGVsczwva2V5d29yZD48a2V5
d29yZD5JbmZvcm1hdGlvbiBTY2llbmNlICZhbXA7IExpYnJhcnkgU2NpZW5jZTwva2V5d29yZD48
a2V5d29yZD5JbmZvcm1hdGlvbiBzdG9yYWdlIGFuZCByZXRyaWV2YWwgc3lzdGVtczwva2V5d29y
ZD48a2V5d29yZD5JbmZvcm1hdGlvbiB0ZWNobm9sb2d5PC9rZXl3b3JkPjxrZXl3b3JkPklUIGJ1
c2luZXNzIHZhbHVlPC9rZXl3b3JkPjxrZXl3b3JkPkxlYWRlcnNoaXA8L2tleXdvcmQ+PGtleXdv
cmQ+TWFuYWdlbWVudDwva2V5d29yZD48a2V5d29yZD5Pcmdhbml6YXRpb25hbCBiZWhhdmlvcjwv
a2V5d29yZD48a2V5d29yZD5QYXRoIGRlcGVuZGVuY2U8L2tleXdvcmQ+PGtleXdvcmQ+U2NpZW5j
ZSAmYW1wOyBUZWNobm9sb2d5PC9rZXl3b3JkPjxrZXl3b3JkPlNvY2lhbCBTY2llbmNlczwva2V5
d29yZD48a2V5d29yZD5TdGF0aXN0aWNhbCBtb2RlbHM8L2tleXdvcmQ+PGtleXdvcmQ+U3RyYXRl
Z2ljIHBsYW5uaW5nPC9rZXl3b3JkPjxrZXl3b3JkPlN0dWRpZXM8L2tleXdvcmQ+PGtleXdvcmQ+
VGVjaG5vbG9naWNhbCBpbm5vdmF0aW9uPC9rZXl3b3JkPjxrZXl3b3JkPlRlY2hub2xvZ3k8L2tl
eXdvcmQ+PGtleXdvcmQ+dHJ1ZSBzdGF0ZSBkZXBlbmRlbmNlPC9rZXl3b3JkPjxrZXl3b3JkPlUu
Uy5BPC9rZXl3b3JkPjwva2V5d29yZHM+PGRhdGVzPjx5ZWFyPjIwMTE8L3llYXI+PC9kYXRlcz48
cHViLWxvY2F0aW9uPkFiaW5nZG9uPC9wdWItbG9jYXRpb24+PHB1Ymxpc2hlcj5Sb3V0bGVkZ2U8
L3B1Ymxpc2hlcj48aXNibj4wNzQyLTEyMjI8L2lzYm4+PHVybHM+PC91cmxzPjxlbGVjdHJvbmlj
LXJlc291cmNlLW51bT4xMC4yNzUzL01JUzA3NDItMTIyMjI4MDMwMjwvZWxlY3Ryb25pYy1yZXNv
dXJjZS1udW0+PC9yZWNvcmQ+PC9DaXRlPjwvRW5kTm90ZT5=
</w:fldData>
        </w:fldChar>
      </w:r>
      <w:r w:rsidR="005514DE" w:rsidRPr="00814C55">
        <w:rPr>
          <w:rFonts w:ascii="Times New Roman" w:hAnsi="Times New Roman"/>
          <w:spacing w:val="-2"/>
          <w:sz w:val="24"/>
          <w:szCs w:val="24"/>
        </w:rPr>
        <w:instrText xml:space="preserve"> ADDIN EN.CITE </w:instrText>
      </w:r>
      <w:r w:rsidR="005514DE" w:rsidRPr="00814C55">
        <w:rPr>
          <w:rFonts w:ascii="Times New Roman" w:hAnsi="Times New Roman"/>
          <w:spacing w:val="-2"/>
          <w:sz w:val="24"/>
          <w:szCs w:val="24"/>
        </w:rPr>
        <w:fldChar w:fldCharType="begin">
          <w:fldData xml:space="preserve">PEVuZE5vdGU+PENpdGU+PEF1dGhvcj5MaW08L0F1dGhvcj48WWVhcj4yMDExPC9ZZWFyPjxSZWNO
dW0+MTE4MDwvUmVjTnVtPjxEaXNwbGF5VGV4dD5bNDZdPC9EaXNwbGF5VGV4dD48cmVjb3JkPjxy
ZWMtbnVtYmVyPjExODA8L3JlYy1udW1iZXI+PGZvcmVpZ24ta2V5cz48a2V5IGFwcD0iRU4iIGRi
LWlkPSIwZnhhdHNlejQ1dmFwaGVlMnZseDlwdG93MjBwc3JwejlzczUiIHRpbWVzdGFtcD0iMTY3
MDc2Mzc0MCI+MTE4MDwva2V5PjwvZm9yZWlnbi1rZXlzPjxyZWYtdHlwZSBuYW1lPSJKb3VybmFs
IEFydGljbGUiPjE3PC9yZWYtdHlwZT48Y29udHJpYnV0b3JzPjxhdXRob3JzPjxhdXRob3I+TGlt
LCBKZWUtSGFlPC9hdXRob3I+PGF1dGhvcj5TdHJhdG9wb3Vsb3MsIFRoZW9waGFuaXMgQy48L2F1
dGhvcj48YXV0aG9yPldpcmphbnRvLCBUb255IFMuPC9hdXRob3I+PC9hdXRob3JzPjwvY29udHJp
YnV0b3JzPjx0aXRsZXM+PHRpdGxlPlBhdGggRGVwZW5kZW5jZSBvZiBEeW5hbWljIEluZm9ybWF0
aW9uIFRlY2hub2xvZ3kgQ2FwYWJpbGl0eTogQW4gRW1waXJpY2FsIEludmVzdGlnYXRpb248L3Rp
dGxlPjxzZWNvbmRhcnktdGl0bGU+Sm91cm5hbCBvZiBNYW5hZ2VtZW50IEluZm9ybWF0aW9uIFN5
c3RlbXM8L3NlY29uZGFyeS10aXRsZT48L3RpdGxlcz48cGVyaW9kaWNhbD48ZnVsbC10aXRsZT5K
b3VybmFsIG9mIG1hbmFnZW1lbnQgaW5mb3JtYXRpb24gc3lzdGVtczwvZnVsbC10aXRsZT48L3Bl
cmlvZGljYWw+PHBhZ2VzPjQ1LTg0PC9wYWdlcz48dm9sdW1lPjI4PC92b2x1bWU+PG51bWJlcj4z
PC9udW1iZXI+PGtleXdvcmRzPjxrZXl3b3JkPkJ1c2luZXNzICZhbXA7IEVjb25vbWljczwva2V5
d29yZD48a2V5d29yZD5CdXNpbmVzcyBzdHJhdGVnaWVzPC9rZXl3b3JkPjxrZXl3b3JkPkJ1c2lu
ZXNzIHN0cnVjdHVyZXM8L2tleXdvcmQ+PGtleXdvcmQ+Q29tcGV0aXRpdmUgYWR2YW50YWdlPC9r
ZXl3b3JkPjxrZXl3b3JkPkNvbXB1dGVyIFNjaWVuY2U8L2tleXdvcmQ+PGtleXdvcmQ+Q29tcHV0
ZXIgU2NpZW5jZSwgSW5mb3JtYXRpb24gU3lzdGVtczwva2V5d29yZD48a2V5d29yZD5Db3Jwb3Jh
dGUgc3RyYXRlZ2llczwva2V5d29yZD48a2V5d29yZD5EYXRhc2V0czwva2V5d29yZD48a2V5d29y
ZD5keW5hbWljIG9yZ2FuaXphdGlvbmFsIElUIGNhcGFiaWxpdHk8L2tleXdvcmQ+PGtleXdvcmQ+
ZHluYW1pYyByYW5kb20gZWZmZWN0czwva2V5d29yZD48a2V5d29yZD5FY29ub21ldHJpY3M8L2tl
eXdvcmQ+PGtleXdvcmQ+RW50ZXJwcmlzZXM8L2tleXdvcmQ+PGtleXdvcmQ+RXN0aW1hdG9yczwv
a2V5d29yZD48a2V5d29yZD5maXhlZCBlZmZlY3RzIGxvZ2l0IG1vZGVsczwva2V5d29yZD48a2V5
d29yZD5JbmZvcm1hdGlvbiBTY2llbmNlICZhbXA7IExpYnJhcnkgU2NpZW5jZTwva2V5d29yZD48
a2V5d29yZD5JbmZvcm1hdGlvbiBzdG9yYWdlIGFuZCByZXRyaWV2YWwgc3lzdGVtczwva2V5d29y
ZD48a2V5d29yZD5JbmZvcm1hdGlvbiB0ZWNobm9sb2d5PC9rZXl3b3JkPjxrZXl3b3JkPklUIGJ1
c2luZXNzIHZhbHVlPC9rZXl3b3JkPjxrZXl3b3JkPkxlYWRlcnNoaXA8L2tleXdvcmQ+PGtleXdv
cmQ+TWFuYWdlbWVudDwva2V5d29yZD48a2V5d29yZD5Pcmdhbml6YXRpb25hbCBiZWhhdmlvcjwv
a2V5d29yZD48a2V5d29yZD5QYXRoIGRlcGVuZGVuY2U8L2tleXdvcmQ+PGtleXdvcmQ+U2NpZW5j
ZSAmYW1wOyBUZWNobm9sb2d5PC9rZXl3b3JkPjxrZXl3b3JkPlNvY2lhbCBTY2llbmNlczwva2V5
d29yZD48a2V5d29yZD5TdGF0aXN0aWNhbCBtb2RlbHM8L2tleXdvcmQ+PGtleXdvcmQ+U3RyYXRl
Z2ljIHBsYW5uaW5nPC9rZXl3b3JkPjxrZXl3b3JkPlN0dWRpZXM8L2tleXdvcmQ+PGtleXdvcmQ+
VGVjaG5vbG9naWNhbCBpbm5vdmF0aW9uPC9rZXl3b3JkPjxrZXl3b3JkPlRlY2hub2xvZ3k8L2tl
eXdvcmQ+PGtleXdvcmQ+dHJ1ZSBzdGF0ZSBkZXBlbmRlbmNlPC9rZXl3b3JkPjxrZXl3b3JkPlUu
Uy5BPC9rZXl3b3JkPjwva2V5d29yZHM+PGRhdGVzPjx5ZWFyPjIwMTE8L3llYXI+PC9kYXRlcz48
cHViLWxvY2F0aW9uPkFiaW5nZG9uPC9wdWItbG9jYXRpb24+PHB1Ymxpc2hlcj5Sb3V0bGVkZ2U8
L3B1Ymxpc2hlcj48aXNibj4wNzQyLTEyMjI8L2lzYm4+PHVybHM+PC91cmxzPjxlbGVjdHJvbmlj
LXJlc291cmNlLW51bT4xMC4yNzUzL01JUzA3NDItMTIyMjI4MDMwMjwvZWxlY3Ryb25pYy1yZXNv
dXJjZS1udW0+PC9yZWNvcmQ+PC9DaXRlPjwvRW5kTm90ZT5=
</w:fldData>
        </w:fldChar>
      </w:r>
      <w:r w:rsidR="005514DE" w:rsidRPr="00814C55">
        <w:rPr>
          <w:rFonts w:ascii="Times New Roman" w:hAnsi="Times New Roman"/>
          <w:spacing w:val="-2"/>
          <w:sz w:val="24"/>
          <w:szCs w:val="24"/>
        </w:rPr>
        <w:instrText xml:space="preserve"> ADDIN EN.CITE.DATA </w:instrText>
      </w:r>
      <w:r w:rsidR="005514DE" w:rsidRPr="00814C55">
        <w:rPr>
          <w:rFonts w:ascii="Times New Roman" w:hAnsi="Times New Roman"/>
          <w:spacing w:val="-2"/>
          <w:sz w:val="24"/>
          <w:szCs w:val="24"/>
        </w:rPr>
      </w:r>
      <w:r w:rsidR="005514DE" w:rsidRPr="00814C55">
        <w:rPr>
          <w:rFonts w:ascii="Times New Roman" w:hAnsi="Times New Roman"/>
          <w:spacing w:val="-2"/>
          <w:sz w:val="24"/>
          <w:szCs w:val="24"/>
        </w:rPr>
        <w:fldChar w:fldCharType="end"/>
      </w:r>
      <w:r w:rsidR="009E2E37" w:rsidRPr="00814C55">
        <w:rPr>
          <w:rFonts w:ascii="Times New Roman" w:hAnsi="Times New Roman"/>
          <w:spacing w:val="-2"/>
          <w:sz w:val="24"/>
          <w:szCs w:val="24"/>
        </w:rPr>
      </w:r>
      <w:r w:rsidR="009E2E37" w:rsidRPr="00814C55">
        <w:rPr>
          <w:rFonts w:ascii="Times New Roman" w:hAnsi="Times New Roman"/>
          <w:spacing w:val="-2"/>
          <w:sz w:val="24"/>
          <w:szCs w:val="24"/>
        </w:rPr>
        <w:fldChar w:fldCharType="separate"/>
      </w:r>
      <w:r w:rsidR="005514DE" w:rsidRPr="00814C55">
        <w:rPr>
          <w:rFonts w:ascii="Times New Roman" w:hAnsi="Times New Roman"/>
          <w:noProof/>
          <w:spacing w:val="-2"/>
          <w:sz w:val="24"/>
          <w:szCs w:val="24"/>
        </w:rPr>
        <w:t>[46]</w:t>
      </w:r>
      <w:r w:rsidR="009E2E37" w:rsidRPr="00814C55">
        <w:rPr>
          <w:rFonts w:ascii="Times New Roman" w:hAnsi="Times New Roman"/>
          <w:spacing w:val="-2"/>
          <w:sz w:val="24"/>
          <w:szCs w:val="24"/>
        </w:rPr>
        <w:fldChar w:fldCharType="end"/>
      </w:r>
      <w:r w:rsidR="00704200" w:rsidRPr="00814C55">
        <w:rPr>
          <w:rFonts w:ascii="Times New Roman" w:hAnsi="Times New Roman"/>
          <w:spacing w:val="-2"/>
          <w:sz w:val="24"/>
          <w:szCs w:val="24"/>
        </w:rPr>
        <w:t>.</w:t>
      </w:r>
      <w:r w:rsidR="00E42C22" w:rsidRPr="00814C55">
        <w:rPr>
          <w:rFonts w:ascii="Times New Roman" w:hAnsi="Times New Roman"/>
          <w:spacing w:val="-2"/>
          <w:sz w:val="24"/>
          <w:szCs w:val="24"/>
        </w:rPr>
        <w:t xml:space="preserve"> Path-dependence leads to isolation mechanisms in firms</w:t>
      </w:r>
      <w:r w:rsidR="00611A3A" w:rsidRPr="00814C55">
        <w:rPr>
          <w:rFonts w:ascii="Times New Roman" w:hAnsi="Times New Roman"/>
          <w:spacing w:val="-2"/>
          <w:sz w:val="24"/>
          <w:szCs w:val="24"/>
        </w:rPr>
        <w:t>’</w:t>
      </w:r>
      <w:r w:rsidR="00E42C22" w:rsidRPr="00814C55">
        <w:rPr>
          <w:rFonts w:ascii="Times New Roman" w:hAnsi="Times New Roman"/>
          <w:spacing w:val="-2"/>
          <w:sz w:val="24"/>
          <w:szCs w:val="24"/>
        </w:rPr>
        <w:t xml:space="preserve"> digitalization, hindering short-term imitation by competitors. Digitalization boosts operational efficiency by unifying tangible and intangible resources</w:t>
      </w:r>
      <w:r w:rsidR="00E42C22" w:rsidRPr="00814C55">
        <w:rPr>
          <w:rFonts w:ascii="Times New Roman" w:eastAsia="SimSun" w:hAnsi="Times New Roman" w:cs="Times New Roman"/>
          <w:sz w:val="24"/>
          <w:szCs w:val="24"/>
        </w:rPr>
        <w:t xml:space="preserve"> </w:t>
      </w:r>
      <w:r w:rsidR="00E42C22"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&lt;EndNote&gt;&lt;Cite&gt;&lt;Author&gt;Lam&lt;/Author&gt;&lt;Year&gt;2016&lt;/Year&gt;&lt;RecNum&gt;419&lt;/RecNum&gt;&lt;DisplayText&gt;[45]&lt;/DisplayText&gt;&lt;record&gt;&lt;rec-number&gt;419&lt;/rec-number&gt;&lt;foreign-keys&gt;&lt;key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00E42C22"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[45]</w:t>
      </w:r>
      <w:r w:rsidR="00E42C22" w:rsidRPr="00814C55">
        <w:rPr>
          <w:rFonts w:ascii="Times New Roman" w:eastAsia="SimSun" w:hAnsi="Times New Roman" w:cs="Times New Roman"/>
          <w:sz w:val="24"/>
          <w:szCs w:val="24"/>
        </w:rPr>
        <w:fldChar w:fldCharType="end"/>
      </w:r>
      <w:r w:rsidR="00E42C22" w:rsidRPr="00814C55">
        <w:rPr>
          <w:rFonts w:ascii="Times New Roman" w:hAnsi="Times New Roman"/>
          <w:spacing w:val="-2"/>
          <w:sz w:val="24"/>
          <w:szCs w:val="24"/>
        </w:rPr>
        <w:t xml:space="preserve">. It optimizes access to customer data, improving understanding of their needs </w:t>
      </w:r>
      <w:r w:rsidR="00E42C22"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&lt;EndNote&gt;&lt;Cite&gt;&lt;Author&gt;Porter&lt;/Author&gt;&lt;Year&gt;2014&lt;/Year&gt;&lt;RecNum&gt;905&lt;/RecNum&gt;&lt;DisplayText&gt;[47]&lt;/DisplayText&gt;&lt;record&gt;&lt;rec-number&gt;905&lt;/rec-number&gt;&lt;foreign-keys&gt;&lt;key app="EN" db-id="0fxatsez45vaphee2vlx9ptow20psrpz9ss5" timestamp="0"&gt;905&lt;/key&gt;&lt;/foreign-keys&gt;&lt;ref-type name="Journal Article"&gt;17&lt;/ref-type&gt;&lt;contributors&gt;&lt;authors&gt;&lt;author&gt;Porter, Michael E.&lt;/author&gt;&lt;author&gt;Heppelmann, James E.&lt;/author&gt;&lt;/authors&gt;&lt;/contributors&gt;&lt;titles&gt;&lt;title&gt;How smart, connected products are transforming competition&lt;/title&gt;&lt;secondary-title&gt;Harvard Business Review&lt;/secondary-title&gt;&lt;/titles&gt;&lt;periodical&gt;&lt;full-title&gt;Harvard business review&lt;/full-title&gt;&lt;/periodical&gt;&lt;pages&gt;64&lt;/pages&gt;&lt;volume&gt;92&lt;/volume&gt;&lt;number&gt;11&lt;/number&gt;&lt;keywords&gt;&lt;keyword&gt;Business&lt;/keyword&gt;&lt;keyword&gt;Business &amp;amp; Economics&lt;/keyword&gt;&lt;keyword&gt;Competition&lt;/keyword&gt;&lt;keyword&gt;Competitive advantage&lt;/keyword&gt;&lt;keyword&gt;Connectivity&lt;/keyword&gt;&lt;keyword&gt;Effects&lt;/keyword&gt;&lt;keyword&gt;Information technology&lt;/keyword&gt;&lt;keyword&gt;Internet&lt;/keyword&gt;&lt;keyword&gt;Management&lt;/keyword&gt;&lt;keyword&gt;Product development&lt;/keyword&gt;&lt;keyword&gt;Production management&lt;/keyword&gt;&lt;keyword&gt;Social Sciences&lt;/keyword&gt;&lt;keyword&gt;Strategic planning&lt;/keyword&gt;&lt;keyword&gt;Technology application&lt;/keyword&gt;&lt;keyword&gt;Trends&lt;/keyword&gt;&lt;keyword&gt;Usage&lt;/keyword&gt;&lt;/keywords&gt;&lt;dates&gt;&lt;year&gt;2014&lt;/year&gt;&lt;/dates&gt;&lt;pub-location&gt;Watertown&lt;/pub-location&gt;&lt;publisher&gt;Harvard Business School Publishing Corporation&lt;/publisher&gt;&lt;isbn&gt;0017-8012&lt;/isbn&gt;&lt;urls&gt;&lt;/urls&gt;&lt;/record&gt;&lt;/Cite&gt;&lt;/EndNote&gt;</w:instrText>
      </w:r>
      <w:r w:rsidR="00E42C22"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[47]</w:t>
      </w:r>
      <w:r w:rsidR="00E42C22" w:rsidRPr="00814C55">
        <w:rPr>
          <w:rFonts w:ascii="Times New Roman" w:eastAsia="SimSun" w:hAnsi="Times New Roman" w:cs="Times New Roman"/>
          <w:sz w:val="24"/>
          <w:szCs w:val="24"/>
        </w:rPr>
        <w:fldChar w:fldCharType="end"/>
      </w:r>
      <w:r w:rsidR="00E42C22" w:rsidRPr="00814C55">
        <w:rPr>
          <w:rFonts w:ascii="Times New Roman" w:hAnsi="Times New Roman"/>
          <w:spacing w:val="-2"/>
          <w:sz w:val="24"/>
          <w:szCs w:val="24"/>
        </w:rPr>
        <w:t xml:space="preserve">. </w:t>
      </w:r>
      <w:r w:rsidR="00581229" w:rsidRPr="00814C55">
        <w:rPr>
          <w:rFonts w:ascii="Times New Roman" w:hAnsi="Times New Roman"/>
          <w:spacing w:val="-2"/>
          <w:sz w:val="24"/>
          <w:szCs w:val="24"/>
        </w:rPr>
        <w:t>In addition</w:t>
      </w:r>
      <w:r w:rsidR="00E42C22" w:rsidRPr="00814C55">
        <w:rPr>
          <w:rFonts w:ascii="Times New Roman" w:hAnsi="Times New Roman"/>
          <w:spacing w:val="-2"/>
          <w:sz w:val="24"/>
          <w:szCs w:val="24"/>
        </w:rPr>
        <w:t xml:space="preserve">, digitalization enables platforms and interfaces </w:t>
      </w:r>
      <w:r w:rsidR="005C495F" w:rsidRPr="00814C55">
        <w:rPr>
          <w:rFonts w:ascii="Times New Roman" w:hAnsi="Times New Roman"/>
          <w:spacing w:val="-2"/>
          <w:sz w:val="24"/>
          <w:szCs w:val="24"/>
        </w:rPr>
        <w:t>to</w:t>
      </w:r>
      <w:r w:rsidR="005A1098" w:rsidRPr="00814C55">
        <w:rPr>
          <w:rFonts w:ascii="Times New Roman" w:hAnsi="Times New Roman"/>
          <w:spacing w:val="-2"/>
          <w:sz w:val="24"/>
          <w:szCs w:val="24"/>
        </w:rPr>
        <w:t xml:space="preserve"> facilitate </w:t>
      </w:r>
      <w:r w:rsidR="00E42C22" w:rsidRPr="00814C55">
        <w:rPr>
          <w:rFonts w:ascii="Times New Roman" w:hAnsi="Times New Roman"/>
          <w:spacing w:val="-2"/>
          <w:sz w:val="24"/>
          <w:szCs w:val="24"/>
        </w:rPr>
        <w:t>integration of disparate yet complementary information, opening up new value creation opportunities</w:t>
      </w:r>
      <w:r w:rsidR="00E42C22" w:rsidRPr="00814C55">
        <w:rPr>
          <w:rFonts w:ascii="Times New Roman" w:eastAsia="SimSun" w:hAnsi="Times New Roman" w:cs="Times New Roman"/>
          <w:sz w:val="24"/>
          <w:szCs w:val="24"/>
        </w:rPr>
        <w:t xml:space="preserve"> </w:t>
      </w:r>
      <w:r w:rsidR="00E42C22" w:rsidRPr="00814C55">
        <w:rPr>
          <w:rFonts w:ascii="Times New Roman" w:eastAsia="SimSun" w:hAnsi="Times New Roman" w:cs="Times New Roman"/>
          <w:sz w:val="24"/>
          <w:szCs w:val="24"/>
        </w:rPr>
        <w:fldChar w:fldCharType="begin">
          <w:fldData xml:space="preserve">PEVuZE5vdGU+PENpdGU+PEF1dGhvcj5Zb288L0F1dGhvcj48WWVhcj4yMDEyPC9ZZWFyPjxSZWNO
dW0+OTA2PC9SZWNOdW0+PERpc3BsYXlUZXh0Pls0OF08L0Rpc3BsYXlUZXh0PjxyZWNvcmQ+PHJl
Yy1udW1iZXI+OTA2PC9yZWMtbnVtYmVyPjxmb3JlaWduLWtleXM+PGtleSBhcHA9IkVOIiBkYi1p
ZD0iMGZ4YXRzZXo0NXZhcGhlZTJ2bHg5cHRvdzIwcHNycHo5c3M1IiB0aW1lc3RhbXA9IjAiPjkw
Njwva2V5PjwvZm9yZWlnbi1rZXlzPjxyZWYtdHlwZSBuYW1lPSJKb3VybmFsIEFydGljbGUiPjE3
PC9yZWYtdHlwZT48Y29udHJpYnV0b3JzPjxhdXRob3JzPjxhdXRob3I+WW9vLCBZb3VuZ2ppbjwv
YXV0aG9yPjxhdXRob3I+Qm9sYW5kLCBSaWNoYXJkIEouPC9hdXRob3I+PGF1dGhvcj5MeXl0aW5l
biwgS2FsbGU8L2F1dGhvcj48YXV0aG9yPk1hamNocnphaywgQW5uPC9hdXRob3I+PC9hdXRob3Jz
PjwvY29udHJpYnV0b3JzPjx0aXRsZXM+PHRpdGxlPk9yZ2FuaXppbmcgZm9yIGlubm92YXRpb24g
aW4gdGhlIGRpZ2l0aXplZCB3b3JsZDwvdGl0bGU+PHNlY29uZGFyeS10aXRsZT5Pcmdhbml6YXRp
b24gU2NpZW5jZSA8L3NlY29uZGFyeS10aXRsZT48L3RpdGxlcz48cGVyaW9kaWNhbD48ZnVsbC10
aXRsZT5Pcmdhbml6YXRpb24gU2NpZW5jZTwvZnVsbC10aXRsZT48L3BlcmlvZGljYWw+PHBhZ2Vz
PjEzOTgtMTQwODwvcGFnZXM+PHZvbHVtZT4yMzwvdm9sdW1lPjxudW1iZXI+NTwvbnVtYmVyPjxr
ZXl3b3Jkcz48a2V5d29yZD5CdXNpbmVzcyAmYW1wOyBFY29ub21pY3M8L2tleXdvcmQ+PGtleXdv
cmQ+QnVzaW5lc3MgaW5ub3ZhdGlvbjwva2V5d29yZD48a2V5d29yZD5CdXNpbmVzcyBtb2RlbHM8
L2tleXdvcmQ+PGtleXdvcmQ+Q29tcHV0ZXIgc29mdHdhcmU8L2tleXdvcmQ+PGtleXdvcmQ+Q29u
dmVyZ2VuY2U8L2tleXdvcmQ+PGtleXdvcmQ+RGVzaWduPC9rZXl3b3JkPjxrZXl3b3JkPkRlc2ln
biBlbmdpbmVlcmluZzwva2V5d29yZD48a2V5d29yZD5EaWdpdGFsIGlubm92YXRpb248L2tleXdv
cmQ+PGtleXdvcmQ+RGlnaXRhbCB0ZWNobm9sb2d5PC9rZXl3b3JkPjxrZXl3b3JkPkRpZ2l0aXph
dGlvbjwva2V5d29yZD48a2V5d29yZD5HZW5lcmF0aXZpdHk8L2tleXdvcmQ+PGtleXdvcmQ+SG9t
b2dlbml6YXRpb248L2tleXdvcmQ+PGtleXdvcmQ+SW5mb3JtYXRpb24gdGVjaG5vbG9neTwva2V5
d29yZD48a2V5d29yZD5Jbm5vdmF0aW9uIG1hbmFnZW1lbnQ8L2tleXdvcmQ+PGtleXdvcmQ+SW5u
b3ZhdGlvbnM8L2tleXdvcmQ+PGtleXdvcmQ+TWFuYWdlbWVudDwva2V5d29yZD48a2V5d29yZD5P
cGVuIGlubm92YXRpb248L2tleXdvcmQ+PGtleXdvcmQ+T3JnYW5pemF0aW9uYWwgcmVzZWFyY2g8
L2tleXdvcmQ+PGtleXdvcmQ+T3JnYW5pemluZyBmb3IgaW5ub3ZhdGlvbiBpbiB0aGUgZGlnaXRp
emVkIHdvcmxkPC9rZXl3b3JkPjxrZXl3b3JkPlBsYW5uaW5nIG1ldGhvZHM8L2tleXdvcmQ+PGtl
eXdvcmQ+UHJvZHVjdCBpbm5vdmF0aW9uPC9rZXl3b3JkPjxrZXl3b3JkPlNlbWljb25kdWN0b3Jz
PC9rZXl3b3JkPjxrZXl3b3JkPlNtYXJ0cGhvbmVzPC9rZXl3b3JkPjxrZXl3b3JkPlNvY2lhbCBu
ZXR3b3Jrczwva2V5d29yZD48a2V5d29yZD5Tb2NpYWwgU2NpZW5jZXM8L2tleXdvcmQ+PGtleXdv
cmQ+U29mdHdhcmU8L2tleXdvcmQ+PGtleXdvcmQ+U3BlY2lhbCBJc3N1ZSBvbiBPcmdhbml6aW5n
IGZvciBJbm5vdmF0aW9uIGluIHRoZSBEaWdpdGl6ZWQgV29ybGQ8L2tleXdvcmQ+PGtleXdvcmQ+
U3R1ZGllczwva2V5d29yZD48a2V5d29yZD5UZWNobm9sb2dpY2FsIGNoYW5nZTwva2V5d29yZD48
a2V5d29yZD5UZWNobm9sb2dpY2FsIGlubm92YXRpb248L2tleXdvcmQ+PGtleXdvcmQ+VGVjaG5v
bG9naWNhbCBpbm5vdmF0aW9uczwva2V5d29yZD48a2V5d29yZD5UZWNobm9sb2d5PC9rZXl3b3Jk
PjxrZXl3b3JkPlRlY2hub2xvZ3kgYW5kIGlubm92YXRpb24gbWFuYWdlbWVudDwva2V5d29yZD48
a2V5d29yZD5UZWNobm9sb2d5IGFwcGxpY2F0aW9uPC9rZXl3b3JkPjxrZXl3b3JkPlVzYWdlPC9r
ZXl3b3JkPjwva2V5d29yZHM+PGRhdGVzPjx5ZWFyPjIwMTI8L3llYXI+PC9kYXRlcz48cHViLWxv
Y2F0aW9uPkNBVE9OU1ZJTExFPC9wdWItbG9jYXRpb24+PHB1Ymxpc2hlcj5JTkZPUk1TPC9wdWJs
aXNoZXI+PGlzYm4+MTA0Ny03MDM5PC9pc2JuPjx1cmxzPjwvdXJscz48ZWxlY3Ryb25pYy1yZXNv
dXJjZS1udW0+MTAuMTI4Ny9vcnNjLjExMjAuMDc3MTwvZWxlY3Ryb25pYy1yZXNvdXJjZS1udW0+
PC9yZWNvcmQ+PC9DaXRlPjwvRW5kTm90ZT5=
</w:fldData>
        </w:fldChar>
      </w:r>
      <w:r w:rsidR="005514DE" w:rsidRPr="00814C55">
        <w:rPr>
          <w:rFonts w:ascii="Times New Roman" w:eastAsia="SimSun" w:hAnsi="Times New Roman" w:cs="Times New Roman"/>
          <w:sz w:val="24"/>
          <w:szCs w:val="24"/>
        </w:rPr>
        <w:instrText xml:space="preserve"> ADDIN EN.CITE </w:instrText>
      </w:r>
      <w:r w:rsidR="005514DE" w:rsidRPr="00814C55">
        <w:rPr>
          <w:rFonts w:ascii="Times New Roman" w:eastAsia="SimSun" w:hAnsi="Times New Roman" w:cs="Times New Roman"/>
          <w:sz w:val="24"/>
          <w:szCs w:val="24"/>
        </w:rPr>
        <w:fldChar w:fldCharType="begin">
          <w:fldData xml:space="preserve">PEVuZE5vdGU+PENpdGU+PEF1dGhvcj5Zb288L0F1dGhvcj48WWVhcj4yMDEyPC9ZZWFyPjxSZWNO
dW0+OTA2PC9SZWNOdW0+PERpc3BsYXlUZXh0Pls0OF08L0Rpc3BsYXlUZXh0PjxyZWNvcmQ+PHJl
Yy1udW1iZXI+OTA2PC9yZWMtbnVtYmVyPjxmb3JlaWduLWtleXM+PGtleSBhcHA9IkVOIiBkYi1p
ZD0iMGZ4YXRzZXo0NXZhcGhlZTJ2bHg5cHRvdzIwcHNycHo5c3M1IiB0aW1lc3RhbXA9IjAiPjkw
Njwva2V5PjwvZm9yZWlnbi1rZXlzPjxyZWYtdHlwZSBuYW1lPSJKb3VybmFsIEFydGljbGUiPjE3
PC9yZWYtdHlwZT48Y29udHJpYnV0b3JzPjxhdXRob3JzPjxhdXRob3I+WW9vLCBZb3VuZ2ppbjwv
YXV0aG9yPjxhdXRob3I+Qm9sYW5kLCBSaWNoYXJkIEouPC9hdXRob3I+PGF1dGhvcj5MeXl0aW5l
biwgS2FsbGU8L2F1dGhvcj48YXV0aG9yPk1hamNocnphaywgQW5uPC9hdXRob3I+PC9hdXRob3Jz
PjwvY29udHJpYnV0b3JzPjx0aXRsZXM+PHRpdGxlPk9yZ2FuaXppbmcgZm9yIGlubm92YXRpb24g
aW4gdGhlIGRpZ2l0aXplZCB3b3JsZDwvdGl0bGU+PHNlY29uZGFyeS10aXRsZT5Pcmdhbml6YXRp
b24gU2NpZW5jZSA8L3NlY29uZGFyeS10aXRsZT48L3RpdGxlcz48cGVyaW9kaWNhbD48ZnVsbC10
aXRsZT5Pcmdhbml6YXRpb24gU2NpZW5jZTwvZnVsbC10aXRsZT48L3BlcmlvZGljYWw+PHBhZ2Vz
PjEzOTgtMTQwODwvcGFnZXM+PHZvbHVtZT4yMzwvdm9sdW1lPjxudW1iZXI+NTwvbnVtYmVyPjxr
ZXl3b3Jkcz48a2V5d29yZD5CdXNpbmVzcyAmYW1wOyBFY29ub21pY3M8L2tleXdvcmQ+PGtleXdv
cmQ+QnVzaW5lc3MgaW5ub3ZhdGlvbjwva2V5d29yZD48a2V5d29yZD5CdXNpbmVzcyBtb2RlbHM8
L2tleXdvcmQ+PGtleXdvcmQ+Q29tcHV0ZXIgc29mdHdhcmU8L2tleXdvcmQ+PGtleXdvcmQ+Q29u
dmVyZ2VuY2U8L2tleXdvcmQ+PGtleXdvcmQ+RGVzaWduPC9rZXl3b3JkPjxrZXl3b3JkPkRlc2ln
biBlbmdpbmVlcmluZzwva2V5d29yZD48a2V5d29yZD5EaWdpdGFsIGlubm92YXRpb248L2tleXdv
cmQ+PGtleXdvcmQ+RGlnaXRhbCB0ZWNobm9sb2d5PC9rZXl3b3JkPjxrZXl3b3JkPkRpZ2l0aXph
dGlvbjwva2V5d29yZD48a2V5d29yZD5HZW5lcmF0aXZpdHk8L2tleXdvcmQ+PGtleXdvcmQ+SG9t
b2dlbml6YXRpb248L2tleXdvcmQ+PGtleXdvcmQ+SW5mb3JtYXRpb24gdGVjaG5vbG9neTwva2V5
d29yZD48a2V5d29yZD5Jbm5vdmF0aW9uIG1hbmFnZW1lbnQ8L2tleXdvcmQ+PGtleXdvcmQ+SW5u
b3ZhdGlvbnM8L2tleXdvcmQ+PGtleXdvcmQ+TWFuYWdlbWVudDwva2V5d29yZD48a2V5d29yZD5P
cGVuIGlubm92YXRpb248L2tleXdvcmQ+PGtleXdvcmQ+T3JnYW5pemF0aW9uYWwgcmVzZWFyY2g8
L2tleXdvcmQ+PGtleXdvcmQ+T3JnYW5pemluZyBmb3IgaW5ub3ZhdGlvbiBpbiB0aGUgZGlnaXRp
emVkIHdvcmxkPC9rZXl3b3JkPjxrZXl3b3JkPlBsYW5uaW5nIG1ldGhvZHM8L2tleXdvcmQ+PGtl
eXdvcmQ+UHJvZHVjdCBpbm5vdmF0aW9uPC9rZXl3b3JkPjxrZXl3b3JkPlNlbWljb25kdWN0b3Jz
PC9rZXl3b3JkPjxrZXl3b3JkPlNtYXJ0cGhvbmVzPC9rZXl3b3JkPjxrZXl3b3JkPlNvY2lhbCBu
ZXR3b3Jrczwva2V5d29yZD48a2V5d29yZD5Tb2NpYWwgU2NpZW5jZXM8L2tleXdvcmQ+PGtleXdv
cmQ+U29mdHdhcmU8L2tleXdvcmQ+PGtleXdvcmQ+U3BlY2lhbCBJc3N1ZSBvbiBPcmdhbml6aW5n
IGZvciBJbm5vdmF0aW9uIGluIHRoZSBEaWdpdGl6ZWQgV29ybGQ8L2tleXdvcmQ+PGtleXdvcmQ+
U3R1ZGllczwva2V5d29yZD48a2V5d29yZD5UZWNobm9sb2dpY2FsIGNoYW5nZTwva2V5d29yZD48
a2V5d29yZD5UZWNobm9sb2dpY2FsIGlubm92YXRpb248L2tleXdvcmQ+PGtleXdvcmQ+VGVjaG5v
bG9naWNhbCBpbm5vdmF0aW9uczwva2V5d29yZD48a2V5d29yZD5UZWNobm9sb2d5PC9rZXl3b3Jk
PjxrZXl3b3JkPlRlY2hub2xvZ3kgYW5kIGlubm92YXRpb24gbWFuYWdlbWVudDwva2V5d29yZD48
a2V5d29yZD5UZWNobm9sb2d5IGFwcGxpY2F0aW9uPC9rZXl3b3JkPjxrZXl3b3JkPlVzYWdlPC9r
ZXl3b3JkPjwva2V5d29yZHM+PGRhdGVzPjx5ZWFyPjIwMTI8L3llYXI+PC9kYXRlcz48cHViLWxv
Y2F0aW9uPkNBVE9OU1ZJTExFPC9wdWItbG9jYXRpb24+PHB1Ymxpc2hlcj5JTkZPUk1TPC9wdWJs
aXNoZXI+PGlzYm4+MTA0Ny03MDM5PC9pc2JuPjx1cmxzPjwvdXJscz48ZWxlY3Ryb25pYy1yZXNv
dXJjZS1udW0+MTAuMTI4Ny9vcnNjLjExMjAuMDc3MTwvZWxlY3Ryb25pYy1yZXNvdXJjZS1udW0+
PC9yZWNvcmQ+PC9DaXRlPjwvRW5kTm90ZT5=
</w:fldData>
        </w:fldChar>
      </w:r>
      <w:r w:rsidR="005514DE" w:rsidRPr="00814C55">
        <w:rPr>
          <w:rFonts w:ascii="Times New Roman" w:eastAsia="SimSun" w:hAnsi="Times New Roman" w:cs="Times New Roman"/>
          <w:sz w:val="24"/>
          <w:szCs w:val="24"/>
        </w:rPr>
        <w:instrText xml:space="preserve"> ADDIN EN.CITE.DATA </w:instrText>
      </w:r>
      <w:r w:rsidR="005514DE" w:rsidRPr="00814C55">
        <w:rPr>
          <w:rFonts w:ascii="Times New Roman" w:eastAsia="SimSun" w:hAnsi="Times New Roman" w:cs="Times New Roman"/>
          <w:sz w:val="24"/>
          <w:szCs w:val="24"/>
        </w:rPr>
      </w:r>
      <w:r w:rsidR="005514DE" w:rsidRPr="00814C55">
        <w:rPr>
          <w:rFonts w:ascii="Times New Roman" w:eastAsia="SimSun" w:hAnsi="Times New Roman" w:cs="Times New Roman"/>
          <w:sz w:val="24"/>
          <w:szCs w:val="24"/>
        </w:rPr>
        <w:fldChar w:fldCharType="end"/>
      </w:r>
      <w:r w:rsidR="00E42C22" w:rsidRPr="00814C55">
        <w:rPr>
          <w:rFonts w:ascii="Times New Roman" w:eastAsia="SimSun" w:hAnsi="Times New Roman" w:cs="Times New Roman"/>
          <w:sz w:val="24"/>
          <w:szCs w:val="24"/>
        </w:rPr>
      </w:r>
      <w:r w:rsidR="00E42C22"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[48]</w:t>
      </w:r>
      <w:r w:rsidR="00E42C22" w:rsidRPr="00814C55">
        <w:rPr>
          <w:rFonts w:ascii="Times New Roman" w:eastAsia="SimSun" w:hAnsi="Times New Roman" w:cs="Times New Roman"/>
          <w:sz w:val="24"/>
          <w:szCs w:val="24"/>
        </w:rPr>
        <w:fldChar w:fldCharType="end"/>
      </w:r>
      <w:r w:rsidR="00E42C22" w:rsidRPr="00814C55">
        <w:rPr>
          <w:rFonts w:ascii="Times New Roman" w:hAnsi="Times New Roman"/>
          <w:spacing w:val="-2"/>
          <w:sz w:val="24"/>
          <w:szCs w:val="24"/>
        </w:rPr>
        <w:t xml:space="preserve">. </w:t>
      </w:r>
      <w:r w:rsidR="00A841AE" w:rsidRPr="00814C55">
        <w:rPr>
          <w:rFonts w:ascii="Times New Roman" w:eastAsia="SimSun" w:hAnsi="Times New Roman" w:cs="Times New Roman"/>
          <w:sz w:val="24"/>
          <w:szCs w:val="24"/>
        </w:rPr>
        <w:t xml:space="preserve">Second, </w:t>
      </w:r>
      <w:r w:rsidR="000F247F" w:rsidRPr="00814C55">
        <w:rPr>
          <w:rFonts w:ascii="Times New Roman" w:eastAsia="SimSun" w:hAnsi="Times New Roman" w:cs="Times New Roman"/>
          <w:sz w:val="24"/>
          <w:szCs w:val="24"/>
        </w:rPr>
        <w:t>a</w:t>
      </w:r>
      <w:r w:rsidR="000F247F" w:rsidRPr="00814C55">
        <w:rPr>
          <w:rFonts w:ascii="Times New Roman" w:hAnsi="Times New Roman" w:cs="Times New Roman"/>
          <w:sz w:val="24"/>
          <w:szCs w:val="24"/>
        </w:rPr>
        <w:t xml:space="preserve">s </w:t>
      </w:r>
      <w:r w:rsidR="00C26696" w:rsidRPr="00814C55">
        <w:rPr>
          <w:rFonts w:ascii="Times New Roman" w:hAnsi="Times New Roman" w:cs="Times New Roman"/>
          <w:sz w:val="24"/>
          <w:szCs w:val="24"/>
        </w:rPr>
        <w:t xml:space="preserve">an </w:t>
      </w:r>
      <w:r w:rsidR="000F247F" w:rsidRPr="00814C55">
        <w:rPr>
          <w:rFonts w:ascii="Times New Roman" w:hAnsi="Times New Roman" w:cs="Times New Roman"/>
          <w:sz w:val="24"/>
          <w:szCs w:val="24"/>
        </w:rPr>
        <w:t xml:space="preserve">efficient instrument </w:t>
      </w:r>
      <w:r w:rsidR="00C26696" w:rsidRPr="00814C55">
        <w:rPr>
          <w:rFonts w:ascii="Times New Roman" w:hAnsi="Times New Roman" w:cs="Times New Roman"/>
          <w:sz w:val="24"/>
          <w:szCs w:val="24"/>
        </w:rPr>
        <w:t>that</w:t>
      </w:r>
      <w:r w:rsidR="000F247F" w:rsidRPr="00814C55">
        <w:rPr>
          <w:rFonts w:ascii="Times New Roman" w:hAnsi="Times New Roman" w:cs="Times New Roman"/>
          <w:sz w:val="24"/>
          <w:szCs w:val="24"/>
        </w:rPr>
        <w:t xml:space="preserve"> influence</w:t>
      </w:r>
      <w:r w:rsidR="00C26696" w:rsidRPr="00814C55">
        <w:rPr>
          <w:rFonts w:ascii="Times New Roman" w:hAnsi="Times New Roman" w:cs="Times New Roman"/>
          <w:sz w:val="24"/>
          <w:szCs w:val="24"/>
        </w:rPr>
        <w:t>s</w:t>
      </w:r>
      <w:r w:rsidR="000F247F" w:rsidRPr="00814C55">
        <w:rPr>
          <w:rFonts w:ascii="Times New Roman" w:hAnsi="Times New Roman" w:cs="Times New Roman"/>
          <w:sz w:val="24"/>
          <w:szCs w:val="24"/>
        </w:rPr>
        <w:t xml:space="preserve"> actual processes, digitalization </w:t>
      </w:r>
      <w:r w:rsidR="001967D0" w:rsidRPr="00814C55">
        <w:rPr>
          <w:rFonts w:ascii="Times New Roman" w:hAnsi="Times New Roman" w:cs="Times New Roman"/>
          <w:sz w:val="24"/>
          <w:szCs w:val="24"/>
        </w:rPr>
        <w:t>improv</w:t>
      </w:r>
      <w:r w:rsidR="00C26696" w:rsidRPr="00814C55">
        <w:rPr>
          <w:rFonts w:ascii="Times New Roman" w:hAnsi="Times New Roman" w:cs="Times New Roman"/>
          <w:sz w:val="24"/>
          <w:szCs w:val="24"/>
        </w:rPr>
        <w:t>es</w:t>
      </w:r>
      <w:r w:rsidR="001967D0" w:rsidRPr="00814C55">
        <w:rPr>
          <w:rFonts w:ascii="Times New Roman" w:hAnsi="Times New Roman" w:cs="Times New Roman"/>
          <w:sz w:val="24"/>
          <w:szCs w:val="24"/>
        </w:rPr>
        <w:t xml:space="preserve"> the efficiency of</w:t>
      </w:r>
      <w:r w:rsidR="00E73604" w:rsidRPr="00814C55">
        <w:rPr>
          <w:rFonts w:ascii="Times New Roman" w:hAnsi="Times New Roman" w:cs="Times New Roman"/>
          <w:sz w:val="24"/>
          <w:szCs w:val="24"/>
        </w:rPr>
        <w:t xml:space="preserve"> </w:t>
      </w:r>
      <w:r w:rsidR="000F247F" w:rsidRPr="00814C55">
        <w:rPr>
          <w:rFonts w:ascii="Times New Roman" w:hAnsi="Times New Roman" w:cs="Times New Roman"/>
          <w:sz w:val="24"/>
          <w:szCs w:val="24"/>
        </w:rPr>
        <w:t xml:space="preserve">managerial routines </w:t>
      </w:r>
      <w:r w:rsidR="000F247F"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&lt;EndNote&gt;&lt;Cite&gt;&lt;Author&gt;Becker&lt;/Author&gt;&lt;Year&gt;2005&lt;/Year&gt;&lt;RecNum&gt;901&lt;/RecNum&gt;&lt;DisplayText&gt;[49]&lt;/DisplayText&gt;&lt;record&gt;&lt;rec-number&gt;901&lt;/rec-number&gt;&lt;foreign-keys&gt;&lt;key app="EN" db-id="0fxatsez45vaphee2vlx9ptow20psrpz9ss5" timestamp="0"&gt;901&lt;/key&gt;&lt;/foreign-keys&gt;&lt;ref-type name="Journal Article"&gt;17&lt;/ref-type&gt;&lt;contributors&gt;&lt;authors&gt;&lt;author&gt;Becker, Markus C.&lt;/author&gt;&lt;author&gt;Lazaric, Nathalie&lt;/author&gt;&lt;author&gt;Nelson, Richard R.&lt;/author&gt;&lt;author&gt;Winter, Sidney G.&lt;/author&gt;&lt;/authors&gt;&lt;/contributors&gt;&lt;titles&gt;&lt;title&gt;Applying organizational routines in understanding organizational change&lt;/title&gt;&lt;secondary-title&gt;Industrial and Corporate Change&lt;/secondary-title&gt;&lt;/titles&gt;&lt;periodical&gt;&lt;full-title&gt;Industrial and corporate change&lt;/full-title&gt;&lt;/periodical&gt;&lt;pages&gt;775-791&lt;/pages&gt;&lt;volume&gt;14&lt;/volume&gt;&lt;number&gt;5&lt;/number&gt;&lt;keywords&gt;&lt;keyword&gt;Business&lt;/keyword&gt;&lt;keyword&gt;Business &amp;amp; Economics&lt;/keyword&gt;&lt;keyword&gt;Business organization&lt;/keyword&gt;&lt;keyword&gt;Economic analysis&lt;/keyword&gt;&lt;keyword&gt;Economics&lt;/keyword&gt;&lt;keyword&gt;Economics and Finance&lt;/keyword&gt;&lt;keyword&gt;Humanities and Social Sciences&lt;/keyword&gt;&lt;keyword&gt;Industrial organization&lt;/keyword&gt;&lt;keyword&gt;Knowledge management&lt;/keyword&gt;&lt;keyword&gt;Management&lt;/keyword&gt;&lt;keyword&gt;Organizational Behavior&lt;/keyword&gt;&lt;keyword&gt;Organizational Behavior, Transaction Costs, Property Rights (D23)&lt;/keyword&gt;&lt;keyword&gt;Organizational change&lt;/keyword&gt;&lt;keyword&gt;Organizational structure&lt;/keyword&gt;&lt;keyword&gt;Social Sciences&lt;/keyword&gt;&lt;/keywords&gt;&lt;dates&gt;&lt;year&gt;2005&lt;/year&gt;&lt;/dates&gt;&lt;pub-location&gt;Oxford&lt;/pub-location&gt;&lt;publisher&gt;Oxford University Press&lt;/publisher&gt;&lt;isbn&gt;0960-6491&lt;/isbn&gt;&lt;urls&gt;&lt;/urls&gt;&lt;electronic-resource-num&gt;10.1093/icc/dth071&lt;/electronic-resource-num&gt;&lt;/record&gt;&lt;/Cite&gt;&lt;/EndNote&gt;</w:instrText>
      </w:r>
      <w:r w:rsidR="000F247F"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[49]</w:t>
      </w:r>
      <w:r w:rsidR="000F247F" w:rsidRPr="00814C55">
        <w:rPr>
          <w:rFonts w:ascii="Times New Roman" w:hAnsi="Times New Roman" w:cs="Times New Roman"/>
          <w:sz w:val="24"/>
          <w:szCs w:val="24"/>
        </w:rPr>
        <w:fldChar w:fldCharType="end"/>
      </w:r>
      <w:r w:rsidR="000F247F" w:rsidRPr="00814C55">
        <w:rPr>
          <w:rFonts w:ascii="Times New Roman" w:hAnsi="Times New Roman" w:cs="Times New Roman"/>
          <w:sz w:val="24"/>
          <w:szCs w:val="24"/>
        </w:rPr>
        <w:t xml:space="preserve"> </w:t>
      </w:r>
      <w:r w:rsidR="005E3A91" w:rsidRPr="00814C55">
        <w:rPr>
          <w:rFonts w:ascii="Times New Roman" w:hAnsi="Times New Roman" w:cs="Times New Roman"/>
          <w:sz w:val="24"/>
          <w:szCs w:val="24"/>
        </w:rPr>
        <w:t xml:space="preserve">and is important </w:t>
      </w:r>
      <w:r w:rsidR="00581229" w:rsidRPr="00814C55">
        <w:rPr>
          <w:rFonts w:ascii="Times New Roman" w:hAnsi="Times New Roman" w:cs="Times New Roman"/>
          <w:sz w:val="24"/>
          <w:szCs w:val="24"/>
        </w:rPr>
        <w:t xml:space="preserve">to </w:t>
      </w:r>
      <w:r w:rsidR="008A46D1" w:rsidRPr="00814C55">
        <w:rPr>
          <w:rFonts w:ascii="Times New Roman" w:hAnsi="Times New Roman" w:cs="Times New Roman"/>
          <w:sz w:val="24"/>
          <w:szCs w:val="24"/>
        </w:rPr>
        <w:t>enhan</w:t>
      </w:r>
      <w:r w:rsidR="005E3A91" w:rsidRPr="00814C55">
        <w:rPr>
          <w:rFonts w:ascii="Times New Roman" w:hAnsi="Times New Roman" w:cs="Times New Roman"/>
          <w:sz w:val="24"/>
          <w:szCs w:val="24"/>
        </w:rPr>
        <w:t>cing</w:t>
      </w:r>
      <w:r w:rsidR="00DA16FC" w:rsidRPr="00814C55">
        <w:rPr>
          <w:rFonts w:ascii="Times New Roman" w:hAnsi="Times New Roman" w:cs="Times New Roman"/>
          <w:sz w:val="24"/>
          <w:szCs w:val="24"/>
        </w:rPr>
        <w:t xml:space="preserve"> operational efficiency </w:t>
      </w:r>
      <w:r w:rsidR="00DA16FC"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&lt;EndNote&gt;&lt;Cite&gt;&lt;Author&gt;Lam&lt;/Author&gt;&lt;Year&gt;2016&lt;/Year&gt;&lt;RecNum&gt;419&lt;/RecNum&gt;&lt;DisplayText&gt;[45]&lt;/DisplayText&gt;&lt;record&gt;&lt;rec-number&gt;419&lt;/rec-number&gt;&lt;foreign-keys&gt;&lt;key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00DA16FC"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[45]</w:t>
      </w:r>
      <w:r w:rsidR="00DA16FC" w:rsidRPr="00814C55">
        <w:rPr>
          <w:rFonts w:ascii="Times New Roman" w:hAnsi="Times New Roman" w:cs="Times New Roman"/>
          <w:sz w:val="24"/>
          <w:szCs w:val="24"/>
        </w:rPr>
        <w:fldChar w:fldCharType="end"/>
      </w:r>
      <w:r w:rsidR="008526DF" w:rsidRPr="00814C55">
        <w:rPr>
          <w:rFonts w:ascii="Times New Roman" w:hAnsi="Times New Roman" w:cs="Times New Roman"/>
          <w:sz w:val="24"/>
          <w:szCs w:val="24"/>
        </w:rPr>
        <w:t xml:space="preserve">. </w:t>
      </w:r>
      <w:r w:rsidR="00A841AE" w:rsidRPr="00814C55">
        <w:rPr>
          <w:rFonts w:ascii="Times New Roman" w:hAnsi="Times New Roman" w:cs="Times New Roman"/>
          <w:sz w:val="24"/>
          <w:szCs w:val="24"/>
        </w:rPr>
        <w:t xml:space="preserve">Third, </w:t>
      </w:r>
      <w:r w:rsidR="001A5F98" w:rsidRPr="00814C55">
        <w:rPr>
          <w:rFonts w:ascii="Times New Roman" w:hAnsi="Times New Roman" w:cs="Times New Roman"/>
          <w:sz w:val="24"/>
          <w:szCs w:val="24"/>
        </w:rPr>
        <w:t>digitalization</w:t>
      </w:r>
      <w:r w:rsidR="00E73604" w:rsidRPr="00814C55">
        <w:rPr>
          <w:rFonts w:ascii="Times New Roman" w:hAnsi="Times New Roman" w:cs="Times New Roman"/>
          <w:sz w:val="24"/>
          <w:szCs w:val="24"/>
        </w:rPr>
        <w:t xml:space="preserve"> effective</w:t>
      </w:r>
      <w:r w:rsidR="002518FC" w:rsidRPr="00814C55">
        <w:rPr>
          <w:rFonts w:ascii="Times New Roman" w:hAnsi="Times New Roman" w:cs="Times New Roman"/>
          <w:sz w:val="24"/>
          <w:szCs w:val="24"/>
        </w:rPr>
        <w:t>ly</w:t>
      </w:r>
      <w:r w:rsidR="00E73604" w:rsidRPr="00814C55">
        <w:rPr>
          <w:rFonts w:ascii="Times New Roman" w:hAnsi="Times New Roman" w:cs="Times New Roman"/>
          <w:sz w:val="24"/>
          <w:szCs w:val="24"/>
        </w:rPr>
        <w:t xml:space="preserve"> support</w:t>
      </w:r>
      <w:r w:rsidR="002518FC" w:rsidRPr="00814C55">
        <w:rPr>
          <w:rFonts w:ascii="Times New Roman" w:hAnsi="Times New Roman" w:cs="Times New Roman"/>
          <w:sz w:val="24"/>
          <w:szCs w:val="24"/>
        </w:rPr>
        <w:t>s</w:t>
      </w:r>
      <w:r w:rsidR="00E73604" w:rsidRPr="00814C55">
        <w:rPr>
          <w:rFonts w:ascii="Times New Roman" w:hAnsi="Times New Roman" w:cs="Times New Roman"/>
          <w:sz w:val="24"/>
          <w:szCs w:val="24"/>
        </w:rPr>
        <w:t xml:space="preserve"> firms’ development of their extended core capabilities </w:t>
      </w:r>
      <w:r w:rsidR="00E73604" w:rsidRPr="00814C55">
        <w:rPr>
          <w:rFonts w:ascii="Times New Roman" w:hAnsi="Times New Roman" w:cs="Times New Roman"/>
          <w:sz w:val="24"/>
          <w:szCs w:val="24"/>
        </w:rPr>
        <w:fldChar w:fldCharType="begin">
          <w:fldData xml:space="preserve">PEVuZE5vdGU+PENpdGU+PEF1dGhvcj5SYWk8L0F1dGhvcj48WWVhcj4yMDA2PC9ZZWFyPjxSZWNO
dW0+ODcyPC9SZWNOdW0+PERpc3BsYXlUZXh0Pls1MF08L0Rpc3BsYXlUZXh0PjxyZWNvcmQ+PHJl
Yy1udW1iZXI+ODcyPC9yZWMtbnVtYmVyPjxmb3JlaWduLWtleXM+PGtleSBhcHA9IkVOIiBkYi1p
ZD0iMGZ4YXRzZXo0NXZhcGhlZTJ2bHg5cHRvdzIwcHNycHo5c3M1IiB0aW1lc3RhbXA9IjAiPjg3
Mjwva2V5PjwvZm9yZWlnbi1rZXlzPjxyZWYtdHlwZSBuYW1lPSJKb3VybmFsIEFydGljbGUiPjE3
PC9yZWYtdHlwZT48Y29udHJpYnV0b3JzPjxhdXRob3JzPjxhdXRob3I+UmFpLCBBcnVuPC9hdXRo
b3I+PGF1dGhvcj5QYXRuYXlha3VuaSwgUmF2aTwvYXV0aG9yPjxhdXRob3I+U2V0aCwgTmFpbmlr
YTwvYXV0aG9yPjwvYXV0aG9ycz48L2NvbnRyaWJ1dG9ycz48dGl0bGVzPjx0aXRsZT5GaXJtIHBl
cmZvcm1hbmNlIGltcGFjdHMgb2YgZGlnaXRhbGx5IGVuYWJsZWQgc3VwcGx5IGNoYWluIGludGVn
cmF0aW9uIGNhcGFiaWxpdGllczwvdGl0bGU+PHNlY29uZGFyeS10aXRsZT5NSVMgUXVhcnRlcmx5
PC9zZWNvbmRhcnktdGl0bGU+PC90aXRsZXM+PHBlcmlvZGljYWw+PGZ1bGwtdGl0bGU+TUlTIHF1
YXJ0ZXJseTwvZnVsbC10aXRsZT48L3BlcmlvZGljYWw+PHBhZ2VzPjIyNS0yNDY8L3BhZ2VzPjx2
b2x1bWU+MzA8L3ZvbHVtZT48bnVtYmVyPjI8L251bWJlcj48a2V5d29yZHM+PGtleXdvcmQ+QnVz
aW5lc3MgJmFtcDsgRWNvbm9taWNzPC9rZXl3b3JkPjxrZXl3b3JkPkJ1c2luZXNzIHN0cnVjdHVy
ZXM8L2tleXdvcmQ+PGtleXdvcmQ+Q29tcHV0ZXIgU2NpZW5jZTwva2V5d29yZD48a2V5d29yZD5D
b21wdXRlciBTY2llbmNlLCBJbmZvcm1hdGlvbiBTeXN0ZW1zPC9rZXl3b3JkPjxrZXl3b3JkPkN1
c3RvbWVyIHJlbGF0aW9uc2hpcHM8L2tleXdvcmQ+PGtleXdvcmQ+R3Jvd3RoPC9rZXl3b3JkPjxr
ZXl3b3JkPkltcGFjdCBhbmFseXNpczwva2V5d29yZD48a2V5d29yZD5JbmZsdWVuY2U8L2tleXdv
cmQ+PGtleXdvcmQ+SW5mb3JtYXRpb24gZmxvdzwva2V5d29yZD48a2V5d29yZD5JbmZvcm1hdGlv
biBtYW5hZ2VtZW50PC9rZXl3b3JkPjxrZXl3b3JkPkluZm9ybWF0aW9uIFNjaWVuY2UgJmFtcDsg
TGlicmFyeSBTY2llbmNlPC9rZXl3b3JkPjxrZXl3b3JkPkluZm9ybWF0aW9uIHN0b3JhZ2UgYW5k
IHJldHJpZXZhbCBzeXN0ZW1zPC9rZXl3b3JkPjxrZXl3b3JkPkluZm9ybWF0aW9uIHN5c3RlbXM8
L2tleXdvcmQ+PGtleXdvcmQ+SW5mb3JtYXRpb24gdGVjaG5vbG9neTwva2V5d29yZD48a2V5d29y
ZD5JbnZlbnRvcmllczwva2V5d29yZD48a2V5d29yZD5JVCBpbmZyYXN0cnVjdHVyZTwva2V5d29y
ZD48a2V5d29yZD5Mb2dpc3RpY3M8L2tleXdvcmQ+PGtleXdvcmQ+TG9naXN0aWNzIG1hbmFnZW1l
bnQ8L2tleXdvcmQ+PGtleXdvcmQ+TWFuYWdlbWVudDwva2V5d29yZD48a2V5d29yZD5PcGVyYXRp
b25hbCBleGNlbGxlbmNlPC9rZXl3b3JkPjxrZXl3b3JkPk9yZ2FuaXphdGlvbiBkZXZlbG9wbWVu
dDwva2V5d29yZD48a2V5d29yZD5SZXNlYXJjaCBkZXNpZ248L2tleXdvcmQ+PGtleXdvcmQ+UmVz
ZWFyY2ggTm90ZTwva2V5d29yZD48a2V5d29yZD5SZXZlbnVlPC9rZXl3b3JkPjxrZXl3b3JkPlJl
dmVudWUgZ3Jvd3RoPC9rZXl3b3JkPjxrZXl3b3JkPlNjaWVuY2UgJmFtcDsgVGVjaG5vbG9neTwv
a2V5d29yZD48a2V5d29yZD5Tb2NpYWwgU2NpZW5jZXM8L2tleXdvcmQ+PGtleXdvcmQ+U3RhdGlz
dGljYWwgdmFyaWFuY2U8L2tleXdvcmQ+PGtleXdvcmQ+U3R1ZGllczwva2V5d29yZD48a2V5d29y
ZD5TdXBwbHkgY2hhaW4gaW50ZWdyYXRpb248L2tleXdvcmQ+PGtleXdvcmQ+U3VwcGx5IGNoYWlu
IG1hbmFnZW1lbnQ8L2tleXdvcmQ+PGtleXdvcmQ+U3VwcGx5IGNoYWluIG1hbmFnZW1lbnQgc29m
dHdhcmU8L2tleXdvcmQ+PGtleXdvcmQ+U3VwcGx5IGNoYWluczwva2V5d29yZD48a2V5d29yZD5U
ZWNobm9sb2d5PC9rZXl3b3JkPjxrZXl3b3JkPlVzYWdlPC9rZXl3b3JkPjwva2V5d29yZHM+PGRh
dGVzPjx5ZWFyPjIwMDY8L3llYXI+PC9kYXRlcz48cHViLWxvY2F0aW9uPk1pbm5lYXBvbGlzPC9w
dWItbG9jYXRpb24+PHB1Ymxpc2hlcj5NYW5hZ2VtZW50IEluZm9ybWF0aW9uIFN5c3RlbXMgUmVz
ZWFyY2ggQ2VudGVyLCBVbml2ZXJzaXR5IG9mIE1pbm5lc290YTwvcHVibGlzaGVyPjxpc2JuPjAy
NzYtNzc4MzwvaXNibj48dXJscz48L3VybHM+PGVsZWN0cm9uaWMtcmVzb3VyY2UtbnVtPjEwLjIz
MDcvMjUxNDg3Mjk8L2VsZWN0cm9uaWMtcmVzb3VyY2UtbnVtPjwvcmVjb3JkPjwvQ2l0ZT48L0Vu
ZE5vdGU+AG==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PEVuZE5vdGU+PENpdGU+PEF1dGhvcj5SYWk8L0F1dGhvcj48WWVhcj4yMDA2PC9ZZWFyPjxSZWNO
dW0+ODcyPC9SZWNOdW0+PERpc3BsYXlUZXh0Pls1MF08L0Rpc3BsYXlUZXh0PjxyZWNvcmQ+PHJl
Yy1udW1iZXI+ODcyPC9yZWMtbnVtYmVyPjxmb3JlaWduLWtleXM+PGtleSBhcHA9IkVOIiBkYi1p
ZD0iMGZ4YXRzZXo0NXZhcGhlZTJ2bHg5cHRvdzIwcHNycHo5c3M1IiB0aW1lc3RhbXA9IjAiPjg3
Mjwva2V5PjwvZm9yZWlnbi1rZXlzPjxyZWYtdHlwZSBuYW1lPSJKb3VybmFsIEFydGljbGUiPjE3
PC9yZWYtdHlwZT48Y29udHJpYnV0b3JzPjxhdXRob3JzPjxhdXRob3I+UmFpLCBBcnVuPC9hdXRo
b3I+PGF1dGhvcj5QYXRuYXlha3VuaSwgUmF2aTwvYXV0aG9yPjxhdXRob3I+U2V0aCwgTmFpbmlr
YTwvYXV0aG9yPjwvYXV0aG9ycz48L2NvbnRyaWJ1dG9ycz48dGl0bGVzPjx0aXRsZT5GaXJtIHBl
cmZvcm1hbmNlIGltcGFjdHMgb2YgZGlnaXRhbGx5IGVuYWJsZWQgc3VwcGx5IGNoYWluIGludGVn
cmF0aW9uIGNhcGFiaWxpdGllczwvdGl0bGU+PHNlY29uZGFyeS10aXRsZT5NSVMgUXVhcnRlcmx5
PC9zZWNvbmRhcnktdGl0bGU+PC90aXRsZXM+PHBlcmlvZGljYWw+PGZ1bGwtdGl0bGU+TUlTIHF1
YXJ0ZXJseTwvZnVsbC10aXRsZT48L3BlcmlvZGljYWw+PHBhZ2VzPjIyNS0yNDY8L3BhZ2VzPjx2
b2x1bWU+MzA8L3ZvbHVtZT48bnVtYmVyPjI8L251bWJlcj48a2V5d29yZHM+PGtleXdvcmQ+QnVz
aW5lc3MgJmFtcDsgRWNvbm9taWNzPC9rZXl3b3JkPjxrZXl3b3JkPkJ1c2luZXNzIHN0cnVjdHVy
ZXM8L2tleXdvcmQ+PGtleXdvcmQ+Q29tcHV0ZXIgU2NpZW5jZTwva2V5d29yZD48a2V5d29yZD5D
b21wdXRlciBTY2llbmNlLCBJbmZvcm1hdGlvbiBTeXN0ZW1zPC9rZXl3b3JkPjxrZXl3b3JkPkN1
c3RvbWVyIHJlbGF0aW9uc2hpcHM8L2tleXdvcmQ+PGtleXdvcmQ+R3Jvd3RoPC9rZXl3b3JkPjxr
ZXl3b3JkPkltcGFjdCBhbmFseXNpczwva2V5d29yZD48a2V5d29yZD5JbmZsdWVuY2U8L2tleXdv
cmQ+PGtleXdvcmQ+SW5mb3JtYXRpb24gZmxvdzwva2V5d29yZD48a2V5d29yZD5JbmZvcm1hdGlv
biBtYW5hZ2VtZW50PC9rZXl3b3JkPjxrZXl3b3JkPkluZm9ybWF0aW9uIFNjaWVuY2UgJmFtcDsg
TGlicmFyeSBTY2llbmNlPC9rZXl3b3JkPjxrZXl3b3JkPkluZm9ybWF0aW9uIHN0b3JhZ2UgYW5k
IHJldHJpZXZhbCBzeXN0ZW1zPC9rZXl3b3JkPjxrZXl3b3JkPkluZm9ybWF0aW9uIHN5c3RlbXM8
L2tleXdvcmQ+PGtleXdvcmQ+SW5mb3JtYXRpb24gdGVjaG5vbG9neTwva2V5d29yZD48a2V5d29y
ZD5JbnZlbnRvcmllczwva2V5d29yZD48a2V5d29yZD5JVCBpbmZyYXN0cnVjdHVyZTwva2V5d29y
ZD48a2V5d29yZD5Mb2dpc3RpY3M8L2tleXdvcmQ+PGtleXdvcmQ+TG9naXN0aWNzIG1hbmFnZW1l
bnQ8L2tleXdvcmQ+PGtleXdvcmQ+TWFuYWdlbWVudDwva2V5d29yZD48a2V5d29yZD5PcGVyYXRp
b25hbCBleGNlbGxlbmNlPC9rZXl3b3JkPjxrZXl3b3JkPk9yZ2FuaXphdGlvbiBkZXZlbG9wbWVu
dDwva2V5d29yZD48a2V5d29yZD5SZXNlYXJjaCBkZXNpZ248L2tleXdvcmQ+PGtleXdvcmQ+UmVz
ZWFyY2ggTm90ZTwva2V5d29yZD48a2V5d29yZD5SZXZlbnVlPC9rZXl3b3JkPjxrZXl3b3JkPlJl
dmVudWUgZ3Jvd3RoPC9rZXl3b3JkPjxrZXl3b3JkPlNjaWVuY2UgJmFtcDsgVGVjaG5vbG9neTwv
a2V5d29yZD48a2V5d29yZD5Tb2NpYWwgU2NpZW5jZXM8L2tleXdvcmQ+PGtleXdvcmQ+U3RhdGlz
dGljYWwgdmFyaWFuY2U8L2tleXdvcmQ+PGtleXdvcmQ+U3R1ZGllczwva2V5d29yZD48a2V5d29y
ZD5TdXBwbHkgY2hhaW4gaW50ZWdyYXRpb248L2tleXdvcmQ+PGtleXdvcmQ+U3VwcGx5IGNoYWlu
IG1hbmFnZW1lbnQ8L2tleXdvcmQ+PGtleXdvcmQ+U3VwcGx5IGNoYWluIG1hbmFnZW1lbnQgc29m
dHdhcmU8L2tleXdvcmQ+PGtleXdvcmQ+U3VwcGx5IGNoYWluczwva2V5d29yZD48a2V5d29yZD5U
ZWNobm9sb2d5PC9rZXl3b3JkPjxrZXl3b3JkPlVzYWdlPC9rZXl3b3JkPjwva2V5d29yZHM+PGRh
dGVzPjx5ZWFyPjIwMDY8L3llYXI+PC9kYXRlcz48cHViLWxvY2F0aW9uPk1pbm5lYXBvbGlzPC9w
dWItbG9jYXRpb24+PHB1Ymxpc2hlcj5NYW5hZ2VtZW50IEluZm9ybWF0aW9uIFN5c3RlbXMgUmVz
ZWFyY2ggQ2VudGVyLCBVbml2ZXJzaXR5IG9mIE1pbm5lc290YTwvcHVibGlzaGVyPjxpc2JuPjAy
NzYtNzc4MzwvaXNibj48dXJscz48L3VybHM+PGVsZWN0cm9uaWMtcmVzb3VyY2UtbnVtPjEwLjIz
MDcvMjUxNDg3Mjk8L2VsZWN0cm9uaWMtcmVzb3VyY2UtbnVtPjwvcmVjb3JkPjwvQ2l0ZT48L0Vu
ZE5vdGU+AG==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00E73604" w:rsidRPr="00814C55">
        <w:rPr>
          <w:rFonts w:ascii="Times New Roman" w:hAnsi="Times New Roman" w:cs="Times New Roman"/>
          <w:sz w:val="24"/>
          <w:szCs w:val="24"/>
        </w:rPr>
      </w:r>
      <w:r w:rsidR="00E73604"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[50]</w:t>
      </w:r>
      <w:r w:rsidR="00E73604" w:rsidRPr="00814C55">
        <w:rPr>
          <w:rFonts w:ascii="Times New Roman" w:hAnsi="Times New Roman" w:cs="Times New Roman"/>
          <w:sz w:val="24"/>
          <w:szCs w:val="24"/>
        </w:rPr>
        <w:fldChar w:fldCharType="end"/>
      </w:r>
      <w:r w:rsidR="00E73604" w:rsidRPr="00814C55">
        <w:rPr>
          <w:rFonts w:ascii="Times New Roman" w:hAnsi="Times New Roman" w:cs="Times New Roman"/>
          <w:sz w:val="24"/>
          <w:szCs w:val="24"/>
        </w:rPr>
        <w:t xml:space="preserve">, </w:t>
      </w:r>
      <w:r w:rsidR="00AD60D6" w:rsidRPr="00814C55">
        <w:rPr>
          <w:rFonts w:ascii="Times New Roman" w:hAnsi="Times New Roman" w:cs="Times New Roman"/>
          <w:sz w:val="24"/>
          <w:szCs w:val="24"/>
        </w:rPr>
        <w:t>which are</w:t>
      </w:r>
      <w:r w:rsidR="00D77E5B" w:rsidRPr="00814C55">
        <w:rPr>
          <w:rFonts w:ascii="Times New Roman" w:hAnsi="Times New Roman" w:cs="Times New Roman"/>
          <w:sz w:val="24"/>
          <w:szCs w:val="24"/>
        </w:rPr>
        <w:t xml:space="preserve"> </w:t>
      </w:r>
      <w:r w:rsidR="00DA16FC" w:rsidRPr="00814C55">
        <w:rPr>
          <w:rFonts w:ascii="Times New Roman" w:hAnsi="Times New Roman" w:cs="Times New Roman"/>
          <w:sz w:val="24"/>
          <w:szCs w:val="24"/>
        </w:rPr>
        <w:t>regarded as</w:t>
      </w:r>
      <w:r w:rsidR="005E679B" w:rsidRPr="00814C55">
        <w:rPr>
          <w:rFonts w:ascii="Times New Roman" w:hAnsi="Times New Roman" w:cs="Times New Roman"/>
          <w:sz w:val="24"/>
          <w:szCs w:val="24"/>
        </w:rPr>
        <w:t xml:space="preserve"> </w:t>
      </w:r>
      <w:r w:rsidR="00D77E5B" w:rsidRPr="00814C55">
        <w:rPr>
          <w:rFonts w:ascii="Times New Roman" w:hAnsi="Times New Roman" w:cs="Times New Roman"/>
          <w:sz w:val="24"/>
          <w:szCs w:val="24"/>
        </w:rPr>
        <w:t xml:space="preserve">those </w:t>
      </w:r>
      <w:r w:rsidR="005E679B" w:rsidRPr="00814C55">
        <w:rPr>
          <w:rFonts w:ascii="Times New Roman" w:hAnsi="Times New Roman" w:cs="Times New Roman"/>
          <w:sz w:val="24"/>
          <w:szCs w:val="24"/>
        </w:rPr>
        <w:t>core inter-organizational processes critical to firms’ performance</w:t>
      </w:r>
      <w:r w:rsidR="004A24DC" w:rsidRPr="00814C55">
        <w:rPr>
          <w:rFonts w:ascii="Times New Roman" w:hAnsi="Times New Roman" w:cs="Times New Roman"/>
          <w:sz w:val="24"/>
          <w:szCs w:val="24"/>
        </w:rPr>
        <w:t xml:space="preserve"> </w:t>
      </w:r>
      <w:r w:rsidR="00FF4A8A"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&lt;EndNote&gt;&lt;Cite&gt;&lt;Author&gt;Hagel&lt;/Author&gt;&lt;Year&gt;2000&lt;/Year&gt;&lt;RecNum&gt;873&lt;/RecNum&gt;&lt;DisplayText&gt;[51]&lt;/DisplayText&gt;&lt;record&gt;&lt;rec-number&gt;873&lt;/rec-number&gt;&lt;foreign-keys&gt;&lt;key app="EN" db-id="0fxatsez45vaphee2vlx9ptow20psrpz9ss5" timestamp="0"&gt;873&lt;/key&gt;&lt;/foreign-keys&gt;&lt;ref-type name="Magazine Article"&gt;19&lt;/ref-type&gt;&lt;contributors&gt;&lt;authors&gt;&lt;author&gt;Hagel, John, III&lt;/author&gt;&lt;author&gt;Singer, Marc&lt;/author&gt;&lt;/authors&gt;&lt;/contributors&gt;&lt;titles&gt;&lt;title&gt;Unbundling the corporation&lt;/title&gt;&lt;secondary-title&gt;The McKinsey Quarterly&lt;/secondary-title&gt;&lt;/titles&gt;&lt;pages&gt;148&lt;/pages&gt;&lt;section&gt;148&lt;/section&gt;&lt;keywords&gt;&lt;keyword&gt;Business enterprises&lt;/keyword&gt;&lt;keyword&gt;Computer industry&lt;/keyword&gt;&lt;keyword&gt;Computers&lt;/keyword&gt;&lt;keyword&gt;Corporations&lt;/keyword&gt;&lt;keyword&gt;Management&lt;/keyword&gt;&lt;/keywords&gt;&lt;dates&gt;&lt;year&gt;2000&lt;/year&gt;&lt;pub-dates&gt;&lt;date&gt;2000 Summer&lt;/date&gt;&lt;/pub-dates&gt;&lt;/dates&gt;&lt;isbn&gt;00475394&lt;/isbn&gt;&lt;work-type&gt;Article&lt;/work-type&gt;&lt;urls&gt;&lt;related-urls&gt;&lt;url&gt;https://link.gale.com/apps/doc/A64333812/AONE?u=anon~76e1928d&amp;amp;sid=googleScholar&amp;amp;xid=86c66f75&lt;/url&gt;&lt;/related-urls&gt;&lt;/urls&gt;&lt;remote-database-name&gt;Gale Academic OneFile&lt;/remote-database-name&gt;&lt;remote-database-provider&gt;Gale&lt;/remote-database-provider&gt;&lt;language&gt;English&lt;/language&gt;&lt;access-date&gt;2022/9/4/&lt;/access-date&gt;&lt;/record&gt;&lt;/Cite&gt;&lt;/EndNote&gt;</w:instrText>
      </w:r>
      <w:r w:rsidR="00FF4A8A"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[51]</w:t>
      </w:r>
      <w:r w:rsidR="00FF4A8A" w:rsidRPr="00814C55">
        <w:rPr>
          <w:rFonts w:ascii="Times New Roman" w:hAnsi="Times New Roman" w:cs="Times New Roman"/>
          <w:sz w:val="24"/>
          <w:szCs w:val="24"/>
        </w:rPr>
        <w:fldChar w:fldCharType="end"/>
      </w:r>
      <w:r w:rsidR="00DA16FC" w:rsidRPr="00814C55">
        <w:rPr>
          <w:rFonts w:ascii="Times New Roman" w:hAnsi="Times New Roman" w:cs="Times New Roman"/>
          <w:sz w:val="24"/>
          <w:szCs w:val="24"/>
        </w:rPr>
        <w:t xml:space="preserve">. </w:t>
      </w:r>
      <w:r w:rsidR="001967D0" w:rsidRPr="00814C55">
        <w:rPr>
          <w:rFonts w:ascii="Times New Roman" w:hAnsi="Times New Roman" w:cs="Times New Roman"/>
          <w:sz w:val="24"/>
          <w:szCs w:val="24"/>
        </w:rPr>
        <w:t>Thus,</w:t>
      </w:r>
      <w:r w:rsidR="00DA16FC" w:rsidRPr="00814C55">
        <w:rPr>
          <w:rFonts w:ascii="Times New Roman" w:hAnsi="Times New Roman" w:cs="Times New Roman"/>
          <w:sz w:val="24"/>
          <w:szCs w:val="24"/>
        </w:rPr>
        <w:t xml:space="preserve"> w</w:t>
      </w:r>
      <w:r w:rsidR="00FA4A4E" w:rsidRPr="00814C55">
        <w:rPr>
          <w:rFonts w:ascii="Times New Roman" w:hAnsi="Times New Roman" w:cs="Times New Roman"/>
          <w:sz w:val="24"/>
          <w:szCs w:val="24"/>
        </w:rPr>
        <w:t>e develop the first hypothesis as follows:</w:t>
      </w:r>
    </w:p>
    <w:p w14:paraId="729AE762" w14:textId="6C6EB7DC" w:rsidR="00FA4A4E" w:rsidRPr="00814C55" w:rsidRDefault="00FA4A4E" w:rsidP="00072249">
      <w:pPr>
        <w:adjustRightInd w:val="0"/>
        <w:snapToGrid w:val="0"/>
        <w:spacing w:line="480" w:lineRule="auto"/>
        <w:ind w:firstLineChars="200" w:firstLine="480"/>
        <w:rPr>
          <w:rFonts w:ascii="Times New Roman" w:hAnsi="Times New Roman" w:cs="Times New Roman"/>
          <w:b/>
          <w:bCs/>
          <w:sz w:val="24"/>
          <w:szCs w:val="24"/>
        </w:rPr>
      </w:pPr>
      <w:r w:rsidRPr="00814C55">
        <w:rPr>
          <w:rFonts w:ascii="Times New Roman" w:hAnsi="Times New Roman" w:cs="Times New Roman"/>
          <w:b/>
          <w:bCs/>
          <w:sz w:val="24"/>
          <w:szCs w:val="24"/>
        </w:rPr>
        <w:t>H</w:t>
      </w:r>
      <w:r w:rsidRPr="00C44412">
        <w:rPr>
          <w:rFonts w:ascii="Times New Roman" w:hAnsi="Times New Roman" w:cs="Times New Roman"/>
          <w:b/>
          <w:bCs/>
          <w:sz w:val="24"/>
          <w:szCs w:val="24"/>
          <w:vertAlign w:val="subscript"/>
        </w:rPr>
        <w:t>1</w:t>
      </w:r>
      <w:r w:rsidRPr="00814C55">
        <w:rPr>
          <w:rFonts w:ascii="Times New Roman" w:hAnsi="Times New Roman" w:cs="Times New Roman"/>
          <w:b/>
          <w:bCs/>
          <w:sz w:val="24"/>
          <w:szCs w:val="24"/>
        </w:rPr>
        <w:t>: Digitalization improve</w:t>
      </w:r>
      <w:r w:rsidR="00402B39" w:rsidRPr="00814C55">
        <w:rPr>
          <w:rFonts w:ascii="Times New Roman" w:hAnsi="Times New Roman" w:cs="Times New Roman"/>
          <w:b/>
          <w:bCs/>
          <w:sz w:val="24"/>
          <w:szCs w:val="24"/>
        </w:rPr>
        <w:t>s</w:t>
      </w:r>
      <w:r w:rsidRPr="00814C55">
        <w:rPr>
          <w:rFonts w:ascii="Times New Roman" w:hAnsi="Times New Roman" w:cs="Times New Roman"/>
          <w:b/>
          <w:bCs/>
          <w:sz w:val="24"/>
          <w:szCs w:val="24"/>
        </w:rPr>
        <w:t xml:space="preserve"> firms’ operational efficiency.</w:t>
      </w:r>
    </w:p>
    <w:p w14:paraId="55659FD3" w14:textId="3F27D0F0" w:rsidR="0096043A" w:rsidRPr="00814C55" w:rsidRDefault="0074185C" w:rsidP="0096043A">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Firms nowadays operate in a</w:t>
      </w:r>
      <w:r w:rsidR="001967D0" w:rsidRPr="00814C55">
        <w:rPr>
          <w:rFonts w:ascii="Times New Roman" w:hAnsi="Times New Roman" w:cs="Times New Roman"/>
          <w:sz w:val="24"/>
          <w:szCs w:val="24"/>
        </w:rPr>
        <w:t xml:space="preserve"> highly</w:t>
      </w:r>
      <w:r w:rsidRPr="00814C55">
        <w:rPr>
          <w:rFonts w:ascii="Times New Roman" w:hAnsi="Times New Roman" w:cs="Times New Roman"/>
          <w:sz w:val="24"/>
          <w:szCs w:val="24"/>
        </w:rPr>
        <w:t xml:space="preserve"> uncertain environment</w:t>
      </w:r>
      <w:r w:rsidR="004A24DC" w:rsidRPr="00814C55">
        <w:rPr>
          <w:rFonts w:ascii="Times New Roman" w:hAnsi="Times New Roman" w:cs="Times New Roman"/>
          <w:sz w:val="24"/>
          <w:szCs w:val="24"/>
        </w:rPr>
        <w:t xml:space="preserve"> </w:t>
      </w:r>
      <w:r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&lt;EndNote&gt;&lt;Cite&gt;&lt;Author&gt;Li&lt;/Author&gt;&lt;Year&gt;2022&lt;/Year&gt;&lt;RecNum&gt;529&lt;/RecNum&gt;&lt;DisplayText&gt;[52]&lt;/DisplayText&gt;&lt;record&gt;&lt;rec-number&gt;529&lt;/rec-number&gt;&lt;foreign-keys&gt;&lt;key app="EN" db-id="0fxatsez45vaphee2vlx9ptow20psrpz9ss5" timestamp="0"&gt;529&lt;/key&gt;&lt;/foreign-keys&gt;&lt;ref-type name="Journal Article"&gt;17&lt;/ref-type&gt;&lt;contributors&gt;&lt;authors&gt;&lt;author&gt;Li, Huashan&lt;/author&gt;&lt;author&gt;Lam, Hugo K. S.&lt;/author&gt;&lt;author&gt;Ho, William  &lt;/author&gt;&lt;author&gt;Yeung, Andy C. L. &lt;/author&gt;&lt;/authors&gt;&lt;/contributors&gt;&lt;titles&gt;&lt;title&gt;The impact of chief risk officer appointments on firm risk and operational efficiency&lt;/title&gt;&lt;secondary-title&gt;Journal of Operations Management&lt;/secondary-title&gt;&lt;/titles&gt;&lt;periodical&gt;&lt;full-title&gt;Journal of operations management&lt;/full-title&gt;&lt;/periodical&gt;&lt;pages&gt;241-269&lt;/pages&gt;&lt;volume&gt;68&lt;/volume&gt;&lt;number&gt;3&lt;/number&gt;&lt;keywords&gt;&lt;keyword&gt;chief risk officers&lt;/keyword&gt;&lt;keyword&gt;firm risk&lt;/keyword&gt;&lt;keyword&gt;industry dynamism&lt;/keyword&gt;&lt;keyword&gt;industry litigation threat&lt;/keyword&gt;&lt;keyword&gt;operational efficiency&lt;/keyword&gt;&lt;keyword&gt;power&lt;/keyword&gt;&lt;/keywords&gt;&lt;dates&gt;&lt;year&gt;2022&lt;/year&gt;&lt;pub-dates&gt;&lt;date&gt;2022/04/01&lt;/date&gt;&lt;/pub-dates&gt;&lt;/dates&gt;&lt;publisher&gt;John Wiley &amp;amp; Sons, Ltd&lt;/publisher&gt;&lt;isbn&gt;0272-6963&lt;/isbn&gt;&lt;urls&gt;&lt;related-urls&gt;&lt;url&gt;https://doi.org/10.1002/joom.1175&lt;/url&gt;&lt;/related-urls&gt;&lt;/urls&gt;&lt;electronic-resource-num&gt;doi.org/10.1002/joom.1175&lt;/electronic-resource-num&gt;&lt;access-date&gt;2022/04/20&lt;/access-date&gt;&lt;/record&gt;&lt;/Cite&gt;&lt;/EndNote&gt;</w:instrText>
      </w:r>
      <w:r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[52]</w:t>
      </w:r>
      <w:r w:rsidRPr="00814C55">
        <w:rPr>
          <w:rFonts w:ascii="Times New Roman" w:hAnsi="Times New Roman" w:cs="Times New Roman"/>
          <w:sz w:val="24"/>
          <w:szCs w:val="24"/>
        </w:rPr>
        <w:fldChar w:fldCharType="end"/>
      </w:r>
      <w:r w:rsidR="004405B2" w:rsidRPr="00814C55">
        <w:rPr>
          <w:rFonts w:ascii="Times New Roman" w:hAnsi="Times New Roman" w:cs="Times New Roman"/>
          <w:sz w:val="24"/>
          <w:szCs w:val="24"/>
        </w:rPr>
        <w:t>.</w:t>
      </w:r>
      <w:r w:rsidR="00203D17" w:rsidRPr="00814C55">
        <w:t xml:space="preserve"> </w:t>
      </w:r>
      <w:r w:rsidR="00203D17" w:rsidRPr="00814C55">
        <w:rPr>
          <w:rFonts w:ascii="Times New Roman" w:hAnsi="Times New Roman" w:cs="Times New Roman"/>
          <w:sz w:val="24"/>
          <w:szCs w:val="24"/>
        </w:rPr>
        <w:t xml:space="preserve">The impact of uncertainty on </w:t>
      </w:r>
      <w:r w:rsidR="003D1E59" w:rsidRPr="00814C55">
        <w:rPr>
          <w:rFonts w:ascii="Times New Roman" w:hAnsi="Times New Roman" w:cs="Times New Roman"/>
          <w:sz w:val="24"/>
          <w:szCs w:val="24"/>
        </w:rPr>
        <w:t>firms</w:t>
      </w:r>
      <w:r w:rsidR="00203D17" w:rsidRPr="00814C55">
        <w:rPr>
          <w:rFonts w:ascii="Times New Roman" w:hAnsi="Times New Roman" w:cs="Times New Roman"/>
          <w:sz w:val="24"/>
          <w:szCs w:val="24"/>
        </w:rPr>
        <w:t xml:space="preserve"> is paradoxical.</w:t>
      </w:r>
      <w:r w:rsidR="004405B2" w:rsidRPr="00814C55">
        <w:rPr>
          <w:rFonts w:ascii="Times New Roman" w:hAnsi="Times New Roman" w:cs="Times New Roman"/>
          <w:sz w:val="24"/>
          <w:szCs w:val="24"/>
        </w:rPr>
        <w:t xml:space="preserve"> </w:t>
      </w:r>
      <w:r w:rsidR="00203D17" w:rsidRPr="00814C55">
        <w:rPr>
          <w:rFonts w:ascii="Times New Roman" w:hAnsi="Times New Roman" w:cs="Times New Roman"/>
          <w:sz w:val="24"/>
          <w:szCs w:val="24"/>
        </w:rPr>
        <w:t xml:space="preserve">On the positive side, </w:t>
      </w:r>
      <w:r w:rsidR="00246317" w:rsidRPr="00814C55">
        <w:rPr>
          <w:rFonts w:ascii="Times New Roman" w:hAnsi="Times New Roman" w:cs="Times New Roman"/>
          <w:sz w:val="24"/>
          <w:szCs w:val="24"/>
        </w:rPr>
        <w:t>uncertainty could be a favorable environment for firms</w:t>
      </w:r>
      <w:r w:rsidR="00EF362E" w:rsidRPr="00814C55">
        <w:rPr>
          <w:rFonts w:ascii="Times New Roman" w:hAnsi="Times New Roman" w:cs="Times New Roman"/>
          <w:sz w:val="24"/>
          <w:szCs w:val="24"/>
        </w:rPr>
        <w:t xml:space="preserve"> </w:t>
      </w:r>
      <w:r w:rsidR="00EF362E" w:rsidRPr="00814C55">
        <w:rPr>
          <w:rFonts w:ascii="Times New Roman" w:hAnsi="Times New Roman" w:cs="Times New Roman" w:hint="eastAsia"/>
          <w:sz w:val="24"/>
          <w:szCs w:val="24"/>
        </w:rPr>
        <w:t>be</w:t>
      </w:r>
      <w:r w:rsidR="00EF362E" w:rsidRPr="00814C55">
        <w:rPr>
          <w:rFonts w:ascii="Times New Roman" w:hAnsi="Times New Roman" w:cs="Times New Roman"/>
          <w:sz w:val="24"/>
          <w:szCs w:val="24"/>
        </w:rPr>
        <w:t>cause it</w:t>
      </w:r>
      <w:r w:rsidR="00246317" w:rsidRPr="00814C55">
        <w:rPr>
          <w:rFonts w:ascii="Times New Roman" w:hAnsi="Times New Roman" w:cs="Times New Roman"/>
          <w:sz w:val="24"/>
          <w:szCs w:val="24"/>
        </w:rPr>
        <w:t xml:space="preserve"> may stimulate </w:t>
      </w:r>
      <w:r w:rsidR="00EB7A1A" w:rsidRPr="00814C55">
        <w:rPr>
          <w:rFonts w:ascii="Times New Roman" w:hAnsi="Times New Roman" w:cs="Times New Roman"/>
          <w:sz w:val="24"/>
          <w:szCs w:val="24"/>
        </w:rPr>
        <w:t xml:space="preserve">firms </w:t>
      </w:r>
      <w:r w:rsidR="00246317" w:rsidRPr="00814C55">
        <w:rPr>
          <w:rFonts w:ascii="Times New Roman" w:hAnsi="Times New Roman" w:cs="Times New Roman"/>
          <w:sz w:val="24"/>
          <w:szCs w:val="24"/>
        </w:rPr>
        <w:t xml:space="preserve">to adopt more flexible strategies to adapt to changes and explore new market opportunities </w:t>
      </w:r>
      <w:r w:rsidR="00246317"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&lt;EndNote&gt;&lt;Cite&gt;&lt;Author&gt;Tushman&lt;/Author&gt;&lt;Year&gt;2002&lt;/Year&gt;&lt;RecNum&gt;1520&lt;/RecNum&gt;&lt;DisplayText&gt;[53]&lt;/DisplayText&gt;&lt;record&gt;&lt;rec-number&gt;1520&lt;/rec-number&gt;&lt;foreign-keys&gt;&lt;key app="EN" db-id="0fxatsez45vaphee2vlx9ptow20psrpz9ss5" timestamp="1679400602"&gt;1520&lt;/key&gt;&lt;/foreign-keys&gt;&lt;ref-type name="Book"&gt;6&lt;/ref-type&gt;&lt;contributors&gt;&lt;authors&gt;&lt;author&gt;Tushman, Michael&lt;/author&gt;&lt;author&gt;Tushman, Michael L&lt;/author&gt;&lt;author&gt;O&amp;apos;Reilly, Charles A&lt;/author&gt;&lt;/authors&gt;&lt;/contributors&gt;&lt;titles&gt;&lt;title&gt;Winning through innovation: a practical guide to leading organizational change and renewal&lt;/title&gt;&lt;/titles&gt;&lt;dates&gt;&lt;year&gt;2002&lt;/year&gt;&lt;/dates&gt;&lt;publisher&gt;Harvard Business Press&lt;/publisher&gt;&lt;isbn&gt;1578518210&lt;/isbn&gt;&lt;urls&gt;&lt;/urls&gt;&lt;/record&gt;&lt;/Cite&gt;&lt;/EndNote&gt;</w:instrText>
      </w:r>
      <w:r w:rsidR="00246317"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[53]</w:t>
      </w:r>
      <w:r w:rsidR="00246317" w:rsidRPr="00814C55">
        <w:rPr>
          <w:rFonts w:ascii="Times New Roman" w:hAnsi="Times New Roman" w:cs="Times New Roman"/>
          <w:sz w:val="24"/>
          <w:szCs w:val="24"/>
        </w:rPr>
        <w:fldChar w:fldCharType="end"/>
      </w:r>
      <w:r w:rsidR="00246317" w:rsidRPr="00814C55">
        <w:rPr>
          <w:rFonts w:ascii="Times New Roman" w:hAnsi="Times New Roman" w:cs="Times New Roman"/>
          <w:sz w:val="24"/>
          <w:szCs w:val="24"/>
        </w:rPr>
        <w:t xml:space="preserve">. For example, </w:t>
      </w:r>
      <w:r w:rsidR="00EB7A1A" w:rsidRPr="00814C55">
        <w:rPr>
          <w:rFonts w:ascii="Times New Roman" w:hAnsi="Times New Roman" w:cs="Times New Roman"/>
          <w:sz w:val="24"/>
          <w:szCs w:val="24"/>
        </w:rPr>
        <w:t xml:space="preserve">firms </w:t>
      </w:r>
      <w:r w:rsidR="00246317" w:rsidRPr="00814C55">
        <w:rPr>
          <w:rFonts w:ascii="Times New Roman" w:hAnsi="Times New Roman" w:cs="Times New Roman"/>
          <w:sz w:val="24"/>
          <w:szCs w:val="24"/>
        </w:rPr>
        <w:t>may discover novel customer needs, products, or services,</w:t>
      </w:r>
      <w:r w:rsidR="00A33EDA" w:rsidRPr="00814C55">
        <w:rPr>
          <w:rFonts w:ascii="Times New Roman" w:hAnsi="Times New Roman" w:cs="Times New Roman"/>
          <w:sz w:val="24"/>
          <w:szCs w:val="24"/>
        </w:rPr>
        <w:t xml:space="preserve"> leveraging the full benefits of </w:t>
      </w:r>
      <w:r w:rsidR="001967D0" w:rsidRPr="00814C55">
        <w:rPr>
          <w:rFonts w:ascii="Times New Roman" w:hAnsi="Times New Roman" w:cs="Times New Roman"/>
          <w:sz w:val="24"/>
          <w:szCs w:val="24"/>
        </w:rPr>
        <w:t>digitization</w:t>
      </w:r>
      <w:r w:rsidR="000B32FE" w:rsidRPr="00814C55">
        <w:rPr>
          <w:rFonts w:ascii="Times New Roman" w:hAnsi="Times New Roman" w:cs="Times New Roman"/>
          <w:sz w:val="24"/>
          <w:szCs w:val="24"/>
        </w:rPr>
        <w:t xml:space="preserve"> and</w:t>
      </w:r>
      <w:r w:rsidR="00246317" w:rsidRPr="00814C55">
        <w:rPr>
          <w:rFonts w:ascii="Times New Roman" w:hAnsi="Times New Roman" w:cs="Times New Roman"/>
          <w:sz w:val="24"/>
          <w:szCs w:val="24"/>
        </w:rPr>
        <w:t xml:space="preserve"> improving operational efficiency and competitiveness </w:t>
      </w:r>
      <w:r w:rsidR="00246317"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&lt;EndNote&gt;&lt;Cite&gt;&lt;Author&gt;Rehman&lt;/Author&gt;&lt;Year&gt;2023&lt;/Year&gt;&lt;RecNum&gt;1889&lt;/RecNum&gt;&lt;DisplayText&gt;[54]&lt;/DisplayText&gt;&lt;record&gt;&lt;rec-number&gt;1889&lt;/rec-number&gt;&lt;foreign-keys&gt;&lt;key app="EN" db-id="0fxatsez45vaphee2vlx9ptow20psrpz9ss5" timestamp="1695210857"&gt;1889&lt;/key&gt;&lt;/foreign-keys&gt;&lt;ref-type name="Journal Article"&gt;17&lt;/ref-type&gt;&lt;contributors&gt;&lt;authors&gt;&lt;author&gt;Rehman, Attique ur&lt;/author&gt;&lt;author&gt;Jajja, Muhammad Shakeel Sadiq &lt;/author&gt;&lt;/authors&gt;&lt;/contributors&gt;&lt;titles&gt;&lt;title&gt;The interplay of integration, flexibility and coordination: a dynamic capability view to responding environmental uncertainty&lt;/title&gt;&lt;secondary-title&gt; International Journal of Operations &amp;amp; Production Management&lt;/secondary-title&gt;&lt;/titles&gt;&lt;pages&gt;916-946&lt;/pages&gt;&lt;volume&gt;43&lt;/volume&gt;&lt;number&gt;6&lt;/number&gt;&lt;dates&gt;&lt;year&gt;2023&lt;/year&gt;&lt;/dates&gt;&lt;isbn&gt;0144-3577&lt;/isbn&gt;&lt;urls&gt;&lt;/urls&gt;&lt;/record&gt;&lt;/Cite&gt;&lt;/EndNote&gt;</w:instrText>
      </w:r>
      <w:r w:rsidR="00246317"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[54]</w:t>
      </w:r>
      <w:r w:rsidR="00246317" w:rsidRPr="00814C55">
        <w:rPr>
          <w:rFonts w:ascii="Times New Roman" w:hAnsi="Times New Roman" w:cs="Times New Roman"/>
          <w:sz w:val="24"/>
          <w:szCs w:val="24"/>
        </w:rPr>
        <w:fldChar w:fldCharType="end"/>
      </w:r>
      <w:r w:rsidR="00A33EDA" w:rsidRPr="00814C55">
        <w:rPr>
          <w:rFonts w:ascii="Times New Roman" w:hAnsi="Times New Roman" w:cs="Times New Roman"/>
          <w:sz w:val="24"/>
          <w:szCs w:val="24"/>
        </w:rPr>
        <w:t>.</w:t>
      </w:r>
      <w:r w:rsidR="009C2F16" w:rsidRPr="00814C55">
        <w:rPr>
          <w:rFonts w:ascii="Times New Roman" w:hAnsi="Times New Roman" w:cs="Times New Roman"/>
          <w:sz w:val="24"/>
          <w:szCs w:val="24"/>
        </w:rPr>
        <w:t xml:space="preserve"> </w:t>
      </w:r>
      <w:r w:rsidR="00A33EDA" w:rsidRPr="00814C55">
        <w:rPr>
          <w:rFonts w:ascii="Times New Roman" w:hAnsi="Times New Roman" w:cs="Times New Roman"/>
          <w:sz w:val="24"/>
          <w:szCs w:val="24"/>
        </w:rPr>
        <w:t>However</w:t>
      </w:r>
      <w:r w:rsidR="007925DA" w:rsidRPr="00814C55">
        <w:rPr>
          <w:rFonts w:ascii="Times New Roman" w:hAnsi="Times New Roman" w:cs="Times New Roman"/>
          <w:sz w:val="24"/>
          <w:szCs w:val="24"/>
        </w:rPr>
        <w:t xml:space="preserve">, </w:t>
      </w:r>
      <w:r w:rsidR="00775F11" w:rsidRPr="00814C55">
        <w:rPr>
          <w:rFonts w:ascii="Times New Roman" w:hAnsi="Times New Roman" w:cs="Times New Roman"/>
          <w:sz w:val="24"/>
          <w:szCs w:val="24"/>
        </w:rPr>
        <w:t xml:space="preserve">according to </w:t>
      </w:r>
      <w:r w:rsidR="007925DA" w:rsidRPr="00814C55">
        <w:rPr>
          <w:rFonts w:ascii="Times New Roman" w:hAnsi="Times New Roman" w:cs="Times New Roman"/>
          <w:sz w:val="24"/>
          <w:szCs w:val="24"/>
        </w:rPr>
        <w:t>uncertainty management theory</w:t>
      </w:r>
      <w:r w:rsidR="0096043A" w:rsidRPr="00814C55">
        <w:rPr>
          <w:rFonts w:ascii="Times New Roman" w:hAnsi="Times New Roman" w:cs="Times New Roman"/>
          <w:sz w:val="24"/>
          <w:szCs w:val="24"/>
        </w:rPr>
        <w:t xml:space="preserve"> </w:t>
      </w:r>
      <w:r w:rsidR="0096043A"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&lt;EndNote&gt;&lt;Cite&gt;&lt;Author&gt;Knight&lt;/Author&gt;&lt;Year&gt;1921&lt;/Year&gt;&lt;RecNum&gt;1525&lt;/RecNum&gt;&lt;DisplayText&gt;[33]&lt;/DisplayText&gt;&lt;record&gt;&lt;rec-number&gt;1525&lt;/rec-number&gt;&lt;foreign-keys&gt;&lt;key app="EN" db-id="0fxatsez45vaphee2vlx9ptow20psrpz9ss5" timestamp="1679401972"&gt;1525&lt;/key&gt;&lt;/foreign-keys&gt;&lt;ref-type name="Book"&gt;6&lt;/ref-type&gt;&lt;contributors&gt;&lt;authors&gt;&lt;author&gt;Knight, Frank Hyneman&lt;/author&gt;&lt;/authors&gt;&lt;/contributors&gt;&lt;titles&gt;&lt;title&gt;Risk, uncertainty and profit&lt;/title&gt;&lt;/titles&gt;&lt;volume&gt;31&lt;/volume&gt;&lt;dates&gt;&lt;year&gt;1921&lt;/year&gt;&lt;/dates&gt;&lt;publisher&gt;Houghton Mifflin&lt;/publisher&gt;&lt;urls&gt;&lt;/urls&gt;&lt;/record&gt;&lt;/Cite&gt;&lt;/EndNote&gt;</w:instrText>
      </w:r>
      <w:r w:rsidR="0096043A"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[33]</w:t>
      </w:r>
      <w:r w:rsidR="0096043A" w:rsidRPr="00814C55">
        <w:rPr>
          <w:rFonts w:ascii="Times New Roman" w:hAnsi="Times New Roman" w:cs="Times New Roman"/>
          <w:sz w:val="24"/>
          <w:szCs w:val="24"/>
        </w:rPr>
        <w:fldChar w:fldCharType="end"/>
      </w:r>
      <w:r w:rsidR="007925DA" w:rsidRPr="00814C55">
        <w:rPr>
          <w:rFonts w:ascii="Times New Roman" w:hAnsi="Times New Roman" w:cs="Times New Roman"/>
          <w:sz w:val="24"/>
          <w:szCs w:val="24"/>
        </w:rPr>
        <w:t>, uncertainty</w:t>
      </w:r>
      <w:r w:rsidR="009C2F16" w:rsidRPr="00814C55">
        <w:rPr>
          <w:rFonts w:ascii="Times New Roman" w:hAnsi="Times New Roman" w:cs="Times New Roman"/>
          <w:sz w:val="24"/>
          <w:szCs w:val="24"/>
        </w:rPr>
        <w:t>’s negative impact</w:t>
      </w:r>
      <w:r w:rsidR="007925DA" w:rsidRPr="00814C55">
        <w:rPr>
          <w:rFonts w:ascii="Times New Roman" w:hAnsi="Times New Roman" w:cs="Times New Roman"/>
          <w:sz w:val="24"/>
          <w:szCs w:val="24"/>
        </w:rPr>
        <w:t xml:space="preserve"> may far outweigh its potential benefits</w:t>
      </w:r>
      <w:r w:rsidR="009C2F16" w:rsidRPr="00814C55">
        <w:rPr>
          <w:rFonts w:ascii="Times New Roman" w:hAnsi="Times New Roman" w:cs="Times New Roman"/>
          <w:sz w:val="24"/>
          <w:szCs w:val="24"/>
        </w:rPr>
        <w:t xml:space="preserve"> </w:t>
      </w:r>
      <w:r w:rsidR="00F96E8D" w:rsidRPr="00814C55">
        <w:rPr>
          <w:rFonts w:ascii="Times New Roman" w:hAnsi="Times New Roman" w:cs="Times New Roman"/>
          <w:sz w:val="24"/>
          <w:szCs w:val="24"/>
        </w:rPr>
        <w:t>in that</w:t>
      </w:r>
      <w:r w:rsidR="009C2F16" w:rsidRPr="00814C55">
        <w:rPr>
          <w:rFonts w:ascii="Times New Roman" w:hAnsi="Times New Roman" w:cs="Times New Roman"/>
          <w:sz w:val="24"/>
          <w:szCs w:val="24"/>
        </w:rPr>
        <w:t xml:space="preserve"> it</w:t>
      </w:r>
      <w:r w:rsidR="000051EB" w:rsidRPr="00814C55">
        <w:rPr>
          <w:rFonts w:ascii="Times New Roman" w:hAnsi="Times New Roman" w:cs="Times New Roman"/>
          <w:sz w:val="24"/>
          <w:szCs w:val="24"/>
        </w:rPr>
        <w:t xml:space="preserve"> c</w:t>
      </w:r>
      <w:r w:rsidR="009C2F16" w:rsidRPr="00814C55">
        <w:rPr>
          <w:rFonts w:ascii="Times New Roman" w:hAnsi="Times New Roman" w:cs="Times New Roman"/>
          <w:sz w:val="24"/>
          <w:szCs w:val="24"/>
        </w:rPr>
        <w:t>ould</w:t>
      </w:r>
      <w:r w:rsidR="000051EB" w:rsidRPr="00814C55">
        <w:rPr>
          <w:rFonts w:ascii="Times New Roman" w:hAnsi="Times New Roman" w:cs="Times New Roman"/>
          <w:sz w:val="24"/>
          <w:szCs w:val="24"/>
        </w:rPr>
        <w:t xml:space="preserve"> expose </w:t>
      </w:r>
      <w:r w:rsidR="00EB7A1A" w:rsidRPr="00814C55">
        <w:rPr>
          <w:rFonts w:ascii="Times New Roman" w:hAnsi="Times New Roman" w:cs="Times New Roman"/>
          <w:sz w:val="24"/>
          <w:szCs w:val="24"/>
        </w:rPr>
        <w:t xml:space="preserve">firms </w:t>
      </w:r>
      <w:r w:rsidR="000051EB" w:rsidRPr="00814C55">
        <w:rPr>
          <w:rFonts w:ascii="Times New Roman" w:hAnsi="Times New Roman" w:cs="Times New Roman"/>
          <w:sz w:val="24"/>
          <w:szCs w:val="24"/>
        </w:rPr>
        <w:t xml:space="preserve">to significant risks when </w:t>
      </w:r>
      <w:r w:rsidR="007576C2" w:rsidRPr="00814C55">
        <w:rPr>
          <w:rFonts w:ascii="Times New Roman" w:hAnsi="Times New Roman" w:cs="Times New Roman"/>
          <w:sz w:val="24"/>
          <w:szCs w:val="24"/>
        </w:rPr>
        <w:t xml:space="preserve">they </w:t>
      </w:r>
      <w:r w:rsidR="000051EB" w:rsidRPr="00814C55">
        <w:rPr>
          <w:rFonts w:ascii="Times New Roman" w:hAnsi="Times New Roman" w:cs="Times New Roman"/>
          <w:sz w:val="24"/>
          <w:szCs w:val="24"/>
        </w:rPr>
        <w:t>invest in digital</w:t>
      </w:r>
      <w:r w:rsidR="00763C4C" w:rsidRPr="00814C55">
        <w:rPr>
          <w:rFonts w:ascii="Times New Roman" w:hAnsi="Times New Roman" w:cs="Times New Roman"/>
          <w:sz w:val="24"/>
          <w:szCs w:val="24"/>
        </w:rPr>
        <w:t>ization</w:t>
      </w:r>
      <w:r w:rsidR="009C2F16" w:rsidRPr="00814C55">
        <w:rPr>
          <w:rFonts w:ascii="Times New Roman" w:hAnsi="Times New Roman" w:cs="Times New Roman"/>
          <w:sz w:val="24"/>
          <w:szCs w:val="24"/>
        </w:rPr>
        <w:t xml:space="preserve"> </w:t>
      </w:r>
      <w:r w:rsidR="009C2F16"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&lt;EndNote&gt;&lt;Cite&gt;&lt;Author&gt;Bourreau&lt;/Author&gt;&lt;Year&gt;2021&lt;/Year&gt;&lt;RecNum&gt;1518&lt;/RecNum&gt;&lt;DisplayText&gt;[55]&lt;/DisplayText&gt;&lt;record&gt;&lt;rec-number&gt;1518&lt;/rec-number&gt;&lt;foreign-keys&gt;&lt;key app="EN" db-id="0fxatsez45vaphee2vlx9ptow20psrpz9ss5" timestamp="1679321356"&gt;1518&lt;/key&gt;&lt;/foreign-keys&gt;&lt;ref-type name="Journal Article"&gt;17&lt;/ref-type&gt;&lt;contributors&gt;&lt;authors&gt;&lt;author&gt;Bourreau, Marc&lt;/author&gt;&lt;author&gt;Cambini, Carlo&lt;/author&gt;&lt;author&gt;Hoernig, Steffen&lt;/author&gt;&lt;author&gt;Vogelsang, Ingo&lt;/author&gt;&lt;/authors&gt;&lt;/contributors&gt;&lt;titles&gt;&lt;title&gt;Co-investment, uncertainty, and opportunism:ex-Ante and ex-Post remedies&lt;/title&gt;&lt;secondary-title&gt;Information Economics and Policy&lt;/secondary-title&gt;&lt;/titles&gt;&lt;periodical&gt;&lt;full-title&gt;Information economics and policy&lt;/full-title&gt;&lt;/periodical&gt;&lt;pages&gt;100913&lt;/pages&gt;&lt;volume&gt;56&lt;/volume&gt;&lt;keywords&gt;&lt;keyword&gt;Business &amp;amp; Economics&lt;/keyword&gt;&lt;keyword&gt;Business schools&lt;/keyword&gt;&lt;keyword&gt;Capital Budgeting, Fixed Investment and Inventory Studies, Capacity (G31)&lt;/keyword&gt;&lt;keyword&gt;Co-investment&lt;/keyword&gt;&lt;keyword&gt;Economics&lt;/keyword&gt;&lt;keyword&gt;Economics and Finance&lt;/keyword&gt;&lt;keyword&gt;Economics of Regulation (L51)&lt;/keyword&gt;&lt;keyword&gt;Humanities and Social Sciences&lt;/keyword&gt;&lt;keyword&gt;Infrastructure&lt;/keyword&gt;&lt;keyword&gt;Intervention&lt;/keyword&gt;&lt;keyword&gt;Investment&lt;/keyword&gt;&lt;keyword&gt;Investments&lt;/keyword&gt;&lt;keyword&gt;IT Management (M15)&lt;/keyword&gt;&lt;keyword&gt;National Government Expenditures and Related Policies: Infrastructures, Other Public Investment and Capital Stock (H54)&lt;/keyword&gt;&lt;keyword&gt;Network&lt;/keyword&gt;&lt;keyword&gt;Opportunism&lt;/keyword&gt;&lt;keyword&gt;Options&lt;/keyword&gt;&lt;keyword&gt;Risk premia&lt;/keyword&gt;&lt;keyword&gt;Social Sciences&lt;/keyword&gt;&lt;keyword&gt;Transactional Relationships, Contracts and Reputation, Networks (L14)&lt;/keyword&gt;&lt;keyword&gt;Uncertainty&lt;/keyword&gt;&lt;keyword&gt;Welfare&lt;/keyword&gt;&lt;/keywords&gt;&lt;dates&gt;&lt;year&gt;2021&lt;/year&gt;&lt;/dates&gt;&lt;pub-location&gt;Amsterdam&lt;/pub-location&gt;&lt;publisher&gt;Elsevier B.V&lt;/publisher&gt;&lt;isbn&gt;0167-6245&lt;/isbn&gt;&lt;urls&gt;&lt;/urls&gt;&lt;electronic-resource-num&gt;10.1016/j.infoecopol.2021.100913&lt;/electronic-resource-num&gt;&lt;/record&gt;&lt;/Cite&gt;&lt;/EndNote&gt;</w:instrText>
      </w:r>
      <w:r w:rsidR="009C2F16"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[55]</w:t>
      </w:r>
      <w:r w:rsidR="009C2F16" w:rsidRPr="00814C55">
        <w:rPr>
          <w:rFonts w:ascii="Times New Roman" w:hAnsi="Times New Roman" w:cs="Times New Roman"/>
          <w:sz w:val="24"/>
          <w:szCs w:val="24"/>
        </w:rPr>
        <w:fldChar w:fldCharType="end"/>
      </w:r>
      <w:r w:rsidR="000051EB" w:rsidRPr="00814C55">
        <w:rPr>
          <w:rFonts w:ascii="Times New Roman" w:hAnsi="Times New Roman" w:cs="Times New Roman"/>
          <w:sz w:val="24"/>
          <w:szCs w:val="24"/>
        </w:rPr>
        <w:t xml:space="preserve">. For instance, </w:t>
      </w:r>
      <w:r w:rsidR="00EB7A1A" w:rsidRPr="00814C55">
        <w:rPr>
          <w:rFonts w:ascii="Times New Roman" w:hAnsi="Times New Roman" w:cs="Times New Roman"/>
          <w:sz w:val="24"/>
          <w:szCs w:val="24"/>
        </w:rPr>
        <w:t xml:space="preserve">firms </w:t>
      </w:r>
      <w:r w:rsidR="000051EB" w:rsidRPr="00814C55">
        <w:rPr>
          <w:rFonts w:ascii="Times New Roman" w:hAnsi="Times New Roman" w:cs="Times New Roman"/>
          <w:sz w:val="24"/>
          <w:szCs w:val="24"/>
        </w:rPr>
        <w:t>may allocate substantial resources to digita</w:t>
      </w:r>
      <w:r w:rsidR="00763C4C" w:rsidRPr="00814C55">
        <w:rPr>
          <w:rFonts w:ascii="Times New Roman" w:hAnsi="Times New Roman" w:cs="Times New Roman"/>
          <w:sz w:val="24"/>
          <w:szCs w:val="24"/>
        </w:rPr>
        <w:t>lization</w:t>
      </w:r>
      <w:r w:rsidR="000051EB" w:rsidRPr="00814C55">
        <w:rPr>
          <w:rFonts w:ascii="Times New Roman" w:hAnsi="Times New Roman" w:cs="Times New Roman"/>
          <w:sz w:val="24"/>
          <w:szCs w:val="24"/>
        </w:rPr>
        <w:t xml:space="preserve">, but </w:t>
      </w:r>
      <w:r w:rsidR="007576C2" w:rsidRPr="00814C55">
        <w:rPr>
          <w:rFonts w:ascii="Times New Roman" w:hAnsi="Times New Roman" w:cs="Times New Roman"/>
          <w:sz w:val="24"/>
          <w:szCs w:val="24"/>
        </w:rPr>
        <w:t xml:space="preserve">because of </w:t>
      </w:r>
      <w:r w:rsidR="009E60FF" w:rsidRPr="00814C55">
        <w:rPr>
          <w:rFonts w:ascii="Times New Roman" w:hAnsi="Times New Roman" w:cs="Times New Roman"/>
          <w:sz w:val="24"/>
          <w:szCs w:val="24"/>
        </w:rPr>
        <w:t xml:space="preserve">unexpected changes </w:t>
      </w:r>
      <w:r w:rsidR="000051EB" w:rsidRPr="00814C55">
        <w:rPr>
          <w:rFonts w:ascii="Times New Roman" w:hAnsi="Times New Roman" w:cs="Times New Roman"/>
          <w:sz w:val="24"/>
          <w:szCs w:val="24"/>
        </w:rPr>
        <w:t xml:space="preserve">in </w:t>
      </w:r>
      <w:r w:rsidR="00F96E8D" w:rsidRPr="00814C55">
        <w:rPr>
          <w:rFonts w:ascii="Times New Roman" w:hAnsi="Times New Roman" w:cs="Times New Roman"/>
          <w:sz w:val="24"/>
          <w:szCs w:val="24"/>
        </w:rPr>
        <w:t xml:space="preserve">national </w:t>
      </w:r>
      <w:r w:rsidR="00763C4C" w:rsidRPr="00814C55">
        <w:rPr>
          <w:rFonts w:ascii="Times New Roman" w:hAnsi="Times New Roman" w:cs="Times New Roman"/>
          <w:sz w:val="24"/>
          <w:szCs w:val="24"/>
        </w:rPr>
        <w:t>policies</w:t>
      </w:r>
      <w:r w:rsidR="000051EB" w:rsidRPr="00814C55">
        <w:rPr>
          <w:rFonts w:ascii="Times New Roman" w:hAnsi="Times New Roman" w:cs="Times New Roman"/>
          <w:sz w:val="24"/>
          <w:szCs w:val="24"/>
        </w:rPr>
        <w:t>, competitors</w:t>
      </w:r>
      <w:r w:rsidR="00F96E8D" w:rsidRPr="00814C55">
        <w:rPr>
          <w:rFonts w:ascii="Times New Roman" w:hAnsi="Times New Roman" w:cs="Times New Roman"/>
          <w:sz w:val="24"/>
          <w:szCs w:val="24"/>
        </w:rPr>
        <w:t>’ actions</w:t>
      </w:r>
      <w:r w:rsidR="000051EB" w:rsidRPr="00814C55">
        <w:rPr>
          <w:rFonts w:ascii="Times New Roman" w:hAnsi="Times New Roman" w:cs="Times New Roman"/>
          <w:sz w:val="24"/>
          <w:szCs w:val="24"/>
        </w:rPr>
        <w:t>, or</w:t>
      </w:r>
      <w:r w:rsidR="00763C4C" w:rsidRPr="00814C55">
        <w:rPr>
          <w:rFonts w:ascii="Times New Roman" w:hAnsi="Times New Roman" w:cs="Times New Roman"/>
          <w:sz w:val="24"/>
          <w:szCs w:val="24"/>
        </w:rPr>
        <w:t xml:space="preserve"> </w:t>
      </w:r>
      <w:r w:rsidR="00F96E8D" w:rsidRPr="00814C55">
        <w:rPr>
          <w:rFonts w:ascii="Times New Roman" w:hAnsi="Times New Roman" w:cs="Times New Roman"/>
          <w:sz w:val="24"/>
          <w:szCs w:val="24"/>
        </w:rPr>
        <w:t>internal environment</w:t>
      </w:r>
      <w:r w:rsidR="00581229" w:rsidRPr="00814C55">
        <w:rPr>
          <w:rFonts w:ascii="Times New Roman" w:hAnsi="Times New Roman" w:cs="Times New Roman"/>
          <w:sz w:val="24"/>
          <w:szCs w:val="24"/>
        </w:rPr>
        <w:t>s</w:t>
      </w:r>
      <w:r w:rsidR="00F96E8D" w:rsidRPr="00814C55">
        <w:rPr>
          <w:rFonts w:ascii="Times New Roman" w:hAnsi="Times New Roman" w:cs="Times New Roman"/>
          <w:sz w:val="24"/>
          <w:szCs w:val="24"/>
        </w:rPr>
        <w:t xml:space="preserve"> within </w:t>
      </w:r>
      <w:r w:rsidR="00763C4C" w:rsidRPr="00814C55">
        <w:rPr>
          <w:rFonts w:ascii="Times New Roman" w:hAnsi="Times New Roman" w:cs="Times New Roman"/>
          <w:sz w:val="24"/>
          <w:szCs w:val="24"/>
        </w:rPr>
        <w:t>firms</w:t>
      </w:r>
      <w:r w:rsidR="000051EB" w:rsidRPr="00814C55">
        <w:rPr>
          <w:rFonts w:ascii="Times New Roman" w:hAnsi="Times New Roman" w:cs="Times New Roman"/>
          <w:sz w:val="24"/>
          <w:szCs w:val="24"/>
        </w:rPr>
        <w:t xml:space="preserve">, these investments may not yield the expected returns. </w:t>
      </w:r>
    </w:p>
    <w:p w14:paraId="1B8A93C0" w14:textId="4DD929B3" w:rsidR="0051252F" w:rsidRPr="00814C55" w:rsidRDefault="006E16D1" w:rsidP="006E16D1">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Considering the potentially conflicting impact</w:t>
      </w:r>
      <w:r w:rsidR="00581229" w:rsidRPr="00814C55">
        <w:rPr>
          <w:rFonts w:ascii="Times New Roman" w:hAnsi="Times New Roman" w:cs="Times New Roman"/>
          <w:sz w:val="24"/>
          <w:szCs w:val="24"/>
        </w:rPr>
        <w:t>s</w:t>
      </w:r>
      <w:r w:rsidR="00896335" w:rsidRPr="00814C55">
        <w:rPr>
          <w:rFonts w:ascii="Times New Roman" w:hAnsi="Times New Roman" w:cs="Times New Roman"/>
          <w:sz w:val="24"/>
          <w:szCs w:val="24"/>
        </w:rPr>
        <w:t xml:space="preserve"> </w:t>
      </w:r>
      <w:r w:rsidR="002937B9" w:rsidRPr="00814C55">
        <w:rPr>
          <w:rFonts w:ascii="Times New Roman" w:hAnsi="Times New Roman" w:cs="Times New Roman"/>
          <w:sz w:val="24"/>
          <w:szCs w:val="24"/>
        </w:rPr>
        <w:t>of</w:t>
      </w:r>
      <w:r w:rsidR="00163E28" w:rsidRPr="00814C55">
        <w:rPr>
          <w:rFonts w:ascii="Times New Roman" w:hAnsi="Times New Roman" w:cs="Times New Roman"/>
          <w:sz w:val="24"/>
          <w:szCs w:val="24"/>
        </w:rPr>
        <w:t xml:space="preserve"> </w:t>
      </w:r>
      <w:r w:rsidR="0051252F" w:rsidRPr="00814C55">
        <w:rPr>
          <w:rFonts w:ascii="Times New Roman" w:hAnsi="Times New Roman" w:cs="Times New Roman"/>
          <w:sz w:val="24"/>
          <w:szCs w:val="24"/>
        </w:rPr>
        <w:t>uncertainty</w:t>
      </w:r>
      <w:r w:rsidR="00163E28" w:rsidRPr="00814C55">
        <w:rPr>
          <w:rFonts w:ascii="Times New Roman" w:hAnsi="Times New Roman" w:cs="Times New Roman"/>
          <w:sz w:val="24"/>
          <w:szCs w:val="24"/>
        </w:rPr>
        <w:t xml:space="preserve"> and </w:t>
      </w:r>
      <w:r w:rsidR="00EB7A1A" w:rsidRPr="00814C55">
        <w:rPr>
          <w:rFonts w:ascii="Times New Roman" w:hAnsi="Times New Roman" w:cs="Times New Roman"/>
          <w:sz w:val="24"/>
          <w:szCs w:val="24"/>
        </w:rPr>
        <w:t>firm</w:t>
      </w:r>
      <w:r w:rsidR="00163E28" w:rsidRPr="00814C55">
        <w:rPr>
          <w:rFonts w:ascii="Times New Roman" w:hAnsi="Times New Roman" w:cs="Times New Roman"/>
          <w:sz w:val="24"/>
          <w:szCs w:val="24"/>
        </w:rPr>
        <w:t xml:space="preserve">s’ substantive investments in </w:t>
      </w:r>
      <w:r w:rsidRPr="00814C55">
        <w:rPr>
          <w:rFonts w:ascii="Times New Roman" w:hAnsi="Times New Roman" w:cs="Times New Roman"/>
          <w:sz w:val="24"/>
          <w:szCs w:val="24"/>
        </w:rPr>
        <w:t xml:space="preserve">digitalization, a systematic investigation </w:t>
      </w:r>
      <w:r w:rsidR="002937B9" w:rsidRPr="00814C55">
        <w:rPr>
          <w:rFonts w:ascii="Times New Roman" w:hAnsi="Times New Roman" w:cs="Times New Roman"/>
          <w:sz w:val="24"/>
          <w:szCs w:val="24"/>
        </w:rPr>
        <w:t>into the</w:t>
      </w:r>
      <w:r w:rsidRPr="00814C55">
        <w:rPr>
          <w:rFonts w:ascii="Times New Roman" w:hAnsi="Times New Roman" w:cs="Times New Roman"/>
          <w:sz w:val="24"/>
          <w:szCs w:val="24"/>
        </w:rPr>
        <w:t xml:space="preserve"> impacts </w:t>
      </w:r>
      <w:r w:rsidR="002937B9" w:rsidRPr="00814C55">
        <w:rPr>
          <w:rFonts w:ascii="Times New Roman" w:hAnsi="Times New Roman" w:cs="Times New Roman"/>
          <w:sz w:val="24"/>
          <w:szCs w:val="24"/>
        </w:rPr>
        <w:t xml:space="preserve">of </w:t>
      </w:r>
      <w:r w:rsidRPr="00814C55">
        <w:rPr>
          <w:rFonts w:ascii="Times New Roman" w:hAnsi="Times New Roman" w:cs="Times New Roman"/>
          <w:sz w:val="24"/>
          <w:szCs w:val="24"/>
        </w:rPr>
        <w:t xml:space="preserve">uncertainty on digitalization is warranted. </w:t>
      </w:r>
      <w:r w:rsidR="00163E28" w:rsidRPr="00814C55">
        <w:rPr>
          <w:rFonts w:ascii="Times New Roman" w:hAnsi="Times New Roman" w:cs="Times New Roman"/>
          <w:sz w:val="24"/>
          <w:szCs w:val="24"/>
        </w:rPr>
        <w:t xml:space="preserve">To offer </w:t>
      </w:r>
      <w:r w:rsidR="002937B9" w:rsidRPr="00814C55">
        <w:rPr>
          <w:rFonts w:ascii="Times New Roman" w:hAnsi="Times New Roman" w:cs="Times New Roman"/>
          <w:sz w:val="24"/>
          <w:szCs w:val="24"/>
        </w:rPr>
        <w:t>researche</w:t>
      </w:r>
      <w:r w:rsidR="00A12CA1" w:rsidRPr="00814C55">
        <w:rPr>
          <w:rFonts w:ascii="Times New Roman" w:hAnsi="Times New Roman" w:cs="Times New Roman"/>
          <w:sz w:val="24"/>
          <w:szCs w:val="24"/>
        </w:rPr>
        <w:t>r</w:t>
      </w:r>
      <w:r w:rsidR="002937B9" w:rsidRPr="00814C55">
        <w:rPr>
          <w:rFonts w:ascii="Times New Roman" w:hAnsi="Times New Roman" w:cs="Times New Roman"/>
          <w:sz w:val="24"/>
          <w:szCs w:val="24"/>
        </w:rPr>
        <w:t xml:space="preserve">s </w:t>
      </w:r>
      <w:r w:rsidR="00163E28" w:rsidRPr="00814C55">
        <w:rPr>
          <w:rFonts w:ascii="Times New Roman" w:hAnsi="Times New Roman" w:cs="Times New Roman"/>
          <w:sz w:val="24"/>
          <w:szCs w:val="24"/>
        </w:rPr>
        <w:t>and practitioners more exhaustive insights</w:t>
      </w:r>
      <w:r w:rsidR="00896335" w:rsidRPr="00814C55">
        <w:rPr>
          <w:rFonts w:ascii="Times New Roman" w:hAnsi="Times New Roman" w:cs="Times New Roman"/>
          <w:sz w:val="24"/>
          <w:szCs w:val="24"/>
        </w:rPr>
        <w:t xml:space="preserve">, we consider </w:t>
      </w:r>
      <w:r w:rsidR="00163E28" w:rsidRPr="00814C55">
        <w:rPr>
          <w:rFonts w:ascii="Times New Roman" w:hAnsi="Times New Roman" w:cs="Times New Roman"/>
          <w:sz w:val="24"/>
          <w:szCs w:val="24"/>
        </w:rPr>
        <w:t>three</w:t>
      </w:r>
      <w:r w:rsidR="00896335" w:rsidRPr="00814C55">
        <w:rPr>
          <w:rFonts w:ascii="Times New Roman" w:hAnsi="Times New Roman" w:cs="Times New Roman"/>
          <w:sz w:val="24"/>
          <w:szCs w:val="24"/>
        </w:rPr>
        <w:t xml:space="preserve"> </w:t>
      </w:r>
      <w:r w:rsidR="00F96E8D" w:rsidRPr="00814C55">
        <w:rPr>
          <w:rFonts w:ascii="Times New Roman" w:hAnsi="Times New Roman" w:cs="Times New Roman"/>
          <w:sz w:val="24"/>
          <w:szCs w:val="24"/>
        </w:rPr>
        <w:t>level</w:t>
      </w:r>
      <w:r w:rsidR="00896335" w:rsidRPr="00814C55">
        <w:rPr>
          <w:rFonts w:ascii="Times New Roman" w:hAnsi="Times New Roman" w:cs="Times New Roman"/>
          <w:sz w:val="24"/>
          <w:szCs w:val="24"/>
        </w:rPr>
        <w:t xml:space="preserve">s of uncertainty </w:t>
      </w:r>
      <w:r w:rsidRPr="00814C55">
        <w:rPr>
          <w:rFonts w:ascii="Times New Roman" w:hAnsi="Times New Roman" w:cs="Times New Roman"/>
          <w:sz w:val="24"/>
          <w:szCs w:val="24"/>
        </w:rPr>
        <w:t xml:space="preserve">facing </w:t>
      </w:r>
      <w:r w:rsidR="00EB7A1A" w:rsidRPr="00814C55">
        <w:rPr>
          <w:rFonts w:ascii="Times New Roman" w:hAnsi="Times New Roman" w:cs="Times New Roman"/>
          <w:sz w:val="24"/>
          <w:szCs w:val="24"/>
        </w:rPr>
        <w:t>firm</w:t>
      </w:r>
      <w:r w:rsidRPr="00814C55">
        <w:rPr>
          <w:rFonts w:ascii="Times New Roman" w:hAnsi="Times New Roman" w:cs="Times New Roman"/>
          <w:sz w:val="24"/>
          <w:szCs w:val="24"/>
        </w:rPr>
        <w:t>s</w:t>
      </w:r>
      <w:r w:rsidR="00163E28" w:rsidRPr="00814C55">
        <w:rPr>
          <w:rFonts w:ascii="Times New Roman" w:hAnsi="Times New Roman" w:cs="Times New Roman"/>
          <w:sz w:val="24"/>
          <w:szCs w:val="24"/>
        </w:rPr>
        <w:t>, namely</w:t>
      </w:r>
      <w:r w:rsidR="00896335" w:rsidRPr="00814C55">
        <w:rPr>
          <w:rFonts w:ascii="Times New Roman" w:hAnsi="Times New Roman" w:cs="Times New Roman"/>
          <w:sz w:val="24"/>
          <w:szCs w:val="24"/>
        </w:rPr>
        <w:t xml:space="preserve"> </w:t>
      </w:r>
      <w:r w:rsidR="00581229" w:rsidRPr="00814C55">
        <w:rPr>
          <w:rFonts w:ascii="Times New Roman" w:hAnsi="Times New Roman" w:cs="Times New Roman"/>
          <w:sz w:val="24"/>
          <w:szCs w:val="24"/>
        </w:rPr>
        <w:t>EPU, IU, and FU</w:t>
      </w:r>
      <w:r w:rsidR="00163E28" w:rsidRPr="00814C55">
        <w:rPr>
          <w:rFonts w:ascii="Times New Roman" w:hAnsi="Times New Roman" w:cs="Times New Roman"/>
          <w:sz w:val="24"/>
          <w:szCs w:val="24"/>
        </w:rPr>
        <w:t>, in this study</w:t>
      </w:r>
      <w:r w:rsidR="00896335" w:rsidRPr="00814C55">
        <w:rPr>
          <w:rFonts w:ascii="Times New Roman" w:hAnsi="Times New Roman" w:cs="Times New Roman"/>
          <w:sz w:val="24"/>
          <w:szCs w:val="24"/>
        </w:rPr>
        <w:t>.</w:t>
      </w:r>
    </w:p>
    <w:p w14:paraId="6B3D6A67" w14:textId="441E901C" w:rsidR="00FE070B" w:rsidRPr="00814C55" w:rsidRDefault="00581229" w:rsidP="00072249">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EPU</w:t>
      </w:r>
      <w:r w:rsidR="003B704B" w:rsidRPr="00814C55">
        <w:rPr>
          <w:rFonts w:ascii="Times New Roman" w:hAnsi="Times New Roman" w:cs="Times New Roman"/>
          <w:sz w:val="24"/>
          <w:szCs w:val="24"/>
        </w:rPr>
        <w:t xml:space="preserve"> is about</w:t>
      </w:r>
      <w:r w:rsidR="00A76B31" w:rsidRPr="00814C55">
        <w:t xml:space="preserve"> </w:t>
      </w:r>
      <w:r w:rsidR="00A76B31" w:rsidRPr="00814C55">
        <w:rPr>
          <w:rFonts w:ascii="Times New Roman" w:hAnsi="Times New Roman" w:cs="Times New Roman"/>
          <w:sz w:val="24"/>
          <w:szCs w:val="24"/>
        </w:rPr>
        <w:t>broad societal, economic, and political fluctuations that can influence an entire industry</w:t>
      </w:r>
      <w:r w:rsidR="00BE1CAF" w:rsidRPr="00814C55">
        <w:rPr>
          <w:rFonts w:ascii="Times New Roman" w:hAnsi="Times New Roman" w:cs="Times New Roman"/>
          <w:sz w:val="24"/>
          <w:szCs w:val="24"/>
        </w:rPr>
        <w:t xml:space="preserve">. </w:t>
      </w:r>
      <w:r w:rsidR="003B2C0F" w:rsidRPr="00814C55">
        <w:rPr>
          <w:rFonts w:ascii="Times New Roman" w:hAnsi="Times New Roman" w:cs="Times New Roman"/>
          <w:sz w:val="24"/>
          <w:szCs w:val="24"/>
        </w:rPr>
        <w:t>EPU</w:t>
      </w:r>
      <w:r w:rsidR="00BE1CAF" w:rsidRPr="00814C55">
        <w:rPr>
          <w:rFonts w:ascii="Times New Roman" w:hAnsi="Times New Roman" w:cs="Times New Roman"/>
          <w:sz w:val="24"/>
          <w:szCs w:val="24"/>
        </w:rPr>
        <w:t xml:space="preserve"> </w:t>
      </w:r>
      <w:r w:rsidR="00807865" w:rsidRPr="00814C55">
        <w:rPr>
          <w:rFonts w:ascii="Times New Roman" w:hAnsi="Times New Roman" w:cs="Times New Roman"/>
          <w:sz w:val="24"/>
          <w:szCs w:val="24"/>
        </w:rPr>
        <w:t>directly affects firm</w:t>
      </w:r>
      <w:r w:rsidR="00CB577C" w:rsidRPr="00814C55">
        <w:rPr>
          <w:rFonts w:ascii="Times New Roman" w:hAnsi="Times New Roman" w:cs="Times New Roman"/>
          <w:sz w:val="24"/>
          <w:szCs w:val="24"/>
        </w:rPr>
        <w:t>s’</w:t>
      </w:r>
      <w:r w:rsidR="00807865" w:rsidRPr="00814C55">
        <w:rPr>
          <w:rFonts w:ascii="Times New Roman" w:hAnsi="Times New Roman" w:cs="Times New Roman"/>
          <w:sz w:val="24"/>
          <w:szCs w:val="24"/>
        </w:rPr>
        <w:t xml:space="preserve"> activities and performance</w:t>
      </w:r>
      <w:r w:rsidR="002F732E" w:rsidRPr="00814C55">
        <w:rPr>
          <w:rFonts w:ascii="Times New Roman" w:hAnsi="Times New Roman" w:cs="Times New Roman"/>
          <w:sz w:val="24"/>
          <w:szCs w:val="24"/>
        </w:rPr>
        <w:t xml:space="preserve"> </w:t>
      </w:r>
      <w:r w:rsidR="002F732E"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&lt;EndNote&gt;&lt;Cite&gt;&lt;Author&gt;Li&lt;/Author&gt;&lt;Year&gt;2020&lt;/Year&gt;&lt;RecNum&gt;908&lt;/RecNum&gt;&lt;DisplayText&gt;[56]&lt;/DisplayText&gt;&lt;record&gt;&lt;rec-number&gt;908&lt;/rec-number&gt;&lt;foreign-keys&gt;&lt;key app="EN" db-id="0fxatsez45vaphee2vlx9ptow20psrpz9ss5" timestamp="0"&gt;908&lt;/key&gt;&lt;/foreign-keys&gt;&lt;ref-type name="Journal Article"&gt;17&lt;/ref-type&gt;&lt;contributors&gt;&lt;authors&gt;&lt;author&gt;Li, Xiao&lt;/author&gt;&lt;/authors&gt;&lt;/contributors&gt;&lt;titles&gt;&lt;title&gt;The impact of economic policy uncertainty on insider trades: A cross-country analysis&lt;/title&gt;&lt;secondary-title&gt;Journal of Business Research&lt;/secondary-title&gt;&lt;/titles&gt;&lt;periodical&gt;&lt;full-title&gt;Journal of business research&lt;/full-title&gt;&lt;/periodical&gt;&lt;pages&gt;41-57&lt;/pages&gt;&lt;volume&gt;119&lt;/volume&gt;&lt;keywords&gt;&lt;keyword&gt;Analysis&lt;/keyword&gt;&lt;keyword&gt;Business&lt;/keyword&gt;&lt;keyword&gt;Business &amp;amp; Economics&lt;/keyword&gt;&lt;keyword&gt;Economic policy&lt;/keyword&gt;&lt;keyword&gt;Economic policy uncertainty&lt;/keyword&gt;&lt;keyword&gt;Firm risks&lt;/keyword&gt;&lt;keyword&gt;Information environment&lt;/keyword&gt;&lt;keyword&gt;Insider trading&lt;/keyword&gt;&lt;keyword&gt;Insider trading in securities&lt;/keyword&gt;&lt;keyword&gt;Social Sciences&lt;/keyword&gt;&lt;/keywords&gt;&lt;dates&gt;&lt;year&gt;2020&lt;/year&gt;&lt;/dates&gt;&lt;pub-location&gt;NEW YORK&lt;/pub-location&gt;&lt;publisher&gt;Elsevier Inc&lt;/publisher&gt;&lt;isbn&gt;0148-2963&lt;/isbn&gt;&lt;urls&gt;&lt;/urls&gt;&lt;electronic-resource-num&gt;10.1016/j.jbusres.2020.07.025&lt;/electronic-resource-num&gt;&lt;/record&gt;&lt;/Cite&gt;&lt;/EndNote&gt;</w:instrText>
      </w:r>
      <w:r w:rsidR="002F732E"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[56]</w:t>
      </w:r>
      <w:r w:rsidR="002F732E" w:rsidRPr="00814C55">
        <w:rPr>
          <w:rFonts w:ascii="Times New Roman" w:hAnsi="Times New Roman" w:cs="Times New Roman"/>
          <w:sz w:val="24"/>
          <w:szCs w:val="24"/>
        </w:rPr>
        <w:fldChar w:fldCharType="end"/>
      </w:r>
      <w:r w:rsidR="003B2C0F" w:rsidRPr="00814C55">
        <w:rPr>
          <w:rFonts w:ascii="Times New Roman" w:hAnsi="Times New Roman" w:cs="Times New Roman"/>
          <w:sz w:val="24"/>
          <w:szCs w:val="24"/>
        </w:rPr>
        <w:t xml:space="preserve"> and </w:t>
      </w:r>
      <w:r w:rsidR="00690E13" w:rsidRPr="00814C55">
        <w:rPr>
          <w:rFonts w:ascii="Times New Roman" w:hAnsi="Times New Roman" w:cs="Times New Roman"/>
          <w:sz w:val="24"/>
          <w:szCs w:val="24"/>
        </w:rPr>
        <w:t>brings additional risks</w:t>
      </w:r>
      <w:r w:rsidR="008421AF" w:rsidRPr="00814C55">
        <w:rPr>
          <w:rFonts w:ascii="Times New Roman" w:hAnsi="Times New Roman" w:cs="Times New Roman"/>
          <w:sz w:val="24"/>
          <w:szCs w:val="24"/>
        </w:rPr>
        <w:t xml:space="preserve"> or resource requirements</w:t>
      </w:r>
      <w:r w:rsidR="00690E13" w:rsidRPr="00814C55">
        <w:rPr>
          <w:rFonts w:ascii="Times New Roman" w:hAnsi="Times New Roman" w:cs="Times New Roman"/>
          <w:sz w:val="24"/>
          <w:szCs w:val="24"/>
        </w:rPr>
        <w:t xml:space="preserve"> to firm</w:t>
      </w:r>
      <w:r w:rsidR="00CB577C" w:rsidRPr="00814C55">
        <w:rPr>
          <w:rFonts w:ascii="Times New Roman" w:hAnsi="Times New Roman" w:cs="Times New Roman"/>
          <w:sz w:val="24"/>
          <w:szCs w:val="24"/>
        </w:rPr>
        <w:t>s’</w:t>
      </w:r>
      <w:r w:rsidR="00690E13" w:rsidRPr="00814C55">
        <w:rPr>
          <w:rFonts w:ascii="Times New Roman" w:hAnsi="Times New Roman" w:cs="Times New Roman"/>
          <w:sz w:val="24"/>
          <w:szCs w:val="24"/>
        </w:rPr>
        <w:t xml:space="preserve"> operations</w:t>
      </w:r>
      <w:r w:rsidR="00ED53AC" w:rsidRPr="00814C55">
        <w:rPr>
          <w:rFonts w:ascii="Times New Roman" w:hAnsi="Times New Roman" w:cs="Times New Roman"/>
          <w:sz w:val="24"/>
          <w:szCs w:val="24"/>
        </w:rPr>
        <w:t>, including</w:t>
      </w:r>
      <w:r w:rsidR="00CB577C" w:rsidRPr="00814C55">
        <w:rPr>
          <w:rFonts w:ascii="Times New Roman" w:hAnsi="Times New Roman" w:cs="Times New Roman"/>
          <w:sz w:val="24"/>
          <w:szCs w:val="24"/>
        </w:rPr>
        <w:t xml:space="preserve"> the effect of</w:t>
      </w:r>
      <w:r w:rsidR="00ED53AC" w:rsidRPr="00814C55">
        <w:rPr>
          <w:rFonts w:ascii="Times New Roman" w:hAnsi="Times New Roman" w:cs="Times New Roman"/>
          <w:sz w:val="24"/>
          <w:szCs w:val="24"/>
        </w:rPr>
        <w:t xml:space="preserve"> digitalization on operational efficiency. </w:t>
      </w:r>
      <w:r w:rsidR="008421AF" w:rsidRPr="00814C55">
        <w:rPr>
          <w:rFonts w:ascii="Times New Roman" w:hAnsi="Times New Roman" w:cs="Times New Roman"/>
          <w:sz w:val="24"/>
          <w:szCs w:val="24"/>
        </w:rPr>
        <w:t>Specifically</w:t>
      </w:r>
      <w:r w:rsidR="00DE598F" w:rsidRPr="00814C55">
        <w:rPr>
          <w:rFonts w:ascii="Times New Roman" w:hAnsi="Times New Roman" w:cs="Times New Roman"/>
          <w:sz w:val="24"/>
          <w:szCs w:val="24"/>
        </w:rPr>
        <w:t xml:space="preserve">, </w:t>
      </w:r>
      <w:r w:rsidR="00ED53AC" w:rsidRPr="00814C55">
        <w:rPr>
          <w:rFonts w:ascii="Times New Roman" w:hAnsi="Times New Roman" w:cs="Times New Roman"/>
          <w:sz w:val="24"/>
          <w:szCs w:val="24"/>
        </w:rPr>
        <w:t xml:space="preserve">higher EPU will lead firms </w:t>
      </w:r>
      <w:r w:rsidR="009A3FE9" w:rsidRPr="00814C55">
        <w:rPr>
          <w:rFonts w:ascii="Times New Roman" w:hAnsi="Times New Roman" w:cs="Times New Roman"/>
          <w:sz w:val="24"/>
          <w:szCs w:val="24"/>
        </w:rPr>
        <w:t>to retain fewer</w:t>
      </w:r>
      <w:r w:rsidR="00ED53AC" w:rsidRPr="00814C55">
        <w:rPr>
          <w:rFonts w:ascii="Times New Roman" w:hAnsi="Times New Roman" w:cs="Times New Roman"/>
          <w:sz w:val="24"/>
          <w:szCs w:val="24"/>
        </w:rPr>
        <w:t xml:space="preserve"> resources </w:t>
      </w:r>
      <w:r w:rsidR="00DE598F"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&lt;EndNote&gt;&lt;Cite&gt;&lt;Author&gt;Zeng&lt;/Author&gt;&lt;Year&gt;2020&lt;/Year&gt;&lt;RecNum&gt;1156&lt;/RecNum&gt;&lt;DisplayText&gt;[57]&lt;/DisplayText&gt;&lt;record&gt;&lt;rec-number&gt;1156&lt;/rec-number&gt;&lt;foreign-keys&gt;&lt;key app="EN" db-id="0fxatsez45vaphee2vlx9ptow20psrpz9ss5" timestamp="1668345055"&gt;1156&lt;/key&gt;&lt;/foreign-keys&gt;&lt;ref-type name="Journal Article"&gt;17&lt;/ref-type&gt;&lt;contributors&gt;&lt;authors&gt;&lt;author&gt;Zeng, Jianyu&lt;/author&gt;&lt;author&gt;Zhong, Teng&lt;/author&gt;&lt;author&gt;He, Fan&lt;/author&gt;&lt;/authors&gt;&lt;/contributors&gt;&lt;titles&gt;&lt;title&gt;Economic policy uncertainty and corporate inventory holdings: evidence from China&lt;/title&gt;&lt;secondary-title&gt;Accounting and Finance &lt;/secondary-title&gt;&lt;/titles&gt;&lt;periodical&gt;&lt;full-title&gt;Accounting and Finance&lt;/full-title&gt;&lt;/periodical&gt;&lt;pages&gt;1727-1757&lt;/pages&gt;&lt;volume&gt;60&lt;/volume&gt;&lt;number&gt;2&lt;/number&gt;&lt;keywords&gt;&lt;keyword&gt;Business &amp;amp; Economics&lt;/keyword&gt;&lt;keyword&gt;Business, Finance&lt;/keyword&gt;&lt;keyword&gt;Cash holdings&lt;/keyword&gt;&lt;keyword&gt;Economic policy&lt;/keyword&gt;&lt;keyword&gt;Economic policy uncertainty&lt;/keyword&gt;&lt;keyword&gt;Government business enterprises&lt;/keyword&gt;&lt;keyword&gt;Inventory&lt;/keyword&gt;&lt;keyword&gt;Inventory control&lt;/keyword&gt;&lt;keyword&gt;Inventory holdings&lt;/keyword&gt;&lt;keyword&gt;Social Sciences&lt;/keyword&gt;&lt;/keywords&gt;&lt;dates&gt;&lt;year&gt;2020&lt;/year&gt;&lt;/dates&gt;&lt;pub-location&gt;HOBOKEN&lt;/pub-location&gt;&lt;publisher&gt;Wiley&lt;/publisher&gt;&lt;isbn&gt;0810-5391&lt;/isbn&gt;&lt;urls&gt;&lt;/urls&gt;&lt;electronic-resource-num&gt;10.1111/acfi.12511&lt;/electronic-resource-num&gt;&lt;/record&gt;&lt;/Cite&gt;&lt;/EndNote&gt;</w:instrText>
      </w:r>
      <w:r w:rsidR="00DE598F"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[57]</w:t>
      </w:r>
      <w:r w:rsidR="00DE598F" w:rsidRPr="00814C55">
        <w:rPr>
          <w:rFonts w:ascii="Times New Roman" w:hAnsi="Times New Roman" w:cs="Times New Roman"/>
          <w:sz w:val="24"/>
          <w:szCs w:val="24"/>
        </w:rPr>
        <w:fldChar w:fldCharType="end"/>
      </w:r>
      <w:r w:rsidRPr="00814C55">
        <w:rPr>
          <w:rFonts w:ascii="Times New Roman" w:hAnsi="Times New Roman" w:cs="Times New Roman"/>
          <w:sz w:val="24"/>
          <w:szCs w:val="24"/>
        </w:rPr>
        <w:t>,</w:t>
      </w:r>
      <w:r w:rsidR="00ED53AC" w:rsidRPr="00814C55">
        <w:rPr>
          <w:rFonts w:ascii="Times New Roman" w:hAnsi="Times New Roman" w:cs="Times New Roman"/>
          <w:sz w:val="24"/>
          <w:szCs w:val="24"/>
        </w:rPr>
        <w:t xml:space="preserve"> which are the core input of digitalization’s integrating function. </w:t>
      </w:r>
      <w:r w:rsidR="008421AF" w:rsidRPr="00814C55">
        <w:rPr>
          <w:rFonts w:ascii="Times New Roman" w:hAnsi="Times New Roman" w:cs="Times New Roman"/>
          <w:sz w:val="24"/>
          <w:szCs w:val="24"/>
        </w:rPr>
        <w:t>Similarly</w:t>
      </w:r>
      <w:r w:rsidR="00DE598F" w:rsidRPr="00814C55">
        <w:rPr>
          <w:rFonts w:ascii="Times New Roman" w:hAnsi="Times New Roman" w:cs="Times New Roman"/>
          <w:sz w:val="24"/>
          <w:szCs w:val="24"/>
        </w:rPr>
        <w:t xml:space="preserve">, higher EPU </w:t>
      </w:r>
      <w:r w:rsidR="00DE598F" w:rsidRPr="00814C55">
        <w:rPr>
          <w:rFonts w:ascii="Times New Roman" w:hAnsi="Times New Roman" w:cs="Times New Roman" w:hint="eastAsia"/>
          <w:sz w:val="24"/>
          <w:szCs w:val="24"/>
        </w:rPr>
        <w:t>w</w:t>
      </w:r>
      <w:r w:rsidR="00DE598F" w:rsidRPr="00814C55">
        <w:rPr>
          <w:rFonts w:ascii="Times New Roman" w:hAnsi="Times New Roman" w:cs="Times New Roman"/>
          <w:sz w:val="24"/>
          <w:szCs w:val="24"/>
        </w:rPr>
        <w:t xml:space="preserve">ill reduce their human capital </w:t>
      </w:r>
      <w:r w:rsidR="00DE598F"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&lt;EndNote&gt;&lt;Cite&gt;&lt;Author&gt;Naidenova&lt;/Author&gt;&lt;Year&gt;2022&lt;/Year&gt;&lt;RecNum&gt;1155&lt;/RecNum&gt;&lt;DisplayText&gt;[58]&lt;/DisplayText&gt;&lt;record&gt;&lt;rec-number&gt;1155&lt;/rec-number&gt;&lt;foreign-keys&gt;&lt;key app="EN" db-id="0fxatsez45vaphee2vlx9ptow20psrpz9ss5" timestamp="1668344782"&gt;1155&lt;/key&gt;&lt;/foreign-keys&gt;&lt;ref-type name="Journal Article"&gt;17&lt;/ref-type&gt;&lt;contributors&gt;&lt;authors&gt;&lt;author&gt;Naidenova, Iuliia&lt;/author&gt;&lt;/authors&gt;&lt;/contributors&gt;&lt;titles&gt;&lt;title&gt;Economic policy uncertainty and company&amp;apos;s human capital&lt;/title&gt;&lt;secondary-title&gt;Journal of Economic Studies &lt;/secondary-title&gt;&lt;/titles&gt;&lt;periodical&gt;&lt;full-title&gt;Journal of Economic Studies&lt;/full-title&gt;&lt;/periodical&gt;&lt;pages&gt;902-919&lt;/pages&gt;&lt;volume&gt;49&lt;/volume&gt;&lt;number&gt;5&lt;/number&gt;&lt;keywords&gt;&lt;keyword&gt;Annual reports&lt;/keyword&gt;&lt;keyword&gt;Business &amp;amp; Economics&lt;/keyword&gt;&lt;keyword&gt;Business Fluctuations, Cycles (E32)&lt;/keyword&gt;&lt;keyword&gt;Capital&lt;/keyword&gt;&lt;keyword&gt;Companies&lt;/keyword&gt;&lt;keyword&gt;Competitive advantage&lt;/keyword&gt;&lt;keyword&gt;Cost control&lt;/keyword&gt;&lt;keyword&gt;Economic conditions&lt;/keyword&gt;&lt;keyword&gt;Economic policy&lt;/keyword&gt;&lt;keyword&gt;Economics&lt;/keyword&gt;&lt;keyword&gt;Employees&lt;/keyword&gt;&lt;keyword&gt;Europe&lt;/keyword&gt;&lt;keyword&gt;Hiring&lt;/keyword&gt;&lt;keyword&gt;Human Capital&lt;/keyword&gt;&lt;keyword&gt;Human Capital, Skills, Occupational Choice, Labor Productivity (J24)&lt;/keyword&gt;&lt;keyword&gt;Intellectual capital&lt;/keyword&gt;&lt;keyword&gt;Investments&lt;/keyword&gt;&lt;keyword&gt;Knowledge&lt;/keyword&gt;&lt;keyword&gt;Macroeconomic Policy, Macroeconomic Aspects of Public Finance, and General Outlook: General (E60)&lt;/keyword&gt;&lt;keyword&gt;Modelling&lt;/keyword&gt;&lt;keyword&gt;Panel data&lt;/keyword&gt;&lt;keyword&gt;Policy&lt;/keyword&gt;&lt;keyword&gt;Qualifications&lt;/keyword&gt;&lt;keyword&gt;Regulation&lt;/keyword&gt;&lt;keyword&gt;Selected European Countries&lt;/keyword&gt;&lt;keyword&gt;Social Sciences&lt;/keyword&gt;&lt;keyword&gt;Specific Human Capital&lt;/keyword&gt;&lt;keyword&gt;Uncertainty&lt;/keyword&gt;&lt;/keywords&gt;&lt;dates&gt;&lt;year&gt;2022&lt;/year&gt;&lt;/dates&gt;&lt;pub-location&gt;BINGLEY&lt;/pub-location&gt;&lt;publisher&gt;Emerald Publishing Limited&lt;/publisher&gt;&lt;isbn&gt;0144-3585&lt;/isbn&gt;&lt;urls&gt;&lt;/urls&gt;&lt;electronic-resource-num&gt;10.1108/JES-11-2020-0545&lt;/electronic-resource-num&gt;&lt;/record&gt;&lt;/Cite&gt;&lt;/EndNote&gt;</w:instrText>
      </w:r>
      <w:r w:rsidR="00DE598F"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[58]</w:t>
      </w:r>
      <w:r w:rsidR="00DE598F" w:rsidRPr="00814C55">
        <w:rPr>
          <w:rFonts w:ascii="Times New Roman" w:hAnsi="Times New Roman" w:cs="Times New Roman"/>
          <w:sz w:val="24"/>
          <w:szCs w:val="24"/>
        </w:rPr>
        <w:fldChar w:fldCharType="end"/>
      </w:r>
      <w:r w:rsidR="00DE598F" w:rsidRPr="00814C55">
        <w:rPr>
          <w:rFonts w:ascii="Times New Roman" w:hAnsi="Times New Roman" w:cs="Times New Roman"/>
          <w:sz w:val="24"/>
          <w:szCs w:val="24"/>
        </w:rPr>
        <w:t xml:space="preserve">, which is essentially important in digitalization’s function relative to </w:t>
      </w:r>
      <w:r w:rsidR="00136F8B" w:rsidRPr="00814C55">
        <w:rPr>
          <w:rFonts w:ascii="Times New Roman" w:hAnsi="Times New Roman" w:cs="Times New Roman"/>
          <w:sz w:val="24"/>
          <w:szCs w:val="24"/>
        </w:rPr>
        <w:t>organizational routines</w:t>
      </w:r>
      <w:r w:rsidR="00DE598F" w:rsidRPr="00814C55">
        <w:rPr>
          <w:rFonts w:ascii="Times New Roman" w:hAnsi="Times New Roman" w:cs="Times New Roman"/>
          <w:sz w:val="24"/>
          <w:szCs w:val="24"/>
        </w:rPr>
        <w:t>.</w:t>
      </w:r>
      <w:r w:rsidR="00DE598F" w:rsidRPr="00814C55">
        <w:rPr>
          <w:lang w:val="en"/>
        </w:rPr>
        <w:t xml:space="preserve"> </w:t>
      </w:r>
      <w:r w:rsidR="00DE598F" w:rsidRPr="00814C55">
        <w:rPr>
          <w:rFonts w:ascii="Times New Roman" w:hAnsi="Times New Roman" w:cs="Times New Roman"/>
          <w:sz w:val="24"/>
          <w:szCs w:val="24"/>
        </w:rPr>
        <w:t xml:space="preserve">Empirical evidence shows that compensation is critical in attracting and retaining digitalization professionals </w:t>
      </w:r>
      <w:r w:rsidR="00DE598F" w:rsidRPr="00814C55">
        <w:rPr>
          <w:rFonts w:ascii="Times New Roman" w:hAnsi="Times New Roman" w:cs="Times New Roman"/>
          <w:sz w:val="24"/>
          <w:szCs w:val="24"/>
        </w:rPr>
        <w:fldChar w:fldCharType="begin">
          <w:fldData xml:space="preserve">PEVuZE5vdGU+PENpdGU+PEF1dGhvcj5Bbmc8L0F1dGhvcj48WWVhcj4yMDAyPC9ZZWFyPjxSZWNO
dW0+MTE1NzwvUmVjTnVtPjxEaXNwbGF5VGV4dD5bNTldPC9EaXNwbGF5VGV4dD48cmVjb3JkPjxy
ZWMtbnVtYmVyPjExNTc8L3JlYy1udW1iZXI+PGZvcmVpZ24ta2V5cz48a2V5IGFwcD0iRU4iIGRi
LWlkPSIwZnhhdHNlejQ1dmFwaGVlMnZseDlwdG93MjBwc3JwejlzczUiIHRpbWVzdGFtcD0iMTY2
ODM0NTQ5OCI+MTE1Nzwva2V5PjwvZm9yZWlnbi1rZXlzPjxyZWYtdHlwZSBuYW1lPSJKb3VybmFs
IEFydGljbGUiPjE3PC9yZWYtdHlwZT48Y29udHJpYnV0b3JzPjxhdXRob3JzPjxhdXRob3I+QW5n
LCBTb29uPC9hdXRob3I+PGF1dGhvcj5TbGF1Z2h0ZXIsIFNhbmRyYTwvYXV0aG9yPjxhdXRob3I+
WWVlIE5nLCBLb2s8L2F1dGhvcj48L2F1dGhvcnM+PC9jb250cmlidXRvcnM+PHRpdGxlcz48dGl0
bGU+SHVtYW4gY2FwaXRhbCBhbmQgaW5zdGl0dXRpb25hbCBkZXRlcm1pbmFudHMgb2YgaW5mb3Jt
YXRpb24gdGVjaG5vbG9neSBjb21wZW5zYXRpb246IG1vZGVsaW5nIG11bHRpbGV2ZWwgYW5kIGNy
b3NzLUxldmVsIGludGVyYWN0aW9uczwvdGl0bGU+PHNlY29uZGFyeS10aXRsZT5NYW5hZ2VtZW50
IFNjaWVuY2U8L3NlY29uZGFyeS10aXRsZT48dGVydGlhcnktdGl0bGU+TWFuYWdlbWVudCBTY2ll
bmNlPC90ZXJ0aWFyeS10aXRsZT48L3RpdGxlcz48cGVyaW9kaWNhbD48ZnVsbC10aXRsZT5NYW5h
Z2VtZW50IHNjaWVuY2U8L2Z1bGwtdGl0bGU+PC9wZXJpb2RpY2FsPjxwYWdlcz4xNDI3LTE0NDU8
L3BhZ2VzPjx2b2x1bWU+NDg8L3ZvbHVtZT48bnVtYmVyPjExPC9udW1iZXI+PGtleXdvcmRzPjxr
ZXl3b3JkPkFzc29jaWF0ZSBkZWdyZWVzPC9rZXl3b3JkPjxrZXl3b3JkPkJhY2hlbG9ycyBkZWdy
ZWVzPC9rZXl3b3JkPjxrZXl3b3JkPkJ1c2luZXNzICZhbXA7IEVjb25vbWljczwva2V5d29yZD48
a2V5d29yZD5CdXNpbmVzcyBzdHVkaWVzPC9rZXl3b3JkPjxrZXl3b3JkPkNvbXBlbnNhdGlvbjwv
a2V5d29yZD48a2V5d29yZD5Db3JlIGNvbXBldGVuY2llczwva2V5d29yZD48a2V5d29yZD5EZW1v
Z3JhcGh5PC9rZXl3b3JkPjxrZXl3b3JkPkVkdWNhdGlvbjwva2V5d29yZD48a2V5d29yZD5FbXBs
b3ltZW50PC9rZXl3b3JkPjxrZXl3b3JkPkVuZG93bWVudDwva2V5d29yZD48a2V5d29yZD5FbmRv
d21lbnRzPC9rZXl3b3JkPjxrZXl3b3JkPkV4ZWN1dGl2ZSBjb21wZW5zYXRpb248L2tleXdvcmQ+
PGtleXdvcmQ+SGllcmFyY2hpY2FsIExpbmVhciBNb2RlbGluZzwva2V5d29yZD48a2V5d29yZD5I
dW1hbiBjYXBpdGFsPC9rZXl3b3JkPjxrZXl3b3JkPkh1bWFuIHJlc291cmNlIG1hbmFnZW1lbnQ8
L2tleXdvcmQ+PGtleXdvcmQ+SHlwb3RoZXNlczwva2V5d29yZD48a2V5d29yZD5JbmZvcm1hdGlv
biB0ZWNobm9sb2d5PC9rZXl3b3JkPjxrZXl3b3JkPkluc3RpdHV0aW9uczwva2V5d29yZD48a2V5
d29yZD5Lbm93bGVkZ2Ugd29ya2Vyczwva2V5d29yZD48a2V5d29yZD5MYWJvciBtYXJrZXQ8L2tl
eXdvcmQ+PGtleXdvcmQ+TGFib3IgbWFya2V0czwva2V5d29yZD48a2V5d29yZD5MYWJvciBzaG9y
dGFnZXM8L2tleXdvcmQ+PGtleXdvcmQ+TGluZWFyIG1vZGVsczwva2V5d29yZD48a2V5d29yZD5N
YW5hZ2VtZW50PC9rZXl3b3JkPjxrZXl3b3JkPk1hbmFnZW1lbnQgb2YgSVQgUHJvZmVzc2lvbmFs
czwva2V5d29yZD48a2V5d29yZD5NYW5hZ2VtZW50IHNjaWVuY2U8L2tleXdvcmQ+PGtleXdvcmQ+
TWFya2V0IHNlZ21lbnRhdGlvbjwva2V5d29yZD48a2V5d29yZD5NYXRoZW1hdGljYWwgbW9kZWxz
PC9rZXl3b3JkPjxrZXl3b3JkPk1vZGVsaW5nPC9rZXl3b3JkPjxrZXl3b3JkPk11bHRpbGV2ZWwg
bW9kZWxzPC9rZXl3b3JkPjxrZXl3b3JkPk9wZXJhdGlvbnMgUmVzZWFyY2ggJmFtcDsgTWFuYWdl
bWVudCBTY2llbmNlPC9rZXl3b3JkPjxrZXl3b3JkPlByb2Zlc3Npb25hbCB3b3JrZXJzPC9rZXl3
b3JkPjxrZXl3b3JkPlByb2Zlc3Npb25hbHM8L2tleXdvcmQ+PGtleXdvcmQ+U2NpZW5jZSAmYW1w
OyBUZWNobm9sb2d5PC9rZXl3b3JkPjxrZXl3b3JkPlNvY2lhbCBTY2llbmNlczwva2V5d29yZD48
a2V5d29yZD5TdGF0aXN0aWNhbCB2YXJpYW5jZTwva2V5d29yZD48a2V5d29yZD5TdHVkaWVzPC9r
ZXl3b3JkPjxrZXl3b3JkPlN5c3RlbXMgYW5hbHlzaXM8L2tleXdvcmQ+PGtleXdvcmQ+VGVjaG5v
bG9neTwva2V5d29yZD48a2V5d29yZD5Vbmlvbml6YXRpb248L2tleXdvcmQ+PGtleXdvcmQ+V2Fn
ZXMgJmFtcDsgc2FsYXJpZXM8L2tleXdvcmQ+PC9rZXl3b3Jkcz48ZGF0ZXM+PHllYXI+MjAwMjwv
eWVhcj48L2RhdGVzPjxwdWItbG9jYXRpb24+TGludGhpY3VtIEh0czwvcHViLWxvY2F0aW9uPjxw
dWJsaXNoZXI+SU5GT1JNUzwvcHVibGlzaGVyPjxpc2JuPjAwMjUtMTkwOTwvaXNibj48dXJscz48
L3VybHM+PGVsZWN0cm9uaWMtcmVzb3VyY2UtbnVtPjEwLjEyODcvbW5zYy40OC4xMS4xNDI3LjI2
NDwvZWxlY3Ryb25pYy1yZXNvdXJjZS1udW0+PC9yZWNvcmQ+PC9DaXRlPjwvRW5kTm90ZT4A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PEVuZE5vdGU+PENpdGU+PEF1dGhvcj5Bbmc8L0F1dGhvcj48WWVhcj4yMDAyPC9ZZWFyPjxSZWNO
dW0+MTE1NzwvUmVjTnVtPjxEaXNwbGF5VGV4dD5bNTldPC9EaXNwbGF5VGV4dD48cmVjb3JkPjxy
ZWMtbnVtYmVyPjExNTc8L3JlYy1udW1iZXI+PGZvcmVpZ24ta2V5cz48a2V5IGFwcD0iRU4iIGRi
LWlkPSIwZnhhdHNlejQ1dmFwaGVlMnZseDlwdG93MjBwc3JwejlzczUiIHRpbWVzdGFtcD0iMTY2
ODM0NTQ5OCI+MTE1Nzwva2V5PjwvZm9yZWlnbi1rZXlzPjxyZWYtdHlwZSBuYW1lPSJKb3VybmFs
IEFydGljbGUiPjE3PC9yZWYtdHlwZT48Y29udHJpYnV0b3JzPjxhdXRob3JzPjxhdXRob3I+QW5n
LCBTb29uPC9hdXRob3I+PGF1dGhvcj5TbGF1Z2h0ZXIsIFNhbmRyYTwvYXV0aG9yPjxhdXRob3I+
WWVlIE5nLCBLb2s8L2F1dGhvcj48L2F1dGhvcnM+PC9jb250cmlidXRvcnM+PHRpdGxlcz48dGl0
bGU+SHVtYW4gY2FwaXRhbCBhbmQgaW5zdGl0dXRpb25hbCBkZXRlcm1pbmFudHMgb2YgaW5mb3Jt
YXRpb24gdGVjaG5vbG9neSBjb21wZW5zYXRpb246IG1vZGVsaW5nIG11bHRpbGV2ZWwgYW5kIGNy
b3NzLUxldmVsIGludGVyYWN0aW9uczwvdGl0bGU+PHNlY29uZGFyeS10aXRsZT5NYW5hZ2VtZW50
IFNjaWVuY2U8L3NlY29uZGFyeS10aXRsZT48dGVydGlhcnktdGl0bGU+TWFuYWdlbWVudCBTY2ll
bmNlPC90ZXJ0aWFyeS10aXRsZT48L3RpdGxlcz48cGVyaW9kaWNhbD48ZnVsbC10aXRsZT5NYW5h
Z2VtZW50IHNjaWVuY2U8L2Z1bGwtdGl0bGU+PC9wZXJpb2RpY2FsPjxwYWdlcz4xNDI3LTE0NDU8
L3BhZ2VzPjx2b2x1bWU+NDg8L3ZvbHVtZT48bnVtYmVyPjExPC9udW1iZXI+PGtleXdvcmRzPjxr
ZXl3b3JkPkFzc29jaWF0ZSBkZWdyZWVzPC9rZXl3b3JkPjxrZXl3b3JkPkJhY2hlbG9ycyBkZWdy
ZWVzPC9rZXl3b3JkPjxrZXl3b3JkPkJ1c2luZXNzICZhbXA7IEVjb25vbWljczwva2V5d29yZD48
a2V5d29yZD5CdXNpbmVzcyBzdHVkaWVzPC9rZXl3b3JkPjxrZXl3b3JkPkNvbXBlbnNhdGlvbjwv
a2V5d29yZD48a2V5d29yZD5Db3JlIGNvbXBldGVuY2llczwva2V5d29yZD48a2V5d29yZD5EZW1v
Z3JhcGh5PC9rZXl3b3JkPjxrZXl3b3JkPkVkdWNhdGlvbjwva2V5d29yZD48a2V5d29yZD5FbXBs
b3ltZW50PC9rZXl3b3JkPjxrZXl3b3JkPkVuZG93bWVudDwva2V5d29yZD48a2V5d29yZD5FbmRv
d21lbnRzPC9rZXl3b3JkPjxrZXl3b3JkPkV4ZWN1dGl2ZSBjb21wZW5zYXRpb248L2tleXdvcmQ+
PGtleXdvcmQ+SGllcmFyY2hpY2FsIExpbmVhciBNb2RlbGluZzwva2V5d29yZD48a2V5d29yZD5I
dW1hbiBjYXBpdGFsPC9rZXl3b3JkPjxrZXl3b3JkPkh1bWFuIHJlc291cmNlIG1hbmFnZW1lbnQ8
L2tleXdvcmQ+PGtleXdvcmQ+SHlwb3RoZXNlczwva2V5d29yZD48a2V5d29yZD5JbmZvcm1hdGlv
biB0ZWNobm9sb2d5PC9rZXl3b3JkPjxrZXl3b3JkPkluc3RpdHV0aW9uczwva2V5d29yZD48a2V5
d29yZD5Lbm93bGVkZ2Ugd29ya2Vyczwva2V5d29yZD48a2V5d29yZD5MYWJvciBtYXJrZXQ8L2tl
eXdvcmQ+PGtleXdvcmQ+TGFib3IgbWFya2V0czwva2V5d29yZD48a2V5d29yZD5MYWJvciBzaG9y
dGFnZXM8L2tleXdvcmQ+PGtleXdvcmQ+TGluZWFyIG1vZGVsczwva2V5d29yZD48a2V5d29yZD5N
YW5hZ2VtZW50PC9rZXl3b3JkPjxrZXl3b3JkPk1hbmFnZW1lbnQgb2YgSVQgUHJvZmVzc2lvbmFs
czwva2V5d29yZD48a2V5d29yZD5NYW5hZ2VtZW50IHNjaWVuY2U8L2tleXdvcmQ+PGtleXdvcmQ+
TWFya2V0IHNlZ21lbnRhdGlvbjwva2V5d29yZD48a2V5d29yZD5NYXRoZW1hdGljYWwgbW9kZWxz
PC9rZXl3b3JkPjxrZXl3b3JkPk1vZGVsaW5nPC9rZXl3b3JkPjxrZXl3b3JkPk11bHRpbGV2ZWwg
bW9kZWxzPC9rZXl3b3JkPjxrZXl3b3JkPk9wZXJhdGlvbnMgUmVzZWFyY2ggJmFtcDsgTWFuYWdl
bWVudCBTY2llbmNlPC9rZXl3b3JkPjxrZXl3b3JkPlByb2Zlc3Npb25hbCB3b3JrZXJzPC9rZXl3
b3JkPjxrZXl3b3JkPlByb2Zlc3Npb25hbHM8L2tleXdvcmQ+PGtleXdvcmQ+U2NpZW5jZSAmYW1w
OyBUZWNobm9sb2d5PC9rZXl3b3JkPjxrZXl3b3JkPlNvY2lhbCBTY2llbmNlczwva2V5d29yZD48
a2V5d29yZD5TdGF0aXN0aWNhbCB2YXJpYW5jZTwva2V5d29yZD48a2V5d29yZD5TdHVkaWVzPC9r
ZXl3b3JkPjxrZXl3b3JkPlN5c3RlbXMgYW5hbHlzaXM8L2tleXdvcmQ+PGtleXdvcmQ+VGVjaG5v
bG9neTwva2V5d29yZD48a2V5d29yZD5Vbmlvbml6YXRpb248L2tleXdvcmQ+PGtleXdvcmQ+V2Fn
ZXMgJmFtcDsgc2FsYXJpZXM8L2tleXdvcmQ+PC9rZXl3b3Jkcz48ZGF0ZXM+PHllYXI+MjAwMjwv
eWVhcj48L2RhdGVzPjxwdWItbG9jYXRpb24+TGludGhpY3VtIEh0czwvcHViLWxvY2F0aW9uPjxw
dWJsaXNoZXI+SU5GT1JNUzwvcHVibGlzaGVyPjxpc2JuPjAwMjUtMTkwOTwvaXNibj48dXJscz48
L3VybHM+PGVsZWN0cm9uaWMtcmVzb3VyY2UtbnVtPjEwLjEyODcvbW5zYy40OC4xMS4xNDI3LjI2
NDwvZWxlY3Ryb25pYy1yZXNvdXJjZS1udW0+PC9yZWNvcmQ+PC9DaXRlPjwvRW5kTm90ZT4A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00DE598F" w:rsidRPr="00814C55">
        <w:rPr>
          <w:rFonts w:ascii="Times New Roman" w:hAnsi="Times New Roman" w:cs="Times New Roman"/>
          <w:sz w:val="24"/>
          <w:szCs w:val="24"/>
        </w:rPr>
      </w:r>
      <w:r w:rsidR="00DE598F"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[59]</w:t>
      </w:r>
      <w:r w:rsidR="00DE598F" w:rsidRPr="00814C55">
        <w:rPr>
          <w:rFonts w:ascii="Times New Roman" w:hAnsi="Times New Roman" w:cs="Times New Roman"/>
          <w:sz w:val="24"/>
          <w:szCs w:val="24"/>
        </w:rPr>
        <w:fldChar w:fldCharType="end"/>
      </w:r>
      <w:r w:rsidR="00DE598F" w:rsidRPr="00814C55">
        <w:rPr>
          <w:rFonts w:ascii="Times New Roman" w:hAnsi="Times New Roman" w:cs="Times New Roman"/>
          <w:sz w:val="24"/>
          <w:szCs w:val="24"/>
        </w:rPr>
        <w:t xml:space="preserve"> wh</w:t>
      </w:r>
      <w:r w:rsidR="009610E6" w:rsidRPr="00814C55">
        <w:rPr>
          <w:rFonts w:ascii="Times New Roman" w:hAnsi="Times New Roman" w:cs="Times New Roman"/>
          <w:sz w:val="24"/>
          <w:szCs w:val="24"/>
        </w:rPr>
        <w:t>o</w:t>
      </w:r>
      <w:r w:rsidR="00DE598F" w:rsidRPr="00814C55">
        <w:rPr>
          <w:rFonts w:ascii="Times New Roman" w:hAnsi="Times New Roman" w:cs="Times New Roman"/>
          <w:sz w:val="24"/>
          <w:szCs w:val="24"/>
        </w:rPr>
        <w:t xml:space="preserve"> positively impact organizational IT capabilities </w:t>
      </w:r>
      <w:r w:rsidR="00DE598F" w:rsidRPr="00814C55">
        <w:rPr>
          <w:rFonts w:ascii="Times New Roman" w:hAnsi="Times New Roman" w:cs="Times New Roman"/>
          <w:sz w:val="24"/>
          <w:szCs w:val="24"/>
        </w:rPr>
        <w:fldChar w:fldCharType="begin">
          <w:fldData xml:space="preserve">PEVuZE5vdGU+PENpdGU+PEF1dGhvcj5NYXJjaGlvcmk8L0F1dGhvcj48WWVhcj4yMDIyPC9ZZWFy
PjxSZWNOdW0+MTE1ODwvUmVjTnVtPjxEaXNwbGF5VGV4dD5bNjBdPC9EaXNwbGF5VGV4dD48cmVj
b3JkPjxyZWMtbnVtYmVyPjExNTg8L3JlYy1udW1iZXI+PGZvcmVpZ24ta2V5cz48a2V5IGFwcD0i
RU4iIGRiLWlkPSIwZnhhdHNlejQ1dmFwaGVlMnZseDlwdG93MjBwc3JwejlzczUiIHRpbWVzdGFt
cD0iMTY2ODM0NTYxMSI+MTE1ODwva2V5PjwvZm9yZWlnbi1rZXlzPjxyZWYtdHlwZSBuYW1lPSJK
b3VybmFsIEFydGljbGUiPjE3PC9yZWYtdHlwZT48Y29udHJpYnV0b3JzPjxhdXRob3JzPjxhdXRo
b3I+TWFyY2hpb3JpLCBEYW5pbG8gTWFnbm88L2F1dGhvcj48YXV0aG9yPlJvZHJpZ3VlcywgUmlj
YXJkbyBHb3V2ZWlhPC9hdXRob3I+PGF1dGhvcj5Qb3BhZGl1aywgU2lsdmlvPC9hdXRob3I+PGF1
dGhvcj5NYWluYXJkZXMsIEVtZXJzb24gV2FnbmVyPC9hdXRob3I+PC9hdXRob3JzPjwvY29udHJp
YnV0b3JzPjx0aXRsZXM+PHRpdGxlPlRoZSByZWxhdGlvbnNoaXAgYmV0d2VlbiBodW1hbiBjYXBp
dGFsLCBpbmZvcm1hdGlvbiB0ZWNobm9sb2d5IGNhcGFiaWxpdHksIGlubm92YXRpdmVuZXNzIGFu
ZCBvcmdhbml6YXRpb25hbCBwZXJmb3JtYW5jZTogYW4gaW50ZWdyYXRlZCBhcHByb2FjaDwvdGl0
bGU+PHNlY29uZGFyeS10aXRsZT5UZWNobm9sb2dpY2FsIEZvcmVjYXN0aW5nICZhbXA7IFNvY2lh
bCBDaGFuZ2U8L3NlY29uZGFyeS10aXRsZT48L3RpdGxlcz48cGVyaW9kaWNhbD48ZnVsbC10aXRs
ZT5UZWNobm9sb2dpY2FsIGZvcmVjYXN0aW5nICZhbXA7IHNvY2lhbCBjaGFuZ2U8L2Z1bGwtdGl0
bGU+PC9wZXJpb2RpY2FsPjxwYWdlcz4xMjE1MjY8L3BhZ2VzPjx2b2x1bWU+MTc3PC92b2x1bWU+
PGtleXdvcmRzPjxrZXl3b3JkPkFiaWxpdHkgdG8gaW5ub3ZhdGU8L2tleXdvcmQ+PGtleXdvcmQ+
QW5hbHlzaXM8L2tleXdvcmQ+PGtleXdvcmQ+QmVsaWVmcywgb3BpbmlvbnMgYW5kIGF0dGl0dWRl
czwva2V5d29yZD48a2V5d29yZD5CdXNpbmVzczwva2V5d29yZD48a2V5d29yZD5CdXNpbmVzcyAm
YW1wOyBFY29ub21pY3M8L2tleXdvcmQ+PGtleXdvcmQ+RW1wbG95ZWVzPC9rZXl3b3JkPjxrZXl3
b3JkPkh1bWFuIGNhcGl0YWw8L2tleXdvcmQ+PGtleXdvcmQ+SHVtYW4gdGVjaG5vbG9neSByZWxh
dGlvbnNoaXA8L2tleXdvcmQ+PGtleXdvcmQ+SW5mb3JtYXRpb24gdGVjaG5vbG9neTwva2V5d29y
ZD48a2V5d29yZD5JdCBjYXBhYmlsaXRpZXM8L2tleXdvcmQ+PGtleXdvcmQ+TGl0ZXJhdHVyZSBy
ZXZpZXdzPC9rZXl3b3JkPjxrZXl3b3JkPk1hbmFnZW1lbnQgaW5mb3JtYXRpb24gc3lzdGVtczwv
a2V5d29yZD48a2V5d29yZD5NdWx0aXZhcmlhdGUgc3RhdGlzdGljYWwgYW5hbHlzaXM8L2tleXdv
cmQ+PGtleXdvcmQ+T3JnYW5pemF0aW9uYWwgZWZmZWN0aXZlbmVzczwva2V5d29yZD48a2V5d29y
ZD5Pcmdhbml6YXRpb25hbCBwZXJmb3JtYW5jZTwva2V5d29yZD48a2V5d29yZD5Pcmdhbml6YXRp
b25zPC9rZXl3b3JkPjxrZXl3b3JkPlB1YmxpYyBBZG1pbmlzdHJhdGlvbjwva2V5d29yZD48a2V5
d29yZD5SZWdpb25hbCAmYW1wOyBVcmJhbiBQbGFubmluZzwva2V5d29yZD48a2V5d29yZD5Tb2Np
YWwgU2NpZW5jZXM8L2tleXdvcmQ+PGtleXdvcmQ+U29mdCBza2lsbHM8L2tleXdvcmQ+PGtleXdv
cmQ+U3RydWN0dXJhbCBlcXVhdGlvbiBtb2RlbGluZzwva2V5d29yZD48a2V5d29yZD5UZWNobm9s
b2d5IGFuZCBjaXZpbGl6YXRpb248L2tleXdvcmQ+PC9rZXl3b3Jkcz48ZGF0ZXM+PHllYXI+MjAy
MjwveWVhcj48L2RhdGVzPjxwdWItbG9jYXRpb24+TkVXIFlPUks8L3B1Yi1sb2NhdGlvbj48cHVi
bGlzaGVyPkVsc2V2aWVyIEluYzwvcHVibGlzaGVyPjxpc2JuPjAwNDAtMTYyNTwvaXNibj48dXJs
cz48L3VybHM+PGVsZWN0cm9uaWMtcmVzb3VyY2UtbnVtPjEwLjEwMTYvai50ZWNoZm9yZS4yMDIy
LjEyMTUyNjwvZWxlY3Ryb25pYy1yZXNvdXJjZS1udW0+PC9yZWNvcmQ+PC9DaXRlPjwvRW5kTm90
ZT5=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PEVuZE5vdGU+PENpdGU+PEF1dGhvcj5NYXJjaGlvcmk8L0F1dGhvcj48WWVhcj4yMDIyPC9ZZWFy
PjxSZWNOdW0+MTE1ODwvUmVjTnVtPjxEaXNwbGF5VGV4dD5bNjBdPC9EaXNwbGF5VGV4dD48cmVj
b3JkPjxyZWMtbnVtYmVyPjExNTg8L3JlYy1udW1iZXI+PGZvcmVpZ24ta2V5cz48a2V5IGFwcD0i
RU4iIGRiLWlkPSIwZnhhdHNlejQ1dmFwaGVlMnZseDlwdG93MjBwc3JwejlzczUiIHRpbWVzdGFt
cD0iMTY2ODM0NTYxMSI+MTE1ODwva2V5PjwvZm9yZWlnbi1rZXlzPjxyZWYtdHlwZSBuYW1lPSJK
b3VybmFsIEFydGljbGUiPjE3PC9yZWYtdHlwZT48Y29udHJpYnV0b3JzPjxhdXRob3JzPjxhdXRo
b3I+TWFyY2hpb3JpLCBEYW5pbG8gTWFnbm88L2F1dGhvcj48YXV0aG9yPlJvZHJpZ3VlcywgUmlj
YXJkbyBHb3V2ZWlhPC9hdXRob3I+PGF1dGhvcj5Qb3BhZGl1aywgU2lsdmlvPC9hdXRob3I+PGF1
dGhvcj5NYWluYXJkZXMsIEVtZXJzb24gV2FnbmVyPC9hdXRob3I+PC9hdXRob3JzPjwvY29udHJp
YnV0b3JzPjx0aXRsZXM+PHRpdGxlPlRoZSByZWxhdGlvbnNoaXAgYmV0d2VlbiBodW1hbiBjYXBp
dGFsLCBpbmZvcm1hdGlvbiB0ZWNobm9sb2d5IGNhcGFiaWxpdHksIGlubm92YXRpdmVuZXNzIGFu
ZCBvcmdhbml6YXRpb25hbCBwZXJmb3JtYW5jZTogYW4gaW50ZWdyYXRlZCBhcHByb2FjaDwvdGl0
bGU+PHNlY29uZGFyeS10aXRsZT5UZWNobm9sb2dpY2FsIEZvcmVjYXN0aW5nICZhbXA7IFNvY2lh
bCBDaGFuZ2U8L3NlY29uZGFyeS10aXRsZT48L3RpdGxlcz48cGVyaW9kaWNhbD48ZnVsbC10aXRs
ZT5UZWNobm9sb2dpY2FsIGZvcmVjYXN0aW5nICZhbXA7IHNvY2lhbCBjaGFuZ2U8L2Z1bGwtdGl0
bGU+PC9wZXJpb2RpY2FsPjxwYWdlcz4xMjE1MjY8L3BhZ2VzPjx2b2x1bWU+MTc3PC92b2x1bWU+
PGtleXdvcmRzPjxrZXl3b3JkPkFiaWxpdHkgdG8gaW5ub3ZhdGU8L2tleXdvcmQ+PGtleXdvcmQ+
QW5hbHlzaXM8L2tleXdvcmQ+PGtleXdvcmQ+QmVsaWVmcywgb3BpbmlvbnMgYW5kIGF0dGl0dWRl
czwva2V5d29yZD48a2V5d29yZD5CdXNpbmVzczwva2V5d29yZD48a2V5d29yZD5CdXNpbmVzcyAm
YW1wOyBFY29ub21pY3M8L2tleXdvcmQ+PGtleXdvcmQ+RW1wbG95ZWVzPC9rZXl3b3JkPjxrZXl3
b3JkPkh1bWFuIGNhcGl0YWw8L2tleXdvcmQ+PGtleXdvcmQ+SHVtYW4gdGVjaG5vbG9neSByZWxh
dGlvbnNoaXA8L2tleXdvcmQ+PGtleXdvcmQ+SW5mb3JtYXRpb24gdGVjaG5vbG9neTwva2V5d29y
ZD48a2V5d29yZD5JdCBjYXBhYmlsaXRpZXM8L2tleXdvcmQ+PGtleXdvcmQ+TGl0ZXJhdHVyZSBy
ZXZpZXdzPC9rZXl3b3JkPjxrZXl3b3JkPk1hbmFnZW1lbnQgaW5mb3JtYXRpb24gc3lzdGVtczwv
a2V5d29yZD48a2V5d29yZD5NdWx0aXZhcmlhdGUgc3RhdGlzdGljYWwgYW5hbHlzaXM8L2tleXdv
cmQ+PGtleXdvcmQ+T3JnYW5pemF0aW9uYWwgZWZmZWN0aXZlbmVzczwva2V5d29yZD48a2V5d29y
ZD5Pcmdhbml6YXRpb25hbCBwZXJmb3JtYW5jZTwva2V5d29yZD48a2V5d29yZD5Pcmdhbml6YXRp
b25zPC9rZXl3b3JkPjxrZXl3b3JkPlB1YmxpYyBBZG1pbmlzdHJhdGlvbjwva2V5d29yZD48a2V5
d29yZD5SZWdpb25hbCAmYW1wOyBVcmJhbiBQbGFubmluZzwva2V5d29yZD48a2V5d29yZD5Tb2Np
YWwgU2NpZW5jZXM8L2tleXdvcmQ+PGtleXdvcmQ+U29mdCBza2lsbHM8L2tleXdvcmQ+PGtleXdv
cmQ+U3RydWN0dXJhbCBlcXVhdGlvbiBtb2RlbGluZzwva2V5d29yZD48a2V5d29yZD5UZWNobm9s
b2d5IGFuZCBjaXZpbGl6YXRpb248L2tleXdvcmQ+PC9rZXl3b3Jkcz48ZGF0ZXM+PHllYXI+MjAy
MjwveWVhcj48L2RhdGVzPjxwdWItbG9jYXRpb24+TkVXIFlPUks8L3B1Yi1sb2NhdGlvbj48cHVi
bGlzaGVyPkVsc2V2aWVyIEluYzwvcHVibGlzaGVyPjxpc2JuPjAwNDAtMTYyNTwvaXNibj48dXJs
cz48L3VybHM+PGVsZWN0cm9uaWMtcmVzb3VyY2UtbnVtPjEwLjEwMTYvai50ZWNoZm9yZS4yMDIy
LjEyMTUyNjwvZWxlY3Ryb25pYy1yZXNvdXJjZS1udW0+PC9yZWNvcmQ+PC9DaXRlPjwvRW5kTm90
ZT5=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00DE598F" w:rsidRPr="00814C55">
        <w:rPr>
          <w:rFonts w:ascii="Times New Roman" w:hAnsi="Times New Roman" w:cs="Times New Roman"/>
          <w:sz w:val="24"/>
          <w:szCs w:val="24"/>
        </w:rPr>
      </w:r>
      <w:r w:rsidR="00DE598F"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[60]</w:t>
      </w:r>
      <w:r w:rsidR="00DE598F" w:rsidRPr="00814C55">
        <w:rPr>
          <w:rFonts w:ascii="Times New Roman" w:hAnsi="Times New Roman" w:cs="Times New Roman"/>
          <w:sz w:val="24"/>
          <w:szCs w:val="24"/>
        </w:rPr>
        <w:fldChar w:fldCharType="end"/>
      </w:r>
      <w:r w:rsidR="00DE598F" w:rsidRPr="00814C55">
        <w:rPr>
          <w:rFonts w:ascii="Times New Roman" w:hAnsi="Times New Roman" w:cs="Times New Roman"/>
          <w:sz w:val="24"/>
          <w:szCs w:val="24"/>
        </w:rPr>
        <w:t xml:space="preserve">. </w:t>
      </w:r>
      <w:r w:rsidRPr="00814C55">
        <w:rPr>
          <w:rFonts w:ascii="Times New Roman" w:hAnsi="Times New Roman" w:cs="Times New Roman"/>
          <w:sz w:val="24"/>
          <w:szCs w:val="24"/>
        </w:rPr>
        <w:t>In addition</w:t>
      </w:r>
      <w:r w:rsidR="00DA74CD" w:rsidRPr="00814C55">
        <w:rPr>
          <w:rFonts w:ascii="Times New Roman" w:hAnsi="Times New Roman" w:cs="Times New Roman"/>
          <w:sz w:val="24"/>
          <w:szCs w:val="24"/>
        </w:rPr>
        <w:t xml:space="preserve">, Nagar </w:t>
      </w:r>
      <w:r w:rsidR="00DA74CD" w:rsidRPr="00814C55">
        <w:rPr>
          <w:rFonts w:ascii="Times New Roman" w:hAnsi="Times New Roman" w:cs="Times New Roman"/>
          <w:i/>
          <w:iCs/>
          <w:sz w:val="24"/>
          <w:szCs w:val="24"/>
        </w:rPr>
        <w:t>et al</w:t>
      </w:r>
      <w:r w:rsidR="00DA74CD" w:rsidRPr="00814C55">
        <w:rPr>
          <w:rFonts w:ascii="Times New Roman" w:hAnsi="Times New Roman" w:cs="Times New Roman"/>
          <w:sz w:val="24"/>
          <w:szCs w:val="24"/>
        </w:rPr>
        <w:t xml:space="preserve">. (2019) </w:t>
      </w:r>
      <w:r w:rsidR="00B34601" w:rsidRPr="00814C55">
        <w:rPr>
          <w:rFonts w:ascii="Times New Roman" w:hAnsi="Times New Roman" w:cs="Times New Roman"/>
          <w:sz w:val="24"/>
          <w:szCs w:val="24"/>
        </w:rPr>
        <w:t>assert</w:t>
      </w:r>
      <w:r w:rsidR="009610E6" w:rsidRPr="00814C55">
        <w:rPr>
          <w:rFonts w:ascii="Times New Roman" w:hAnsi="Times New Roman" w:cs="Times New Roman"/>
          <w:sz w:val="24"/>
          <w:szCs w:val="24"/>
        </w:rPr>
        <w:t>ed</w:t>
      </w:r>
      <w:r w:rsidR="00DA74CD" w:rsidRPr="00814C55">
        <w:rPr>
          <w:rFonts w:ascii="Times New Roman" w:hAnsi="Times New Roman" w:cs="Times New Roman"/>
          <w:sz w:val="24"/>
          <w:szCs w:val="24"/>
        </w:rPr>
        <w:t xml:space="preserve"> that during periods </w:t>
      </w:r>
      <w:r w:rsidR="00B34601" w:rsidRPr="00814C55">
        <w:rPr>
          <w:rFonts w:ascii="Times New Roman" w:hAnsi="Times New Roman" w:cs="Times New Roman"/>
          <w:sz w:val="24"/>
          <w:szCs w:val="24"/>
        </w:rPr>
        <w:t>of heightened</w:t>
      </w:r>
      <w:r w:rsidR="00DA74CD" w:rsidRPr="00814C55">
        <w:rPr>
          <w:rFonts w:ascii="Times New Roman" w:hAnsi="Times New Roman" w:cs="Times New Roman"/>
          <w:sz w:val="24"/>
          <w:szCs w:val="24"/>
        </w:rPr>
        <w:t xml:space="preserve"> uncertainty, the information environment deteriorates</w:t>
      </w:r>
      <w:r w:rsidR="00453FC2" w:rsidRPr="00814C55">
        <w:rPr>
          <w:rFonts w:ascii="Times New Roman" w:hAnsi="Times New Roman" w:cs="Times New Roman"/>
          <w:sz w:val="24"/>
          <w:szCs w:val="24"/>
        </w:rPr>
        <w:t xml:space="preserve">, </w:t>
      </w:r>
      <w:r w:rsidR="00175B1B" w:rsidRPr="00814C55">
        <w:rPr>
          <w:rFonts w:ascii="Times New Roman" w:hAnsi="Times New Roman" w:cs="Times New Roman"/>
          <w:sz w:val="24"/>
          <w:szCs w:val="24"/>
        </w:rPr>
        <w:t xml:space="preserve">so </w:t>
      </w:r>
      <w:r w:rsidR="00CA55D4" w:rsidRPr="00814C55">
        <w:rPr>
          <w:rFonts w:ascii="Times New Roman" w:hAnsi="Times New Roman" w:cs="Times New Roman"/>
          <w:sz w:val="24"/>
          <w:szCs w:val="24"/>
        </w:rPr>
        <w:t>there</w:t>
      </w:r>
      <w:r w:rsidR="00175B1B" w:rsidRPr="00814C55">
        <w:rPr>
          <w:rFonts w:ascii="Times New Roman" w:hAnsi="Times New Roman" w:cs="Times New Roman"/>
          <w:sz w:val="24"/>
          <w:szCs w:val="24"/>
        </w:rPr>
        <w:t xml:space="preserve"> </w:t>
      </w:r>
      <w:r w:rsidRPr="00814C55">
        <w:rPr>
          <w:rFonts w:ascii="Times New Roman" w:hAnsi="Times New Roman" w:cs="Times New Roman"/>
          <w:sz w:val="24"/>
          <w:szCs w:val="24"/>
        </w:rPr>
        <w:t xml:space="preserve">are </w:t>
      </w:r>
      <w:r w:rsidR="00453FC2" w:rsidRPr="00814C55">
        <w:rPr>
          <w:rFonts w:ascii="Times New Roman" w:hAnsi="Times New Roman" w:cs="Times New Roman"/>
          <w:sz w:val="24"/>
          <w:szCs w:val="24"/>
        </w:rPr>
        <w:t xml:space="preserve">not </w:t>
      </w:r>
      <w:r w:rsidR="00B975EF" w:rsidRPr="00814C55">
        <w:rPr>
          <w:rFonts w:ascii="Times New Roman" w:hAnsi="Times New Roman" w:cs="Times New Roman"/>
          <w:sz w:val="24"/>
          <w:szCs w:val="24"/>
        </w:rPr>
        <w:t>enough</w:t>
      </w:r>
      <w:r w:rsidR="00CA55D4" w:rsidRPr="00814C55">
        <w:rPr>
          <w:rFonts w:ascii="Times New Roman" w:hAnsi="Times New Roman" w:cs="Times New Roman"/>
          <w:sz w:val="24"/>
          <w:szCs w:val="24"/>
        </w:rPr>
        <w:t xml:space="preserve"> data</w:t>
      </w:r>
      <w:r w:rsidR="00B975EF" w:rsidRPr="00814C55">
        <w:rPr>
          <w:rFonts w:ascii="Times New Roman" w:hAnsi="Times New Roman" w:cs="Times New Roman"/>
          <w:sz w:val="24"/>
          <w:szCs w:val="24"/>
        </w:rPr>
        <w:t xml:space="preserve"> </w:t>
      </w:r>
      <w:r w:rsidR="00453FC2" w:rsidRPr="00814C55">
        <w:rPr>
          <w:rFonts w:ascii="Times New Roman" w:hAnsi="Times New Roman" w:cs="Times New Roman"/>
          <w:sz w:val="24"/>
          <w:szCs w:val="24"/>
        </w:rPr>
        <w:t xml:space="preserve">for digitalization to identify and leverage complementary capabilities in creating value </w:t>
      </w:r>
      <w:r w:rsidR="00453FC2"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&lt;EndNote&gt;&lt;Cite&gt;&lt;Author&gt;Grover&lt;/Author&gt;&lt;Year&gt;2012&lt;/Year&gt;&lt;RecNum&gt;1197&lt;/RecNum&gt;&lt;DisplayText&gt;[61]&lt;/DisplayText&gt;&lt;record&gt;&lt;rec-number&gt;1197&lt;/rec-number&gt;&lt;foreign-keys&gt;&lt;key app="EN" db-id="0fxatsez45vaphee2vlx9ptow20psrpz9ss5" timestamp="1671263837"&gt;1197&lt;/key&gt;&lt;/foreign-keys&gt;&lt;ref-type name="Journal Article"&gt;17&lt;/ref-type&gt;&lt;contributors&gt;&lt;authors&gt;&lt;author&gt;Grover, Varun&lt;/author&gt;&lt;author&gt;Kohli, Rajiv &lt;/author&gt;&lt;/authors&gt;&lt;/contributors&gt;&lt;titles&gt;&lt;title&gt;Cocreating IT value: New capabilities and metrics for multifirm environments&lt;/title&gt;&lt;secondary-title&gt;MIS Quarterly&lt;/secondary-title&gt;&lt;/titles&gt;&lt;periodical&gt;&lt;full-title&gt;MIS quarterly&lt;/full-title&gt;&lt;/periodical&gt;&lt;pages&gt;225-232&lt;/pages&gt;&lt;dates&gt;&lt;year&gt;2012&lt;/year&gt;&lt;/dates&gt;&lt;isbn&gt;0276-7783&lt;/isbn&gt;&lt;urls&gt;&lt;/urls&gt;&lt;/record&gt;&lt;/Cite&gt;&lt;/EndNote&gt;</w:instrText>
      </w:r>
      <w:r w:rsidR="00453FC2"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[61]</w:t>
      </w:r>
      <w:r w:rsidR="00453FC2" w:rsidRPr="00814C55">
        <w:rPr>
          <w:rFonts w:ascii="Times New Roman" w:hAnsi="Times New Roman" w:cs="Times New Roman"/>
          <w:sz w:val="24"/>
          <w:szCs w:val="24"/>
        </w:rPr>
        <w:fldChar w:fldCharType="end"/>
      </w:r>
      <w:r w:rsidR="00DA74CD" w:rsidRPr="00814C55">
        <w:rPr>
          <w:rFonts w:ascii="Times New Roman" w:hAnsi="Times New Roman" w:cs="Times New Roman"/>
          <w:sz w:val="24"/>
          <w:szCs w:val="24"/>
        </w:rPr>
        <w:t xml:space="preserve">. Accordingly, digitalization </w:t>
      </w:r>
      <w:r w:rsidR="008421AF" w:rsidRPr="00814C55">
        <w:rPr>
          <w:rFonts w:ascii="Times New Roman" w:hAnsi="Times New Roman" w:cs="Times New Roman"/>
          <w:sz w:val="24"/>
          <w:szCs w:val="24"/>
        </w:rPr>
        <w:t>is unlikely to</w:t>
      </w:r>
      <w:r w:rsidR="00DA74CD" w:rsidRPr="00814C55">
        <w:rPr>
          <w:rFonts w:ascii="Times New Roman" w:hAnsi="Times New Roman" w:cs="Times New Roman"/>
          <w:sz w:val="24"/>
          <w:szCs w:val="24"/>
        </w:rPr>
        <w:t xml:space="preserve"> contribute as </w:t>
      </w:r>
      <w:r w:rsidR="008421AF" w:rsidRPr="00814C55">
        <w:rPr>
          <w:rFonts w:ascii="Times New Roman" w:hAnsi="Times New Roman" w:cs="Times New Roman"/>
          <w:sz w:val="24"/>
          <w:szCs w:val="24"/>
        </w:rPr>
        <w:t>expect</w:t>
      </w:r>
      <w:r w:rsidR="00DA74CD" w:rsidRPr="00814C55">
        <w:rPr>
          <w:rFonts w:ascii="Times New Roman" w:hAnsi="Times New Roman" w:cs="Times New Roman"/>
          <w:sz w:val="24"/>
          <w:szCs w:val="24"/>
        </w:rPr>
        <w:t xml:space="preserve">ed </w:t>
      </w:r>
      <w:r w:rsidR="00806677" w:rsidRPr="00814C55">
        <w:rPr>
          <w:rFonts w:ascii="Times New Roman" w:hAnsi="Times New Roman" w:cs="Times New Roman"/>
          <w:sz w:val="24"/>
          <w:szCs w:val="24"/>
        </w:rPr>
        <w:t>to the</w:t>
      </w:r>
      <w:r w:rsidR="005E36FB" w:rsidRPr="00814C55">
        <w:rPr>
          <w:rFonts w:ascii="Times New Roman" w:hAnsi="Times New Roman" w:cs="Times New Roman"/>
          <w:sz w:val="24"/>
          <w:szCs w:val="24"/>
        </w:rPr>
        <w:t xml:space="preserve"> </w:t>
      </w:r>
      <w:r w:rsidR="00AC493E" w:rsidRPr="00814C55">
        <w:rPr>
          <w:rFonts w:ascii="Times New Roman" w:hAnsi="Times New Roman" w:cs="Times New Roman"/>
          <w:sz w:val="24"/>
          <w:szCs w:val="24"/>
        </w:rPr>
        <w:t>integrati</w:t>
      </w:r>
      <w:r w:rsidR="00806677" w:rsidRPr="00814C55">
        <w:rPr>
          <w:rFonts w:ascii="Times New Roman" w:hAnsi="Times New Roman" w:cs="Times New Roman"/>
          <w:sz w:val="24"/>
          <w:szCs w:val="24"/>
        </w:rPr>
        <w:t>on of</w:t>
      </w:r>
      <w:r w:rsidR="00AC493E" w:rsidRPr="00814C55">
        <w:rPr>
          <w:rFonts w:ascii="Times New Roman" w:hAnsi="Times New Roman" w:cs="Times New Roman"/>
          <w:sz w:val="24"/>
          <w:szCs w:val="24"/>
        </w:rPr>
        <w:t xml:space="preserve"> resources</w:t>
      </w:r>
      <w:r w:rsidR="008421AF" w:rsidRPr="00814C55">
        <w:rPr>
          <w:rFonts w:ascii="Times New Roman" w:hAnsi="Times New Roman" w:cs="Times New Roman"/>
          <w:sz w:val="24"/>
          <w:szCs w:val="24"/>
        </w:rPr>
        <w:t xml:space="preserve"> to</w:t>
      </w:r>
      <w:r w:rsidR="00AC493E" w:rsidRPr="00814C55">
        <w:rPr>
          <w:rFonts w:ascii="Times New Roman" w:hAnsi="Times New Roman" w:cs="Times New Roman"/>
          <w:sz w:val="24"/>
          <w:szCs w:val="24"/>
        </w:rPr>
        <w:t xml:space="preserve"> strengthen firms’ routines and capabilities.</w:t>
      </w:r>
      <w:r w:rsidR="00C77360" w:rsidRPr="00814C55">
        <w:rPr>
          <w:rFonts w:ascii="Times New Roman" w:hAnsi="Times New Roman" w:cs="Times New Roman"/>
          <w:sz w:val="24"/>
          <w:szCs w:val="24"/>
        </w:rPr>
        <w:t xml:space="preserve"> </w:t>
      </w:r>
      <w:r w:rsidR="008421AF" w:rsidRPr="00814C55">
        <w:rPr>
          <w:rFonts w:ascii="Times New Roman" w:hAnsi="Times New Roman" w:cs="Times New Roman"/>
          <w:sz w:val="24"/>
          <w:szCs w:val="24"/>
        </w:rPr>
        <w:t xml:space="preserve">With </w:t>
      </w:r>
      <w:r w:rsidR="00AC493E" w:rsidRPr="00814C55">
        <w:rPr>
          <w:rFonts w:ascii="Times New Roman" w:hAnsi="Times New Roman" w:cs="Times New Roman"/>
          <w:sz w:val="24"/>
          <w:szCs w:val="24"/>
        </w:rPr>
        <w:t>this logic, higher EPU is a negative factor in digitalization’s contribution to firms</w:t>
      </w:r>
      <w:r w:rsidR="008421AF" w:rsidRPr="00814C55">
        <w:rPr>
          <w:rFonts w:ascii="Times New Roman" w:hAnsi="Times New Roman" w:cs="Times New Roman"/>
          <w:sz w:val="24"/>
          <w:szCs w:val="24"/>
        </w:rPr>
        <w:t>’ efficiency</w:t>
      </w:r>
      <w:r w:rsidR="00AC493E" w:rsidRPr="00814C55">
        <w:rPr>
          <w:rFonts w:ascii="Times New Roman" w:hAnsi="Times New Roman" w:cs="Times New Roman"/>
          <w:sz w:val="24"/>
          <w:szCs w:val="24"/>
        </w:rPr>
        <w:t xml:space="preserve">. We thus propose </w:t>
      </w:r>
      <w:r w:rsidR="00175B1B" w:rsidRPr="00814C55">
        <w:rPr>
          <w:rFonts w:ascii="Times New Roman" w:hAnsi="Times New Roman" w:cs="Times New Roman"/>
          <w:sz w:val="24"/>
          <w:szCs w:val="24"/>
        </w:rPr>
        <w:t>the following</w:t>
      </w:r>
      <w:r w:rsidR="00AC493E" w:rsidRPr="00814C55">
        <w:rPr>
          <w:rFonts w:ascii="Times New Roman" w:hAnsi="Times New Roman" w:cs="Times New Roman"/>
          <w:sz w:val="24"/>
          <w:szCs w:val="24"/>
        </w:rPr>
        <w:t>:</w:t>
      </w:r>
    </w:p>
    <w:p w14:paraId="69F8FF5C" w14:textId="73EEA67D" w:rsidR="0040766E" w:rsidRPr="00814C55" w:rsidRDefault="00AC493E" w:rsidP="00072249">
      <w:pPr>
        <w:snapToGrid w:val="0"/>
        <w:spacing w:line="480" w:lineRule="auto"/>
        <w:ind w:firstLineChars="200" w:firstLine="480"/>
        <w:rPr>
          <w:rFonts w:ascii="Times New Roman" w:hAnsi="Times New Roman" w:cs="Times New Roman"/>
          <w:b/>
          <w:bCs/>
          <w:sz w:val="24"/>
          <w:szCs w:val="24"/>
        </w:rPr>
      </w:pPr>
      <w:bookmarkStart w:id="15" w:name="_Hlk135603010"/>
      <w:r w:rsidRPr="00814C55">
        <w:rPr>
          <w:rFonts w:ascii="Times New Roman" w:hAnsi="Times New Roman" w:cs="Times New Roman" w:hint="eastAsia"/>
          <w:b/>
          <w:bCs/>
          <w:sz w:val="24"/>
          <w:szCs w:val="24"/>
        </w:rPr>
        <w:t>H</w:t>
      </w:r>
      <w:r w:rsidRPr="00C44412">
        <w:rPr>
          <w:rFonts w:ascii="Times New Roman" w:hAnsi="Times New Roman" w:cs="Times New Roman"/>
          <w:b/>
          <w:bCs/>
          <w:sz w:val="24"/>
          <w:szCs w:val="24"/>
          <w:vertAlign w:val="subscript"/>
        </w:rPr>
        <w:t>2</w:t>
      </w:r>
      <w:r w:rsidRPr="00814C55">
        <w:rPr>
          <w:rFonts w:ascii="Times New Roman" w:hAnsi="Times New Roman" w:cs="Times New Roman"/>
          <w:b/>
          <w:bCs/>
          <w:sz w:val="24"/>
          <w:szCs w:val="24"/>
        </w:rPr>
        <w:t xml:space="preserve">: </w:t>
      </w:r>
      <w:r w:rsidR="0040766E" w:rsidRPr="00814C55">
        <w:rPr>
          <w:rFonts w:ascii="Times New Roman" w:hAnsi="Times New Roman" w:cs="Times New Roman"/>
          <w:b/>
          <w:bCs/>
          <w:sz w:val="24"/>
          <w:szCs w:val="24"/>
        </w:rPr>
        <w:t xml:space="preserve">A high level of </w:t>
      </w:r>
      <w:r w:rsidR="00581229" w:rsidRPr="00814C55">
        <w:rPr>
          <w:rFonts w:ascii="Times New Roman" w:hAnsi="Times New Roman" w:cs="Times New Roman"/>
          <w:b/>
          <w:bCs/>
          <w:sz w:val="24"/>
          <w:szCs w:val="24"/>
        </w:rPr>
        <w:t>EPU</w:t>
      </w:r>
      <w:r w:rsidR="0040766E" w:rsidRPr="00814C55">
        <w:rPr>
          <w:rFonts w:ascii="Times New Roman" w:hAnsi="Times New Roman" w:cs="Times New Roman"/>
          <w:b/>
          <w:bCs/>
          <w:sz w:val="24"/>
          <w:szCs w:val="24"/>
        </w:rPr>
        <w:t xml:space="preserve"> weakens the effectiveness of digitalization in enhancing operational efficiency.</w:t>
      </w:r>
    </w:p>
    <w:bookmarkEnd w:id="15"/>
    <w:p w14:paraId="28A974F5" w14:textId="758B86C4" w:rsidR="00A44153" w:rsidRPr="00814C55" w:rsidRDefault="007B6B33" w:rsidP="00072249">
      <w:pPr>
        <w:snapToGrid w:val="0"/>
        <w:spacing w:line="480" w:lineRule="auto"/>
        <w:ind w:firstLine="420"/>
        <w:rPr>
          <w:rFonts w:ascii="Times New Roman" w:hAnsi="Times New Roman" w:cs="Times New Roman"/>
          <w:sz w:val="24"/>
          <w:szCs w:val="24"/>
        </w:rPr>
      </w:pPr>
      <w:r w:rsidRPr="00814C55">
        <w:rPr>
          <w:rFonts w:ascii="Times New Roman" w:eastAsia="SimSun" w:hAnsi="Times New Roman" w:cs="Times New Roman"/>
          <w:sz w:val="24"/>
          <w:szCs w:val="24"/>
        </w:rPr>
        <w:t xml:space="preserve">IU refers to </w:t>
      </w:r>
      <w:r w:rsidR="008D20BA" w:rsidRPr="00814C55">
        <w:rPr>
          <w:rFonts w:ascii="Times New Roman" w:eastAsia="SimSun" w:hAnsi="Times New Roman" w:cs="Times New Roman"/>
          <w:sz w:val="24"/>
          <w:szCs w:val="24"/>
        </w:rPr>
        <w:t xml:space="preserve">the </w:t>
      </w:r>
      <w:r w:rsidRPr="00814C55">
        <w:rPr>
          <w:rFonts w:ascii="Times New Roman" w:hAnsi="Times New Roman" w:cs="Times New Roman"/>
          <w:sz w:val="24"/>
          <w:szCs w:val="24"/>
        </w:rPr>
        <w:t>unpredictability</w:t>
      </w:r>
      <w:r w:rsidRPr="00814C55">
        <w:rPr>
          <w:rFonts w:ascii="Times New Roman" w:eastAsia="SimSun" w:hAnsi="Times New Roman" w:cs="Times New Roman"/>
          <w:sz w:val="24"/>
          <w:szCs w:val="24"/>
        </w:rPr>
        <w:t xml:space="preserve"> of various factors within industries</w:t>
      </w:r>
      <w:r w:rsidR="008C4EFA" w:rsidRPr="00814C55">
        <w:rPr>
          <w:rFonts w:ascii="Times New Roman" w:eastAsia="SimSun" w:hAnsi="Times New Roman" w:cs="Times New Roman"/>
          <w:sz w:val="24"/>
          <w:szCs w:val="24"/>
        </w:rPr>
        <w:t xml:space="preserve"> </w:t>
      </w:r>
      <w:r w:rsidR="008C4EFA"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&lt;EndNote&gt;&lt;Cite&gt;&lt;Author&gt;Yu&lt;/Author&gt;&lt;Year&gt;2023&lt;/Year&gt;&lt;RecNum&gt;1890&lt;/RecNum&gt;&lt;DisplayText&gt;[62]&lt;/DisplayText&gt;&lt;record&gt;&lt;rec-number&gt;1890&lt;/rec-number&gt;&lt;foreign-keys&gt;&lt;key app="EN" db-id="0fxatsez45vaphee2vlx9ptow20psrpz9ss5" timestamp="1695211726"&gt;1890&lt;/key&gt;&lt;/foreign-keys&gt;&lt;ref-type name="Journal Article"&gt;17&lt;/ref-type&gt;&lt;contributors&gt;&lt;authors&gt;&lt;author&gt;Yu, Kangkang&lt;/author&gt;&lt;author&gt;Cadeaux, Jack&lt;/author&gt;&lt;author&gt;Luo, Ben Nanfeng&lt;/author&gt;&lt;author&gt;Qian, Cheng&lt;/author&gt;&lt;/authors&gt;&lt;/contributors&gt;&lt;titles&gt;&lt;title&gt;Process ambidexterity driven by environmental uncertainty: balancing flexibility and routine&lt;/title&gt;&lt;secondary-title&gt;International Journal of Operations &amp;amp; Production Management&lt;/secondary-title&gt;&lt;/titles&gt;&lt;periodical&gt;&lt;full-title&gt;International journal of operations &amp;amp; production management&lt;/full-title&gt;&lt;/periodical&gt;&lt;dates&gt;&lt;year&gt;2023&lt;/year&gt;&lt;/dates&gt;&lt;isbn&gt;0144-3577&lt;/isbn&gt;&lt;urls&gt;&lt;/urls&gt;&lt;electronic-resource-num&gt;10.1108/IJOPM-05-2022-0290&lt;/electronic-resource-num&gt;&lt;/record&gt;&lt;/Cite&gt;&lt;/EndNote&gt;</w:instrText>
      </w:r>
      <w:r w:rsidR="008C4EFA"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[62]</w:t>
      </w:r>
      <w:r w:rsidR="008C4EFA" w:rsidRPr="00814C55">
        <w:rPr>
          <w:rFonts w:ascii="Times New Roman" w:eastAsia="SimSun" w:hAnsi="Times New Roman" w:cs="Times New Roman"/>
          <w:sz w:val="24"/>
          <w:szCs w:val="24"/>
        </w:rPr>
        <w:fldChar w:fldCharType="end"/>
      </w:r>
      <w:r w:rsidRPr="00814C55">
        <w:rPr>
          <w:rFonts w:ascii="Times New Roman" w:eastAsia="SimSun" w:hAnsi="Times New Roman" w:cs="Times New Roman"/>
          <w:sz w:val="24"/>
          <w:szCs w:val="24"/>
        </w:rPr>
        <w:t xml:space="preserve">. </w:t>
      </w:r>
      <w:r w:rsidRPr="00814C55">
        <w:rPr>
          <w:rFonts w:ascii="Times New Roman" w:hAnsi="Times New Roman" w:cs="Times New Roman"/>
          <w:sz w:val="24"/>
          <w:szCs w:val="24"/>
        </w:rPr>
        <w:t xml:space="preserve">Higher </w:t>
      </w:r>
      <w:r w:rsidR="00721595" w:rsidRPr="00814C55">
        <w:rPr>
          <w:rFonts w:ascii="Times New Roman" w:hAnsi="Times New Roman" w:cs="Times New Roman"/>
          <w:sz w:val="24"/>
          <w:szCs w:val="24"/>
        </w:rPr>
        <w:t>uncertain</w:t>
      </w:r>
      <w:r w:rsidR="00C262E1" w:rsidRPr="00814C55">
        <w:rPr>
          <w:rFonts w:ascii="Times New Roman" w:hAnsi="Times New Roman" w:cs="Times New Roman"/>
          <w:sz w:val="24"/>
          <w:szCs w:val="24"/>
        </w:rPr>
        <w:t>ty within</w:t>
      </w:r>
      <w:r w:rsidR="00721595" w:rsidRPr="00814C55">
        <w:rPr>
          <w:rFonts w:ascii="Times New Roman" w:hAnsi="Times New Roman" w:cs="Times New Roman"/>
          <w:sz w:val="24"/>
          <w:szCs w:val="24"/>
        </w:rPr>
        <w:t xml:space="preserve"> </w:t>
      </w:r>
      <w:r w:rsidRPr="00814C55">
        <w:rPr>
          <w:rFonts w:ascii="Times New Roman" w:hAnsi="Times New Roman" w:cs="Times New Roman"/>
          <w:sz w:val="24"/>
          <w:szCs w:val="24"/>
        </w:rPr>
        <w:t xml:space="preserve">industries </w:t>
      </w:r>
      <w:r w:rsidR="00381D00" w:rsidRPr="00814C55">
        <w:rPr>
          <w:rFonts w:ascii="Times New Roman" w:hAnsi="Times New Roman" w:cs="Times New Roman"/>
          <w:sz w:val="24"/>
          <w:szCs w:val="24"/>
        </w:rPr>
        <w:t>make</w:t>
      </w:r>
      <w:r w:rsidR="00C262E1" w:rsidRPr="00814C55">
        <w:rPr>
          <w:rFonts w:ascii="Times New Roman" w:hAnsi="Times New Roman" w:cs="Times New Roman"/>
          <w:sz w:val="24"/>
          <w:szCs w:val="24"/>
        </w:rPr>
        <w:t>s it difficult for</w:t>
      </w:r>
      <w:r w:rsidR="00381D00" w:rsidRPr="00814C55">
        <w:rPr>
          <w:rFonts w:ascii="Times New Roman" w:hAnsi="Times New Roman" w:cs="Times New Roman"/>
          <w:sz w:val="24"/>
          <w:szCs w:val="24"/>
        </w:rPr>
        <w:t xml:space="preserve"> firms to</w:t>
      </w:r>
      <w:r w:rsidRPr="00814C55">
        <w:rPr>
          <w:rFonts w:ascii="Times New Roman" w:hAnsi="Times New Roman" w:cs="Times New Roman"/>
          <w:sz w:val="24"/>
          <w:szCs w:val="24"/>
        </w:rPr>
        <w:t xml:space="preserve"> predict competitor behaviors </w:t>
      </w:r>
      <w:r w:rsidRPr="00814C55">
        <w:rPr>
          <w:rFonts w:ascii="Times New Roman" w:eastAsia="SimSun" w:hAnsi="Times New Roman" w:cs="Times New Roman"/>
          <w:sz w:val="24"/>
          <w:szCs w:val="24"/>
        </w:rPr>
        <w:fldChar w:fldCharType="begin">
          <w:fldData xml:space="preserve">PEVuZE5vdGU+PENpdGU+PEF1dGhvcj5MaXBwbWFuPC9BdXRob3I+PFllYXI+MjAwMzwvWWVhcj48
UmVjTnVtPjE1Mjk8L1JlY051bT48RGlzcGxheVRleHQ+WzYzXTwvRGlzcGxheVRleHQ+PHJlY29y
ZD48cmVjLW51bWJlcj4xNTI5PC9yZWMtbnVtYmVyPjxmb3JlaWduLWtleXM+PGtleSBhcHA9IkVO
IiBkYi1pZD0iMGZ4YXRzZXo0NXZhcGhlZTJ2bHg5cHRvdzIwcHNycHo5c3M1IiB0aW1lc3RhbXA9
IjE2Nzk0NzA1ODUiPjE1Mjk8L2tleT48L2ZvcmVpZ24ta2V5cz48cmVmLXR5cGUgbmFtZT0iSm91
cm5hbCBBcnRpY2xlIj4xNzwvcmVmLXR5cGU+PGNvbnRyaWJ1dG9ycz48YXV0aG9ycz48YXV0aG9y
PkxpcHBtYW4sIFN0ZXZlbiBBLjwvYXV0aG9yPjxhdXRob3I+UnVtZWx0LCBSaWNoYXJkIFAuPC9h
dXRob3I+PC9hdXRob3JzPjwvY29udHJpYnV0b3JzPjx0aXRsZXM+PHRpdGxlPkEgYmFyZ2Fpbmlu
ZyBwZXJzcGVjdGl2ZSBvbiByZXNvdXJjZSBhZHZhbnRhZ2U8L3RpdGxlPjxzZWNvbmRhcnktdGl0
bGU+U3RyYXRlZ2ljIE1hbmFnZW1lbnQgSm91cm5hbDwvc2Vjb25kYXJ5LXRpdGxlPjwvdGl0bGVz
PjxwZXJpb2RpY2FsPjxmdWxsLXRpdGxlPlN0cmF0ZWdpYyBtYW5hZ2VtZW50IGpvdXJuYWw8L2Z1
bGwtdGl0bGU+PC9wZXJpb2RpY2FsPjxwYWdlcz4xMDY5LTEwODY8L3BhZ2VzPjx2b2x1bWU+MjQ8
L3ZvbHVtZT48bnVtYmVyPjExPC9udW1iZXI+PGtleXdvcmRzPjxrZXl3b3JkPkFwcGxpZWQgc2Np
ZW5jZXM8L2tleXdvcmQ+PGtleXdvcmQ+QXVzdHJpYW4gc2Nob29sIG9mIGVjb25vbWljczwva2V5
d29yZD48a2V5d29yZD5CYXJnYWluaW5nPC9rZXl3b3JkPjxrZXl3b3JkPkJ1c2luZXNzPC9rZXl3
b3JkPjxrZXl3b3JkPkJ1c2luZXNzICZhbXA7IEVjb25vbWljczwva2V5d29yZD48a2V5d29yZD5C
dXNpbmVzcyBtYW5hZ2VtZW50PC9rZXl3b3JkPjxrZXl3b3JkPkJ1c2luZXNzIHN0dWRpZXM8L2tl
eXdvcmQ+PGtleXdvcmQ+Q29tcGV0aXRpb248L2tleXdvcmQ+PGtleXdvcmQ+Q29vcGVyYXRpdmUg
Z2FtZXM8L2tleXdvcmQ+PGtleXdvcmQ+RWNvbm9taWMgY29tcGV0aXRpb248L2tleXdvcmQ+PGtl
eXdvcmQ+RWNvbm9taWMgcHJvZml0PC9rZXl3b3JkPjxrZXl3b3JkPkVjb25vbWljIHJlbnQ8L2tl
eXdvcmQ+PGtleXdvcmQ+RWNvbm9taWMgcmVzb3VyY2VzPC9rZXl3b3JkPjxrZXl3b3JkPkVjb25v
bWljIHRoZW9yeTwva2V5d29yZD48a2V5d29yZD5FY29ub21pYyB2YWx1ZTwva2V5d29yZD48a2V5
d29yZD5FY29ub21pY3M8L2tleXdvcmQ+PGtleXdvcmQ+RW50cmVwcmVuZXVyczwva2V5d29yZD48
a2V5d29yZD5FdmFsdWF0aW9uPC9rZXl3b3JkPjxrZXl3b3JkPkV4YWN0IHNjaWVuY2VzIGFuZCB0
ZWNobm9sb2d5PC9rZXl3b3JkPjxrZXl3b3JkPkdhbWUgdGhlb3J5PC9rZXl3b3JkPjxrZXl3b3Jk
PkdlbmVyYWwgYXNwZWN0czwva2V5d29yZD48a2V5d29yZD5NYW5hZ2VtZW50PC9rZXl3b3JkPjxr
ZXl3b3JkPk1hbmFnZW1lbnQgc2NpZW5jZTwva2V5d29yZD48a2V5d29yZD5OZW9jbGFzc2ljYWwg
ZWNvbm9taWNzPC9rZXl3b3JkPjxrZXl3b3JkPk9wZXJhdGlvbmFsIHJlc2VhcmNoIGFuZCBzY2ll
bnRpZmljIG1hbmFnZW1lbnQ8L2tleXdvcmQ+PGtleXdvcmQ+T3BlcmF0aW9uYWwgcmVzZWFyY2gu
IE1hbmFnZW1lbnQgc2NpZW5jZTwva2V5d29yZD48a2V5d29yZD5PcHBvcnR1bml0eSBjb3N0czwv
a2V5d29yZD48a2V5d29yZD5QYXltZW50czwva2V5d29yZD48a2V5d29yZD5QYXltZW50cyBwZXJz
cGVjdGl2ZTwva2V5d29yZD48a2V5d29yZD5QcmljZXM8L2tleXdvcmQ+PGtleXdvcmQ+UHJvZml0
czwva2V5d29yZD48a2V5d29yZD5SZW50PC9rZXl3b3JkPjxrZXl3b3JkPlJlc291cmNlIGFsbG9j
YXRpb248L2tleXdvcmQ+PGtleXdvcmQ+UmVzb3VyY2UtYmFzZWQgdmlldzwva2V5d29yZD48a2V5
d29yZD5Tb2NpYWwgU2NpZW5jZXM8L2tleXdvcmQ+PGtleXdvcmQ+U3RyYXRlZ2ljIG1hbmFnZW1l
bnQ8L2tleXdvcmQ+PGtleXdvcmQ+U3R1ZGllczwva2V5d29yZD48a2V5d29yZD5TdXJwbHVzPC9r
ZXl3b3JkPjwva2V5d29yZHM+PGRhdGVzPjx5ZWFyPjIwMDM8L3llYXI+PC9kYXRlcz48cHViLWxv
Y2F0aW9uPkNoaWNoZXN0ZXIsIFVLPC9wdWItbG9jYXRpb24+PHB1Ymxpc2hlcj5Kb2huIFdpbGV5
ICZhbXA7IFNvbnMsIEx0ZDwvcHVibGlzaGVyPjxpc2JuPjAxNDMtMjA5NTwvaXNibj48dXJscz48
L3VybHM+PGVsZWN0cm9uaWMtcmVzb3VyY2UtbnVtPjEwLjEwMDIvc21qLjM0NTwvZWxlY3Ryb25p
Yy1yZXNvdXJjZS1udW0+PC9yZWNvcmQ+PC9DaXRlPjwvRW5kTm90ZT4A
</w:fldData>
        </w:fldChar>
      </w:r>
      <w:r w:rsidR="005514DE" w:rsidRPr="00814C55">
        <w:rPr>
          <w:rFonts w:ascii="Times New Roman" w:eastAsia="SimSun" w:hAnsi="Times New Roman" w:cs="Times New Roman"/>
          <w:sz w:val="24"/>
          <w:szCs w:val="24"/>
        </w:rPr>
        <w:instrText xml:space="preserve"> ADDIN EN.CITE </w:instrText>
      </w:r>
      <w:r w:rsidR="005514DE" w:rsidRPr="00814C55">
        <w:rPr>
          <w:rFonts w:ascii="Times New Roman" w:eastAsia="SimSun" w:hAnsi="Times New Roman" w:cs="Times New Roman"/>
          <w:sz w:val="24"/>
          <w:szCs w:val="24"/>
        </w:rPr>
        <w:fldChar w:fldCharType="begin">
          <w:fldData xml:space="preserve">PEVuZE5vdGU+PENpdGU+PEF1dGhvcj5MaXBwbWFuPC9BdXRob3I+PFllYXI+MjAwMzwvWWVhcj48
UmVjTnVtPjE1Mjk8L1JlY051bT48RGlzcGxheVRleHQ+WzYzXTwvRGlzcGxheVRleHQ+PHJlY29y
ZD48cmVjLW51bWJlcj4xNTI5PC9yZWMtbnVtYmVyPjxmb3JlaWduLWtleXM+PGtleSBhcHA9IkVO
IiBkYi1pZD0iMGZ4YXRzZXo0NXZhcGhlZTJ2bHg5cHRvdzIwcHNycHo5c3M1IiB0aW1lc3RhbXA9
IjE2Nzk0NzA1ODUiPjE1Mjk8L2tleT48L2ZvcmVpZ24ta2V5cz48cmVmLXR5cGUgbmFtZT0iSm91
cm5hbCBBcnRpY2xlIj4xNzwvcmVmLXR5cGU+PGNvbnRyaWJ1dG9ycz48YXV0aG9ycz48YXV0aG9y
PkxpcHBtYW4sIFN0ZXZlbiBBLjwvYXV0aG9yPjxhdXRob3I+UnVtZWx0LCBSaWNoYXJkIFAuPC9h
dXRob3I+PC9hdXRob3JzPjwvY29udHJpYnV0b3JzPjx0aXRsZXM+PHRpdGxlPkEgYmFyZ2Fpbmlu
ZyBwZXJzcGVjdGl2ZSBvbiByZXNvdXJjZSBhZHZhbnRhZ2U8L3RpdGxlPjxzZWNvbmRhcnktdGl0
bGU+U3RyYXRlZ2ljIE1hbmFnZW1lbnQgSm91cm5hbDwvc2Vjb25kYXJ5LXRpdGxlPjwvdGl0bGVz
PjxwZXJpb2RpY2FsPjxmdWxsLXRpdGxlPlN0cmF0ZWdpYyBtYW5hZ2VtZW50IGpvdXJuYWw8L2Z1
bGwtdGl0bGU+PC9wZXJpb2RpY2FsPjxwYWdlcz4xMDY5LTEwODY8L3BhZ2VzPjx2b2x1bWU+MjQ8
L3ZvbHVtZT48bnVtYmVyPjExPC9udW1iZXI+PGtleXdvcmRzPjxrZXl3b3JkPkFwcGxpZWQgc2Np
ZW5jZXM8L2tleXdvcmQ+PGtleXdvcmQ+QXVzdHJpYW4gc2Nob29sIG9mIGVjb25vbWljczwva2V5
d29yZD48a2V5d29yZD5CYXJnYWluaW5nPC9rZXl3b3JkPjxrZXl3b3JkPkJ1c2luZXNzPC9rZXl3
b3JkPjxrZXl3b3JkPkJ1c2luZXNzICZhbXA7IEVjb25vbWljczwva2V5d29yZD48a2V5d29yZD5C
dXNpbmVzcyBtYW5hZ2VtZW50PC9rZXl3b3JkPjxrZXl3b3JkPkJ1c2luZXNzIHN0dWRpZXM8L2tl
eXdvcmQ+PGtleXdvcmQ+Q29tcGV0aXRpb248L2tleXdvcmQ+PGtleXdvcmQ+Q29vcGVyYXRpdmUg
Z2FtZXM8L2tleXdvcmQ+PGtleXdvcmQ+RWNvbm9taWMgY29tcGV0aXRpb248L2tleXdvcmQ+PGtl
eXdvcmQ+RWNvbm9taWMgcHJvZml0PC9rZXl3b3JkPjxrZXl3b3JkPkVjb25vbWljIHJlbnQ8L2tl
eXdvcmQ+PGtleXdvcmQ+RWNvbm9taWMgcmVzb3VyY2VzPC9rZXl3b3JkPjxrZXl3b3JkPkVjb25v
bWljIHRoZW9yeTwva2V5d29yZD48a2V5d29yZD5FY29ub21pYyB2YWx1ZTwva2V5d29yZD48a2V5
d29yZD5FY29ub21pY3M8L2tleXdvcmQ+PGtleXdvcmQ+RW50cmVwcmVuZXVyczwva2V5d29yZD48
a2V5d29yZD5FdmFsdWF0aW9uPC9rZXl3b3JkPjxrZXl3b3JkPkV4YWN0IHNjaWVuY2VzIGFuZCB0
ZWNobm9sb2d5PC9rZXl3b3JkPjxrZXl3b3JkPkdhbWUgdGhlb3J5PC9rZXl3b3JkPjxrZXl3b3Jk
PkdlbmVyYWwgYXNwZWN0czwva2V5d29yZD48a2V5d29yZD5NYW5hZ2VtZW50PC9rZXl3b3JkPjxr
ZXl3b3JkPk1hbmFnZW1lbnQgc2NpZW5jZTwva2V5d29yZD48a2V5d29yZD5OZW9jbGFzc2ljYWwg
ZWNvbm9taWNzPC9rZXl3b3JkPjxrZXl3b3JkPk9wZXJhdGlvbmFsIHJlc2VhcmNoIGFuZCBzY2ll
bnRpZmljIG1hbmFnZW1lbnQ8L2tleXdvcmQ+PGtleXdvcmQ+T3BlcmF0aW9uYWwgcmVzZWFyY2gu
IE1hbmFnZW1lbnQgc2NpZW5jZTwva2V5d29yZD48a2V5d29yZD5PcHBvcnR1bml0eSBjb3N0czwv
a2V5d29yZD48a2V5d29yZD5QYXltZW50czwva2V5d29yZD48a2V5d29yZD5QYXltZW50cyBwZXJz
cGVjdGl2ZTwva2V5d29yZD48a2V5d29yZD5QcmljZXM8L2tleXdvcmQ+PGtleXdvcmQ+UHJvZml0
czwva2V5d29yZD48a2V5d29yZD5SZW50PC9rZXl3b3JkPjxrZXl3b3JkPlJlc291cmNlIGFsbG9j
YXRpb248L2tleXdvcmQ+PGtleXdvcmQ+UmVzb3VyY2UtYmFzZWQgdmlldzwva2V5d29yZD48a2V5
d29yZD5Tb2NpYWwgU2NpZW5jZXM8L2tleXdvcmQ+PGtleXdvcmQ+U3RyYXRlZ2ljIG1hbmFnZW1l
bnQ8L2tleXdvcmQ+PGtleXdvcmQ+U3R1ZGllczwva2V5d29yZD48a2V5d29yZD5TdXJwbHVzPC9r
ZXl3b3JkPjwva2V5d29yZHM+PGRhdGVzPjx5ZWFyPjIwMDM8L3llYXI+PC9kYXRlcz48cHViLWxv
Y2F0aW9uPkNoaWNoZXN0ZXIsIFVLPC9wdWItbG9jYXRpb24+PHB1Ymxpc2hlcj5Kb2huIFdpbGV5
ICZhbXA7IFNvbnMsIEx0ZDwvcHVibGlzaGVyPjxpc2JuPjAxNDMtMjA5NTwvaXNibj48dXJscz48
L3VybHM+PGVsZWN0cm9uaWMtcmVzb3VyY2UtbnVtPjEwLjEwMDIvc21qLjM0NTwvZWxlY3Ryb25p
Yy1yZXNvdXJjZS1udW0+PC9yZWNvcmQ+PC9DaXRlPjwvRW5kTm90ZT4A
</w:fldData>
        </w:fldChar>
      </w:r>
      <w:r w:rsidR="005514DE" w:rsidRPr="00814C55">
        <w:rPr>
          <w:rFonts w:ascii="Times New Roman" w:eastAsia="SimSun" w:hAnsi="Times New Roman" w:cs="Times New Roman"/>
          <w:sz w:val="24"/>
          <w:szCs w:val="24"/>
        </w:rPr>
        <w:instrText xml:space="preserve"> ADDIN EN.CITE.DATA </w:instrText>
      </w:r>
      <w:r w:rsidR="005514DE" w:rsidRPr="00814C55">
        <w:rPr>
          <w:rFonts w:ascii="Times New Roman" w:eastAsia="SimSun" w:hAnsi="Times New Roman" w:cs="Times New Roman"/>
          <w:sz w:val="24"/>
          <w:szCs w:val="24"/>
        </w:rPr>
      </w:r>
      <w:r w:rsidR="005514DE" w:rsidRPr="00814C55">
        <w:rPr>
          <w:rFonts w:ascii="Times New Roman" w:eastAsia="SimSun" w:hAnsi="Times New Roman" w:cs="Times New Roman"/>
          <w:sz w:val="24"/>
          <w:szCs w:val="24"/>
        </w:rPr>
        <w:fldChar w:fldCharType="end"/>
      </w:r>
      <w:r w:rsidRPr="00814C55">
        <w:rPr>
          <w:rFonts w:ascii="Times New Roman" w:eastAsia="SimSun" w:hAnsi="Times New Roman" w:cs="Times New Roman"/>
          <w:sz w:val="24"/>
          <w:szCs w:val="24"/>
        </w:rPr>
      </w:r>
      <w:r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[63]</w:t>
      </w:r>
      <w:r w:rsidRPr="00814C55">
        <w:rPr>
          <w:rFonts w:ascii="Times New Roman" w:eastAsia="SimSun" w:hAnsi="Times New Roman" w:cs="Times New Roman"/>
          <w:sz w:val="24"/>
          <w:szCs w:val="24"/>
        </w:rPr>
        <w:fldChar w:fldCharType="end"/>
      </w:r>
      <w:r w:rsidRPr="00814C55">
        <w:rPr>
          <w:rFonts w:ascii="Times New Roman" w:hAnsi="Times New Roman" w:cs="Times New Roman"/>
          <w:sz w:val="24"/>
          <w:szCs w:val="24"/>
        </w:rPr>
        <w:t xml:space="preserve">, </w:t>
      </w:r>
      <w:r w:rsidR="005628E5" w:rsidRPr="00814C55">
        <w:rPr>
          <w:rFonts w:ascii="Times New Roman" w:hAnsi="Times New Roman" w:cs="Times New Roman"/>
          <w:sz w:val="24"/>
          <w:szCs w:val="24"/>
        </w:rPr>
        <w:t xml:space="preserve">inducing </w:t>
      </w:r>
      <w:r w:rsidR="00381D00" w:rsidRPr="00814C55">
        <w:rPr>
          <w:rFonts w:ascii="Times New Roman" w:hAnsi="Times New Roman" w:cs="Times New Roman"/>
          <w:sz w:val="24"/>
          <w:szCs w:val="24"/>
        </w:rPr>
        <w:t xml:space="preserve">a more </w:t>
      </w:r>
      <w:r w:rsidRPr="00814C55">
        <w:rPr>
          <w:rFonts w:ascii="Times New Roman" w:hAnsi="Times New Roman" w:cs="Times New Roman"/>
          <w:sz w:val="24"/>
          <w:szCs w:val="24"/>
        </w:rPr>
        <w:t>uncertain</w:t>
      </w:r>
      <w:r w:rsidR="00381D00" w:rsidRPr="00814C55">
        <w:rPr>
          <w:rFonts w:ascii="Times New Roman" w:hAnsi="Times New Roman" w:cs="Times New Roman"/>
          <w:sz w:val="24"/>
          <w:szCs w:val="24"/>
        </w:rPr>
        <w:t xml:space="preserve"> business environment</w:t>
      </w:r>
      <w:r w:rsidRPr="00814C55">
        <w:rPr>
          <w:rFonts w:ascii="Times New Roman" w:hAnsi="Times New Roman" w:cs="Times New Roman"/>
          <w:sz w:val="24"/>
          <w:szCs w:val="24"/>
        </w:rPr>
        <w:t xml:space="preserve">. </w:t>
      </w:r>
      <w:r w:rsidR="004A6FF0" w:rsidRPr="00814C55">
        <w:rPr>
          <w:rFonts w:ascii="Times New Roman" w:hAnsi="Times New Roman" w:cs="Times New Roman"/>
          <w:sz w:val="24"/>
          <w:szCs w:val="24"/>
        </w:rPr>
        <w:t xml:space="preserve">In </w:t>
      </w:r>
      <w:r w:rsidR="002B20C2" w:rsidRPr="00814C55">
        <w:rPr>
          <w:rFonts w:ascii="Times New Roman" w:hAnsi="Times New Roman" w:cs="Times New Roman"/>
          <w:sz w:val="24"/>
          <w:szCs w:val="24"/>
        </w:rPr>
        <w:t xml:space="preserve">industries with </w:t>
      </w:r>
      <w:r w:rsidR="007B58C5" w:rsidRPr="00814C55">
        <w:rPr>
          <w:rFonts w:ascii="Times New Roman" w:hAnsi="Times New Roman" w:cs="Times New Roman"/>
          <w:sz w:val="24"/>
          <w:szCs w:val="24"/>
        </w:rPr>
        <w:t xml:space="preserve">lower </w:t>
      </w:r>
      <w:r w:rsidR="00721595" w:rsidRPr="00814C55">
        <w:rPr>
          <w:rFonts w:ascii="Times New Roman" w:hAnsi="Times New Roman" w:cs="Times New Roman"/>
          <w:sz w:val="24"/>
          <w:szCs w:val="24"/>
        </w:rPr>
        <w:t>uncertain</w:t>
      </w:r>
      <w:r w:rsidR="005628E5" w:rsidRPr="00814C55">
        <w:rPr>
          <w:rFonts w:ascii="Times New Roman" w:hAnsi="Times New Roman" w:cs="Times New Roman"/>
          <w:sz w:val="24"/>
          <w:szCs w:val="24"/>
        </w:rPr>
        <w:t>ty</w:t>
      </w:r>
      <w:r w:rsidR="007B58C5" w:rsidRPr="00814C55">
        <w:rPr>
          <w:rFonts w:ascii="Times New Roman" w:hAnsi="Times New Roman" w:cs="Times New Roman"/>
          <w:sz w:val="24"/>
          <w:szCs w:val="24"/>
        </w:rPr>
        <w:t>, firms c</w:t>
      </w:r>
      <w:r w:rsidR="004A6FF0" w:rsidRPr="00814C55">
        <w:rPr>
          <w:rFonts w:ascii="Times New Roman" w:hAnsi="Times New Roman" w:cs="Times New Roman"/>
          <w:sz w:val="24"/>
          <w:szCs w:val="24"/>
        </w:rPr>
        <w:t>an</w:t>
      </w:r>
      <w:r w:rsidR="007B58C5" w:rsidRPr="00814C55">
        <w:rPr>
          <w:rFonts w:ascii="Times New Roman" w:hAnsi="Times New Roman" w:cs="Times New Roman"/>
          <w:sz w:val="24"/>
          <w:szCs w:val="24"/>
        </w:rPr>
        <w:t xml:space="preserve"> maintain steady production </w:t>
      </w:r>
      <w:r w:rsidR="003133EB" w:rsidRPr="00814C55">
        <w:rPr>
          <w:rFonts w:ascii="Times New Roman" w:hAnsi="Times New Roman" w:cs="Times New Roman"/>
          <w:sz w:val="24"/>
          <w:szCs w:val="24"/>
        </w:rPr>
        <w:t>and face</w:t>
      </w:r>
      <w:r w:rsidR="007B58C5" w:rsidRPr="00814C55">
        <w:rPr>
          <w:rFonts w:ascii="Times New Roman" w:hAnsi="Times New Roman" w:cs="Times New Roman"/>
          <w:sz w:val="24"/>
          <w:szCs w:val="24"/>
        </w:rPr>
        <w:t xml:space="preserve"> fewer rivals </w:t>
      </w:r>
      <w:r w:rsidR="007B58C5"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&lt;EndNote&gt;&lt;Cite&gt;&lt;Author&gt;Xue&lt;/Author&gt;&lt;Year&gt;2012&lt;/Year&gt;&lt;RecNum&gt;420&lt;/RecNum&gt;&lt;DisplayText&gt;[10]&lt;/DisplayText&gt;&lt;record&gt;&lt;rec-number&gt;420&lt;/rec-number&gt;&lt;foreign-keys&gt;&lt;key app="EN" db-id="0fxatsez45vaphee2vlx9ptow20psrpz9ss5" timestamp="0"&gt;420&lt;/key&gt;&lt;/foreign-keys&gt;&lt;ref-type name="Journal Article"&gt;17&lt;/ref-type&gt;&lt;contributors&gt;&lt;authors&gt;&lt;author&gt;Xue, Ling&lt;/author&gt;&lt;author&gt;Ray, Gautam&lt;/author&gt;&lt;author&gt;Sambamurthy, Vallabh&lt;/author&gt;&lt;/authors&gt;&lt;/contributors&gt;&lt;titles&gt;&lt;title&gt;Efficiency or innovation: how do industry environments moderate the effects of firms&amp;apos; IT asset portfolios?&lt;/title&gt;&lt;secondary-title&gt;MIS Quarterly&lt;/secondary-title&gt;&lt;/titles&gt;&lt;periodical&gt;&lt;full-title&gt;MIS quarterly&lt;/full-title&gt;&lt;/periodical&gt;&lt;pages&gt;509-528&lt;/pages&gt;&lt;volume&gt;36&lt;/volume&gt;&lt;number&gt;2&lt;/number&gt;&lt;keywords&gt;&lt;keyword&gt;Business enterprises&lt;/keyword&gt;&lt;keyword&gt;Business innovation&lt;/keyword&gt;&lt;keyword&gt;Business structures&lt;/keyword&gt;&lt;keyword&gt;Economic aspects&lt;/keyword&gt;&lt;keyword&gt;Financial portfolios&lt;/keyword&gt;&lt;keyword&gt;Industrial efficiency&lt;/keyword&gt;&lt;keyword&gt;Industry&lt;/keyword&gt;&lt;keyword&gt;Information management&lt;/keyword&gt;&lt;keyword&gt;Information technology&lt;/keyword&gt;&lt;keyword&gt;Investment portfolios&lt;/keyword&gt;&lt;keyword&gt;Patents&lt;/keyword&gt;&lt;keyword&gt;Product innovation&lt;/keyword&gt;&lt;keyword&gt;Research Article&lt;/keyword&gt;&lt;keyword&gt;Technological innovation&lt;/keyword&gt;&lt;keyword&gt;Usage&lt;/keyword&gt;&lt;/keywords&gt;&lt;dates&gt;&lt;year&gt;2012&lt;/year&gt;&lt;/dates&gt;&lt;publisher&gt;Management Information Systems Research Center, University of Minnesota&lt;/publisher&gt;&lt;isbn&gt;0276-7783&lt;/isbn&gt;&lt;urls&gt;&lt;/urls&gt;&lt;electronic-resource-num&gt;10.2307/41703465&lt;/electronic-resource-num&gt;&lt;/record&gt;&lt;/Cite&gt;&lt;/EndNote&gt;</w:instrText>
      </w:r>
      <w:r w:rsidR="007B58C5"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[10]</w:t>
      </w:r>
      <w:r w:rsidR="007B58C5" w:rsidRPr="00814C55">
        <w:rPr>
          <w:rFonts w:ascii="Times New Roman" w:hAnsi="Times New Roman" w:cs="Times New Roman"/>
          <w:sz w:val="24"/>
          <w:szCs w:val="24"/>
        </w:rPr>
        <w:fldChar w:fldCharType="end"/>
      </w:r>
      <w:r w:rsidR="007B58C5" w:rsidRPr="00814C55">
        <w:rPr>
          <w:rFonts w:ascii="Times New Roman" w:hAnsi="Times New Roman" w:cs="Times New Roman"/>
          <w:sz w:val="24"/>
          <w:szCs w:val="24"/>
        </w:rPr>
        <w:t xml:space="preserve"> </w:t>
      </w:r>
      <w:r w:rsidR="002B20C2" w:rsidRPr="00814C55">
        <w:rPr>
          <w:rFonts w:ascii="Times New Roman" w:hAnsi="Times New Roman" w:cs="Times New Roman"/>
          <w:sz w:val="24"/>
          <w:szCs w:val="24"/>
        </w:rPr>
        <w:t>while</w:t>
      </w:r>
      <w:r w:rsidR="007B58C5" w:rsidRPr="00814C55">
        <w:rPr>
          <w:rFonts w:ascii="Times New Roman" w:hAnsi="Times New Roman" w:cs="Times New Roman"/>
          <w:sz w:val="24"/>
          <w:szCs w:val="24"/>
        </w:rPr>
        <w:t xml:space="preserve"> uti</w:t>
      </w:r>
      <w:r w:rsidR="002B20C2" w:rsidRPr="00814C55">
        <w:rPr>
          <w:rFonts w:ascii="Times New Roman" w:hAnsi="Times New Roman" w:cs="Times New Roman"/>
          <w:sz w:val="24"/>
          <w:szCs w:val="24"/>
        </w:rPr>
        <w:t>lizing</w:t>
      </w:r>
      <w:r w:rsidR="007B58C5" w:rsidRPr="00814C55">
        <w:rPr>
          <w:rFonts w:ascii="Times New Roman" w:hAnsi="Times New Roman" w:cs="Times New Roman"/>
          <w:sz w:val="24"/>
          <w:szCs w:val="24"/>
        </w:rPr>
        <w:t xml:space="preserve"> </w:t>
      </w:r>
      <w:r w:rsidR="00741D7B" w:rsidRPr="00814C55">
        <w:rPr>
          <w:rFonts w:ascii="Times New Roman" w:hAnsi="Times New Roman" w:cs="Times New Roman"/>
          <w:sz w:val="24"/>
          <w:szCs w:val="24"/>
        </w:rPr>
        <w:t>d</w:t>
      </w:r>
      <w:r w:rsidRPr="00814C55">
        <w:rPr>
          <w:rFonts w:ascii="Times New Roman" w:hAnsi="Times New Roman" w:cs="Times New Roman"/>
          <w:sz w:val="24"/>
          <w:szCs w:val="24"/>
        </w:rPr>
        <w:t>igitalization</w:t>
      </w:r>
      <w:r w:rsidR="007B58C5" w:rsidRPr="00814C55">
        <w:rPr>
          <w:rFonts w:ascii="Times New Roman" w:hAnsi="Times New Roman" w:cs="Times New Roman"/>
          <w:sz w:val="24"/>
          <w:szCs w:val="24"/>
        </w:rPr>
        <w:t xml:space="preserve"> </w:t>
      </w:r>
      <w:r w:rsidR="00DD1BEE" w:rsidRPr="00814C55">
        <w:rPr>
          <w:rFonts w:ascii="Times New Roman" w:hAnsi="Times New Roman" w:cs="Times New Roman"/>
          <w:sz w:val="24"/>
          <w:szCs w:val="24"/>
        </w:rPr>
        <w:t xml:space="preserve">for </w:t>
      </w:r>
      <w:r w:rsidRPr="00814C55">
        <w:rPr>
          <w:rFonts w:ascii="Times New Roman" w:hAnsi="Times New Roman" w:cs="Times New Roman"/>
          <w:sz w:val="24"/>
          <w:szCs w:val="24"/>
        </w:rPr>
        <w:t>resource</w:t>
      </w:r>
      <w:r w:rsidR="00DD1BEE" w:rsidRPr="00814C55">
        <w:rPr>
          <w:rFonts w:ascii="Times New Roman" w:hAnsi="Times New Roman" w:cs="Times New Roman"/>
          <w:sz w:val="24"/>
          <w:szCs w:val="24"/>
        </w:rPr>
        <w:t xml:space="preserve"> allocation</w:t>
      </w:r>
      <w:r w:rsidR="007B58C5" w:rsidRPr="00814C55">
        <w:rPr>
          <w:rFonts w:ascii="Times New Roman" w:hAnsi="Times New Roman" w:cs="Times New Roman"/>
          <w:sz w:val="24"/>
          <w:szCs w:val="24"/>
        </w:rPr>
        <w:t xml:space="preserve"> </w:t>
      </w:r>
      <w:r w:rsidR="007B58C5" w:rsidRPr="00814C55">
        <w:rPr>
          <w:rFonts w:ascii="Times New Roman" w:hAnsi="Times New Roman" w:cs="Times New Roman"/>
          <w:sz w:val="24"/>
          <w:szCs w:val="24"/>
        </w:rPr>
        <w:fldChar w:fldCharType="begin"/>
      </w:r>
      <w:r w:rsidR="00CA31C0" w:rsidRPr="00814C55">
        <w:rPr>
          <w:rFonts w:ascii="Times New Roman" w:hAnsi="Times New Roman" w:cs="Times New Roman"/>
          <w:sz w:val="24"/>
          <w:szCs w:val="24"/>
        </w:rPr>
        <w:instrText xml:space="preserve"> ADDIN EN.CITE &lt;EndNote&gt;&lt;Cite&gt;&lt;Author&gt;Xue&lt;/Author&gt;&lt;Year&gt;2012&lt;/Year&gt;&lt;RecNum&gt;420&lt;/RecNum&gt;&lt;DisplayText&gt;[10]&lt;/DisplayText&gt;&lt;record&gt;&lt;rec-number&gt;420&lt;/rec-number&gt;&lt;foreign-keys&gt;&lt;key app="EN" db-id="0fxatsez45vaphee2vlx9ptow20psrpz9ss5" timestamp="0"&gt;420&lt;/key&gt;&lt;/foreign-keys&gt;&lt;ref-type name="Journal Article"&gt;17&lt;/ref-type&gt;&lt;contributors&gt;&lt;authors&gt;&lt;author&gt;Xue, Ling&lt;/author&gt;&lt;author&gt;Ray, Gautam&lt;/author&gt;&lt;author&gt;Sambamurthy, Vallabh&lt;/author&gt;&lt;/authors&gt;&lt;/contributors&gt;&lt;titles&gt;&lt;title&gt;Efficiency or innovation: how do industry environments moderate the effects of firms&amp;apos; IT asset portfolios?&lt;/title&gt;&lt;secondary-title&gt;MIS Quarterly&lt;/secondary-title&gt;&lt;/titles&gt;&lt;periodical&gt;&lt;full-title&gt;MIS quarterly&lt;/full-title&gt;&lt;/periodical&gt;&lt;pages&gt;509-528&lt;/pages&gt;&lt;volume&gt;36&lt;/volume&gt;&lt;number&gt;2&lt;/number&gt;&lt;keywords&gt;&lt;keyword&gt;Business enterprises&lt;/keyword&gt;&lt;keyword&gt;Business innovation&lt;/keyword&gt;&lt;keyword&gt;Business structures&lt;/keyword&gt;&lt;keyword&gt;Economic aspects&lt;/keyword&gt;&lt;keyword&gt;Financial portfolios&lt;/keyword&gt;&lt;keyword&gt;Industrial efficiency&lt;/keyword&gt;&lt;keyword&gt;Industry&lt;/keyword&gt;&lt;keyword&gt;Information management&lt;/keyword&gt;&lt;keyword&gt;Information technology&lt;/keyword&gt;&lt;keyword&gt;Investment portfolios&lt;/keyword&gt;&lt;keyword&gt;Patents&lt;/keyword&gt;&lt;keyword&gt;Product innovation&lt;/keyword&gt;&lt;keyword&gt;Research Article&lt;/keyword&gt;&lt;keyword&gt;Technological innovation&lt;/keyword&gt;&lt;keyword&gt;Usage&lt;/keyword&gt;&lt;/keywords&gt;&lt;dates&gt;&lt;year&gt;2012&lt;/year&gt;&lt;/dates&gt;&lt;publisher&gt;Management Information Systems Research Center, University of Minnesota&lt;/publisher&gt;&lt;isbn&gt;0276-7783&lt;/isbn&gt;&lt;urls&gt;&lt;/urls&gt;&lt;electronic-resource-num&gt;10.2307/41703465&lt;/electronic-resource-num&gt;&lt;/record&gt;&lt;/Cite&gt;&lt;/EndNote&gt;</w:instrText>
      </w:r>
      <w:r w:rsidR="007B58C5" w:rsidRPr="00814C55">
        <w:rPr>
          <w:rFonts w:ascii="Times New Roman" w:hAnsi="Times New Roman" w:cs="Times New Roman"/>
          <w:sz w:val="24"/>
          <w:szCs w:val="24"/>
        </w:rPr>
        <w:fldChar w:fldCharType="separate"/>
      </w:r>
      <w:r w:rsidR="00CA31C0" w:rsidRPr="00814C55">
        <w:rPr>
          <w:rFonts w:ascii="Times New Roman" w:hAnsi="Times New Roman" w:cs="Times New Roman"/>
          <w:noProof/>
          <w:sz w:val="24"/>
          <w:szCs w:val="24"/>
        </w:rPr>
        <w:t>[10]</w:t>
      </w:r>
      <w:r w:rsidR="007B58C5" w:rsidRPr="00814C55">
        <w:rPr>
          <w:rFonts w:ascii="Times New Roman" w:hAnsi="Times New Roman" w:cs="Times New Roman"/>
          <w:sz w:val="24"/>
          <w:szCs w:val="24"/>
        </w:rPr>
        <w:fldChar w:fldCharType="end"/>
      </w:r>
      <w:r w:rsidR="007B58C5" w:rsidRPr="00814C55">
        <w:rPr>
          <w:rFonts w:ascii="Times New Roman" w:hAnsi="Times New Roman" w:cs="Times New Roman"/>
          <w:sz w:val="24"/>
          <w:szCs w:val="24"/>
        </w:rPr>
        <w:t xml:space="preserve">, maintaining stable routines </w:t>
      </w:r>
      <w:r w:rsidR="007B58C5"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&lt;EndNote&gt;&lt;Cite&gt;&lt;Author&gt;Barney&lt;/Author&gt;&lt;Year&gt;2001&lt;/Year&gt;&lt;RecNum&gt;1199&lt;/RecNum&gt;&lt;DisplayText&gt;[64]&lt;/DisplayText&gt;&lt;record&gt;&lt;rec-number&gt;1199&lt;/rec-number&gt;&lt;foreign-keys&gt;&lt;key app="EN" db-id="0fxatsez45vaphee2vlx9ptow20psrpz9ss5" timestamp="1671265634"&gt;1199&lt;/key&gt;&lt;/foreign-keys&gt;&lt;ref-type name="Journal Article"&gt;17&lt;/ref-type&gt;&lt;contributors&gt;&lt;authors&gt;&lt;author&gt;Barney, Jay B &lt;/author&gt;&lt;/authors&gt;&lt;/contributors&gt;&lt;titles&gt;&lt;title&gt;Resource-based theories of competitive advantage: A ten-year retrospective on the resource-based view&lt;/title&gt;&lt;secondary-title&gt;Journal of Management&lt;/secondary-title&gt;&lt;/titles&gt;&lt;periodical&gt;&lt;full-title&gt;Journal of Management&lt;/full-title&gt;&lt;/periodical&gt;&lt;pages&gt;643-650&lt;/pages&gt;&lt;volume&gt;27&lt;/volume&gt;&lt;number&gt;6&lt;/number&gt;&lt;dates&gt;&lt;year&gt;2001&lt;/year&gt;&lt;/dates&gt;&lt;isbn&gt;0149-2063&lt;/isbn&gt;&lt;urls&gt;&lt;/urls&gt;&lt;/record&gt;&lt;/Cite&gt;&lt;/EndNote&gt;</w:instrText>
      </w:r>
      <w:r w:rsidR="007B58C5"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[64]</w:t>
      </w:r>
      <w:r w:rsidR="007B58C5" w:rsidRPr="00814C55">
        <w:rPr>
          <w:rFonts w:ascii="Times New Roman" w:hAnsi="Times New Roman" w:cs="Times New Roman"/>
          <w:sz w:val="24"/>
          <w:szCs w:val="24"/>
        </w:rPr>
        <w:fldChar w:fldCharType="end"/>
      </w:r>
      <w:r w:rsidR="007B58C5" w:rsidRPr="00814C55">
        <w:rPr>
          <w:rFonts w:ascii="Times New Roman" w:hAnsi="Times New Roman" w:cs="Times New Roman"/>
          <w:sz w:val="24"/>
          <w:szCs w:val="24"/>
        </w:rPr>
        <w:t xml:space="preserve"> and improving firms’ capabilities</w:t>
      </w:r>
      <w:r w:rsidR="00FF6269" w:rsidRPr="00814C55">
        <w:rPr>
          <w:rFonts w:ascii="Times New Roman" w:hAnsi="Times New Roman" w:cs="Times New Roman"/>
          <w:sz w:val="24"/>
          <w:szCs w:val="24"/>
        </w:rPr>
        <w:t>. L</w:t>
      </w:r>
      <w:r w:rsidR="007B58C5" w:rsidRPr="00814C55">
        <w:rPr>
          <w:rFonts w:ascii="Times New Roman" w:hAnsi="Times New Roman" w:cs="Times New Roman"/>
          <w:sz w:val="24"/>
          <w:szCs w:val="24"/>
        </w:rPr>
        <w:t>imited competi</w:t>
      </w:r>
      <w:r w:rsidR="00AC39D2" w:rsidRPr="00814C55">
        <w:rPr>
          <w:rFonts w:ascii="Times New Roman" w:hAnsi="Times New Roman" w:cs="Times New Roman"/>
          <w:sz w:val="24"/>
          <w:szCs w:val="24"/>
        </w:rPr>
        <w:t>tion</w:t>
      </w:r>
      <w:r w:rsidR="007B58C5" w:rsidRPr="00814C55">
        <w:rPr>
          <w:rFonts w:ascii="Times New Roman" w:hAnsi="Times New Roman" w:cs="Times New Roman"/>
          <w:sz w:val="24"/>
          <w:szCs w:val="24"/>
        </w:rPr>
        <w:t xml:space="preserve"> </w:t>
      </w:r>
      <w:r w:rsidR="00DB7868" w:rsidRPr="00814C55">
        <w:rPr>
          <w:rFonts w:ascii="Times New Roman" w:hAnsi="Times New Roman" w:cs="Times New Roman"/>
          <w:sz w:val="24"/>
          <w:szCs w:val="24"/>
        </w:rPr>
        <w:t>ensure</w:t>
      </w:r>
      <w:r w:rsidR="00AC39D2" w:rsidRPr="00814C55">
        <w:rPr>
          <w:rFonts w:ascii="Times New Roman" w:hAnsi="Times New Roman" w:cs="Times New Roman"/>
          <w:sz w:val="24"/>
          <w:szCs w:val="24"/>
        </w:rPr>
        <w:t>s</w:t>
      </w:r>
      <w:r w:rsidR="00DB7868" w:rsidRPr="00814C55">
        <w:rPr>
          <w:rFonts w:ascii="Times New Roman" w:hAnsi="Times New Roman" w:cs="Times New Roman"/>
          <w:sz w:val="24"/>
          <w:szCs w:val="24"/>
        </w:rPr>
        <w:t xml:space="preserve"> </w:t>
      </w:r>
      <w:r w:rsidR="005B1BBA" w:rsidRPr="00814C55">
        <w:rPr>
          <w:rFonts w:ascii="Times New Roman" w:hAnsi="Times New Roman" w:cs="Times New Roman"/>
          <w:sz w:val="24"/>
          <w:szCs w:val="24"/>
        </w:rPr>
        <w:t xml:space="preserve">that </w:t>
      </w:r>
      <w:r w:rsidR="00DB7868" w:rsidRPr="00814C55">
        <w:rPr>
          <w:rFonts w:ascii="Times New Roman" w:hAnsi="Times New Roman" w:cs="Times New Roman"/>
          <w:sz w:val="24"/>
          <w:szCs w:val="24"/>
        </w:rPr>
        <w:t>digitalization</w:t>
      </w:r>
      <w:r w:rsidR="005B1BBA" w:rsidRPr="00814C55">
        <w:rPr>
          <w:rFonts w:ascii="Times New Roman" w:hAnsi="Times New Roman" w:cs="Times New Roman"/>
          <w:sz w:val="24"/>
          <w:szCs w:val="24"/>
        </w:rPr>
        <w:t xml:space="preserve"> can</w:t>
      </w:r>
      <w:r w:rsidR="00DB7868" w:rsidRPr="00814C55">
        <w:rPr>
          <w:rFonts w:ascii="Times New Roman" w:hAnsi="Times New Roman" w:cs="Times New Roman"/>
          <w:sz w:val="24"/>
          <w:szCs w:val="24"/>
        </w:rPr>
        <w:t xml:space="preserve"> function</w:t>
      </w:r>
      <w:r w:rsidR="007B58C5" w:rsidRPr="00814C55">
        <w:rPr>
          <w:rFonts w:ascii="Times New Roman" w:hAnsi="Times New Roman" w:cs="Times New Roman"/>
          <w:sz w:val="24"/>
          <w:szCs w:val="24"/>
        </w:rPr>
        <w:t xml:space="preserve"> in </w:t>
      </w:r>
      <w:r w:rsidR="00934492" w:rsidRPr="00814C55">
        <w:rPr>
          <w:rFonts w:ascii="Times New Roman" w:hAnsi="Times New Roman" w:cs="Times New Roman"/>
          <w:sz w:val="24"/>
          <w:szCs w:val="24"/>
        </w:rPr>
        <w:t xml:space="preserve">a </w:t>
      </w:r>
      <w:r w:rsidR="00DB7868" w:rsidRPr="00814C55">
        <w:rPr>
          <w:rFonts w:ascii="Times New Roman" w:hAnsi="Times New Roman" w:cs="Times New Roman"/>
          <w:sz w:val="24"/>
          <w:szCs w:val="24"/>
        </w:rPr>
        <w:t>knowledge exchange, optimizing process</w:t>
      </w:r>
      <w:r w:rsidR="00C42CD3" w:rsidRPr="00814C55">
        <w:rPr>
          <w:rFonts w:ascii="Times New Roman" w:hAnsi="Times New Roman" w:cs="Times New Roman"/>
          <w:sz w:val="24"/>
          <w:szCs w:val="24"/>
        </w:rPr>
        <w:t>es</w:t>
      </w:r>
      <w:r w:rsidR="00DB7868" w:rsidRPr="00814C55">
        <w:rPr>
          <w:rFonts w:ascii="Times New Roman" w:hAnsi="Times New Roman" w:cs="Times New Roman"/>
          <w:sz w:val="24"/>
          <w:szCs w:val="24"/>
        </w:rPr>
        <w:t xml:space="preserve"> and </w:t>
      </w:r>
      <w:r w:rsidR="007B58C5" w:rsidRPr="00814C55">
        <w:rPr>
          <w:rFonts w:ascii="Times New Roman" w:hAnsi="Times New Roman" w:cs="Times New Roman"/>
          <w:sz w:val="24"/>
          <w:szCs w:val="24"/>
        </w:rPr>
        <w:t>sensing diverse resources</w:t>
      </w:r>
      <w:r w:rsidR="00DB7868" w:rsidRPr="00814C55">
        <w:rPr>
          <w:rFonts w:ascii="Times New Roman" w:hAnsi="Times New Roman" w:cs="Times New Roman"/>
          <w:sz w:val="24"/>
          <w:szCs w:val="24"/>
        </w:rPr>
        <w:t>.</w:t>
      </w:r>
      <w:r w:rsidRPr="00814C55">
        <w:rPr>
          <w:rFonts w:ascii="Times New Roman" w:hAnsi="Times New Roman" w:cs="Times New Roman"/>
          <w:sz w:val="24"/>
          <w:szCs w:val="24"/>
        </w:rPr>
        <w:t xml:space="preserve"> </w:t>
      </w:r>
      <w:bookmarkStart w:id="16" w:name="_Hlk119267216"/>
      <w:r w:rsidR="00D80ACD" w:rsidRPr="00814C55">
        <w:rPr>
          <w:rFonts w:ascii="Times New Roman" w:hAnsi="Times New Roman" w:cs="Times New Roman"/>
          <w:sz w:val="24"/>
          <w:szCs w:val="24"/>
        </w:rPr>
        <w:t>I</w:t>
      </w:r>
      <w:r w:rsidR="00BE5567" w:rsidRPr="00814C55">
        <w:rPr>
          <w:rFonts w:ascii="Times New Roman" w:hAnsi="Times New Roman" w:cs="Times New Roman"/>
          <w:sz w:val="24"/>
          <w:szCs w:val="24"/>
        </w:rPr>
        <w:t xml:space="preserve">n contrast, the higher the </w:t>
      </w:r>
      <w:r w:rsidR="00E13384" w:rsidRPr="00814C55">
        <w:rPr>
          <w:rFonts w:ascii="Times New Roman" w:hAnsi="Times New Roman" w:cs="Times New Roman"/>
          <w:sz w:val="24"/>
          <w:szCs w:val="24"/>
        </w:rPr>
        <w:t>IU</w:t>
      </w:r>
      <w:r w:rsidR="00AA7122" w:rsidRPr="00814C55">
        <w:rPr>
          <w:rFonts w:ascii="Times New Roman" w:hAnsi="Times New Roman" w:cs="Times New Roman"/>
          <w:sz w:val="24"/>
          <w:szCs w:val="24"/>
        </w:rPr>
        <w:t xml:space="preserve"> is</w:t>
      </w:r>
      <w:r w:rsidR="00BE5567" w:rsidRPr="00814C55">
        <w:rPr>
          <w:rFonts w:ascii="Times New Roman" w:hAnsi="Times New Roman" w:cs="Times New Roman"/>
          <w:sz w:val="24"/>
          <w:szCs w:val="24"/>
        </w:rPr>
        <w:t xml:space="preserve">, the higher </w:t>
      </w:r>
      <w:r w:rsidR="00AA7122" w:rsidRPr="00814C55">
        <w:rPr>
          <w:rFonts w:ascii="Times New Roman" w:hAnsi="Times New Roman" w:cs="Times New Roman"/>
          <w:sz w:val="24"/>
          <w:szCs w:val="24"/>
        </w:rPr>
        <w:t xml:space="preserve">is </w:t>
      </w:r>
      <w:r w:rsidR="00BE5567" w:rsidRPr="00814C55">
        <w:rPr>
          <w:rFonts w:ascii="Times New Roman" w:hAnsi="Times New Roman" w:cs="Times New Roman"/>
          <w:sz w:val="24"/>
          <w:szCs w:val="24"/>
        </w:rPr>
        <w:t>the digitalization processing ability required by organizations.</w:t>
      </w:r>
      <w:r w:rsidR="00C23AF8" w:rsidRPr="00814C55">
        <w:rPr>
          <w:rFonts w:ascii="Times New Roman" w:hAnsi="Times New Roman" w:cs="Times New Roman"/>
          <w:sz w:val="24"/>
          <w:szCs w:val="24"/>
        </w:rPr>
        <w:t xml:space="preserve"> </w:t>
      </w:r>
      <w:r w:rsidR="00B829B3" w:rsidRPr="00814C55">
        <w:rPr>
          <w:rFonts w:ascii="Times New Roman" w:hAnsi="Times New Roman" w:cs="Times New Roman"/>
          <w:sz w:val="24"/>
          <w:szCs w:val="24"/>
        </w:rPr>
        <w:t xml:space="preserve">We thus propose </w:t>
      </w:r>
      <w:r w:rsidR="00AA7122" w:rsidRPr="00814C55">
        <w:rPr>
          <w:rFonts w:ascii="Times New Roman" w:hAnsi="Times New Roman" w:cs="Times New Roman"/>
          <w:sz w:val="24"/>
          <w:szCs w:val="24"/>
        </w:rPr>
        <w:t>the following</w:t>
      </w:r>
      <w:r w:rsidR="00B829B3" w:rsidRPr="00814C55">
        <w:rPr>
          <w:rFonts w:ascii="Times New Roman" w:hAnsi="Times New Roman" w:cs="Times New Roman"/>
          <w:sz w:val="24"/>
          <w:szCs w:val="24"/>
        </w:rPr>
        <w:t>:</w:t>
      </w:r>
      <w:bookmarkEnd w:id="16"/>
    </w:p>
    <w:p w14:paraId="7A0A4680" w14:textId="1F41856E" w:rsidR="0040766E" w:rsidRPr="00814C55" w:rsidRDefault="00B829B3" w:rsidP="00072249">
      <w:pPr>
        <w:snapToGrid w:val="0"/>
        <w:spacing w:line="480" w:lineRule="auto"/>
        <w:ind w:firstLineChars="200" w:firstLine="480"/>
        <w:rPr>
          <w:rFonts w:ascii="Times New Roman" w:hAnsi="Times New Roman" w:cs="Times New Roman"/>
          <w:b/>
          <w:bCs/>
          <w:sz w:val="24"/>
          <w:szCs w:val="24"/>
        </w:rPr>
      </w:pPr>
      <w:bookmarkStart w:id="17" w:name="_Hlk135603024"/>
      <w:r w:rsidRPr="00814C55">
        <w:rPr>
          <w:rFonts w:ascii="Times New Roman" w:hAnsi="Times New Roman" w:cs="Times New Roman" w:hint="eastAsia"/>
          <w:b/>
          <w:bCs/>
          <w:sz w:val="24"/>
          <w:szCs w:val="24"/>
        </w:rPr>
        <w:t>H</w:t>
      </w:r>
      <w:r w:rsidRPr="00C44412">
        <w:rPr>
          <w:rFonts w:ascii="Times New Roman" w:hAnsi="Times New Roman" w:cs="Times New Roman"/>
          <w:b/>
          <w:bCs/>
          <w:sz w:val="24"/>
          <w:szCs w:val="24"/>
          <w:vertAlign w:val="subscript"/>
        </w:rPr>
        <w:t>3</w:t>
      </w:r>
      <w:r w:rsidRPr="00814C55">
        <w:rPr>
          <w:rFonts w:ascii="Times New Roman" w:hAnsi="Times New Roman" w:cs="Times New Roman"/>
          <w:b/>
          <w:bCs/>
          <w:sz w:val="24"/>
          <w:szCs w:val="24"/>
        </w:rPr>
        <w:t xml:space="preserve">: </w:t>
      </w:r>
      <w:r w:rsidR="0040766E" w:rsidRPr="00814C55">
        <w:rPr>
          <w:rFonts w:ascii="Times New Roman" w:hAnsi="Times New Roman" w:cs="Times New Roman"/>
          <w:b/>
          <w:bCs/>
          <w:sz w:val="24"/>
          <w:szCs w:val="24"/>
        </w:rPr>
        <w:t xml:space="preserve">A high level of </w:t>
      </w:r>
      <w:r w:rsidR="00AA7122" w:rsidRPr="00814C55">
        <w:rPr>
          <w:rFonts w:ascii="Times New Roman" w:hAnsi="Times New Roman" w:cs="Times New Roman"/>
          <w:b/>
          <w:bCs/>
          <w:sz w:val="24"/>
          <w:szCs w:val="24"/>
        </w:rPr>
        <w:t>IU</w:t>
      </w:r>
      <w:r w:rsidR="0040766E" w:rsidRPr="00814C55">
        <w:rPr>
          <w:rFonts w:ascii="Times New Roman" w:hAnsi="Times New Roman" w:cs="Times New Roman"/>
          <w:b/>
          <w:bCs/>
          <w:sz w:val="24"/>
          <w:szCs w:val="24"/>
        </w:rPr>
        <w:t xml:space="preserve"> weakens the effectiveness of digitalization in enhancing operational efficiency.</w:t>
      </w:r>
    </w:p>
    <w:bookmarkEnd w:id="17"/>
    <w:p w14:paraId="30A9DED8" w14:textId="22D32017" w:rsidR="006847C2" w:rsidRPr="00814C55" w:rsidRDefault="00F31E1A" w:rsidP="00072249">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 xml:space="preserve">Along with </w:t>
      </w:r>
      <w:r w:rsidR="00E0652A" w:rsidRPr="00814C55">
        <w:rPr>
          <w:rFonts w:ascii="Times New Roman" w:hAnsi="Times New Roman" w:cs="Times New Roman"/>
          <w:sz w:val="24"/>
          <w:szCs w:val="24"/>
        </w:rPr>
        <w:t>external uncertainties, i</w:t>
      </w:r>
      <w:r w:rsidR="00520154" w:rsidRPr="00814C55">
        <w:rPr>
          <w:rFonts w:ascii="Times New Roman" w:hAnsi="Times New Roman" w:cs="Times New Roman"/>
          <w:sz w:val="24"/>
          <w:szCs w:val="24"/>
        </w:rPr>
        <w:t xml:space="preserve">nternal uncertainty is also an indispensable </w:t>
      </w:r>
      <w:r w:rsidR="00E0652A" w:rsidRPr="00814C55">
        <w:rPr>
          <w:rFonts w:ascii="Times New Roman" w:hAnsi="Times New Roman" w:cs="Times New Roman"/>
          <w:sz w:val="24"/>
          <w:szCs w:val="24"/>
        </w:rPr>
        <w:t xml:space="preserve">challenge facing organizations </w:t>
      </w:r>
      <w:r w:rsidR="005F70CA"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&lt;EndNote&gt;&lt;Cite&gt;&lt;Author&gt;Sinding&lt;/Author&gt;&lt;Year&gt;1998&lt;/Year&gt;&lt;RecNum&gt;837&lt;/RecNum&gt;&lt;DisplayText&gt;[65]&lt;/DisplayText&gt;&lt;record&gt;&lt;rec-number&gt;837&lt;/rec-number&gt;&lt;foreign-keys&gt;&lt;key app="EN" db-id="0fxatsez45vaphee2vlx9ptow20psrpz9ss5" timestamp="0"&gt;837&lt;/key&gt;&lt;/foreign-keys&gt;&lt;ref-type name="Journal Article"&gt;17&lt;/ref-type&gt;&lt;contributors&gt;&lt;authors&gt;&lt;author&gt;Sinding, Knud&lt;/author&gt;&lt;author&gt;Anex, Robert&lt;/author&gt;&lt;author&gt;Sharfman, Mark &lt;/author&gt;&lt;/authors&gt;&lt;/contributors&gt;&lt;titles&gt;&lt;title&gt;Environmental uncertainty, corporate strategy and public policy&lt;/title&gt;&lt;secondary-title&gt;The Graduate Management Review&lt;/secondary-title&gt;&lt;/titles&gt;&lt;volume&gt;1&lt;/volume&gt;&lt;dates&gt;&lt;year&gt;1998&lt;/year&gt;&lt;/dates&gt;&lt;urls&gt;&lt;/urls&gt;&lt;/record&gt;&lt;/Cite&gt;&lt;/EndNote&gt;</w:instrText>
      </w:r>
      <w:r w:rsidR="005F70CA"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[65]</w:t>
      </w:r>
      <w:r w:rsidR="005F70CA" w:rsidRPr="00814C55">
        <w:rPr>
          <w:rFonts w:ascii="Times New Roman" w:hAnsi="Times New Roman" w:cs="Times New Roman"/>
          <w:sz w:val="24"/>
          <w:szCs w:val="24"/>
        </w:rPr>
        <w:fldChar w:fldCharType="end"/>
      </w:r>
      <w:r w:rsidR="00D80ACD" w:rsidRPr="00814C55">
        <w:rPr>
          <w:rFonts w:ascii="Times New Roman" w:hAnsi="Times New Roman" w:cs="Times New Roman"/>
          <w:sz w:val="24"/>
          <w:szCs w:val="24"/>
        </w:rPr>
        <w:t>.</w:t>
      </w:r>
      <w:r w:rsidR="00D80ACD" w:rsidRPr="00814C55">
        <w:t xml:space="preserve"> </w:t>
      </w:r>
      <w:r w:rsidR="00D80ACD" w:rsidRPr="00814C55">
        <w:rPr>
          <w:rFonts w:ascii="Times New Roman" w:hAnsi="Times New Roman" w:cs="Times New Roman"/>
          <w:sz w:val="24"/>
          <w:szCs w:val="24"/>
        </w:rPr>
        <w:t xml:space="preserve">Micro-level uncertainty in this study is reflected by </w:t>
      </w:r>
      <w:r w:rsidR="0029051F" w:rsidRPr="00814C55">
        <w:rPr>
          <w:rFonts w:ascii="Times New Roman" w:hAnsi="Times New Roman" w:cs="Times New Roman"/>
          <w:sz w:val="24"/>
          <w:szCs w:val="24"/>
        </w:rPr>
        <w:t>FU</w:t>
      </w:r>
      <w:r w:rsidR="00D80ACD" w:rsidRPr="00814C55">
        <w:rPr>
          <w:rFonts w:ascii="Times New Roman" w:hAnsi="Times New Roman" w:cs="Times New Roman"/>
          <w:sz w:val="24"/>
          <w:szCs w:val="24"/>
        </w:rPr>
        <w:t>, which</w:t>
      </w:r>
      <w:r w:rsidR="0029051F" w:rsidRPr="00814C55">
        <w:rPr>
          <w:rFonts w:ascii="Times New Roman" w:hAnsi="Times New Roman" w:cs="Times New Roman"/>
          <w:sz w:val="24"/>
          <w:szCs w:val="24"/>
        </w:rPr>
        <w:t xml:space="preserve"> refers to</w:t>
      </w:r>
      <w:r w:rsidR="009B39DE" w:rsidRPr="00814C55">
        <w:rPr>
          <w:rFonts w:ascii="Times New Roman" w:eastAsia="SimSun" w:hAnsi="Times New Roman" w:cs="Times New Roman"/>
          <w:sz w:val="24"/>
          <w:szCs w:val="24"/>
        </w:rPr>
        <w:t xml:space="preserve"> the unpredictability of factors impacting a </w:t>
      </w:r>
      <w:r w:rsidR="00EB7A1A" w:rsidRPr="00814C55">
        <w:rPr>
          <w:rFonts w:ascii="Times New Roman" w:eastAsia="SimSun" w:hAnsi="Times New Roman" w:cs="Times New Roman"/>
          <w:sz w:val="24"/>
          <w:szCs w:val="24"/>
        </w:rPr>
        <w:t>firm</w:t>
      </w:r>
      <w:r w:rsidR="000F5949" w:rsidRPr="00814C55">
        <w:rPr>
          <w:rFonts w:ascii="Times New Roman" w:eastAsia="SimSun" w:hAnsi="Times New Roman" w:cs="Times New Roman"/>
          <w:sz w:val="24"/>
          <w:szCs w:val="24"/>
        </w:rPr>
        <w:t>’</w:t>
      </w:r>
      <w:r w:rsidR="00EB7A1A" w:rsidRPr="00814C55">
        <w:rPr>
          <w:rFonts w:ascii="Times New Roman" w:eastAsia="SimSun" w:hAnsi="Times New Roman" w:cs="Times New Roman"/>
          <w:sz w:val="24"/>
          <w:szCs w:val="24"/>
        </w:rPr>
        <w:t xml:space="preserve">s </w:t>
      </w:r>
      <w:r w:rsidR="009B39DE" w:rsidRPr="00814C55">
        <w:rPr>
          <w:rFonts w:ascii="Times New Roman" w:eastAsia="SimSun" w:hAnsi="Times New Roman" w:cs="Times New Roman"/>
          <w:sz w:val="24"/>
          <w:szCs w:val="24"/>
        </w:rPr>
        <w:t xml:space="preserve">operations and performance </w:t>
      </w:r>
      <w:r w:rsidR="009B39DE" w:rsidRPr="00814C55">
        <w:rPr>
          <w:rFonts w:ascii="Times New Roman" w:eastAsia="SimSun" w:hAnsi="Times New Roman" w:cs="Times New Roman"/>
          <w:sz w:val="24"/>
          <w:szCs w:val="24"/>
        </w:rPr>
        <w:fldChar w:fldCharType="begin">
          <w:fldData xml:space="preserve">PEVuZE5vdGU+PENpdGU+PEF1dGhvcj5CbG9vbTwvQXV0aG9yPjxZZWFyPjIwMDk8L1llYXI+PFJl
Y051bT4xNTMyPC9SZWNOdW0+PERpc3BsYXlUZXh0Pls2Nl08L0Rpc3BsYXlUZXh0PjxyZWNvcmQ+
PHJlYy1udW1iZXI+MTUzMjwvcmVjLW51bWJlcj48Zm9yZWlnbi1rZXlzPjxrZXkgYXBwPSJFTiIg
ZGItaWQ9IjBmeGF0c2V6NDV2YXBoZWUydmx4OXB0b3cyMHBzcnB6OXNzNSIgdGltZXN0YW1wPSIx
Njc5NDczNzcxIj4xNTMyPC9rZXk+PC9mb3JlaWduLWtleXM+PHJlZi10eXBlIG5hbWU9IkpvdXJu
YWwgQXJ0aWNsZSI+MTc8L3JlZi10eXBlPjxjb250cmlidXRvcnM+PGF1dGhvcnM+PGF1dGhvcj5C
bG9vbSwgTmljaG9sYXM8L2F1dGhvcj48L2F1dGhvcnM+PC9jb250cmlidXRvcnM+PHRpdGxlcz48
dGl0bGU+VGhlIGltcGFjdCBvZiB1bmNlcnRhaW50eSBzaG9ja3M8L3RpdGxlPjxzZWNvbmRhcnkt
dGl0bGU+RWNvbm9tZXRyaWNhPC9zZWNvbmRhcnktdGl0bGU+PC90aXRsZXM+PHBlcmlvZGljYWw+
PGZ1bGwtdGl0bGU+RWNvbm9tZXRyaWNhPC9mdWxsLXRpdGxlPjwvcGVyaW9kaWNhbD48cGFnZXM+
NjIzLTY4NTwvcGFnZXM+PHZvbHVtZT43Nzwvdm9sdW1lPjxudW1iZXI+MzwvbnVtYmVyPjxlZGl0
aW9uPk1hbnVzY3JpcHQgcmVjZWl2ZWTCoEphbnVhcnksIDIwMDY7IGZpbmFsIHJldmlzaW9uIHJl
Y2VpdmVkwqBEZWNlbWJlciwgMjAwOC48L2VkaXRpb24+PGtleXdvcmRzPjxrZXl3b3JkPkFkanVz
dG1lbnQgY29zdHM8L2tleXdvcmQ+PGtleXdvcmQ+QW5hbHlzaXM8L2tleXdvcmQ+PGtleXdvcmQ+
QXBwbGljYXRpb25zPC9rZXl3b3JkPjxrZXl3b3JkPkJ1c2luZXNzICZhbXA7IEVjb25vbWljczwv
a2V5d29yZD48a2V5d29yZD5CdXNpbmVzcyBGbHVjdHVhdGlvbnMsIEN5Y2xlcyAoRTMyKTwva2V5
d29yZD48a2V5d29yZD5DYXBpdGFsIGNvc3RzPC9rZXl3b3JkPjxrZXl3b3JkPkNhcGl0YWwgaW52
ZXN0bWVudHM8L2tleXdvcmQ+PGtleXdvcmQ+Q29tcGFyYXRpdmUgYW5hbHlzaXM8L2tleXdvcmQ+
PGtleXdvcmQ+Q29zdCBlc3RpbWF0ZXM8L2tleXdvcmQ+PGtleXdvcmQ+Q29zdHM8L2tleXdvcmQ+
PGtleXdvcmQ+Q3Jpc2lzPC9rZXl3b3JkPjxrZXl3b3JkPkNyaXRlcmlhIGZvciBEZWNpc2lvbi1N
YWtpbmcgdW5kZXIgUmlzayBhbmQgVW5jZXJ0YWludHkgKEQ4MSk8L2tleXdvcmQ+PGtleXdvcmQ+
RGlzdHJpYnV0aW9uIHRoZW9yeTwva2V5d29yZD48a2V5d29yZD5FY29ub21ldHJpYyBtb2RlbHM8
L2tleXdvcmQ+PGtleXdvcmQ+RWNvbm9taWMgaW1wYWN0PC9rZXl3b3JkPjxrZXl3b3JkPkVjb25v
bWljIGltcGFjdCBhbmFseXNpczwva2V5d29yZD48a2V5d29yZD5FY29ub21pYyBtb2RlbHM8L2tl
eXdvcmQ+PGtleXdvcmQ+RWNvbm9taWMgc2hvY2s8L2tleXdvcmQ+PGtleXdvcmQ+RWNvbm9taWMg
dW5jZXJ0YWludHk8L2tleXdvcmQ+PGtleXdvcmQ+RWNvbm9taWNzPC9rZXl3b3JkPjxrZXl3b3Jk
PkVtcGxveW1lbnQ8L2tleXdvcmQ+PGtleXdvcmQ+RW1wbG95bWVudCwgVW5lbXBsb3ltZW50LCBX
YWdlcywgSW50ZXJnZW5lcmF0aW9uYWwgSW5jb21lIERpc3RyaWJ1dGlvbiwgQWdncmVnYXRlIEh1
bWFuIENhcGl0YWwsIEFnZ3JlZ2F0ZSBMYWJvciBQcm9kdWN0aXZpdHkgKEUyNCk8L2tleXdvcmQ+
PGtleXdvcmQ+RXN0aW1hdGlvbjwva2V5d29yZD48a2V5d29yZD5FeGFjdCBzY2llbmNlcyBhbmQg
dGVjaG5vbG9neTwva2V5d29yZD48a2V5d29yZD5GaXJtPC9rZXl3b3JkPjxrZXl3b3JkPkZpcm1z
PC9rZXl3b3JkPjxrZXl3b3JkPkZpeGVkIGNvc3RzPC9rZXl3b3JkPjxrZXl3b3JkPkdyb3d0aDwv
a2V5d29yZD48a2V5d29yZD5IaXJpbmc8L2tleXdvcmQ+PGtleXdvcmQ+SW5kdXN0cmlhbCBwcm9k
dWN0aXZpdHk8L2tleXdvcmQ+PGtleXdvcmQ+SW5mb3JtYXRpb24gYW5kIE1hcmtldCBFZmZpY2ll
bmN5LCBFdmVudCBTdHVkaWVzLCBJbnNpZGVyIFRyYWRpbmcgKEcxNCk8L2tleXdvcmQ+PGtleXdv
cmQ+SW5zdXJhbmNlLCBlY29ub21pY3MsIGZpbmFuY2U8L2tleXdvcmQ+PGtleXdvcmQ+SW50ZXJ0
ZW1wb3JhbCBGaXJtIENob2ljZTogSW52ZXN0bWVudCwgQ2FwYWNpdHksIGFuZCBGaW5hbmNpbmcg
KEQyNSk8L2tleXdvcmQ+PGtleXdvcmQ+SW52ZXN0bWVudDwva2V5d29yZD48a2V5d29yZD5MYWJv
ciBhbmQgaW52ZXN0bWVudDwva2V5d29yZD48a2V5d29yZD5MYWJvciBjb3N0czwva2V5d29yZD48
a2V5d29yZD5NYWNyb2Vjb25vbWljczwva2V5d29yZD48a2V5d29yZD5NYWNyb2Vjb25vbWljczog
UHJvZHVjdGlvbiAoRTIzKTwva2V5d29yZD48a2V5d29yZD5NYXRoZW1hdGljYWwgYW5hbHlzaXM8
L2tleXdvcmQ+PGtleXdvcmQ+TWF0aGVtYXRpY2FsIE1ldGhvZHMgSW4gU29jaWFsIFNjaWVuY2Vz
PC9rZXl3b3JkPjxrZXl3b3JkPk1hdGhlbWF0aWNzPC9rZXl3b3JkPjxrZXl3b3JkPk1hdGhlbWF0
aWNzLCBJbnRlcmRpc2NpcGxpbmFyeSBBcHBsaWNhdGlvbnM8L2tleXdvcmQ+PGtleXdvcmQ+TW9k
ZWwgQ29uc3RydWN0aW9uIGFuZCBFc3RpbWF0aW9uIChDNTEpPC9rZXl3b3JkPjxrZXl3b3JkPk5v
cnRoZXJuIEFtZXJpY2E8L2tleXdvcmQ+PGtleXdvcmQ+T3V0cHV0PC9rZXl3b3JkPjxrZXl3b3Jk
PlBhcnRpYWwgZGlmZmVyZW50aWFsIGVxdWF0aW9uczwva2V5d29yZD48a2V5d29yZD5QaHlzaWNh
bCBTY2llbmNlczwva2V5d29yZD48a2V5d29yZD5Qb2xpdGljYWwgaW5zdGFiaWxpdHk8L2tleXdv
cmQ+PGtleXdvcmQ+UHJvYmFiaWxpdHkgYW5kIHN0YXRpc3RpY3M8L2tleXdvcmQ+PGtleXdvcmQ+
UHJvZHVjdGl2aXR5PC9rZXl3b3JkPjxrZXl3b3JkPlJlYWwgb3B0aW9uczwva2V5d29yZD48a2V5
d29yZD5SZWNlc3Npb248L2tleXdvcmQ+PGtleXdvcmQ+UmVncmVzc2lvbiBhbmFseXNpczwva2V5
d29yZD48a2V5d29yZD5TY2llbmNlICZhbXA7IFRlY2hub2xvZ3k8L2tleXdvcmQ+PGtleXdvcmQ+
U2NpZW5jZXMgYW5kIHRlY2huaXF1ZXMgb2YgZ2VuZXJhbCB1c2U8L2tleXdvcmQ+PGtleXdvcmQ+
U2hvY2sgc2ltdWxhdGlvbjwva2V5d29yZD48a2V5d29yZD5TaW11bGF0aW9uPC9rZXl3b3JkPjxr
ZXl3b3JkPlNvY2lhbCBTY2llbmNlczwva2V5d29yZD48a2V5d29yZD5Tb2NpYWwgU2NpZW5jZXMs
IE1hdGhlbWF0aWNhbCBNZXRob2RzPC9rZXl3b3JkPjxrZXl3b3JkPlN0YXRpc3RpY3M8L2tleXdv
cmQ+PGtleXdvcmQ+U3RhdGlzdGljcyAmYW1wOyBQcm9iYWJpbGl0eTwva2V5d29yZD48a2V5d29y
ZD5TdHVkaWVzPC9rZXl3b3JkPjxrZXl3b3JkPlUuUzwva2V5d29yZD48a2V5d29yZD5VbmNlcnRh
aW50eTwva2V5d29yZD48a2V5d29yZD5WZWN0b3ItYXV0b3JlZ3Jlc3NpdmUgbW9kZWxzPC9rZXl3
b3JkPjwva2V5d29yZHM+PGRhdGVzPjx5ZWFyPjIwMDk8L3llYXI+PC9kYXRlcz48cHViLWxvY2F0
aW9uPk94Zm9yZCwgVUs8L3B1Yi1sb2NhdGlvbj48cHVibGlzaGVyPkJsYWNrd2VsbCBQdWJsaXNo
aW5nIEx0ZDwvcHVibGlzaGVyPjxpc2JuPjAwMTItOTY4MjwvaXNibj48dXJscz48L3VybHM+PGVs
ZWN0cm9uaWMtcmVzb3VyY2UtbnVtPjEwLjM5ODIvRUNUQTYyNDg8L2VsZWN0cm9uaWMtcmVzb3Vy
Y2UtbnVtPjwvcmVjb3JkPjwvQ2l0ZT48L0VuZE5vdGU+
</w:fldData>
        </w:fldChar>
      </w:r>
      <w:r w:rsidR="005514DE" w:rsidRPr="00814C55">
        <w:rPr>
          <w:rFonts w:ascii="Times New Roman" w:eastAsia="SimSun" w:hAnsi="Times New Roman" w:cs="Times New Roman"/>
          <w:sz w:val="24"/>
          <w:szCs w:val="24"/>
        </w:rPr>
        <w:instrText xml:space="preserve"> ADDIN EN.CITE </w:instrText>
      </w:r>
      <w:r w:rsidR="005514DE" w:rsidRPr="00814C55">
        <w:rPr>
          <w:rFonts w:ascii="Times New Roman" w:eastAsia="SimSun" w:hAnsi="Times New Roman" w:cs="Times New Roman"/>
          <w:sz w:val="24"/>
          <w:szCs w:val="24"/>
        </w:rPr>
        <w:fldChar w:fldCharType="begin">
          <w:fldData xml:space="preserve">PEVuZE5vdGU+PENpdGU+PEF1dGhvcj5CbG9vbTwvQXV0aG9yPjxZZWFyPjIwMDk8L1llYXI+PFJl
Y051bT4xNTMyPC9SZWNOdW0+PERpc3BsYXlUZXh0Pls2Nl08L0Rpc3BsYXlUZXh0PjxyZWNvcmQ+
PHJlYy1udW1iZXI+MTUzMjwvcmVjLW51bWJlcj48Zm9yZWlnbi1rZXlzPjxrZXkgYXBwPSJFTiIg
ZGItaWQ9IjBmeGF0c2V6NDV2YXBoZWUydmx4OXB0b3cyMHBzcnB6OXNzNSIgdGltZXN0YW1wPSIx
Njc5NDczNzcxIj4xNTMyPC9rZXk+PC9mb3JlaWduLWtleXM+PHJlZi10eXBlIG5hbWU9IkpvdXJu
YWwgQXJ0aWNsZSI+MTc8L3JlZi10eXBlPjxjb250cmlidXRvcnM+PGF1dGhvcnM+PGF1dGhvcj5C
bG9vbSwgTmljaG9sYXM8L2F1dGhvcj48L2F1dGhvcnM+PC9jb250cmlidXRvcnM+PHRpdGxlcz48
dGl0bGU+VGhlIGltcGFjdCBvZiB1bmNlcnRhaW50eSBzaG9ja3M8L3RpdGxlPjxzZWNvbmRhcnkt
dGl0bGU+RWNvbm9tZXRyaWNhPC9zZWNvbmRhcnktdGl0bGU+PC90aXRsZXM+PHBlcmlvZGljYWw+
PGZ1bGwtdGl0bGU+RWNvbm9tZXRyaWNhPC9mdWxsLXRpdGxlPjwvcGVyaW9kaWNhbD48cGFnZXM+
NjIzLTY4NTwvcGFnZXM+PHZvbHVtZT43Nzwvdm9sdW1lPjxudW1iZXI+MzwvbnVtYmVyPjxlZGl0
aW9uPk1hbnVzY3JpcHQgcmVjZWl2ZWTCoEphbnVhcnksIDIwMDY7IGZpbmFsIHJldmlzaW9uIHJl
Y2VpdmVkwqBEZWNlbWJlciwgMjAwOC48L2VkaXRpb24+PGtleXdvcmRzPjxrZXl3b3JkPkFkanVz
dG1lbnQgY29zdHM8L2tleXdvcmQ+PGtleXdvcmQ+QW5hbHlzaXM8L2tleXdvcmQ+PGtleXdvcmQ+
QXBwbGljYXRpb25zPC9rZXl3b3JkPjxrZXl3b3JkPkJ1c2luZXNzICZhbXA7IEVjb25vbWljczwv
a2V5d29yZD48a2V5d29yZD5CdXNpbmVzcyBGbHVjdHVhdGlvbnMsIEN5Y2xlcyAoRTMyKTwva2V5
d29yZD48a2V5d29yZD5DYXBpdGFsIGNvc3RzPC9rZXl3b3JkPjxrZXl3b3JkPkNhcGl0YWwgaW52
ZXN0bWVudHM8L2tleXdvcmQ+PGtleXdvcmQ+Q29tcGFyYXRpdmUgYW5hbHlzaXM8L2tleXdvcmQ+
PGtleXdvcmQ+Q29zdCBlc3RpbWF0ZXM8L2tleXdvcmQ+PGtleXdvcmQ+Q29zdHM8L2tleXdvcmQ+
PGtleXdvcmQ+Q3Jpc2lzPC9rZXl3b3JkPjxrZXl3b3JkPkNyaXRlcmlhIGZvciBEZWNpc2lvbi1N
YWtpbmcgdW5kZXIgUmlzayBhbmQgVW5jZXJ0YWludHkgKEQ4MSk8L2tleXdvcmQ+PGtleXdvcmQ+
RGlzdHJpYnV0aW9uIHRoZW9yeTwva2V5d29yZD48a2V5d29yZD5FY29ub21ldHJpYyBtb2RlbHM8
L2tleXdvcmQ+PGtleXdvcmQ+RWNvbm9taWMgaW1wYWN0PC9rZXl3b3JkPjxrZXl3b3JkPkVjb25v
bWljIGltcGFjdCBhbmFseXNpczwva2V5d29yZD48a2V5d29yZD5FY29ub21pYyBtb2RlbHM8L2tl
eXdvcmQ+PGtleXdvcmQ+RWNvbm9taWMgc2hvY2s8L2tleXdvcmQ+PGtleXdvcmQ+RWNvbm9taWMg
dW5jZXJ0YWludHk8L2tleXdvcmQ+PGtleXdvcmQ+RWNvbm9taWNzPC9rZXl3b3JkPjxrZXl3b3Jk
PkVtcGxveW1lbnQ8L2tleXdvcmQ+PGtleXdvcmQ+RW1wbG95bWVudCwgVW5lbXBsb3ltZW50LCBX
YWdlcywgSW50ZXJnZW5lcmF0aW9uYWwgSW5jb21lIERpc3RyaWJ1dGlvbiwgQWdncmVnYXRlIEh1
bWFuIENhcGl0YWwsIEFnZ3JlZ2F0ZSBMYWJvciBQcm9kdWN0aXZpdHkgKEUyNCk8L2tleXdvcmQ+
PGtleXdvcmQ+RXN0aW1hdGlvbjwva2V5d29yZD48a2V5d29yZD5FeGFjdCBzY2llbmNlcyBhbmQg
dGVjaG5vbG9neTwva2V5d29yZD48a2V5d29yZD5GaXJtPC9rZXl3b3JkPjxrZXl3b3JkPkZpcm1z
PC9rZXl3b3JkPjxrZXl3b3JkPkZpeGVkIGNvc3RzPC9rZXl3b3JkPjxrZXl3b3JkPkdyb3d0aDwv
a2V5d29yZD48a2V5d29yZD5IaXJpbmc8L2tleXdvcmQ+PGtleXdvcmQ+SW5kdXN0cmlhbCBwcm9k
dWN0aXZpdHk8L2tleXdvcmQ+PGtleXdvcmQ+SW5mb3JtYXRpb24gYW5kIE1hcmtldCBFZmZpY2ll
bmN5LCBFdmVudCBTdHVkaWVzLCBJbnNpZGVyIFRyYWRpbmcgKEcxNCk8L2tleXdvcmQ+PGtleXdv
cmQ+SW5zdXJhbmNlLCBlY29ub21pY3MsIGZpbmFuY2U8L2tleXdvcmQ+PGtleXdvcmQ+SW50ZXJ0
ZW1wb3JhbCBGaXJtIENob2ljZTogSW52ZXN0bWVudCwgQ2FwYWNpdHksIGFuZCBGaW5hbmNpbmcg
KEQyNSk8L2tleXdvcmQ+PGtleXdvcmQ+SW52ZXN0bWVudDwva2V5d29yZD48a2V5d29yZD5MYWJv
ciBhbmQgaW52ZXN0bWVudDwva2V5d29yZD48a2V5d29yZD5MYWJvciBjb3N0czwva2V5d29yZD48
a2V5d29yZD5NYWNyb2Vjb25vbWljczwva2V5d29yZD48a2V5d29yZD5NYWNyb2Vjb25vbWljczog
UHJvZHVjdGlvbiAoRTIzKTwva2V5d29yZD48a2V5d29yZD5NYXRoZW1hdGljYWwgYW5hbHlzaXM8
L2tleXdvcmQ+PGtleXdvcmQ+TWF0aGVtYXRpY2FsIE1ldGhvZHMgSW4gU29jaWFsIFNjaWVuY2Vz
PC9rZXl3b3JkPjxrZXl3b3JkPk1hdGhlbWF0aWNzPC9rZXl3b3JkPjxrZXl3b3JkPk1hdGhlbWF0
aWNzLCBJbnRlcmRpc2NpcGxpbmFyeSBBcHBsaWNhdGlvbnM8L2tleXdvcmQ+PGtleXdvcmQ+TW9k
ZWwgQ29uc3RydWN0aW9uIGFuZCBFc3RpbWF0aW9uIChDNTEpPC9rZXl3b3JkPjxrZXl3b3JkPk5v
cnRoZXJuIEFtZXJpY2E8L2tleXdvcmQ+PGtleXdvcmQ+T3V0cHV0PC9rZXl3b3JkPjxrZXl3b3Jk
PlBhcnRpYWwgZGlmZmVyZW50aWFsIGVxdWF0aW9uczwva2V5d29yZD48a2V5d29yZD5QaHlzaWNh
bCBTY2llbmNlczwva2V5d29yZD48a2V5d29yZD5Qb2xpdGljYWwgaW5zdGFiaWxpdHk8L2tleXdv
cmQ+PGtleXdvcmQ+UHJvYmFiaWxpdHkgYW5kIHN0YXRpc3RpY3M8L2tleXdvcmQ+PGtleXdvcmQ+
UHJvZHVjdGl2aXR5PC9rZXl3b3JkPjxrZXl3b3JkPlJlYWwgb3B0aW9uczwva2V5d29yZD48a2V5
d29yZD5SZWNlc3Npb248L2tleXdvcmQ+PGtleXdvcmQ+UmVncmVzc2lvbiBhbmFseXNpczwva2V5
d29yZD48a2V5d29yZD5TY2llbmNlICZhbXA7IFRlY2hub2xvZ3k8L2tleXdvcmQ+PGtleXdvcmQ+
U2NpZW5jZXMgYW5kIHRlY2huaXF1ZXMgb2YgZ2VuZXJhbCB1c2U8L2tleXdvcmQ+PGtleXdvcmQ+
U2hvY2sgc2ltdWxhdGlvbjwva2V5d29yZD48a2V5d29yZD5TaW11bGF0aW9uPC9rZXl3b3JkPjxr
ZXl3b3JkPlNvY2lhbCBTY2llbmNlczwva2V5d29yZD48a2V5d29yZD5Tb2NpYWwgU2NpZW5jZXMs
IE1hdGhlbWF0aWNhbCBNZXRob2RzPC9rZXl3b3JkPjxrZXl3b3JkPlN0YXRpc3RpY3M8L2tleXdv
cmQ+PGtleXdvcmQ+U3RhdGlzdGljcyAmYW1wOyBQcm9iYWJpbGl0eTwva2V5d29yZD48a2V5d29y
ZD5TdHVkaWVzPC9rZXl3b3JkPjxrZXl3b3JkPlUuUzwva2V5d29yZD48a2V5d29yZD5VbmNlcnRh
aW50eTwva2V5d29yZD48a2V5d29yZD5WZWN0b3ItYXV0b3JlZ3Jlc3NpdmUgbW9kZWxzPC9rZXl3
b3JkPjwva2V5d29yZHM+PGRhdGVzPjx5ZWFyPjIwMDk8L3llYXI+PC9kYXRlcz48cHViLWxvY2F0
aW9uPk94Zm9yZCwgVUs8L3B1Yi1sb2NhdGlvbj48cHVibGlzaGVyPkJsYWNrd2VsbCBQdWJsaXNo
aW5nIEx0ZDwvcHVibGlzaGVyPjxpc2JuPjAwMTItOTY4MjwvaXNibj48dXJscz48L3VybHM+PGVs
ZWN0cm9uaWMtcmVzb3VyY2UtbnVtPjEwLjM5ODIvRUNUQTYyNDg8L2VsZWN0cm9uaWMtcmVzb3Vy
Y2UtbnVtPjwvcmVjb3JkPjwvQ2l0ZT48L0VuZE5vdGU+
</w:fldData>
        </w:fldChar>
      </w:r>
      <w:r w:rsidR="005514DE" w:rsidRPr="00814C55">
        <w:rPr>
          <w:rFonts w:ascii="Times New Roman" w:eastAsia="SimSun" w:hAnsi="Times New Roman" w:cs="Times New Roman"/>
          <w:sz w:val="24"/>
          <w:szCs w:val="24"/>
        </w:rPr>
        <w:instrText xml:space="preserve"> ADDIN EN.CITE.DATA </w:instrText>
      </w:r>
      <w:r w:rsidR="005514DE" w:rsidRPr="00814C55">
        <w:rPr>
          <w:rFonts w:ascii="Times New Roman" w:eastAsia="SimSun" w:hAnsi="Times New Roman" w:cs="Times New Roman"/>
          <w:sz w:val="24"/>
          <w:szCs w:val="24"/>
        </w:rPr>
      </w:r>
      <w:r w:rsidR="005514DE" w:rsidRPr="00814C55">
        <w:rPr>
          <w:rFonts w:ascii="Times New Roman" w:eastAsia="SimSun" w:hAnsi="Times New Roman" w:cs="Times New Roman"/>
          <w:sz w:val="24"/>
          <w:szCs w:val="24"/>
        </w:rPr>
        <w:fldChar w:fldCharType="end"/>
      </w:r>
      <w:r w:rsidR="009B39DE" w:rsidRPr="00814C55">
        <w:rPr>
          <w:rFonts w:ascii="Times New Roman" w:eastAsia="SimSun" w:hAnsi="Times New Roman" w:cs="Times New Roman"/>
          <w:sz w:val="24"/>
          <w:szCs w:val="24"/>
        </w:rPr>
      </w:r>
      <w:r w:rsidR="009B39DE"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[66]</w:t>
      </w:r>
      <w:r w:rsidR="009B39DE" w:rsidRPr="00814C55">
        <w:rPr>
          <w:rFonts w:ascii="Times New Roman" w:eastAsia="SimSun" w:hAnsi="Times New Roman" w:cs="Times New Roman"/>
          <w:sz w:val="24"/>
          <w:szCs w:val="24"/>
        </w:rPr>
        <w:fldChar w:fldCharType="end"/>
      </w:r>
      <w:r w:rsidR="009B39DE" w:rsidRPr="00814C55">
        <w:rPr>
          <w:rFonts w:ascii="Times New Roman" w:eastAsia="SimSun" w:hAnsi="Times New Roman" w:cs="Times New Roman"/>
          <w:sz w:val="24"/>
          <w:szCs w:val="24"/>
        </w:rPr>
        <w:t>.</w:t>
      </w:r>
      <w:r w:rsidR="00DB7868" w:rsidRPr="00814C55">
        <w:rPr>
          <w:rFonts w:ascii="Times New Roman" w:eastAsia="SimSun" w:hAnsi="Times New Roman" w:cs="Times New Roman"/>
          <w:sz w:val="24"/>
          <w:szCs w:val="24"/>
        </w:rPr>
        <w:t xml:space="preserve"> First, firms with high FU </w:t>
      </w:r>
      <w:r w:rsidR="00A210EA" w:rsidRPr="00814C55">
        <w:rPr>
          <w:rFonts w:ascii="Times New Roman" w:eastAsia="SimSun" w:hAnsi="Times New Roman" w:cs="Times New Roman"/>
          <w:sz w:val="24"/>
          <w:szCs w:val="24"/>
        </w:rPr>
        <w:t xml:space="preserve">are </w:t>
      </w:r>
      <w:r w:rsidR="00DB7868" w:rsidRPr="00814C55">
        <w:rPr>
          <w:rFonts w:ascii="Times New Roman" w:hAnsi="Times New Roman" w:cs="Times New Roman"/>
          <w:sz w:val="24"/>
          <w:szCs w:val="24"/>
        </w:rPr>
        <w:t xml:space="preserve">unlikely </w:t>
      </w:r>
      <w:r w:rsidR="00A210EA" w:rsidRPr="00814C55">
        <w:rPr>
          <w:rFonts w:ascii="Times New Roman" w:hAnsi="Times New Roman" w:cs="Times New Roman"/>
          <w:sz w:val="24"/>
          <w:szCs w:val="24"/>
        </w:rPr>
        <w:t xml:space="preserve">to </w:t>
      </w:r>
      <w:r w:rsidR="00DB7868" w:rsidRPr="00814C55">
        <w:rPr>
          <w:rFonts w:ascii="Times New Roman" w:hAnsi="Times New Roman" w:cs="Times New Roman"/>
          <w:sz w:val="24"/>
          <w:szCs w:val="24"/>
        </w:rPr>
        <w:t>have</w:t>
      </w:r>
      <w:r w:rsidR="00EF394C" w:rsidRPr="00814C55">
        <w:rPr>
          <w:rFonts w:ascii="Times New Roman" w:hAnsi="Times New Roman" w:cs="Times New Roman"/>
          <w:sz w:val="24"/>
          <w:szCs w:val="24"/>
        </w:rPr>
        <w:t xml:space="preserve"> </w:t>
      </w:r>
      <w:r w:rsidR="00DB7868" w:rsidRPr="00814C55">
        <w:rPr>
          <w:rFonts w:ascii="Times New Roman" w:hAnsi="Times New Roman" w:cs="Times New Roman"/>
          <w:sz w:val="24"/>
          <w:szCs w:val="24"/>
        </w:rPr>
        <w:t xml:space="preserve">stable </w:t>
      </w:r>
      <w:r w:rsidR="001F08DC" w:rsidRPr="00814C55">
        <w:rPr>
          <w:rFonts w:ascii="Times New Roman" w:hAnsi="Times New Roman" w:cs="Times New Roman"/>
          <w:sz w:val="24"/>
          <w:szCs w:val="24"/>
        </w:rPr>
        <w:t>income</w:t>
      </w:r>
      <w:r w:rsidR="00AA7122" w:rsidRPr="00814C55">
        <w:rPr>
          <w:rFonts w:ascii="Times New Roman" w:hAnsi="Times New Roman" w:cs="Times New Roman"/>
          <w:sz w:val="24"/>
          <w:szCs w:val="24"/>
        </w:rPr>
        <w:t>s</w:t>
      </w:r>
      <w:r w:rsidR="001F08DC" w:rsidRPr="00814C55">
        <w:rPr>
          <w:rFonts w:ascii="Times New Roman" w:hAnsi="Times New Roman" w:cs="Times New Roman"/>
          <w:sz w:val="24"/>
          <w:szCs w:val="24"/>
        </w:rPr>
        <w:t xml:space="preserve"> </w:t>
      </w:r>
      <w:r w:rsidR="00DB7868" w:rsidRPr="00814C55">
        <w:rPr>
          <w:rFonts w:ascii="Times New Roman" w:hAnsi="Times New Roman" w:cs="Times New Roman"/>
          <w:sz w:val="24"/>
          <w:szCs w:val="24"/>
        </w:rPr>
        <w:t>and</w:t>
      </w:r>
      <w:r w:rsidR="001E24FE" w:rsidRPr="00814C55">
        <w:rPr>
          <w:rFonts w:ascii="Times New Roman" w:hAnsi="Times New Roman" w:cs="Times New Roman"/>
          <w:sz w:val="24"/>
          <w:szCs w:val="24"/>
        </w:rPr>
        <w:t xml:space="preserve"> often </w:t>
      </w:r>
      <w:r w:rsidR="001F08DC" w:rsidRPr="00814C55">
        <w:rPr>
          <w:rFonts w:ascii="Times New Roman" w:hAnsi="Times New Roman" w:cs="Times New Roman"/>
          <w:sz w:val="24"/>
          <w:szCs w:val="24"/>
        </w:rPr>
        <w:t>suffer from</w:t>
      </w:r>
      <w:r w:rsidR="00DB7868" w:rsidRPr="00814C55">
        <w:rPr>
          <w:rFonts w:ascii="Times New Roman" w:hAnsi="Times New Roman" w:cs="Times New Roman"/>
          <w:sz w:val="24"/>
          <w:szCs w:val="24"/>
        </w:rPr>
        <w:t xml:space="preserve"> </w:t>
      </w:r>
      <w:r w:rsidR="001F08DC" w:rsidRPr="00814C55">
        <w:rPr>
          <w:rFonts w:ascii="Times New Roman" w:hAnsi="Times New Roman" w:cs="Times New Roman"/>
          <w:sz w:val="24"/>
          <w:szCs w:val="24"/>
        </w:rPr>
        <w:t xml:space="preserve">high </w:t>
      </w:r>
      <w:r w:rsidR="00DB7868" w:rsidRPr="00814C55">
        <w:rPr>
          <w:rFonts w:ascii="Times New Roman" w:hAnsi="Times New Roman" w:cs="Times New Roman"/>
          <w:sz w:val="24"/>
          <w:szCs w:val="24"/>
        </w:rPr>
        <w:t>capital</w:t>
      </w:r>
      <w:r w:rsidR="001F08DC" w:rsidRPr="00814C55">
        <w:rPr>
          <w:rFonts w:ascii="Times New Roman" w:hAnsi="Times New Roman" w:cs="Times New Roman"/>
          <w:sz w:val="24"/>
          <w:szCs w:val="24"/>
        </w:rPr>
        <w:t xml:space="preserve"> costs</w:t>
      </w:r>
      <w:r w:rsidR="00DB7868" w:rsidRPr="00814C55">
        <w:rPr>
          <w:rFonts w:ascii="Times New Roman" w:hAnsi="Times New Roman" w:cs="Times New Roman"/>
          <w:sz w:val="24"/>
          <w:szCs w:val="24"/>
        </w:rPr>
        <w:t xml:space="preserve"> </w:t>
      </w:r>
      <w:r w:rsidR="00DB7868"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&lt;EndNote&gt;&lt;Cite&gt;&lt;Author&gt;Islam&lt;/Author&gt;&lt;Year&gt;2012&lt;/Year&gt;&lt;RecNum&gt;1200&lt;/RecNum&gt;&lt;DisplayText&gt;[67]&lt;/DisplayText&gt;&lt;record&gt;&lt;rec-number&gt;1200&lt;/rec-number&gt;&lt;foreign-keys&gt;&lt;key app="EN" db-id="0fxatsez45vaphee2vlx9ptow20psrpz9ss5" timestamp="1671266997"&gt;1200&lt;/key&gt;&lt;/foreign-keys&gt;&lt;ref-type name="Journal Article"&gt;17&lt;/ref-type&gt;&lt;contributors&gt;&lt;authors&gt;&lt;author&gt;Islam, Sohani &lt;/author&gt;&lt;/authors&gt;&lt;/contributors&gt;&lt;titles&gt;&lt;title&gt;Manufacturing firms&amp;apos; cash holding determinants: evidence from Bangladesh&lt;/title&gt;&lt;secondary-title&gt; International Journal of Business Management&lt;/secondary-title&gt;&lt;/titles&gt;&lt;pages&gt;172&lt;/pages&gt;&lt;volume&gt;7&lt;/volume&gt;&lt;number&gt;6&lt;/number&gt;&lt;dates&gt;&lt;year&gt;2012&lt;/year&gt;&lt;/dates&gt;&lt;isbn&gt;1833-3850&lt;/isbn&gt;&lt;urls&gt;&lt;/urls&gt;&lt;/record&gt;&lt;/Cite&gt;&lt;/EndNote&gt;</w:instrText>
      </w:r>
      <w:r w:rsidR="00DB7868"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[67]</w:t>
      </w:r>
      <w:r w:rsidR="00DB7868" w:rsidRPr="00814C55">
        <w:rPr>
          <w:rFonts w:ascii="Times New Roman" w:hAnsi="Times New Roman" w:cs="Times New Roman"/>
          <w:sz w:val="24"/>
          <w:szCs w:val="24"/>
        </w:rPr>
        <w:fldChar w:fldCharType="end"/>
      </w:r>
      <w:r w:rsidR="00DB7868" w:rsidRPr="00814C55">
        <w:rPr>
          <w:rFonts w:ascii="Times New Roman" w:eastAsia="SimSun" w:hAnsi="Times New Roman" w:cs="Times New Roman"/>
          <w:sz w:val="24"/>
          <w:szCs w:val="24"/>
        </w:rPr>
        <w:t xml:space="preserve">, </w:t>
      </w:r>
      <w:r w:rsidR="00A44860" w:rsidRPr="00814C55">
        <w:rPr>
          <w:rFonts w:ascii="Times New Roman" w:eastAsia="SimSun" w:hAnsi="Times New Roman" w:cs="Times New Roman"/>
          <w:sz w:val="24"/>
          <w:szCs w:val="24"/>
        </w:rPr>
        <w:t xml:space="preserve">underinvesting in digitalization and </w:t>
      </w:r>
      <w:r w:rsidR="00DB7868" w:rsidRPr="00814C55">
        <w:rPr>
          <w:rFonts w:ascii="Times New Roman" w:eastAsia="SimSun" w:hAnsi="Times New Roman" w:cs="Times New Roman"/>
          <w:sz w:val="24"/>
          <w:szCs w:val="24"/>
        </w:rPr>
        <w:t>inhibiting digitalization</w:t>
      </w:r>
      <w:r w:rsidR="005A7423" w:rsidRPr="00814C55">
        <w:rPr>
          <w:rFonts w:ascii="Times New Roman" w:eastAsia="SimSun" w:hAnsi="Times New Roman" w:cs="Times New Roman"/>
          <w:sz w:val="24"/>
          <w:szCs w:val="24"/>
        </w:rPr>
        <w:t>’</w:t>
      </w:r>
      <w:r w:rsidR="00DB7868" w:rsidRPr="00814C55">
        <w:rPr>
          <w:rFonts w:ascii="Times New Roman" w:eastAsia="SimSun" w:hAnsi="Times New Roman" w:cs="Times New Roman"/>
          <w:sz w:val="24"/>
          <w:szCs w:val="24"/>
        </w:rPr>
        <w:t>s operational efficiency. Second, high FU creates volatile routines, complicating digitalization implementation</w:t>
      </w:r>
      <w:r w:rsidR="00DB7868" w:rsidRPr="00814C55">
        <w:rPr>
          <w:rFonts w:ascii="Times New Roman" w:hAnsi="Times New Roman" w:cs="Times New Roman"/>
          <w:sz w:val="24"/>
          <w:szCs w:val="24"/>
        </w:rPr>
        <w:t xml:space="preserve"> </w:t>
      </w:r>
      <w:r w:rsidR="00DB7868"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&lt;EndNote&gt;&lt;Cite&gt;&lt;Author&gt;Tian&lt;/Author&gt;&lt;Year&gt;2015&lt;/Year&gt;&lt;RecNum&gt;746&lt;/RecNum&gt;&lt;DisplayText&gt;[68]&lt;/DisplayText&gt;&lt;record&gt;&lt;rec-number&gt;746&lt;/rec-number&gt;&lt;foreign-keys&gt;&lt;key app="EN" db-id="0fxatsez45vaphee2vlx9ptow20psrpz9ss5" timestamp="0"&gt;746&lt;/key&gt;&lt;/foreign-keys&gt;&lt;ref-type name="Journal Article"&gt;17&lt;/ref-type&gt;&lt;contributors&gt;&lt;authors&gt;&lt;author&gt;Tian, Feng&lt;/author&gt;&lt;author&gt;Xu, Sean Xin&lt;/author&gt;&lt;/authors&gt;&lt;/contributors&gt;&lt;titles&gt;&lt;title&gt;How do enterprise resource planning systems affect firm risk? Post-implementation impact&lt;/title&gt;&lt;secondary-title&gt;MIS Quarterly&lt;/secondary-title&gt;&lt;/titles&gt;&lt;periodical&gt;&lt;full-title&gt;MIS quarterly&lt;/full-title&gt;&lt;/periodical&gt;&lt;pages&gt;39-60&lt;/pages&gt;&lt;volume&gt;39&lt;/volume&gt;&lt;number&gt;1&lt;/number&gt;&lt;keywords&gt;&lt;keyword&gt;Business valuation&lt;/keyword&gt;&lt;keyword&gt;Enterprise resource planning&lt;/keyword&gt;&lt;keyword&gt;Financial performance&lt;/keyword&gt;&lt;keyword&gt;Impact analysis&lt;/keyword&gt;&lt;keyword&gt;Influence&lt;/keyword&gt;&lt;keyword&gt;Management information systems&lt;/keyword&gt;&lt;keyword&gt;Methods&lt;/keyword&gt;&lt;keyword&gt;Research Articles&lt;/keyword&gt;&lt;keyword&gt;Risk management&lt;/keyword&gt;&lt;keyword&gt;Studies&lt;/keyword&gt;&lt;keyword&gt;Volatility&lt;/keyword&gt;&lt;/keywords&gt;&lt;dates&gt;&lt;year&gt;2015&lt;/year&gt;&lt;/dates&gt;&lt;pub-location&gt;Minneapolis&lt;/pub-location&gt;&lt;publisher&gt;Management Information Systems Research Center, University of Minnesota&lt;/publisher&gt;&lt;isbn&gt;0276-7783&lt;/isbn&gt;&lt;urls&gt;&lt;/urls&gt;&lt;/record&gt;&lt;/Cite&gt;&lt;/EndNote&gt;</w:instrText>
      </w:r>
      <w:r w:rsidR="00DB7868"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[68]</w:t>
      </w:r>
      <w:r w:rsidR="00DB7868" w:rsidRPr="00814C55">
        <w:rPr>
          <w:rFonts w:ascii="Times New Roman" w:hAnsi="Times New Roman" w:cs="Times New Roman"/>
          <w:sz w:val="24"/>
          <w:szCs w:val="24"/>
        </w:rPr>
        <w:fldChar w:fldCharType="end"/>
      </w:r>
      <w:r w:rsidR="00DB7868" w:rsidRPr="00814C55">
        <w:rPr>
          <w:rFonts w:ascii="Times New Roman" w:eastAsia="SimSun" w:hAnsi="Times New Roman" w:cs="Times New Roman"/>
          <w:sz w:val="24"/>
          <w:szCs w:val="24"/>
        </w:rPr>
        <w:t>, and firms may</w:t>
      </w:r>
      <w:r w:rsidR="00BB525E" w:rsidRPr="00814C55">
        <w:rPr>
          <w:rFonts w:ascii="Times New Roman" w:eastAsia="SimSun" w:hAnsi="Times New Roman" w:cs="Times New Roman"/>
          <w:sz w:val="24"/>
          <w:szCs w:val="24"/>
        </w:rPr>
        <w:t xml:space="preserve"> respond by</w:t>
      </w:r>
      <w:r w:rsidR="00DB7868" w:rsidRPr="00814C55">
        <w:rPr>
          <w:rFonts w:ascii="Times New Roman" w:eastAsia="SimSun" w:hAnsi="Times New Roman" w:cs="Times New Roman"/>
          <w:sz w:val="24"/>
          <w:szCs w:val="24"/>
        </w:rPr>
        <w:t xml:space="preserve"> </w:t>
      </w:r>
      <w:r w:rsidR="00BB525E" w:rsidRPr="00814C55">
        <w:rPr>
          <w:rFonts w:ascii="Times New Roman" w:eastAsia="SimSun" w:hAnsi="Times New Roman" w:cs="Times New Roman"/>
          <w:sz w:val="24"/>
          <w:szCs w:val="24"/>
        </w:rPr>
        <w:t>giving up digitalization</w:t>
      </w:r>
      <w:r w:rsidR="00BB525E" w:rsidRPr="00814C55" w:rsidDel="00BB525E">
        <w:rPr>
          <w:rFonts w:ascii="Times New Roman" w:eastAsia="SimSun" w:hAnsi="Times New Roman" w:cs="Times New Roman"/>
          <w:sz w:val="24"/>
          <w:szCs w:val="24"/>
        </w:rPr>
        <w:t xml:space="preserve"> </w:t>
      </w:r>
      <w:r w:rsidR="00DB7868" w:rsidRPr="00814C55">
        <w:rPr>
          <w:rFonts w:ascii="Times New Roman" w:eastAsia="SimSun" w:hAnsi="Times New Roman" w:cs="Times New Roman"/>
          <w:sz w:val="24"/>
          <w:szCs w:val="24"/>
        </w:rPr>
        <w:t xml:space="preserve">to avoid </w:t>
      </w:r>
      <w:r w:rsidR="00BB525E" w:rsidRPr="00814C55">
        <w:rPr>
          <w:rFonts w:ascii="Times New Roman" w:eastAsia="SimSun" w:hAnsi="Times New Roman" w:cs="Times New Roman"/>
          <w:sz w:val="24"/>
          <w:szCs w:val="24"/>
        </w:rPr>
        <w:t xml:space="preserve">potential </w:t>
      </w:r>
      <w:r w:rsidR="00DB7868" w:rsidRPr="00814C55">
        <w:rPr>
          <w:rFonts w:ascii="Times New Roman" w:eastAsia="SimSun" w:hAnsi="Times New Roman" w:cs="Times New Roman"/>
          <w:sz w:val="24"/>
          <w:szCs w:val="24"/>
        </w:rPr>
        <w:t>volatility</w:t>
      </w:r>
      <w:r w:rsidR="00BB525E" w:rsidRPr="00814C55">
        <w:rPr>
          <w:rFonts w:ascii="Times New Roman" w:eastAsia="SimSun" w:hAnsi="Times New Roman" w:cs="Times New Roman"/>
          <w:sz w:val="24"/>
          <w:szCs w:val="24"/>
        </w:rPr>
        <w:t xml:space="preserve"> in sales</w:t>
      </w:r>
      <w:r w:rsidR="00DB7868" w:rsidRPr="00814C55">
        <w:rPr>
          <w:rFonts w:ascii="Times New Roman" w:hAnsi="Times New Roman" w:cs="Times New Roman"/>
          <w:sz w:val="24"/>
          <w:szCs w:val="24"/>
        </w:rPr>
        <w:t xml:space="preserve"> </w:t>
      </w:r>
      <w:r w:rsidR="00DB7868"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&lt;EndNote&gt;&lt;Cite&gt;&lt;Author&gt;Hunter&lt;/Author&gt;&lt;Year&gt;2004&lt;/Year&gt;&lt;RecNum&gt;1152&lt;/RecNum&gt;&lt;DisplayText&gt;[69]&lt;/DisplayText&gt;&lt;record&gt;&lt;rec-number&gt;1152&lt;/rec-number&gt;&lt;foreign-keys&gt;&lt;key app="EN" db-id="0fxatsez45vaphee2vlx9ptow20psrpz9ss5" timestamp="1668342847"&gt;1152&lt;/key&gt;&lt;/foreign-keys&gt;&lt;ref-type name="Journal Article"&gt;17&lt;/ref-type&gt;&lt;contributors&gt;&lt;authors&gt;&lt;author&gt;Hunter, Starling&lt;/author&gt;&lt;author&gt;Kobelsky, Kevin&lt;/author&gt;&lt;author&gt;Richardson, Vernon J&lt;/author&gt;&lt;/authors&gt;&lt;/contributors&gt;&lt;titles&gt;&lt;title&gt;Information technology and the volatility of firm performance&lt;/title&gt;&lt;secondary-title&gt;Sloan School of Management&lt;/secondary-title&gt;&lt;/titles&gt;&lt;periodical&gt;&lt;full-title&gt;Sloan School of Management&lt;/full-title&gt;&lt;/periodical&gt;&lt;dates&gt;&lt;year&gt;2004&lt;/year&gt;&lt;/dates&gt;&lt;urls&gt;&lt;/urls&gt;&lt;/record&gt;&lt;/Cite&gt;&lt;/EndNote&gt;</w:instrText>
      </w:r>
      <w:r w:rsidR="00DB7868"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[69]</w:t>
      </w:r>
      <w:r w:rsidR="00DB7868" w:rsidRPr="00814C55">
        <w:rPr>
          <w:rFonts w:ascii="Times New Roman" w:hAnsi="Times New Roman" w:cs="Times New Roman"/>
          <w:sz w:val="24"/>
          <w:szCs w:val="24"/>
        </w:rPr>
        <w:fldChar w:fldCharType="end"/>
      </w:r>
      <w:r w:rsidR="00DB7868" w:rsidRPr="00814C55">
        <w:rPr>
          <w:rFonts w:ascii="Times New Roman" w:eastAsia="SimSun" w:hAnsi="Times New Roman" w:cs="Times New Roman"/>
          <w:sz w:val="24"/>
          <w:szCs w:val="24"/>
        </w:rPr>
        <w:t xml:space="preserve">. Lastly, high FU incurs costs, including reduced market value and increased capital costs, posing a dilemma </w:t>
      </w:r>
      <w:r w:rsidR="00F040AB" w:rsidRPr="00814C55">
        <w:rPr>
          <w:rFonts w:ascii="Times New Roman" w:eastAsia="SimSun" w:hAnsi="Times New Roman" w:cs="Times New Roman"/>
          <w:sz w:val="24"/>
          <w:szCs w:val="24"/>
        </w:rPr>
        <w:t>for firms</w:t>
      </w:r>
      <w:r w:rsidR="003A2DB1" w:rsidRPr="00814C55">
        <w:rPr>
          <w:rFonts w:ascii="Times New Roman" w:eastAsia="SimSun" w:hAnsi="Times New Roman" w:cs="Times New Roman"/>
          <w:sz w:val="24"/>
          <w:szCs w:val="24"/>
        </w:rPr>
        <w:t xml:space="preserve"> investing in digitalization technologies and developing the necessary </w:t>
      </w:r>
      <w:r w:rsidR="00DB7868" w:rsidRPr="00814C55">
        <w:rPr>
          <w:rFonts w:ascii="Times New Roman" w:eastAsia="SimSun" w:hAnsi="Times New Roman" w:cs="Times New Roman"/>
          <w:sz w:val="24"/>
          <w:szCs w:val="24"/>
        </w:rPr>
        <w:t xml:space="preserve">capabilities. </w:t>
      </w:r>
      <w:r w:rsidR="006847C2" w:rsidRPr="00814C55">
        <w:rPr>
          <w:rFonts w:ascii="Times New Roman" w:hAnsi="Times New Roman" w:cs="Times New Roman"/>
          <w:sz w:val="24"/>
          <w:szCs w:val="24"/>
        </w:rPr>
        <w:t xml:space="preserve">We thus propose </w:t>
      </w:r>
      <w:r w:rsidR="00AA7122" w:rsidRPr="00814C55">
        <w:rPr>
          <w:rFonts w:ascii="Times New Roman" w:hAnsi="Times New Roman" w:cs="Times New Roman"/>
          <w:sz w:val="24"/>
          <w:szCs w:val="24"/>
        </w:rPr>
        <w:t>the following:</w:t>
      </w:r>
    </w:p>
    <w:p w14:paraId="724D2BDB" w14:textId="6D34C23E" w:rsidR="0040766E" w:rsidRPr="00814C55" w:rsidRDefault="006847C2" w:rsidP="003B614B">
      <w:pPr>
        <w:snapToGrid w:val="0"/>
        <w:spacing w:line="480" w:lineRule="auto"/>
        <w:ind w:firstLineChars="200" w:firstLine="480"/>
        <w:rPr>
          <w:rFonts w:ascii="Times New Roman" w:hAnsi="Times New Roman" w:cs="Times New Roman"/>
          <w:b/>
          <w:bCs/>
          <w:sz w:val="24"/>
          <w:szCs w:val="24"/>
        </w:rPr>
      </w:pPr>
      <w:bookmarkStart w:id="18" w:name="_Hlk135603031"/>
      <w:r w:rsidRPr="00814C55">
        <w:rPr>
          <w:rFonts w:ascii="Times New Roman" w:hAnsi="Times New Roman" w:cs="Times New Roman" w:hint="eastAsia"/>
          <w:b/>
          <w:bCs/>
          <w:sz w:val="24"/>
          <w:szCs w:val="24"/>
        </w:rPr>
        <w:t>H</w:t>
      </w:r>
      <w:r w:rsidRPr="00C44412">
        <w:rPr>
          <w:rFonts w:ascii="Times New Roman" w:hAnsi="Times New Roman" w:cs="Times New Roman"/>
          <w:b/>
          <w:bCs/>
          <w:sz w:val="24"/>
          <w:szCs w:val="24"/>
          <w:vertAlign w:val="subscript"/>
        </w:rPr>
        <w:t>4</w:t>
      </w:r>
      <w:r w:rsidRPr="00814C55">
        <w:rPr>
          <w:rFonts w:ascii="Times New Roman" w:hAnsi="Times New Roman" w:cs="Times New Roman"/>
          <w:b/>
          <w:bCs/>
          <w:sz w:val="24"/>
          <w:szCs w:val="24"/>
        </w:rPr>
        <w:t xml:space="preserve">: </w:t>
      </w:r>
      <w:r w:rsidR="0040766E" w:rsidRPr="00814C55">
        <w:rPr>
          <w:rFonts w:ascii="Times New Roman" w:hAnsi="Times New Roman" w:cs="Times New Roman"/>
          <w:b/>
          <w:bCs/>
          <w:sz w:val="24"/>
          <w:szCs w:val="24"/>
        </w:rPr>
        <w:t xml:space="preserve">A high level of </w:t>
      </w:r>
      <w:r w:rsidR="00AA7122" w:rsidRPr="00814C55">
        <w:rPr>
          <w:rFonts w:ascii="Times New Roman" w:hAnsi="Times New Roman" w:cs="Times New Roman"/>
          <w:b/>
          <w:bCs/>
          <w:sz w:val="24"/>
          <w:szCs w:val="24"/>
        </w:rPr>
        <w:t>FU</w:t>
      </w:r>
      <w:r w:rsidR="0040766E" w:rsidRPr="00814C55">
        <w:rPr>
          <w:rFonts w:ascii="Times New Roman" w:hAnsi="Times New Roman" w:cs="Times New Roman"/>
          <w:b/>
          <w:bCs/>
          <w:sz w:val="24"/>
          <w:szCs w:val="24"/>
        </w:rPr>
        <w:t xml:space="preserve"> weakens the effectiveness of digitalization in enhancing operational efficiency.</w:t>
      </w:r>
    </w:p>
    <w:bookmarkEnd w:id="14"/>
    <w:bookmarkEnd w:id="18"/>
    <w:p w14:paraId="7F173469" w14:textId="302C53DF" w:rsidR="00936244" w:rsidRPr="00814C55" w:rsidRDefault="00CF1E78" w:rsidP="00CF1E78">
      <w:pPr>
        <w:pStyle w:val="Heading1"/>
        <w:snapToGrid w:val="0"/>
        <w:spacing w:before="0" w:after="0" w:line="480" w:lineRule="auto"/>
        <w:rPr>
          <w:rFonts w:ascii="Times New Roman" w:hAnsi="Times New Roman" w:cs="Times New Roman"/>
          <w:sz w:val="28"/>
          <w:szCs w:val="28"/>
        </w:rPr>
      </w:pPr>
      <w:r w:rsidRPr="00814C55">
        <w:rPr>
          <w:rFonts w:ascii="Times New Roman" w:hAnsi="Times New Roman" w:cs="Times New Roman"/>
          <w:sz w:val="28"/>
          <w:szCs w:val="28"/>
        </w:rPr>
        <w:t xml:space="preserve">3. </w:t>
      </w:r>
      <w:bookmarkStart w:id="19" w:name="_Hlk168399713"/>
      <w:r w:rsidR="00A46946" w:rsidRPr="00814C55">
        <w:rPr>
          <w:rFonts w:ascii="Times New Roman" w:hAnsi="Times New Roman" w:cs="Times New Roman"/>
          <w:sz w:val="28"/>
          <w:szCs w:val="28"/>
        </w:rPr>
        <w:t xml:space="preserve">Data </w:t>
      </w:r>
      <w:r w:rsidR="005C177C" w:rsidRPr="00814C55">
        <w:rPr>
          <w:rFonts w:ascii="Times New Roman" w:hAnsi="Times New Roman" w:cs="Times New Roman"/>
          <w:sz w:val="28"/>
          <w:szCs w:val="28"/>
        </w:rPr>
        <w:t xml:space="preserve">collection </w:t>
      </w:r>
      <w:r w:rsidR="00A46946" w:rsidRPr="00814C55">
        <w:rPr>
          <w:rFonts w:ascii="Times New Roman" w:hAnsi="Times New Roman" w:cs="Times New Roman"/>
          <w:sz w:val="28"/>
          <w:szCs w:val="28"/>
        </w:rPr>
        <w:t>and variable operationalization</w:t>
      </w:r>
      <w:bookmarkEnd w:id="19"/>
      <w:r w:rsidR="00413445" w:rsidRPr="00814C55">
        <w:rPr>
          <w:rFonts w:ascii="Times New Roman" w:hAnsi="Times New Roman" w:cs="Times New Roman"/>
          <w:sz w:val="28"/>
          <w:szCs w:val="28"/>
        </w:rPr>
        <w:t xml:space="preserve"> </w:t>
      </w:r>
    </w:p>
    <w:p w14:paraId="11521832" w14:textId="7685F8DA" w:rsidR="00A46946" w:rsidRPr="00814C55" w:rsidRDefault="00A46946" w:rsidP="00072249">
      <w:pPr>
        <w:snapToGrid w:val="0"/>
        <w:spacing w:line="480" w:lineRule="auto"/>
        <w:ind w:firstLineChars="200" w:firstLine="480"/>
        <w:rPr>
          <w:rFonts w:ascii="Times New Roman" w:hAnsi="Times New Roman" w:cs="Times New Roman"/>
          <w:sz w:val="24"/>
          <w:szCs w:val="24"/>
        </w:rPr>
      </w:pPr>
      <w:bookmarkStart w:id="20" w:name="_Hlk168399731"/>
      <w:r w:rsidRPr="00814C55">
        <w:rPr>
          <w:rFonts w:ascii="Times New Roman" w:hAnsi="Times New Roman" w:cs="Times New Roman"/>
          <w:sz w:val="24"/>
          <w:szCs w:val="24"/>
        </w:rPr>
        <w:t>To empirically test our hypotheses, we</w:t>
      </w:r>
      <w:r w:rsidR="00C936DE" w:rsidRPr="00814C55">
        <w:rPr>
          <w:rFonts w:ascii="Times New Roman" w:hAnsi="Times New Roman" w:cs="Times New Roman"/>
          <w:sz w:val="24"/>
          <w:szCs w:val="24"/>
        </w:rPr>
        <w:t xml:space="preserve"> construct</w:t>
      </w:r>
      <w:r w:rsidR="00A2654F" w:rsidRPr="00814C55">
        <w:rPr>
          <w:rFonts w:ascii="Times New Roman" w:hAnsi="Times New Roman" w:cs="Times New Roman"/>
          <w:sz w:val="24"/>
          <w:szCs w:val="24"/>
        </w:rPr>
        <w:t>ed</w:t>
      </w:r>
      <w:r w:rsidR="00C936DE" w:rsidRPr="00814C55">
        <w:rPr>
          <w:rFonts w:ascii="Times New Roman" w:hAnsi="Times New Roman" w:cs="Times New Roman"/>
          <w:sz w:val="24"/>
          <w:szCs w:val="24"/>
        </w:rPr>
        <w:t xml:space="preserve"> </w:t>
      </w:r>
      <w:r w:rsidR="0013393D" w:rsidRPr="00814C55">
        <w:rPr>
          <w:rFonts w:ascii="Times New Roman" w:hAnsi="Times New Roman" w:cs="Times New Roman"/>
          <w:sz w:val="24"/>
          <w:szCs w:val="24"/>
        </w:rPr>
        <w:t xml:space="preserve">a </w:t>
      </w:r>
      <w:r w:rsidR="00C936DE" w:rsidRPr="00814C55">
        <w:rPr>
          <w:rFonts w:ascii="Times New Roman" w:hAnsi="Times New Roman" w:cs="Times New Roman"/>
          <w:sz w:val="24"/>
          <w:szCs w:val="24"/>
        </w:rPr>
        <w:t>panel</w:t>
      </w:r>
      <w:r w:rsidRPr="00814C55">
        <w:rPr>
          <w:rFonts w:ascii="Times New Roman" w:hAnsi="Times New Roman" w:cs="Times New Roman"/>
          <w:sz w:val="24"/>
          <w:szCs w:val="24"/>
        </w:rPr>
        <w:t xml:space="preserve"> data</w:t>
      </w:r>
      <w:r w:rsidR="0013393D" w:rsidRPr="00814C55">
        <w:rPr>
          <w:rFonts w:ascii="Times New Roman" w:hAnsi="Times New Roman" w:cs="Times New Roman"/>
          <w:sz w:val="24"/>
          <w:szCs w:val="24"/>
        </w:rPr>
        <w:t>set</w:t>
      </w:r>
      <w:r w:rsidRPr="00814C55">
        <w:rPr>
          <w:rFonts w:ascii="Times New Roman" w:hAnsi="Times New Roman" w:cs="Times New Roman"/>
          <w:sz w:val="24"/>
          <w:szCs w:val="24"/>
        </w:rPr>
        <w:t xml:space="preserve"> on </w:t>
      </w:r>
      <w:r w:rsidR="0013393D" w:rsidRPr="00814C55">
        <w:rPr>
          <w:rFonts w:ascii="Times New Roman" w:hAnsi="Times New Roman" w:cs="Times New Roman"/>
          <w:sz w:val="24"/>
          <w:szCs w:val="24"/>
        </w:rPr>
        <w:t xml:space="preserve">digitalization, </w:t>
      </w:r>
      <w:r w:rsidRPr="00814C55">
        <w:rPr>
          <w:rFonts w:ascii="Times New Roman" w:hAnsi="Times New Roman" w:cs="Times New Roman"/>
          <w:sz w:val="24"/>
          <w:szCs w:val="24"/>
        </w:rPr>
        <w:t xml:space="preserve">operational efficiency, and the </w:t>
      </w:r>
      <w:r w:rsidR="00A634D5" w:rsidRPr="00814C55">
        <w:rPr>
          <w:rFonts w:ascii="Times New Roman" w:hAnsi="Times New Roman" w:cs="Times New Roman"/>
          <w:sz w:val="24"/>
          <w:szCs w:val="24"/>
        </w:rPr>
        <w:t>three</w:t>
      </w:r>
      <w:r w:rsidR="00F11534" w:rsidRPr="00814C55">
        <w:rPr>
          <w:rFonts w:ascii="Times New Roman" w:hAnsi="Times New Roman" w:cs="Times New Roman"/>
          <w:sz w:val="24"/>
          <w:szCs w:val="24"/>
        </w:rPr>
        <w:t xml:space="preserve"> </w:t>
      </w:r>
      <w:r w:rsidR="002075E3" w:rsidRPr="00814C55">
        <w:rPr>
          <w:rFonts w:ascii="Times New Roman" w:hAnsi="Times New Roman" w:cs="Times New Roman"/>
          <w:sz w:val="24"/>
          <w:szCs w:val="24"/>
        </w:rPr>
        <w:t>level</w:t>
      </w:r>
      <w:r w:rsidR="00F11534" w:rsidRPr="00814C55">
        <w:rPr>
          <w:rFonts w:ascii="Times New Roman" w:hAnsi="Times New Roman" w:cs="Times New Roman"/>
          <w:sz w:val="24"/>
          <w:szCs w:val="24"/>
        </w:rPr>
        <w:t xml:space="preserve">s of </w:t>
      </w:r>
      <w:r w:rsidRPr="00814C55">
        <w:rPr>
          <w:rFonts w:ascii="Times New Roman" w:hAnsi="Times New Roman" w:cs="Times New Roman"/>
          <w:sz w:val="24"/>
          <w:szCs w:val="24"/>
        </w:rPr>
        <w:t>uncertainty</w:t>
      </w:r>
      <w:r w:rsidR="00C936DE" w:rsidRPr="00814C55">
        <w:rPr>
          <w:rFonts w:ascii="Times New Roman" w:hAnsi="Times New Roman" w:cs="Times New Roman"/>
          <w:sz w:val="24"/>
          <w:szCs w:val="24"/>
        </w:rPr>
        <w:t xml:space="preserve"> from multiple sources to</w:t>
      </w:r>
      <w:r w:rsidR="00B96918" w:rsidRPr="00814C55">
        <w:rPr>
          <w:rFonts w:ascii="Times New Roman" w:hAnsi="Times New Roman" w:cs="Times New Roman"/>
          <w:sz w:val="24"/>
          <w:szCs w:val="24"/>
        </w:rPr>
        <w:t xml:space="preserve"> avoid common method</w:t>
      </w:r>
      <w:r w:rsidR="00A634D5" w:rsidRPr="00814C55">
        <w:rPr>
          <w:rFonts w:ascii="Times New Roman" w:hAnsi="Times New Roman" w:cs="Times New Roman"/>
          <w:sz w:val="24"/>
          <w:szCs w:val="24"/>
        </w:rPr>
        <w:t xml:space="preserve"> bias</w:t>
      </w:r>
      <w:r w:rsidR="00B96918" w:rsidRPr="00814C55">
        <w:rPr>
          <w:rFonts w:ascii="Times New Roman" w:hAnsi="Times New Roman" w:cs="Times New Roman"/>
          <w:sz w:val="24"/>
          <w:szCs w:val="24"/>
        </w:rPr>
        <w:t xml:space="preserve"> </w:t>
      </w:r>
      <w:r w:rsidR="00B96918"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&lt;EndNote&gt;&lt;Cite&gt;&lt;Author&gt;Mithas&lt;/Author&gt;&lt;Year&gt;2005&lt;/Year&gt;&lt;RecNum&gt;805&lt;/RecNum&gt;&lt;DisplayText&gt;[70]&lt;/DisplayText&gt;&lt;record&gt;&lt;rec-number&gt;805&lt;/rec-number&gt;&lt;foreign-keys&gt;&lt;key app="EN" db-id="0fxatsez45vaphee2vlx9ptow20psrpz9ss5" timestamp="0"&gt;805&lt;/key&gt;&lt;/foreign-keys&gt;&lt;ref-type name="Journal Article"&gt;17&lt;/ref-type&gt;&lt;contributors&gt;&lt;authors&gt;&lt;author&gt;Mithas, Sunil&lt;/author&gt;&lt;author&gt;Krishnan, M. S.&lt;/author&gt;&lt;author&gt;Fornell, Claes&lt;/author&gt;&lt;/authors&gt;&lt;/contributors&gt;&lt;titles&gt;&lt;title&gt;Why do customer relationship management applications affect customer satisfaction?&lt;/title&gt;&lt;secondary-title&gt;Journal of Marketing&lt;/secondary-title&gt;&lt;/titles&gt;&lt;periodical&gt;&lt;full-title&gt;Journal of marketing&lt;/full-title&gt;&lt;/periodical&gt;&lt;pages&gt;201-209&lt;/pages&gt;&lt;volume&gt;69&lt;/volume&gt;&lt;number&gt;4&lt;/number&gt;&lt;keywords&gt;&lt;keyword&gt;Analysis&lt;/keyword&gt;&lt;keyword&gt;Business&lt;/keyword&gt;&lt;keyword&gt;Business &amp;amp; Economics&lt;/keyword&gt;&lt;keyword&gt;Business structures&lt;/keyword&gt;&lt;keyword&gt;Competitive advantage&lt;/keyword&gt;&lt;keyword&gt;Customer relationship management&lt;/keyword&gt;&lt;keyword&gt;Customer satisfaction&lt;/keyword&gt;&lt;keyword&gt;Customers&lt;/keyword&gt;&lt;keyword&gt;Forecasts and trends&lt;/keyword&gt;&lt;keyword&gt;Information storage and retrieval systems&lt;/keyword&gt;&lt;keyword&gt;Information technology&lt;/keyword&gt;&lt;keyword&gt;Investment strategies&lt;/keyword&gt;&lt;keyword&gt;Management&lt;/keyword&gt;&lt;keyword&gt;Marketing&lt;/keyword&gt;&lt;keyword&gt;Marketing research&lt;/keyword&gt;&lt;keyword&gt;Marketing strategies&lt;/keyword&gt;&lt;keyword&gt;Research design&lt;/keyword&gt;&lt;keyword&gt;Social Sciences&lt;/keyword&gt;&lt;keyword&gt;Special Section on Customer Relationship Management&lt;/keyword&gt;&lt;keyword&gt;Studies&lt;/keyword&gt;&lt;keyword&gt;Supply chain management&lt;/keyword&gt;&lt;keyword&gt;Supply chains&lt;/keyword&gt;&lt;/keywords&gt;&lt;dates&gt;&lt;year&gt;2005&lt;/year&gt;&lt;/dates&gt;&lt;pub-location&gt;THOUSAND OAKS&lt;/pub-location&gt;&lt;publisher&gt;American Marketing Association&lt;/publisher&gt;&lt;isbn&gt;0022-2429&lt;/isbn&gt;&lt;urls&gt;&lt;/urls&gt;&lt;electronic-resource-num&gt;10.1509/jmkg.2005.69.4.201&lt;/electronic-resource-num&gt;&lt;/record&gt;&lt;/Cite&gt;&lt;/EndNote&gt;</w:instrText>
      </w:r>
      <w:r w:rsidR="00B96918"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[70]</w:t>
      </w:r>
      <w:r w:rsidR="00B96918" w:rsidRPr="00814C55">
        <w:rPr>
          <w:rFonts w:ascii="Times New Roman" w:hAnsi="Times New Roman" w:cs="Times New Roman"/>
          <w:sz w:val="24"/>
          <w:szCs w:val="24"/>
        </w:rPr>
        <w:fldChar w:fldCharType="end"/>
      </w:r>
      <w:r w:rsidR="00B96918" w:rsidRPr="00814C55">
        <w:rPr>
          <w:rFonts w:ascii="Times New Roman" w:hAnsi="Times New Roman" w:cs="Times New Roman"/>
          <w:sz w:val="24"/>
          <w:szCs w:val="24"/>
        </w:rPr>
        <w:t>.</w:t>
      </w:r>
      <w:r w:rsidR="00751C59" w:rsidRPr="00814C55">
        <w:rPr>
          <w:rFonts w:ascii="Times New Roman" w:hAnsi="Times New Roman" w:cs="Times New Roman"/>
          <w:sz w:val="24"/>
          <w:szCs w:val="24"/>
        </w:rPr>
        <w:t xml:space="preserve"> We </w:t>
      </w:r>
      <w:r w:rsidR="00A634D5" w:rsidRPr="00814C55">
        <w:rPr>
          <w:rFonts w:ascii="Times New Roman" w:hAnsi="Times New Roman" w:cs="Times New Roman"/>
          <w:sz w:val="24"/>
          <w:szCs w:val="24"/>
        </w:rPr>
        <w:t>gather</w:t>
      </w:r>
      <w:r w:rsidR="00A2654F" w:rsidRPr="00814C55">
        <w:rPr>
          <w:rFonts w:ascii="Times New Roman" w:hAnsi="Times New Roman" w:cs="Times New Roman"/>
          <w:sz w:val="24"/>
          <w:szCs w:val="24"/>
        </w:rPr>
        <w:t>ed</w:t>
      </w:r>
      <w:r w:rsidR="00751C59" w:rsidRPr="00814C55">
        <w:rPr>
          <w:rFonts w:ascii="Times New Roman" w:hAnsi="Times New Roman" w:cs="Times New Roman"/>
          <w:sz w:val="24"/>
          <w:szCs w:val="24"/>
        </w:rPr>
        <w:t xml:space="preserve"> </w:t>
      </w:r>
      <w:r w:rsidR="002075E3" w:rsidRPr="00814C55">
        <w:rPr>
          <w:rFonts w:ascii="Times New Roman" w:hAnsi="Times New Roman" w:cs="Times New Roman"/>
          <w:sz w:val="24"/>
          <w:szCs w:val="24"/>
        </w:rPr>
        <w:t xml:space="preserve">digitalization </w:t>
      </w:r>
      <w:r w:rsidR="00751C59" w:rsidRPr="00814C55">
        <w:rPr>
          <w:rFonts w:ascii="Times New Roman" w:hAnsi="Times New Roman" w:cs="Times New Roman"/>
          <w:sz w:val="24"/>
          <w:szCs w:val="24"/>
        </w:rPr>
        <w:t xml:space="preserve">data from </w:t>
      </w:r>
      <w:r w:rsidR="00C936DE" w:rsidRPr="00814C55">
        <w:rPr>
          <w:rFonts w:ascii="Times New Roman" w:hAnsi="Times New Roman" w:cs="Times New Roman"/>
          <w:sz w:val="24"/>
          <w:szCs w:val="24"/>
        </w:rPr>
        <w:t>F</w:t>
      </w:r>
      <w:r w:rsidR="00751C59" w:rsidRPr="00814C55">
        <w:rPr>
          <w:rFonts w:ascii="Times New Roman" w:hAnsi="Times New Roman" w:cs="Times New Roman"/>
          <w:sz w:val="24"/>
          <w:szCs w:val="24"/>
        </w:rPr>
        <w:t>activa</w:t>
      </w:r>
      <w:r w:rsidR="00037C29" w:rsidRPr="00814C55">
        <w:rPr>
          <w:rFonts w:ascii="Times New Roman" w:hAnsi="Times New Roman" w:cs="Times New Roman"/>
          <w:sz w:val="24"/>
          <w:szCs w:val="24"/>
        </w:rPr>
        <w:t xml:space="preserve"> </w:t>
      </w:r>
      <w:r w:rsidR="0013393D" w:rsidRPr="00814C55">
        <w:rPr>
          <w:rFonts w:ascii="Times New Roman" w:hAnsi="Times New Roman" w:cs="Times New Roman"/>
          <w:sz w:val="24"/>
          <w:szCs w:val="24"/>
        </w:rPr>
        <w:t>by</w:t>
      </w:r>
      <w:r w:rsidR="00037C29" w:rsidRPr="00814C55">
        <w:rPr>
          <w:rFonts w:ascii="Times New Roman" w:hAnsi="Times New Roman" w:cs="Times New Roman"/>
          <w:sz w:val="24"/>
          <w:szCs w:val="24"/>
        </w:rPr>
        <w:t xml:space="preserve"> identify</w:t>
      </w:r>
      <w:r w:rsidR="0013393D" w:rsidRPr="00814C55">
        <w:rPr>
          <w:rFonts w:ascii="Times New Roman" w:hAnsi="Times New Roman" w:cs="Times New Roman"/>
          <w:sz w:val="24"/>
          <w:szCs w:val="24"/>
        </w:rPr>
        <w:t>ing</w:t>
      </w:r>
      <w:r w:rsidR="00751C59" w:rsidRPr="00814C55">
        <w:rPr>
          <w:rFonts w:ascii="Times New Roman" w:hAnsi="Times New Roman" w:cs="Times New Roman"/>
          <w:sz w:val="24"/>
          <w:szCs w:val="24"/>
        </w:rPr>
        <w:t xml:space="preserve"> 1</w:t>
      </w:r>
      <w:r w:rsidR="00A634D5" w:rsidRPr="00814C55">
        <w:rPr>
          <w:rFonts w:ascii="Times New Roman" w:hAnsi="Times New Roman" w:cs="Times New Roman"/>
          <w:sz w:val="24"/>
          <w:szCs w:val="24"/>
        </w:rPr>
        <w:t>,</w:t>
      </w:r>
      <w:r w:rsidR="005B1699" w:rsidRPr="00814C55">
        <w:rPr>
          <w:rFonts w:ascii="Times New Roman" w:hAnsi="Times New Roman" w:cs="Times New Roman"/>
          <w:sz w:val="24"/>
          <w:szCs w:val="24"/>
        </w:rPr>
        <w:t>43</w:t>
      </w:r>
      <w:r w:rsidR="00751C59" w:rsidRPr="00814C55">
        <w:rPr>
          <w:rFonts w:ascii="Times New Roman" w:hAnsi="Times New Roman" w:cs="Times New Roman"/>
          <w:sz w:val="24"/>
          <w:szCs w:val="24"/>
        </w:rPr>
        <w:t xml:space="preserve">0 </w:t>
      </w:r>
      <w:r w:rsidR="005C1D90" w:rsidRPr="00814C55">
        <w:rPr>
          <w:rFonts w:ascii="Times New Roman" w:hAnsi="Times New Roman" w:cs="Times New Roman"/>
          <w:sz w:val="24"/>
          <w:szCs w:val="24"/>
        </w:rPr>
        <w:t>firms</w:t>
      </w:r>
      <w:r w:rsidR="00751C59" w:rsidRPr="00814C55">
        <w:rPr>
          <w:rFonts w:ascii="Times New Roman" w:hAnsi="Times New Roman" w:cs="Times New Roman"/>
          <w:sz w:val="24"/>
          <w:szCs w:val="24"/>
        </w:rPr>
        <w:t xml:space="preserve"> </w:t>
      </w:r>
      <w:r w:rsidR="00A2654F" w:rsidRPr="00814C55">
        <w:rPr>
          <w:rFonts w:ascii="Times New Roman" w:hAnsi="Times New Roman" w:cs="Times New Roman"/>
          <w:sz w:val="24"/>
          <w:szCs w:val="24"/>
        </w:rPr>
        <w:t xml:space="preserve">that </w:t>
      </w:r>
      <w:r w:rsidR="00751C59" w:rsidRPr="00814C55">
        <w:rPr>
          <w:rFonts w:ascii="Times New Roman" w:hAnsi="Times New Roman" w:cs="Times New Roman"/>
          <w:sz w:val="24"/>
          <w:szCs w:val="24"/>
        </w:rPr>
        <w:t>ha</w:t>
      </w:r>
      <w:r w:rsidR="00B040AD" w:rsidRPr="00814C55">
        <w:rPr>
          <w:rFonts w:ascii="Times New Roman" w:hAnsi="Times New Roman" w:cs="Times New Roman"/>
          <w:sz w:val="24"/>
          <w:szCs w:val="24"/>
        </w:rPr>
        <w:t>d</w:t>
      </w:r>
      <w:r w:rsidR="00751C59" w:rsidRPr="00814C55">
        <w:rPr>
          <w:rFonts w:ascii="Times New Roman" w:hAnsi="Times New Roman" w:cs="Times New Roman"/>
          <w:sz w:val="24"/>
          <w:szCs w:val="24"/>
        </w:rPr>
        <w:t xml:space="preserve"> </w:t>
      </w:r>
      <w:r w:rsidR="00A2654F" w:rsidRPr="00814C55">
        <w:rPr>
          <w:rFonts w:ascii="Times New Roman" w:hAnsi="Times New Roman" w:cs="Times New Roman"/>
          <w:sz w:val="24"/>
          <w:szCs w:val="24"/>
        </w:rPr>
        <w:t xml:space="preserve">made </w:t>
      </w:r>
      <w:r w:rsidR="00751C59" w:rsidRPr="00814C55">
        <w:rPr>
          <w:rFonts w:ascii="Times New Roman" w:hAnsi="Times New Roman" w:cs="Times New Roman"/>
          <w:sz w:val="24"/>
          <w:szCs w:val="24"/>
        </w:rPr>
        <w:t xml:space="preserve">at least one </w:t>
      </w:r>
      <w:r w:rsidR="00DE13B6" w:rsidRPr="00814C55">
        <w:rPr>
          <w:rFonts w:ascii="Times New Roman" w:hAnsi="Times New Roman" w:cs="Times New Roman"/>
          <w:sz w:val="24"/>
          <w:szCs w:val="24"/>
        </w:rPr>
        <w:t xml:space="preserve">announcement about </w:t>
      </w:r>
      <w:r w:rsidR="00751C59" w:rsidRPr="00814C55">
        <w:rPr>
          <w:rFonts w:ascii="Times New Roman" w:hAnsi="Times New Roman" w:cs="Times New Roman"/>
          <w:sz w:val="24"/>
          <w:szCs w:val="24"/>
        </w:rPr>
        <w:t xml:space="preserve">digitalization </w:t>
      </w:r>
      <w:r w:rsidR="002075E3" w:rsidRPr="00814C55">
        <w:rPr>
          <w:rFonts w:ascii="Times New Roman" w:hAnsi="Times New Roman" w:cs="Times New Roman"/>
          <w:sz w:val="24"/>
          <w:szCs w:val="24"/>
        </w:rPr>
        <w:t>during</w:t>
      </w:r>
      <w:r w:rsidR="00751C59" w:rsidRPr="00814C55">
        <w:rPr>
          <w:rFonts w:ascii="Times New Roman" w:hAnsi="Times New Roman" w:cs="Times New Roman"/>
          <w:sz w:val="24"/>
          <w:szCs w:val="24"/>
        </w:rPr>
        <w:t xml:space="preserve"> 2015</w:t>
      </w:r>
      <w:r w:rsidR="00157907" w:rsidRPr="00814C55">
        <w:rPr>
          <w:rFonts w:ascii="Times New Roman" w:hAnsi="Times New Roman" w:cs="Times New Roman"/>
          <w:sz w:val="24"/>
          <w:szCs w:val="24"/>
        </w:rPr>
        <w:t>-</w:t>
      </w:r>
      <w:r w:rsidR="00751C59" w:rsidRPr="00814C55">
        <w:rPr>
          <w:rFonts w:ascii="Times New Roman" w:hAnsi="Times New Roman" w:cs="Times New Roman"/>
          <w:sz w:val="24"/>
          <w:szCs w:val="24"/>
        </w:rPr>
        <w:t>2021</w:t>
      </w:r>
      <w:r w:rsidR="005C1D90" w:rsidRPr="00814C55">
        <w:rPr>
          <w:rFonts w:ascii="Times New Roman" w:hAnsi="Times New Roman" w:cs="Times New Roman"/>
          <w:sz w:val="24"/>
          <w:szCs w:val="24"/>
        </w:rPr>
        <w:t xml:space="preserve">. </w:t>
      </w:r>
      <w:r w:rsidR="00D0040C" w:rsidRPr="00814C55">
        <w:rPr>
          <w:rFonts w:ascii="Times New Roman" w:hAnsi="Times New Roman" w:cs="Times New Roman"/>
          <w:sz w:val="24"/>
          <w:szCs w:val="24"/>
        </w:rPr>
        <w:t xml:space="preserve">After matching </w:t>
      </w:r>
      <w:r w:rsidR="009831F9" w:rsidRPr="00814C55">
        <w:rPr>
          <w:rFonts w:ascii="Times New Roman" w:hAnsi="Times New Roman" w:cs="Times New Roman"/>
          <w:sz w:val="24"/>
          <w:szCs w:val="24"/>
        </w:rPr>
        <w:t>the</w:t>
      </w:r>
      <w:r w:rsidR="00D35097" w:rsidRPr="00814C55">
        <w:rPr>
          <w:rFonts w:ascii="Times New Roman" w:hAnsi="Times New Roman" w:cs="Times New Roman"/>
          <w:sz w:val="24"/>
          <w:szCs w:val="24"/>
        </w:rPr>
        <w:t xml:space="preserve"> announcement data with</w:t>
      </w:r>
      <w:r w:rsidR="009831F9" w:rsidRPr="00814C55">
        <w:rPr>
          <w:rFonts w:ascii="Times New Roman" w:hAnsi="Times New Roman" w:cs="Times New Roman"/>
          <w:sz w:val="24"/>
          <w:szCs w:val="24"/>
        </w:rPr>
        <w:t xml:space="preserve"> </w:t>
      </w:r>
      <w:r w:rsidR="0013393D" w:rsidRPr="00814C55">
        <w:rPr>
          <w:rFonts w:ascii="Times New Roman" w:hAnsi="Times New Roman" w:cs="Times New Roman"/>
          <w:sz w:val="24"/>
          <w:szCs w:val="24"/>
        </w:rPr>
        <w:t>data</w:t>
      </w:r>
      <w:r w:rsidR="00447CF6" w:rsidRPr="00814C55">
        <w:rPr>
          <w:rFonts w:ascii="Times New Roman" w:hAnsi="Times New Roman" w:cs="Times New Roman"/>
          <w:sz w:val="24"/>
          <w:szCs w:val="24"/>
        </w:rPr>
        <w:t xml:space="preserve"> </w:t>
      </w:r>
      <w:r w:rsidR="00B11628" w:rsidRPr="00814C55">
        <w:rPr>
          <w:rFonts w:ascii="Times New Roman" w:hAnsi="Times New Roman" w:cs="Times New Roman"/>
          <w:sz w:val="24"/>
          <w:szCs w:val="24"/>
        </w:rPr>
        <w:t xml:space="preserve">on variables concerning operational efficiency and uncertainty </w:t>
      </w:r>
      <w:r w:rsidR="008A1710" w:rsidRPr="00814C55">
        <w:rPr>
          <w:rFonts w:ascii="Times New Roman" w:hAnsi="Times New Roman" w:cs="Times New Roman"/>
          <w:sz w:val="24"/>
          <w:szCs w:val="24"/>
        </w:rPr>
        <w:t>from two other databases, namely</w:t>
      </w:r>
      <w:r w:rsidR="00447CF6" w:rsidRPr="00814C55">
        <w:rPr>
          <w:rFonts w:ascii="Times New Roman" w:hAnsi="Times New Roman" w:cs="Times New Roman"/>
          <w:sz w:val="24"/>
          <w:szCs w:val="24"/>
        </w:rPr>
        <w:t xml:space="preserve"> </w:t>
      </w:r>
      <w:proofErr w:type="spellStart"/>
      <w:r w:rsidR="00447CF6" w:rsidRPr="00814C55">
        <w:rPr>
          <w:rFonts w:ascii="Times New Roman" w:hAnsi="Times New Roman" w:cs="Times New Roman"/>
          <w:sz w:val="24"/>
          <w:szCs w:val="24"/>
        </w:rPr>
        <w:t>Compustat</w:t>
      </w:r>
      <w:proofErr w:type="spellEnd"/>
      <w:r w:rsidR="0013393D" w:rsidRPr="00814C55">
        <w:rPr>
          <w:rFonts w:ascii="Times New Roman" w:hAnsi="Times New Roman" w:cs="Times New Roman"/>
          <w:sz w:val="24"/>
          <w:szCs w:val="24"/>
        </w:rPr>
        <w:t xml:space="preserve"> </w:t>
      </w:r>
      <w:r w:rsidR="00851891" w:rsidRPr="00814C55">
        <w:rPr>
          <w:rFonts w:ascii="Times New Roman" w:hAnsi="Times New Roman" w:cs="Times New Roman"/>
          <w:sz w:val="24"/>
          <w:szCs w:val="24"/>
        </w:rPr>
        <w:t>and</w:t>
      </w:r>
      <w:r w:rsidR="00AE14A1" w:rsidRPr="00814C55">
        <w:rPr>
          <w:rFonts w:ascii="Times New Roman" w:hAnsi="Times New Roman" w:cs="Times New Roman"/>
          <w:sz w:val="24"/>
          <w:szCs w:val="24"/>
        </w:rPr>
        <w:t xml:space="preserve"> the</w:t>
      </w:r>
      <w:r w:rsidR="00851891" w:rsidRPr="00814C55">
        <w:rPr>
          <w:rFonts w:ascii="Times New Roman" w:hAnsi="Times New Roman" w:cs="Times New Roman"/>
          <w:sz w:val="24"/>
          <w:szCs w:val="24"/>
        </w:rPr>
        <w:t xml:space="preserve"> EPU</w:t>
      </w:r>
      <w:r w:rsidR="00AE14A1" w:rsidRPr="00814C55">
        <w:rPr>
          <w:rFonts w:ascii="Times New Roman" w:hAnsi="Times New Roman" w:cs="Times New Roman"/>
          <w:sz w:val="24"/>
          <w:szCs w:val="24"/>
        </w:rPr>
        <w:t xml:space="preserve"> index</w:t>
      </w:r>
      <w:r w:rsidR="008A1710" w:rsidRPr="00814C55">
        <w:rPr>
          <w:rFonts w:ascii="Times New Roman" w:hAnsi="Times New Roman" w:cs="Times New Roman"/>
          <w:sz w:val="24"/>
          <w:szCs w:val="24"/>
        </w:rPr>
        <w:t>,</w:t>
      </w:r>
      <w:r w:rsidR="00447CF6" w:rsidRPr="00814C55">
        <w:rPr>
          <w:rFonts w:ascii="Times New Roman" w:hAnsi="Times New Roman" w:cs="Times New Roman"/>
          <w:sz w:val="24"/>
          <w:szCs w:val="24"/>
        </w:rPr>
        <w:t xml:space="preserve"> </w:t>
      </w:r>
      <w:r w:rsidR="005C1D90" w:rsidRPr="00814C55">
        <w:rPr>
          <w:rFonts w:ascii="Times New Roman" w:hAnsi="Times New Roman" w:cs="Times New Roman"/>
          <w:sz w:val="24"/>
          <w:szCs w:val="24"/>
        </w:rPr>
        <w:t xml:space="preserve">we </w:t>
      </w:r>
      <w:r w:rsidR="00E83C34" w:rsidRPr="00814C55">
        <w:rPr>
          <w:rFonts w:ascii="Times New Roman" w:hAnsi="Times New Roman" w:cs="Times New Roman"/>
          <w:sz w:val="24"/>
          <w:szCs w:val="24"/>
        </w:rPr>
        <w:t xml:space="preserve">secured </w:t>
      </w:r>
      <w:r w:rsidR="00D94185" w:rsidRPr="00814C55">
        <w:rPr>
          <w:rFonts w:ascii="Times New Roman" w:hAnsi="Times New Roman" w:cs="Times New Roman"/>
          <w:sz w:val="24"/>
          <w:szCs w:val="24"/>
        </w:rPr>
        <w:t>2</w:t>
      </w:r>
      <w:r w:rsidR="00A634D5" w:rsidRPr="00814C55">
        <w:rPr>
          <w:rFonts w:ascii="Times New Roman" w:hAnsi="Times New Roman" w:cs="Times New Roman"/>
          <w:sz w:val="24"/>
          <w:szCs w:val="24"/>
        </w:rPr>
        <w:t>,</w:t>
      </w:r>
      <w:r w:rsidR="00D94185" w:rsidRPr="00814C55">
        <w:rPr>
          <w:rFonts w:ascii="Times New Roman" w:hAnsi="Times New Roman" w:cs="Times New Roman"/>
          <w:sz w:val="24"/>
          <w:szCs w:val="24"/>
        </w:rPr>
        <w:t xml:space="preserve">520 </w:t>
      </w:r>
      <w:r w:rsidR="005C1D90" w:rsidRPr="00814C55">
        <w:rPr>
          <w:rFonts w:ascii="Times New Roman" w:hAnsi="Times New Roman" w:cs="Times New Roman"/>
          <w:sz w:val="24"/>
          <w:szCs w:val="24"/>
        </w:rPr>
        <w:t>samples</w:t>
      </w:r>
      <w:r w:rsidR="00CA24F3" w:rsidRPr="00814C55">
        <w:rPr>
          <w:rFonts w:ascii="Times New Roman" w:hAnsi="Times New Roman" w:cs="Times New Roman"/>
          <w:sz w:val="24"/>
          <w:szCs w:val="24"/>
        </w:rPr>
        <w:t xml:space="preserve"> from 496 firms</w:t>
      </w:r>
      <w:r w:rsidR="005C1D90" w:rsidRPr="00814C55">
        <w:rPr>
          <w:rFonts w:ascii="Times New Roman" w:hAnsi="Times New Roman" w:cs="Times New Roman"/>
          <w:sz w:val="24"/>
          <w:szCs w:val="24"/>
        </w:rPr>
        <w:t xml:space="preserve">. </w:t>
      </w:r>
      <w:r w:rsidR="00A57CF2" w:rsidRPr="00814C55">
        <w:rPr>
          <w:rFonts w:ascii="Times New Roman" w:hAnsi="Times New Roman" w:cs="Times New Roman"/>
          <w:sz w:val="24"/>
          <w:szCs w:val="24"/>
        </w:rPr>
        <w:t>A flow chart summarizing the steps in the methodology of this study, including the development of this dataset comprising 2,</w:t>
      </w:r>
      <w:r w:rsidR="00296B1C" w:rsidRPr="00814C55">
        <w:rPr>
          <w:rFonts w:ascii="Times New Roman" w:hAnsi="Times New Roman" w:cs="Times New Roman" w:hint="eastAsia"/>
          <w:sz w:val="24"/>
          <w:szCs w:val="24"/>
        </w:rPr>
        <w:t>52</w:t>
      </w:r>
      <w:r w:rsidR="004062EA" w:rsidRPr="00814C55">
        <w:rPr>
          <w:rFonts w:ascii="Times New Roman" w:hAnsi="Times New Roman" w:cs="Times New Roman"/>
          <w:sz w:val="24"/>
          <w:szCs w:val="24"/>
        </w:rPr>
        <w:t xml:space="preserve">0 </w:t>
      </w:r>
      <w:r w:rsidR="00A57CF2" w:rsidRPr="00814C55">
        <w:rPr>
          <w:rFonts w:ascii="Times New Roman" w:hAnsi="Times New Roman" w:cs="Times New Roman"/>
          <w:sz w:val="24"/>
          <w:szCs w:val="24"/>
        </w:rPr>
        <w:t>sample</w:t>
      </w:r>
      <w:r w:rsidR="00FC430E" w:rsidRPr="00814C55">
        <w:rPr>
          <w:rFonts w:ascii="Times New Roman" w:hAnsi="Times New Roman" w:cs="Times New Roman"/>
          <w:sz w:val="24"/>
          <w:szCs w:val="24"/>
        </w:rPr>
        <w:t>s</w:t>
      </w:r>
      <w:r w:rsidR="00A57CF2" w:rsidRPr="00814C55">
        <w:rPr>
          <w:rFonts w:ascii="Times New Roman" w:hAnsi="Times New Roman" w:cs="Times New Roman"/>
          <w:sz w:val="24"/>
          <w:szCs w:val="24"/>
        </w:rPr>
        <w:t>, is shown in Figure 1.</w:t>
      </w:r>
      <w:bookmarkEnd w:id="20"/>
    </w:p>
    <w:p w14:paraId="492EAA68" w14:textId="4237918D" w:rsidR="00EA0F1B" w:rsidRPr="00814C55" w:rsidRDefault="00EA0F1B" w:rsidP="00262218">
      <w:pPr>
        <w:snapToGrid w:val="0"/>
        <w:spacing w:line="480" w:lineRule="auto"/>
        <w:ind w:firstLineChars="200" w:firstLine="480"/>
        <w:jc w:val="center"/>
        <w:rPr>
          <w:rFonts w:ascii="Times New Roman" w:hAnsi="Times New Roman" w:cs="Times New Roman"/>
          <w:color w:val="FF0000"/>
          <w:sz w:val="24"/>
          <w:szCs w:val="24"/>
        </w:rPr>
      </w:pPr>
      <w:r w:rsidRPr="00814C55">
        <w:rPr>
          <w:rFonts w:ascii="Times New Roman" w:hAnsi="Times New Roman" w:cs="Times New Roman" w:hint="eastAsia"/>
          <w:sz w:val="24"/>
          <w:szCs w:val="24"/>
        </w:rPr>
        <w:t>Insert Figure 1 around here</w:t>
      </w:r>
    </w:p>
    <w:p w14:paraId="62060E0A" w14:textId="6FC03CBF" w:rsidR="00A46946" w:rsidRPr="00814C55" w:rsidRDefault="001C0CB5" w:rsidP="003B614B">
      <w:pPr>
        <w:pStyle w:val="Heading2"/>
        <w:snapToGrid w:val="0"/>
        <w:spacing w:before="0" w:after="0" w:line="480" w:lineRule="auto"/>
        <w:rPr>
          <w:rFonts w:ascii="Times New Roman" w:hAnsi="Times New Roman" w:cs="Times New Roman"/>
          <w:sz w:val="24"/>
          <w:szCs w:val="24"/>
        </w:rPr>
      </w:pPr>
      <w:r w:rsidRPr="00814C55">
        <w:rPr>
          <w:rFonts w:ascii="Times New Roman" w:hAnsi="Times New Roman" w:cs="Times New Roman"/>
          <w:sz w:val="24"/>
          <w:szCs w:val="24"/>
        </w:rPr>
        <w:t xml:space="preserve">3.1 </w:t>
      </w:r>
      <w:bookmarkStart w:id="21" w:name="_Hlk168399879"/>
      <w:r w:rsidR="00AA0311" w:rsidRPr="00814C55">
        <w:rPr>
          <w:rFonts w:ascii="Times New Roman" w:hAnsi="Times New Roman" w:cs="Times New Roman"/>
          <w:sz w:val="24"/>
          <w:szCs w:val="24"/>
        </w:rPr>
        <w:t>NLP Analysis of digitalization announcements</w:t>
      </w:r>
      <w:bookmarkEnd w:id="21"/>
    </w:p>
    <w:p w14:paraId="161DA091" w14:textId="68D61CF0" w:rsidR="00DD376D" w:rsidRPr="00814C55" w:rsidRDefault="00012599" w:rsidP="00072249">
      <w:pPr>
        <w:snapToGrid w:val="0"/>
        <w:spacing w:line="480" w:lineRule="auto"/>
        <w:ind w:firstLineChars="200" w:firstLine="480"/>
        <w:rPr>
          <w:rFonts w:ascii="Times New Roman" w:hAnsi="Times New Roman" w:cs="Times New Roman"/>
          <w:sz w:val="24"/>
          <w:szCs w:val="24"/>
        </w:rPr>
      </w:pPr>
      <w:bookmarkStart w:id="22" w:name="_Hlk168399900"/>
      <w:r w:rsidRPr="00814C55">
        <w:rPr>
          <w:rFonts w:ascii="Times New Roman" w:hAnsi="Times New Roman" w:cs="Times New Roman"/>
          <w:sz w:val="24"/>
          <w:szCs w:val="24"/>
        </w:rPr>
        <w:t>T</w:t>
      </w:r>
      <w:r w:rsidR="00AA5F30" w:rsidRPr="00814C55">
        <w:rPr>
          <w:rFonts w:ascii="Times New Roman" w:hAnsi="Times New Roman" w:cs="Times New Roman"/>
          <w:sz w:val="24"/>
          <w:szCs w:val="24"/>
        </w:rPr>
        <w:t>o achieve better accuracy in the measurement of</w:t>
      </w:r>
      <w:r w:rsidR="00C55CB9" w:rsidRPr="00814C55">
        <w:rPr>
          <w:rFonts w:ascii="Times New Roman" w:hAnsi="Times New Roman" w:cs="Times New Roman"/>
          <w:sz w:val="24"/>
          <w:szCs w:val="24"/>
        </w:rPr>
        <w:t xml:space="preserve"> </w:t>
      </w:r>
      <w:r w:rsidR="00E83C34" w:rsidRPr="00814C55">
        <w:rPr>
          <w:rFonts w:ascii="Times New Roman" w:hAnsi="Times New Roman" w:cs="Times New Roman"/>
          <w:sz w:val="24"/>
          <w:szCs w:val="24"/>
        </w:rPr>
        <w:t xml:space="preserve">digitalization </w:t>
      </w:r>
      <w:r w:rsidR="00C55CB9" w:rsidRPr="00814C55">
        <w:rPr>
          <w:rFonts w:ascii="Times New Roman" w:hAnsi="Times New Roman" w:cs="Times New Roman"/>
          <w:sz w:val="24"/>
          <w:szCs w:val="24"/>
        </w:rPr>
        <w:t>adoption</w:t>
      </w:r>
      <w:r w:rsidR="00DD376D" w:rsidRPr="00814C55">
        <w:rPr>
          <w:rFonts w:ascii="Times New Roman" w:hAnsi="Times New Roman" w:cs="Times New Roman"/>
          <w:sz w:val="24"/>
          <w:szCs w:val="24"/>
        </w:rPr>
        <w:t xml:space="preserve">, we </w:t>
      </w:r>
      <w:r w:rsidR="00812B7C" w:rsidRPr="00814C55">
        <w:rPr>
          <w:rFonts w:ascii="Times New Roman" w:hAnsi="Times New Roman" w:cs="Times New Roman"/>
          <w:sz w:val="24"/>
          <w:szCs w:val="24"/>
        </w:rPr>
        <w:t>analyze</w:t>
      </w:r>
      <w:r w:rsidRPr="00814C55">
        <w:rPr>
          <w:rFonts w:ascii="Times New Roman" w:hAnsi="Times New Roman" w:cs="Times New Roman"/>
          <w:sz w:val="24"/>
          <w:szCs w:val="24"/>
        </w:rPr>
        <w:t>d</w:t>
      </w:r>
      <w:r w:rsidR="00DD376D" w:rsidRPr="00814C55">
        <w:rPr>
          <w:rFonts w:ascii="Times New Roman" w:hAnsi="Times New Roman" w:cs="Times New Roman"/>
          <w:sz w:val="24"/>
          <w:szCs w:val="24"/>
        </w:rPr>
        <w:t xml:space="preserve"> digitalization announcements from Factiva using a </w:t>
      </w:r>
      <w:r w:rsidR="00AA5F30" w:rsidRPr="00814C55">
        <w:rPr>
          <w:rFonts w:ascii="Times New Roman" w:hAnsi="Times New Roman" w:cs="Times New Roman"/>
          <w:sz w:val="24"/>
          <w:szCs w:val="24"/>
        </w:rPr>
        <w:t>ML</w:t>
      </w:r>
      <w:r w:rsidR="00037C29" w:rsidRPr="00814C55">
        <w:rPr>
          <w:rFonts w:ascii="Times New Roman" w:hAnsi="Times New Roman" w:cs="Times New Roman"/>
          <w:sz w:val="24"/>
          <w:szCs w:val="24"/>
        </w:rPr>
        <w:t xml:space="preserve"> </w:t>
      </w:r>
      <w:r w:rsidR="00DD376D" w:rsidRPr="00814C55">
        <w:rPr>
          <w:rFonts w:ascii="Times New Roman" w:hAnsi="Times New Roman" w:cs="Times New Roman"/>
          <w:sz w:val="24"/>
          <w:szCs w:val="24"/>
        </w:rPr>
        <w:t xml:space="preserve">technique called </w:t>
      </w:r>
      <w:r w:rsidR="002F6E76" w:rsidRPr="00814C55">
        <w:rPr>
          <w:rFonts w:ascii="Times New Roman" w:hAnsi="Times New Roman" w:cs="Times New Roman"/>
          <w:sz w:val="24"/>
          <w:szCs w:val="24"/>
        </w:rPr>
        <w:t>“</w:t>
      </w:r>
      <w:r w:rsidR="00DD376D" w:rsidRPr="00814C55">
        <w:rPr>
          <w:rFonts w:ascii="Times New Roman" w:hAnsi="Times New Roman" w:cs="Times New Roman"/>
          <w:sz w:val="24"/>
          <w:szCs w:val="24"/>
        </w:rPr>
        <w:t>topic modeling,</w:t>
      </w:r>
      <w:r w:rsidR="002F6E76" w:rsidRPr="00814C55">
        <w:rPr>
          <w:rFonts w:ascii="Times New Roman" w:hAnsi="Times New Roman" w:cs="Times New Roman"/>
          <w:sz w:val="24"/>
          <w:szCs w:val="24"/>
        </w:rPr>
        <w:t>”</w:t>
      </w:r>
      <w:r w:rsidR="00DD376D" w:rsidRPr="00814C55">
        <w:rPr>
          <w:rFonts w:ascii="Times New Roman" w:hAnsi="Times New Roman" w:cs="Times New Roman"/>
          <w:sz w:val="24"/>
          <w:szCs w:val="24"/>
        </w:rPr>
        <w:t xml:space="preserve"> which is a </w:t>
      </w:r>
      <w:r w:rsidR="00BB333D" w:rsidRPr="00814C55">
        <w:rPr>
          <w:rFonts w:ascii="Times New Roman" w:hAnsi="Times New Roman" w:cs="Times New Roman"/>
          <w:sz w:val="24"/>
          <w:szCs w:val="24"/>
        </w:rPr>
        <w:t xml:space="preserve">major </w:t>
      </w:r>
      <w:r w:rsidR="00DD376D" w:rsidRPr="00814C55">
        <w:rPr>
          <w:rFonts w:ascii="Times New Roman" w:hAnsi="Times New Roman" w:cs="Times New Roman"/>
          <w:sz w:val="24"/>
          <w:szCs w:val="24"/>
        </w:rPr>
        <w:t xml:space="preserve">type of </w:t>
      </w:r>
      <w:r w:rsidR="00B63179" w:rsidRPr="00814C55">
        <w:rPr>
          <w:rFonts w:ascii="Times New Roman" w:hAnsi="Times New Roman" w:cs="Times New Roman"/>
          <w:sz w:val="24"/>
          <w:szCs w:val="24"/>
        </w:rPr>
        <w:t>NLP</w:t>
      </w:r>
      <w:r w:rsidR="00DD376D" w:rsidRPr="00814C55">
        <w:rPr>
          <w:rFonts w:ascii="Times New Roman" w:hAnsi="Times New Roman" w:cs="Times New Roman"/>
          <w:sz w:val="24"/>
          <w:szCs w:val="24"/>
        </w:rPr>
        <w:t xml:space="preserve">. Topic modeling </w:t>
      </w:r>
      <w:r w:rsidR="00B34601" w:rsidRPr="00814C55">
        <w:rPr>
          <w:rFonts w:ascii="Times New Roman" w:hAnsi="Times New Roman" w:cs="Times New Roman"/>
          <w:sz w:val="24"/>
          <w:szCs w:val="24"/>
        </w:rPr>
        <w:t xml:space="preserve">aids in revealing </w:t>
      </w:r>
      <w:r w:rsidR="00DD376D" w:rsidRPr="00814C55">
        <w:rPr>
          <w:rFonts w:ascii="Times New Roman" w:hAnsi="Times New Roman" w:cs="Times New Roman"/>
          <w:sz w:val="24"/>
          <w:szCs w:val="24"/>
        </w:rPr>
        <w:t xml:space="preserve">the </w:t>
      </w:r>
      <w:r w:rsidR="00B34601" w:rsidRPr="00814C55">
        <w:rPr>
          <w:rFonts w:ascii="Times New Roman" w:hAnsi="Times New Roman" w:cs="Times New Roman"/>
          <w:sz w:val="24"/>
          <w:szCs w:val="24"/>
        </w:rPr>
        <w:t xml:space="preserve">primary </w:t>
      </w:r>
      <w:r w:rsidR="00DD376D" w:rsidRPr="00814C55">
        <w:rPr>
          <w:rFonts w:ascii="Times New Roman" w:hAnsi="Times New Roman" w:cs="Times New Roman"/>
          <w:sz w:val="24"/>
          <w:szCs w:val="24"/>
        </w:rPr>
        <w:t xml:space="preserve">themes or topics </w:t>
      </w:r>
      <w:r w:rsidR="00B34601" w:rsidRPr="00814C55">
        <w:rPr>
          <w:rFonts w:ascii="Times New Roman" w:hAnsi="Times New Roman" w:cs="Times New Roman"/>
          <w:sz w:val="24"/>
          <w:szCs w:val="24"/>
        </w:rPr>
        <w:t xml:space="preserve">embedded </w:t>
      </w:r>
      <w:r w:rsidR="00E83C34" w:rsidRPr="00814C55">
        <w:rPr>
          <w:rFonts w:ascii="Times New Roman" w:hAnsi="Times New Roman" w:cs="Times New Roman"/>
          <w:sz w:val="24"/>
          <w:szCs w:val="24"/>
        </w:rPr>
        <w:t xml:space="preserve">in </w:t>
      </w:r>
      <w:r w:rsidR="00DD376D" w:rsidRPr="00814C55">
        <w:rPr>
          <w:rFonts w:ascii="Times New Roman" w:hAnsi="Times New Roman" w:cs="Times New Roman"/>
          <w:sz w:val="24"/>
          <w:szCs w:val="24"/>
        </w:rPr>
        <w:t xml:space="preserve">unstructured documents such as </w:t>
      </w:r>
      <w:r w:rsidR="008A1710" w:rsidRPr="00814C55">
        <w:rPr>
          <w:rFonts w:ascii="Times New Roman" w:hAnsi="Times New Roman" w:cs="Times New Roman"/>
          <w:sz w:val="24"/>
          <w:szCs w:val="24"/>
        </w:rPr>
        <w:t>texts</w:t>
      </w:r>
      <w:r w:rsidR="00672430" w:rsidRPr="00814C55">
        <w:rPr>
          <w:rFonts w:ascii="Times New Roman" w:hAnsi="Times New Roman" w:cs="Times New Roman"/>
          <w:sz w:val="24"/>
          <w:szCs w:val="24"/>
        </w:rPr>
        <w:t xml:space="preserve"> </w:t>
      </w:r>
      <w:r w:rsidR="00E83C34" w:rsidRPr="00814C55">
        <w:rPr>
          <w:rFonts w:ascii="Times New Roman" w:hAnsi="Times New Roman" w:cs="Times New Roman"/>
          <w:sz w:val="24"/>
          <w:szCs w:val="24"/>
        </w:rPr>
        <w:t xml:space="preserve">on </w:t>
      </w:r>
      <w:r w:rsidR="00672430" w:rsidRPr="00814C55">
        <w:rPr>
          <w:rFonts w:ascii="Times New Roman" w:hAnsi="Times New Roman" w:cs="Times New Roman"/>
          <w:sz w:val="24"/>
          <w:szCs w:val="24"/>
        </w:rPr>
        <w:t>social media</w:t>
      </w:r>
      <w:r w:rsidR="001A2E64" w:rsidRPr="00814C55">
        <w:rPr>
          <w:rFonts w:ascii="Times New Roman" w:hAnsi="Times New Roman" w:cs="Times New Roman"/>
          <w:sz w:val="24"/>
          <w:szCs w:val="24"/>
        </w:rPr>
        <w:t xml:space="preserve"> platforms.</w:t>
      </w:r>
      <w:r w:rsidR="008A1710" w:rsidRPr="00814C55">
        <w:rPr>
          <w:rFonts w:ascii="Times New Roman" w:hAnsi="Times New Roman" w:cs="Times New Roman"/>
          <w:sz w:val="24"/>
          <w:szCs w:val="24"/>
        </w:rPr>
        <w:t xml:space="preserve"> </w:t>
      </w:r>
    </w:p>
    <w:p w14:paraId="3F9D9177" w14:textId="464C1595" w:rsidR="00162D81" w:rsidRPr="00814C55" w:rsidRDefault="002C5D74" w:rsidP="003C035C">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F</w:t>
      </w:r>
      <w:r w:rsidR="00B449E4" w:rsidRPr="00814C55">
        <w:rPr>
          <w:rFonts w:ascii="Times New Roman" w:hAnsi="Times New Roman" w:cs="Times New Roman"/>
          <w:sz w:val="24"/>
          <w:szCs w:val="24"/>
        </w:rPr>
        <w:t xml:space="preserve">irst, </w:t>
      </w:r>
      <w:r w:rsidR="005A0936" w:rsidRPr="00814C55">
        <w:rPr>
          <w:rFonts w:ascii="Times New Roman" w:hAnsi="Times New Roman" w:cs="Times New Roman"/>
          <w:sz w:val="24"/>
          <w:szCs w:val="24"/>
        </w:rPr>
        <w:t xml:space="preserve">aligning with the practical considerations of data collection and informed by </w:t>
      </w:r>
      <w:r w:rsidR="006720CD" w:rsidRPr="00814C55">
        <w:rPr>
          <w:rFonts w:ascii="Times New Roman" w:eastAsia="PMingLiU" w:hAnsi="Times New Roman" w:cs="Times New Roman"/>
          <w:kern w:val="0"/>
          <w:sz w:val="24"/>
          <w:szCs w:val="24"/>
        </w:rPr>
        <w:t xml:space="preserve">the </w:t>
      </w:r>
      <w:r w:rsidR="00BA6008" w:rsidRPr="00814C55">
        <w:rPr>
          <w:rFonts w:ascii="Times New Roman" w:eastAsia="PMingLiU" w:hAnsi="Times New Roman" w:cs="Times New Roman"/>
          <w:kern w:val="0"/>
          <w:sz w:val="24"/>
          <w:szCs w:val="24"/>
        </w:rPr>
        <w:t>literature</w:t>
      </w:r>
      <w:r w:rsidR="00273B62" w:rsidRPr="00814C55">
        <w:rPr>
          <w:rFonts w:ascii="Times New Roman" w:eastAsia="PMingLiU" w:hAnsi="Times New Roman" w:cs="Times New Roman"/>
          <w:kern w:val="0"/>
          <w:sz w:val="24"/>
          <w:szCs w:val="24"/>
        </w:rPr>
        <w:t xml:space="preserve"> </w:t>
      </w:r>
      <w:r w:rsidR="00273B62" w:rsidRPr="00814C55">
        <w:rPr>
          <w:rFonts w:ascii="Times New Roman" w:eastAsia="PMingLiU" w:hAnsi="Times New Roman" w:cs="Times New Roman"/>
          <w:kern w:val="0"/>
          <w:sz w:val="24"/>
          <w:szCs w:val="24"/>
        </w:rPr>
        <w:fldChar w:fldCharType="begin"/>
      </w:r>
      <w:r w:rsidR="005514DE" w:rsidRPr="00814C55">
        <w:rPr>
          <w:rFonts w:ascii="Times New Roman" w:eastAsia="PMingLiU" w:hAnsi="Times New Roman" w:cs="Times New Roman"/>
          <w:kern w:val="0"/>
          <w:sz w:val="24"/>
          <w:szCs w:val="24"/>
        </w:rPr>
        <w:instrText xml:space="preserve"> ADDIN EN.CITE &lt;EndNote&gt;&lt;Cite&gt;&lt;Author&gt;Verhoef&lt;/Author&gt;&lt;Year&gt;2021&lt;/Year&gt;&lt;RecNum&gt;415&lt;/RecNum&gt;&lt;DisplayText&gt;[24]&lt;/DisplayText&gt;&lt;record&gt;&lt;rec-number&gt;415&lt;/rec-number&gt;&lt;foreign-keys&gt;&lt;key app="EN" db-id="0fxatsez45vaphee2vlx9ptow20psrpz9ss5" timestamp="0"&gt;415&lt;/key&gt;&lt;/foreign-keys&gt;&lt;ref-type name="Journal Article"&gt;17&lt;/ref-type&gt;&lt;contributors&gt;&lt;authors&gt;&lt;author&gt;Verhoef, Peter C.&lt;/author&gt;&lt;author&gt;Broekhuizen, Thijs&lt;/author&gt;&lt;author&gt;Bart, Yakov&lt;/author&gt;&lt;author&gt;Bhattacharya, Abhi&lt;/author&gt;&lt;author&gt;Qi Dong, John&lt;/author&gt;&lt;author&gt;Fabian, Nicolai&lt;/author&gt;&lt;author&gt;Haenlein, Michael&lt;/author&gt;&lt;/authors&gt;&lt;/contributors&gt;&lt;titles&gt;&lt;title&gt;Digital transformation: a multidisciplinary reflection and research agenda&lt;/title&gt;&lt;secondary-title&gt;Journal of Business Research&lt;/secondary-title&gt;&lt;/titles&gt;&lt;periodical&gt;&lt;full-title&gt;Journal of business research&lt;/full-title&gt;&lt;/periodical&gt;&lt;pages&gt;889-901&lt;/pages&gt;&lt;volume&gt;122&lt;/volume&gt;&lt;keywords&gt;&lt;keyword&gt;BIG DATA&lt;/keyword&gt;&lt;keyword&gt;BUSINESS MODEL&lt;/keyword&gt;&lt;keyword&gt;Business models&lt;/keyword&gt;&lt;keyword&gt;Business strategy&lt;/keyword&gt;&lt;keyword&gt;CAPABILITY&lt;/keyword&gt;&lt;keyword&gt;Digital business&lt;/keyword&gt;&lt;keyword&gt;DIGITIZATION&lt;/keyword&gt;&lt;keyword&gt;FUTURE&lt;/keyword&gt;&lt;keyword&gt;INFORMATION-TECHNOLOGY&lt;/keyword&gt;&lt;keyword&gt;INNOVATION&lt;/keyword&gt;&lt;keyword&gt;ORGANIZATIONAL AGILITY&lt;/keyword&gt;&lt;keyword&gt;SOCIAL MEDIA&lt;/keyword&gt;&lt;keyword&gt;Strategic planning (Business)&lt;/keyword&gt;&lt;keyword&gt;STRATEGIES&lt;/keyword&gt;&lt;/keywords&gt;&lt;dates&gt;&lt;year&gt;2021&lt;/year&gt;&lt;/dates&gt;&lt;publisher&gt;Elsevier Inc&lt;/publisher&gt;&lt;isbn&gt;0148-2963&lt;/isbn&gt;&lt;urls&gt;&lt;/urls&gt;&lt;electronic-resource-num&gt;10.1016/j.jbusres.2019.09.022&lt;/electronic-resource-num&gt;&lt;/record&gt;&lt;/Cite&gt;&lt;/EndNote&gt;</w:instrText>
      </w:r>
      <w:r w:rsidR="00273B62" w:rsidRPr="00814C55">
        <w:rPr>
          <w:rFonts w:ascii="Times New Roman" w:eastAsia="PMingLiU" w:hAnsi="Times New Roman" w:cs="Times New Roman"/>
          <w:kern w:val="0"/>
          <w:sz w:val="24"/>
          <w:szCs w:val="24"/>
        </w:rPr>
        <w:fldChar w:fldCharType="separate"/>
      </w:r>
      <w:r w:rsidR="005514DE" w:rsidRPr="00814C55">
        <w:rPr>
          <w:rFonts w:ascii="Times New Roman" w:eastAsia="PMingLiU" w:hAnsi="Times New Roman" w:cs="Times New Roman"/>
          <w:noProof/>
          <w:kern w:val="0"/>
          <w:sz w:val="24"/>
          <w:szCs w:val="24"/>
        </w:rPr>
        <w:t>[24]</w:t>
      </w:r>
      <w:r w:rsidR="00273B62" w:rsidRPr="00814C55">
        <w:rPr>
          <w:rFonts w:ascii="Times New Roman" w:eastAsia="PMingLiU" w:hAnsi="Times New Roman" w:cs="Times New Roman"/>
          <w:kern w:val="0"/>
          <w:sz w:val="24"/>
          <w:szCs w:val="24"/>
        </w:rPr>
        <w:fldChar w:fldCharType="end"/>
      </w:r>
      <w:r w:rsidR="00EC6507" w:rsidRPr="00814C55">
        <w:rPr>
          <w:rFonts w:ascii="Times New Roman" w:hAnsi="Times New Roman" w:cs="Times New Roman"/>
          <w:sz w:val="24"/>
          <w:szCs w:val="24"/>
        </w:rPr>
        <w:t xml:space="preserve">, </w:t>
      </w:r>
      <w:r w:rsidR="00E8030B" w:rsidRPr="00814C55">
        <w:rPr>
          <w:rFonts w:ascii="Times New Roman" w:hAnsi="Times New Roman" w:cs="Times New Roman"/>
          <w:sz w:val="24"/>
          <w:szCs w:val="24"/>
        </w:rPr>
        <w:t>digitalization</w:t>
      </w:r>
      <w:r w:rsidR="00A40865" w:rsidRPr="00814C55">
        <w:rPr>
          <w:rFonts w:ascii="Times New Roman" w:hAnsi="Times New Roman" w:cs="Times New Roman"/>
          <w:sz w:val="24"/>
          <w:szCs w:val="24"/>
        </w:rPr>
        <w:t xml:space="preserve"> i</w:t>
      </w:r>
      <w:r w:rsidR="006720CD" w:rsidRPr="00814C55">
        <w:rPr>
          <w:rFonts w:ascii="Times New Roman" w:hAnsi="Times New Roman" w:cs="Times New Roman"/>
          <w:sz w:val="24"/>
          <w:szCs w:val="24"/>
        </w:rPr>
        <w:t>n</w:t>
      </w:r>
      <w:r w:rsidR="00A40865" w:rsidRPr="00814C55">
        <w:rPr>
          <w:rFonts w:ascii="Times New Roman" w:hAnsi="Times New Roman" w:cs="Times New Roman"/>
          <w:sz w:val="24"/>
          <w:szCs w:val="24"/>
        </w:rPr>
        <w:t xml:space="preserve"> this study is defined</w:t>
      </w:r>
      <w:r w:rsidR="00E8030B" w:rsidRPr="00814C55">
        <w:rPr>
          <w:rFonts w:ascii="Times New Roman" w:hAnsi="Times New Roman" w:cs="Times New Roman"/>
          <w:sz w:val="24"/>
          <w:szCs w:val="24"/>
        </w:rPr>
        <w:t xml:space="preserve"> </w:t>
      </w:r>
      <w:r w:rsidR="00EC6507" w:rsidRPr="00814C55">
        <w:rPr>
          <w:rFonts w:ascii="Times New Roman" w:hAnsi="Times New Roman" w:cs="Times New Roman"/>
          <w:sz w:val="24"/>
          <w:szCs w:val="24"/>
        </w:rPr>
        <w:t>a</w:t>
      </w:r>
      <w:r w:rsidR="00E72F4B" w:rsidRPr="00814C55">
        <w:rPr>
          <w:rFonts w:ascii="Times New Roman" w:hAnsi="Times New Roman" w:cs="Times New Roman"/>
          <w:sz w:val="24"/>
          <w:szCs w:val="24"/>
        </w:rPr>
        <w:t xml:space="preserve">s </w:t>
      </w:r>
      <w:r w:rsidR="00E8030B" w:rsidRPr="00814C55">
        <w:rPr>
          <w:rFonts w:ascii="Times New Roman" w:hAnsi="Times New Roman" w:cs="Times New Roman"/>
          <w:sz w:val="24"/>
          <w:szCs w:val="24"/>
        </w:rPr>
        <w:t xml:space="preserve">a broad concept that encompasses the use of numerous digitalization </w:t>
      </w:r>
      <w:r w:rsidR="00A732FC" w:rsidRPr="00814C55">
        <w:rPr>
          <w:rFonts w:ascii="Times New Roman" w:hAnsi="Times New Roman" w:cs="Times New Roman"/>
          <w:sz w:val="24"/>
          <w:szCs w:val="24"/>
        </w:rPr>
        <w:t xml:space="preserve">technologies or </w:t>
      </w:r>
      <w:r w:rsidR="00E8030B" w:rsidRPr="00814C55">
        <w:rPr>
          <w:rFonts w:ascii="Times New Roman" w:hAnsi="Times New Roman" w:cs="Times New Roman"/>
          <w:sz w:val="24"/>
          <w:szCs w:val="24"/>
        </w:rPr>
        <w:t>tools.</w:t>
      </w:r>
      <w:r w:rsidR="00A732FC" w:rsidRPr="00814C55">
        <w:rPr>
          <w:rFonts w:ascii="Times New Roman" w:hAnsi="Times New Roman" w:cs="Times New Roman"/>
          <w:sz w:val="24"/>
          <w:szCs w:val="24"/>
        </w:rPr>
        <w:t xml:space="preserve"> With this broad definition, we </w:t>
      </w:r>
      <w:r w:rsidR="002B3A93" w:rsidRPr="00814C55">
        <w:rPr>
          <w:rFonts w:ascii="Times New Roman" w:hAnsi="Times New Roman" w:cs="Times New Roman"/>
          <w:sz w:val="24"/>
          <w:szCs w:val="24"/>
        </w:rPr>
        <w:t>derived</w:t>
      </w:r>
      <w:r w:rsidR="00A732FC" w:rsidRPr="00814C55">
        <w:rPr>
          <w:rFonts w:ascii="Times New Roman" w:hAnsi="Times New Roman" w:cs="Times New Roman"/>
          <w:sz w:val="24"/>
          <w:szCs w:val="24"/>
        </w:rPr>
        <w:t xml:space="preserve"> key words to search for relevant digitalization announcement</w:t>
      </w:r>
      <w:r w:rsidR="002B3A93" w:rsidRPr="00814C55">
        <w:rPr>
          <w:rFonts w:ascii="Times New Roman" w:hAnsi="Times New Roman" w:cs="Times New Roman"/>
          <w:sz w:val="24"/>
          <w:szCs w:val="24"/>
        </w:rPr>
        <w:t>s</w:t>
      </w:r>
      <w:r w:rsidR="00A732FC" w:rsidRPr="00814C55">
        <w:rPr>
          <w:rFonts w:ascii="Times New Roman" w:hAnsi="Times New Roman" w:cs="Times New Roman"/>
          <w:sz w:val="24"/>
          <w:szCs w:val="24"/>
        </w:rPr>
        <w:t xml:space="preserve"> from the</w:t>
      </w:r>
      <w:r w:rsidR="008F38A5" w:rsidRPr="00814C55">
        <w:rPr>
          <w:rFonts w:ascii="Times New Roman" w:hAnsi="Times New Roman" w:cs="Times New Roman"/>
          <w:sz w:val="24"/>
          <w:szCs w:val="24"/>
        </w:rPr>
        <w:t xml:space="preserve"> </w:t>
      </w:r>
      <w:r w:rsidR="00A732FC" w:rsidRPr="00814C55">
        <w:rPr>
          <w:rFonts w:ascii="Times New Roman" w:hAnsi="Times New Roman" w:cs="Times New Roman"/>
          <w:sz w:val="24"/>
          <w:szCs w:val="24"/>
        </w:rPr>
        <w:t>Factiva</w:t>
      </w:r>
      <w:r w:rsidR="008F38A5" w:rsidRPr="00814C55">
        <w:rPr>
          <w:rFonts w:ascii="Times New Roman" w:hAnsi="Times New Roman" w:cs="Times New Roman"/>
          <w:sz w:val="24"/>
          <w:szCs w:val="24"/>
        </w:rPr>
        <w:t xml:space="preserve"> database</w:t>
      </w:r>
      <w:r w:rsidR="00A732FC" w:rsidRPr="00814C55">
        <w:rPr>
          <w:rFonts w:ascii="Times New Roman" w:hAnsi="Times New Roman" w:cs="Times New Roman"/>
          <w:sz w:val="24"/>
          <w:szCs w:val="24"/>
        </w:rPr>
        <w:t xml:space="preserve">. </w:t>
      </w:r>
      <w:r w:rsidR="00162D81" w:rsidRPr="00814C55">
        <w:rPr>
          <w:rFonts w:ascii="Times New Roman" w:hAnsi="Times New Roman" w:cs="Times New Roman"/>
          <w:sz w:val="24"/>
          <w:szCs w:val="24"/>
        </w:rPr>
        <w:t>Appendix I</w:t>
      </w:r>
      <w:r w:rsidR="00A732FC" w:rsidRPr="00814C55">
        <w:rPr>
          <w:rFonts w:ascii="Times New Roman" w:hAnsi="Times New Roman" w:cs="Times New Roman"/>
          <w:sz w:val="24"/>
          <w:szCs w:val="24"/>
        </w:rPr>
        <w:t xml:space="preserve"> </w:t>
      </w:r>
      <w:r w:rsidR="00E83C34" w:rsidRPr="00814C55">
        <w:rPr>
          <w:rFonts w:ascii="Times New Roman" w:hAnsi="Times New Roman" w:cs="Times New Roman"/>
          <w:sz w:val="24"/>
          <w:szCs w:val="24"/>
        </w:rPr>
        <w:t xml:space="preserve">gives the </w:t>
      </w:r>
      <w:r w:rsidR="00A732FC" w:rsidRPr="00814C55">
        <w:rPr>
          <w:rFonts w:ascii="Times New Roman" w:hAnsi="Times New Roman" w:cs="Times New Roman"/>
          <w:sz w:val="24"/>
          <w:szCs w:val="24"/>
        </w:rPr>
        <w:t>details of the announcement collection process.</w:t>
      </w:r>
    </w:p>
    <w:p w14:paraId="40BB7E66" w14:textId="69D4F782" w:rsidR="002051F1" w:rsidRPr="00814C55" w:rsidRDefault="002C5D74" w:rsidP="003C035C">
      <w:pPr>
        <w:snapToGrid w:val="0"/>
        <w:spacing w:line="480" w:lineRule="auto"/>
        <w:ind w:firstLineChars="200" w:firstLine="480"/>
        <w:rPr>
          <w:rFonts w:ascii="Times New Roman" w:eastAsia="PMingLiU" w:hAnsi="Times New Roman" w:cs="Times New Roman"/>
          <w:sz w:val="24"/>
          <w:szCs w:val="24"/>
        </w:rPr>
      </w:pPr>
      <w:r w:rsidRPr="00814C55">
        <w:rPr>
          <w:rFonts w:ascii="Times New Roman" w:eastAsia="PMingLiU" w:hAnsi="Times New Roman" w:cs="Times New Roman"/>
          <w:kern w:val="0"/>
          <w:sz w:val="24"/>
          <w:szCs w:val="24"/>
        </w:rPr>
        <w:t>After</w:t>
      </w:r>
      <w:r w:rsidR="00BB6137" w:rsidRPr="00814C55">
        <w:rPr>
          <w:rFonts w:ascii="Times New Roman" w:eastAsia="PMingLiU" w:hAnsi="Times New Roman" w:cs="Times New Roman"/>
          <w:kern w:val="0"/>
          <w:sz w:val="24"/>
          <w:szCs w:val="24"/>
        </w:rPr>
        <w:t xml:space="preserve"> search</w:t>
      </w:r>
      <w:r w:rsidRPr="00814C55">
        <w:rPr>
          <w:rFonts w:ascii="Times New Roman" w:eastAsia="PMingLiU" w:hAnsi="Times New Roman" w:cs="Times New Roman"/>
          <w:kern w:val="0"/>
          <w:sz w:val="24"/>
          <w:szCs w:val="24"/>
        </w:rPr>
        <w:t>ing</w:t>
      </w:r>
      <w:r w:rsidR="009D4D6D" w:rsidRPr="00814C55">
        <w:rPr>
          <w:rFonts w:ascii="Times New Roman" w:eastAsia="PMingLiU" w:hAnsi="Times New Roman" w:cs="Times New Roman"/>
          <w:kern w:val="0"/>
          <w:sz w:val="24"/>
          <w:szCs w:val="24"/>
        </w:rPr>
        <w:t>,</w:t>
      </w:r>
      <w:r w:rsidR="00BB6137" w:rsidRPr="00814C55">
        <w:rPr>
          <w:rFonts w:ascii="Times New Roman" w:eastAsia="PMingLiU" w:hAnsi="Times New Roman" w:cs="Times New Roman"/>
          <w:kern w:val="0"/>
          <w:sz w:val="24"/>
          <w:szCs w:val="24"/>
        </w:rPr>
        <w:t xml:space="preserve"> gather</w:t>
      </w:r>
      <w:r w:rsidRPr="00814C55">
        <w:rPr>
          <w:rFonts w:ascii="Times New Roman" w:eastAsia="PMingLiU" w:hAnsi="Times New Roman" w:cs="Times New Roman"/>
          <w:kern w:val="0"/>
          <w:sz w:val="24"/>
          <w:szCs w:val="24"/>
        </w:rPr>
        <w:t>ing</w:t>
      </w:r>
      <w:r w:rsidR="002E31CC" w:rsidRPr="00814C55">
        <w:rPr>
          <w:rFonts w:ascii="Times New Roman" w:eastAsia="PMingLiU" w:hAnsi="Times New Roman" w:cs="Times New Roman"/>
          <w:kern w:val="0"/>
          <w:sz w:val="24"/>
          <w:szCs w:val="24"/>
        </w:rPr>
        <w:t>,</w:t>
      </w:r>
      <w:r w:rsidR="009D4D6D" w:rsidRPr="00814C55">
        <w:rPr>
          <w:rFonts w:ascii="Times New Roman" w:eastAsia="PMingLiU" w:hAnsi="Times New Roman" w:cs="Times New Roman"/>
          <w:kern w:val="0"/>
          <w:sz w:val="24"/>
          <w:szCs w:val="24"/>
        </w:rPr>
        <w:t xml:space="preserve"> and preprocessing</w:t>
      </w:r>
      <w:r w:rsidR="00BB6137" w:rsidRPr="00814C55">
        <w:rPr>
          <w:rFonts w:ascii="Times New Roman" w:eastAsia="PMingLiU" w:hAnsi="Times New Roman" w:cs="Times New Roman"/>
          <w:kern w:val="0"/>
          <w:sz w:val="24"/>
          <w:szCs w:val="24"/>
        </w:rPr>
        <w:t xml:space="preserve"> the complete </w:t>
      </w:r>
      <w:r w:rsidR="00610922" w:rsidRPr="00814C55">
        <w:rPr>
          <w:rFonts w:ascii="Times New Roman" w:eastAsia="PMingLiU" w:hAnsi="Times New Roman" w:cs="Times New Roman"/>
          <w:kern w:val="0"/>
          <w:sz w:val="24"/>
          <w:szCs w:val="24"/>
        </w:rPr>
        <w:t xml:space="preserve">digitalization </w:t>
      </w:r>
      <w:r w:rsidR="00BB6137" w:rsidRPr="00814C55">
        <w:rPr>
          <w:rFonts w:ascii="Times New Roman" w:eastAsia="PMingLiU" w:hAnsi="Times New Roman" w:cs="Times New Roman"/>
          <w:kern w:val="0"/>
          <w:sz w:val="24"/>
          <w:szCs w:val="24"/>
        </w:rPr>
        <w:t>announcement</w:t>
      </w:r>
      <w:r w:rsidR="002E31CC" w:rsidRPr="00814C55">
        <w:rPr>
          <w:rFonts w:ascii="Times New Roman" w:eastAsia="PMingLiU" w:hAnsi="Times New Roman" w:cs="Times New Roman"/>
          <w:kern w:val="0"/>
          <w:sz w:val="24"/>
          <w:szCs w:val="24"/>
        </w:rPr>
        <w:t>s</w:t>
      </w:r>
      <w:r w:rsidR="00BB6137" w:rsidRPr="00814C55">
        <w:rPr>
          <w:rFonts w:ascii="Times New Roman" w:eastAsia="PMingLiU" w:hAnsi="Times New Roman" w:cs="Times New Roman"/>
          <w:kern w:val="0"/>
          <w:sz w:val="24"/>
          <w:szCs w:val="24"/>
        </w:rPr>
        <w:t xml:space="preserve"> from </w:t>
      </w:r>
      <w:r w:rsidR="00172E5B" w:rsidRPr="00814C55">
        <w:rPr>
          <w:rFonts w:ascii="Times New Roman" w:eastAsia="PMingLiU" w:hAnsi="Times New Roman" w:cs="Times New Roman"/>
          <w:kern w:val="0"/>
          <w:sz w:val="24"/>
          <w:szCs w:val="24"/>
        </w:rPr>
        <w:t>two</w:t>
      </w:r>
      <w:r w:rsidR="00A87496" w:rsidRPr="00814C55">
        <w:rPr>
          <w:rFonts w:ascii="Times New Roman" w:eastAsia="PMingLiU" w:hAnsi="Times New Roman" w:cs="Times New Roman"/>
          <w:kern w:val="0"/>
          <w:sz w:val="24"/>
          <w:szCs w:val="24"/>
        </w:rPr>
        <w:t xml:space="preserve"> sources</w:t>
      </w:r>
      <w:r w:rsidR="00CB068C" w:rsidRPr="00814C55">
        <w:rPr>
          <w:rFonts w:ascii="Times New Roman" w:eastAsia="PMingLiU" w:hAnsi="Times New Roman" w:cs="Times New Roman"/>
          <w:kern w:val="0"/>
          <w:sz w:val="24"/>
          <w:szCs w:val="24"/>
        </w:rPr>
        <w:t xml:space="preserve"> within Factiva</w:t>
      </w:r>
      <w:r w:rsidR="009D4D6D" w:rsidRPr="00814C55">
        <w:rPr>
          <w:rFonts w:ascii="Times New Roman" w:eastAsia="PMingLiU" w:hAnsi="Times New Roman" w:cs="Times New Roman"/>
          <w:kern w:val="0"/>
          <w:sz w:val="24"/>
          <w:szCs w:val="24"/>
        </w:rPr>
        <w:t xml:space="preserve"> </w:t>
      </w:r>
      <w:r w:rsidR="009D4D6D" w:rsidRPr="00814C55">
        <w:rPr>
          <w:rFonts w:ascii="Times New Roman" w:eastAsia="PMingLiU" w:hAnsi="Times New Roman" w:cs="Times New Roman"/>
          <w:kern w:val="0"/>
          <w:sz w:val="24"/>
          <w:szCs w:val="24"/>
        </w:rPr>
        <w:fldChar w:fldCharType="begin"/>
      </w:r>
      <w:r w:rsidR="005514DE" w:rsidRPr="00814C55">
        <w:rPr>
          <w:rFonts w:ascii="Times New Roman" w:eastAsia="PMingLiU" w:hAnsi="Times New Roman" w:cs="Times New Roman"/>
          <w:kern w:val="0"/>
          <w:sz w:val="24"/>
          <w:szCs w:val="24"/>
        </w:rPr>
        <w:instrText xml:space="preserve"> ADDIN EN.CITE &lt;EndNote&gt;&lt;Cite&gt;&lt;Author&gt;Shankar&lt;/Author&gt;&lt;Year&gt;2022&lt;/Year&gt;&lt;RecNum&gt;537&lt;/RecNum&gt;&lt;DisplayText&gt;[71]&lt;/DisplayText&gt;&lt;record&gt;&lt;rec-number&gt;537&lt;/rec-number&gt;&lt;foreign-keys&gt;&lt;key app="EN" db-id="0fxatsez45vaphee2vlx9ptow20psrpz9ss5" timestamp="0"&gt;537&lt;/key&gt;&lt;/foreign-keys&gt;&lt;ref-type name="Journal Article"&gt;17&lt;/ref-type&gt;&lt;contributors&gt;&lt;authors&gt;&lt;author&gt;Shankar, Venkatesh&lt;/author&gt;&lt;author&gt;Parsana, Sohil&lt;/author&gt;&lt;/authors&gt;&lt;/contributors&gt;&lt;titles&gt;&lt;title&gt;An overview and empirical comparison of natural language processing (NLP) models and an introduction to and empirical application of autoencoder models in marketing&lt;/title&gt;&lt;secondary-title&gt;Journal of the Academy of Marketing Science&lt;/secondary-title&gt;&lt;/titles&gt;&lt;periodical&gt;&lt;full-title&gt;Journal of the Academy of Marketing Science&lt;/full-title&gt;&lt;/periodical&gt;&lt;dates&gt;&lt;year&gt;2022&lt;/year&gt;&lt;pub-dates&gt;&lt;date&gt;2022/03/04&lt;/date&gt;&lt;/pub-dates&gt;&lt;/dates&gt;&lt;isbn&gt;1552-7824&lt;/isbn&gt;&lt;urls&gt;&lt;related-urls&gt;&lt;url&gt;https://doi.org/10.1007/s11747-022-00840-3&lt;/url&gt;&lt;/related-urls&gt;&lt;/urls&gt;&lt;electronic-resource-num&gt;10.1007/s11747-022-00840-3&lt;/electronic-resource-num&gt;&lt;/record&gt;&lt;/Cite&gt;&lt;/EndNote&gt;</w:instrText>
      </w:r>
      <w:r w:rsidR="009D4D6D" w:rsidRPr="00814C55">
        <w:rPr>
          <w:rFonts w:ascii="Times New Roman" w:eastAsia="PMingLiU" w:hAnsi="Times New Roman" w:cs="Times New Roman"/>
          <w:kern w:val="0"/>
          <w:sz w:val="24"/>
          <w:szCs w:val="24"/>
        </w:rPr>
        <w:fldChar w:fldCharType="separate"/>
      </w:r>
      <w:r w:rsidR="005514DE" w:rsidRPr="00814C55">
        <w:rPr>
          <w:rFonts w:ascii="Times New Roman" w:eastAsia="PMingLiU" w:hAnsi="Times New Roman" w:cs="Times New Roman"/>
          <w:noProof/>
          <w:kern w:val="0"/>
          <w:sz w:val="24"/>
          <w:szCs w:val="24"/>
        </w:rPr>
        <w:t>[71]</w:t>
      </w:r>
      <w:r w:rsidR="009D4D6D" w:rsidRPr="00814C55">
        <w:rPr>
          <w:rFonts w:ascii="Times New Roman" w:eastAsia="PMingLiU" w:hAnsi="Times New Roman" w:cs="Times New Roman"/>
          <w:kern w:val="0"/>
          <w:sz w:val="24"/>
          <w:szCs w:val="24"/>
        </w:rPr>
        <w:fldChar w:fldCharType="end"/>
      </w:r>
      <w:r w:rsidR="00434CAB" w:rsidRPr="00814C55">
        <w:rPr>
          <w:rFonts w:ascii="Times New Roman" w:eastAsia="PMingLiU" w:hAnsi="Times New Roman" w:cs="Times New Roman"/>
          <w:kern w:val="0"/>
          <w:sz w:val="24"/>
          <w:szCs w:val="24"/>
        </w:rPr>
        <w:t>,</w:t>
      </w:r>
      <w:r w:rsidR="00B62334" w:rsidRPr="00814C55">
        <w:rPr>
          <w:rFonts w:ascii="Times New Roman" w:eastAsia="PMingLiU" w:hAnsi="Times New Roman" w:cs="Times New Roman"/>
          <w:kern w:val="0"/>
          <w:sz w:val="24"/>
          <w:szCs w:val="24"/>
        </w:rPr>
        <w:t xml:space="preserve"> the</w:t>
      </w:r>
      <w:r w:rsidR="00A87496" w:rsidRPr="00814C55">
        <w:rPr>
          <w:rFonts w:ascii="Times New Roman" w:eastAsia="PMingLiU" w:hAnsi="Times New Roman" w:cs="Times New Roman"/>
          <w:kern w:val="0"/>
          <w:sz w:val="24"/>
          <w:szCs w:val="24"/>
        </w:rPr>
        <w:t xml:space="preserve"> </w:t>
      </w:r>
      <w:r w:rsidR="00A87496" w:rsidRPr="00814C55">
        <w:rPr>
          <w:rFonts w:ascii="Times New Roman" w:eastAsia="PMingLiU" w:hAnsi="Times New Roman" w:cs="Times New Roman"/>
          <w:i/>
          <w:iCs/>
          <w:kern w:val="0"/>
          <w:sz w:val="24"/>
          <w:szCs w:val="24"/>
        </w:rPr>
        <w:t xml:space="preserve">Wall Street </w:t>
      </w:r>
      <w:r w:rsidR="002E31CC" w:rsidRPr="00814C55">
        <w:rPr>
          <w:rFonts w:ascii="Times New Roman" w:eastAsia="PMingLiU" w:hAnsi="Times New Roman" w:cs="Times New Roman"/>
          <w:i/>
          <w:iCs/>
          <w:kern w:val="0"/>
          <w:sz w:val="24"/>
          <w:szCs w:val="24"/>
        </w:rPr>
        <w:t>Journal</w:t>
      </w:r>
      <w:r w:rsidR="002E31CC" w:rsidRPr="00814C55">
        <w:rPr>
          <w:rFonts w:ascii="Times New Roman" w:eastAsia="PMingLiU" w:hAnsi="Times New Roman" w:cs="Times New Roman"/>
          <w:kern w:val="0"/>
          <w:sz w:val="24"/>
          <w:szCs w:val="24"/>
        </w:rPr>
        <w:t xml:space="preserve">, </w:t>
      </w:r>
      <w:r w:rsidR="00A87496" w:rsidRPr="00814C55">
        <w:rPr>
          <w:rFonts w:ascii="Times New Roman" w:eastAsia="PMingLiU" w:hAnsi="Times New Roman" w:cs="Times New Roman"/>
          <w:kern w:val="0"/>
          <w:sz w:val="24"/>
          <w:szCs w:val="24"/>
        </w:rPr>
        <w:t xml:space="preserve">and </w:t>
      </w:r>
      <w:r w:rsidR="00A87496" w:rsidRPr="00814C55">
        <w:rPr>
          <w:rFonts w:ascii="Times New Roman" w:eastAsia="PMingLiU" w:hAnsi="Times New Roman" w:cs="Times New Roman"/>
          <w:i/>
          <w:iCs/>
          <w:kern w:val="0"/>
          <w:sz w:val="24"/>
          <w:szCs w:val="24"/>
        </w:rPr>
        <w:t>Dow Jones Newswire</w:t>
      </w:r>
      <w:r w:rsidR="009E7705" w:rsidRPr="00814C55">
        <w:rPr>
          <w:rFonts w:ascii="Times New Roman" w:eastAsia="PMingLiU" w:hAnsi="Times New Roman" w:cs="Times New Roman"/>
          <w:kern w:val="0"/>
          <w:sz w:val="24"/>
          <w:szCs w:val="24"/>
        </w:rPr>
        <w:t>s</w:t>
      </w:r>
      <w:r w:rsidRPr="00814C55">
        <w:rPr>
          <w:rFonts w:ascii="Times New Roman" w:eastAsia="PMingLiU" w:hAnsi="Times New Roman" w:cs="Times New Roman"/>
          <w:kern w:val="0"/>
          <w:sz w:val="24"/>
          <w:szCs w:val="24"/>
        </w:rPr>
        <w:t xml:space="preserve">, </w:t>
      </w:r>
      <w:r w:rsidR="005B422B" w:rsidRPr="00814C55">
        <w:rPr>
          <w:rFonts w:ascii="Times New Roman" w:hAnsi="Times New Roman" w:cs="Times New Roman"/>
          <w:sz w:val="24"/>
          <w:szCs w:val="24"/>
        </w:rPr>
        <w:t>we</w:t>
      </w:r>
      <w:r w:rsidR="009D4D6D" w:rsidRPr="00814C55">
        <w:rPr>
          <w:rFonts w:ascii="Times New Roman" w:hAnsi="Times New Roman" w:cs="Times New Roman"/>
          <w:sz w:val="24"/>
          <w:szCs w:val="24"/>
        </w:rPr>
        <w:t xml:space="preserve"> </w:t>
      </w:r>
      <w:r w:rsidR="005B422B" w:rsidRPr="00814C55">
        <w:rPr>
          <w:rFonts w:ascii="Times New Roman" w:hAnsi="Times New Roman" w:cs="Times New Roman"/>
          <w:sz w:val="24"/>
          <w:szCs w:val="24"/>
        </w:rPr>
        <w:t>classif</w:t>
      </w:r>
      <w:r w:rsidR="00D92FF3" w:rsidRPr="00814C55">
        <w:rPr>
          <w:rFonts w:ascii="Times New Roman" w:hAnsi="Times New Roman" w:cs="Times New Roman"/>
          <w:sz w:val="24"/>
          <w:szCs w:val="24"/>
        </w:rPr>
        <w:t>ied</w:t>
      </w:r>
      <w:r w:rsidR="005B422B" w:rsidRPr="00814C55">
        <w:rPr>
          <w:rFonts w:ascii="Times New Roman" w:hAnsi="Times New Roman" w:cs="Times New Roman"/>
          <w:sz w:val="24"/>
          <w:szCs w:val="24"/>
        </w:rPr>
        <w:t xml:space="preserve"> </w:t>
      </w:r>
      <w:r w:rsidR="00C839AD" w:rsidRPr="00814C55">
        <w:rPr>
          <w:rFonts w:ascii="Times New Roman" w:hAnsi="Times New Roman" w:cs="Times New Roman"/>
          <w:sz w:val="24"/>
          <w:szCs w:val="24"/>
        </w:rPr>
        <w:t>the announcements</w:t>
      </w:r>
      <w:r w:rsidR="005B422B" w:rsidRPr="00814C55">
        <w:rPr>
          <w:rFonts w:ascii="Times New Roman" w:hAnsi="Times New Roman" w:cs="Times New Roman"/>
          <w:sz w:val="24"/>
          <w:szCs w:val="24"/>
        </w:rPr>
        <w:t xml:space="preserve"> into </w:t>
      </w:r>
      <w:r w:rsidR="00A732FC" w:rsidRPr="00814C55">
        <w:rPr>
          <w:rFonts w:ascii="Times New Roman" w:hAnsi="Times New Roman" w:cs="Times New Roman"/>
          <w:sz w:val="24"/>
          <w:szCs w:val="24"/>
        </w:rPr>
        <w:t>five</w:t>
      </w:r>
      <w:r w:rsidR="005B422B" w:rsidRPr="00814C55">
        <w:rPr>
          <w:rFonts w:ascii="Times New Roman" w:hAnsi="Times New Roman" w:cs="Times New Roman"/>
          <w:sz w:val="24"/>
          <w:szCs w:val="24"/>
        </w:rPr>
        <w:t xml:space="preserve"> </w:t>
      </w:r>
      <w:r w:rsidR="00A732FC" w:rsidRPr="00814C55">
        <w:rPr>
          <w:rFonts w:ascii="Times New Roman" w:hAnsi="Times New Roman" w:cs="Times New Roman"/>
          <w:sz w:val="24"/>
          <w:szCs w:val="24"/>
        </w:rPr>
        <w:t>types</w:t>
      </w:r>
      <w:r w:rsidR="00C2392C" w:rsidRPr="00814C55">
        <w:rPr>
          <w:rFonts w:ascii="Times New Roman" w:hAnsi="Times New Roman" w:cs="Times New Roman"/>
          <w:sz w:val="24"/>
          <w:szCs w:val="24"/>
        </w:rPr>
        <w:t>, such that</w:t>
      </w:r>
      <w:r w:rsidR="00A732FC" w:rsidRPr="00814C55">
        <w:rPr>
          <w:rFonts w:ascii="Times New Roman" w:hAnsi="Times New Roman" w:cs="Times New Roman"/>
          <w:sz w:val="24"/>
          <w:szCs w:val="24"/>
        </w:rPr>
        <w:t xml:space="preserve"> four of them represent</w:t>
      </w:r>
      <w:r w:rsidR="002E31CC" w:rsidRPr="00814C55">
        <w:rPr>
          <w:rFonts w:ascii="Times New Roman" w:hAnsi="Times New Roman" w:cs="Times New Roman"/>
          <w:sz w:val="24"/>
          <w:szCs w:val="24"/>
        </w:rPr>
        <w:t>ed</w:t>
      </w:r>
      <w:r w:rsidR="00D92FF3" w:rsidRPr="00814C55">
        <w:rPr>
          <w:rFonts w:ascii="Times New Roman" w:hAnsi="Times New Roman" w:cs="Times New Roman"/>
          <w:sz w:val="24"/>
          <w:szCs w:val="24"/>
        </w:rPr>
        <w:t xml:space="preserve"> types of</w:t>
      </w:r>
      <w:r w:rsidR="00A732FC" w:rsidRPr="00814C55">
        <w:rPr>
          <w:rFonts w:ascii="Times New Roman" w:hAnsi="Times New Roman" w:cs="Times New Roman"/>
          <w:sz w:val="24"/>
          <w:szCs w:val="24"/>
        </w:rPr>
        <w:t xml:space="preserve"> genuine digitalization adoption in practice</w:t>
      </w:r>
      <w:r w:rsidR="00610922" w:rsidRPr="00814C55">
        <w:rPr>
          <w:rFonts w:ascii="Times New Roman" w:hAnsi="Times New Roman" w:cs="Times New Roman"/>
          <w:sz w:val="24"/>
          <w:szCs w:val="24"/>
        </w:rPr>
        <w:t xml:space="preserve"> </w:t>
      </w:r>
      <w:r w:rsidR="00610922"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&lt;EndNote&gt;&lt;Cite&gt;&lt;Author&gt;Bjorkdahl&lt;/Author&gt;&lt;Year&gt;2020&lt;/Year&gt;&lt;RecNum&gt;1695&lt;/RecNum&gt;&lt;DisplayText&gt;[72]&lt;/DisplayText&gt;&lt;record&gt;&lt;rec-number&gt;1695&lt;/rec-number&gt;&lt;foreign-keys&gt;&lt;key app="EN" db-id="0fxatsez45vaphee2vlx9ptow20psrpz9ss5" timestamp="1685804647"&gt;1695&lt;/key&gt;&lt;/foreign-keys&gt;&lt;ref-type name="Journal Article"&gt;17&lt;/ref-type&gt;&lt;contributors&gt;&lt;authors&gt;&lt;author&gt;Bjorkdahl, Joakim&lt;/author&gt;&lt;/authors&gt;&lt;/contributors&gt;&lt;titles&gt;&lt;title&gt;Strategies for digitalization in manufacturing firms&lt;/title&gt;&lt;secondary-title&gt;California Management Review&lt;/secondary-title&gt;&lt;/titles&gt;&lt;periodical&gt;&lt;full-title&gt;California management review&lt;/full-title&gt;&lt;/periodical&gt;&lt;pages&gt;17-36&lt;/pages&gt;&lt;volume&gt;62&lt;/volume&gt;&lt;number&gt;4&lt;/number&gt;&lt;keywords&gt;&lt;keyword&gt;agility&lt;/keyword&gt;&lt;keyword&gt;Business&lt;/keyword&gt;&lt;keyword&gt;Business &amp;amp; Economics&lt;/keyword&gt;&lt;keyword&gt;Business Administration&lt;/keyword&gt;&lt;keyword&gt;business model innovation&lt;/keyword&gt;&lt;keyword&gt;Companies&lt;/keyword&gt;&lt;keyword&gt;Digital technology&lt;/keyword&gt;&lt;keyword&gt;digital transformation&lt;/keyword&gt;&lt;keyword&gt;digitalization&lt;/keyword&gt;&lt;keyword&gt;Digitization&lt;/keyword&gt;&lt;keyword&gt;dynamic capabilities&lt;/keyword&gt;&lt;keyword&gt;ecosystems&lt;/keyword&gt;&lt;keyword&gt;Efficiency&lt;/keyword&gt;&lt;keyword&gt;Företagsekonomi&lt;/keyword&gt;&lt;keyword&gt;Imbalance&lt;/keyword&gt;&lt;keyword&gt;Information Systemes, Social aspects&lt;/keyword&gt;&lt;keyword&gt;Management&lt;/keyword&gt;&lt;keyword&gt;Manufacturing&lt;/keyword&gt;&lt;keyword&gt;services&lt;/keyword&gt;&lt;keyword&gt;Social Sciences&lt;/keyword&gt;&lt;keyword&gt;strategy&lt;/keyword&gt;&lt;keyword&gt;Systemvetenskap, informationssystem och informatik med samhällsvetenskaplig inriktning&lt;/keyword&gt;&lt;keyword&gt;Transformation&lt;/keyword&gt;&lt;keyword&gt;value capture&lt;/keyword&gt;&lt;keyword&gt;value creation&lt;/keyword&gt;&lt;/keywords&gt;&lt;dates&gt;&lt;year&gt;2020&lt;/year&gt;&lt;/dates&gt;&lt;pub-location&gt;Los Angeles, CA&lt;/pub-location&gt;&lt;publisher&gt;SAGE Publications&lt;/publisher&gt;&lt;isbn&gt;0008-1256&lt;/isbn&gt;&lt;urls&gt;&lt;/urls&gt;&lt;electronic-resource-num&gt;10.1177/0008125620920349&lt;/electronic-resource-num&gt;&lt;/record&gt;&lt;/Cite&gt;&lt;/EndNote&gt;</w:instrText>
      </w:r>
      <w:r w:rsidR="00610922"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[72]</w:t>
      </w:r>
      <w:r w:rsidR="00610922" w:rsidRPr="00814C55">
        <w:rPr>
          <w:rFonts w:ascii="Times New Roman" w:hAnsi="Times New Roman" w:cs="Times New Roman"/>
          <w:sz w:val="24"/>
          <w:szCs w:val="24"/>
        </w:rPr>
        <w:fldChar w:fldCharType="end"/>
      </w:r>
      <w:r w:rsidR="00A732FC" w:rsidRPr="00814C55">
        <w:rPr>
          <w:rFonts w:ascii="Times New Roman" w:hAnsi="Times New Roman" w:cs="Times New Roman"/>
          <w:sz w:val="24"/>
          <w:szCs w:val="24"/>
        </w:rPr>
        <w:t xml:space="preserve">. </w:t>
      </w:r>
      <w:r w:rsidR="005B422B" w:rsidRPr="00814C55">
        <w:rPr>
          <w:rFonts w:ascii="Times New Roman" w:hAnsi="Times New Roman" w:cs="Times New Roman"/>
          <w:sz w:val="24"/>
          <w:szCs w:val="24"/>
        </w:rPr>
        <w:t xml:space="preserve">Table </w:t>
      </w:r>
      <w:r w:rsidR="00A54640" w:rsidRPr="00814C55">
        <w:rPr>
          <w:rFonts w:ascii="Times New Roman" w:hAnsi="Times New Roman" w:cs="Times New Roman"/>
          <w:sz w:val="24"/>
          <w:szCs w:val="24"/>
        </w:rPr>
        <w:t>II</w:t>
      </w:r>
      <w:r w:rsidR="00A732FC" w:rsidRPr="00814C55">
        <w:rPr>
          <w:rFonts w:ascii="Times New Roman" w:hAnsi="Times New Roman" w:cs="Times New Roman"/>
          <w:sz w:val="24"/>
          <w:szCs w:val="24"/>
        </w:rPr>
        <w:t xml:space="preserve"> shows example announcements of these four types of digitalization</w:t>
      </w:r>
      <w:r w:rsidR="005B422B" w:rsidRPr="00814C55">
        <w:rPr>
          <w:rFonts w:ascii="Times New Roman" w:hAnsi="Times New Roman" w:cs="Times New Roman"/>
          <w:sz w:val="24"/>
          <w:szCs w:val="24"/>
        </w:rPr>
        <w:t>.</w:t>
      </w:r>
      <w:r w:rsidR="00B24B26" w:rsidRPr="00814C55">
        <w:rPr>
          <w:rFonts w:ascii="Times New Roman" w:eastAsia="PMingLiU" w:hAnsi="Times New Roman" w:cs="Times New Roman"/>
          <w:sz w:val="24"/>
          <w:szCs w:val="24"/>
        </w:rPr>
        <w:t xml:space="preserve"> </w:t>
      </w:r>
      <w:r w:rsidRPr="00814C55">
        <w:rPr>
          <w:rFonts w:ascii="Times New Roman" w:eastAsia="PMingLiU" w:hAnsi="Times New Roman" w:cs="Times New Roman"/>
          <w:sz w:val="24"/>
          <w:szCs w:val="24"/>
        </w:rPr>
        <w:t>Then</w:t>
      </w:r>
      <w:r w:rsidR="002051F1" w:rsidRPr="00814C55">
        <w:rPr>
          <w:rFonts w:ascii="Times New Roman" w:eastAsia="PMingLiU" w:hAnsi="Times New Roman" w:cs="Times New Roman"/>
          <w:sz w:val="24"/>
          <w:szCs w:val="24"/>
        </w:rPr>
        <w:t>,</w:t>
      </w:r>
      <w:r w:rsidR="00B062F1" w:rsidRPr="00814C55">
        <w:rPr>
          <w:rFonts w:ascii="Times New Roman" w:eastAsia="PMingLiU" w:hAnsi="Times New Roman" w:cs="Times New Roman"/>
          <w:sz w:val="24"/>
          <w:szCs w:val="24"/>
        </w:rPr>
        <w:t xml:space="preserve"> </w:t>
      </w:r>
      <w:r w:rsidR="002051F1" w:rsidRPr="00814C55">
        <w:rPr>
          <w:rFonts w:ascii="Times New Roman" w:eastAsia="PMingLiU" w:hAnsi="Times New Roman" w:cs="Times New Roman"/>
          <w:sz w:val="24"/>
          <w:szCs w:val="24"/>
        </w:rPr>
        <w:t>we analyze</w:t>
      </w:r>
      <w:r w:rsidR="00D92FF3" w:rsidRPr="00814C55">
        <w:rPr>
          <w:rFonts w:ascii="Times New Roman" w:eastAsia="PMingLiU" w:hAnsi="Times New Roman" w:cs="Times New Roman"/>
          <w:sz w:val="24"/>
          <w:szCs w:val="24"/>
        </w:rPr>
        <w:t>d</w:t>
      </w:r>
      <w:r w:rsidR="002051F1" w:rsidRPr="00814C55">
        <w:rPr>
          <w:rFonts w:ascii="Times New Roman" w:eastAsia="PMingLiU" w:hAnsi="Times New Roman" w:cs="Times New Roman"/>
          <w:sz w:val="24"/>
          <w:szCs w:val="24"/>
        </w:rPr>
        <w:t xml:space="preserve"> the </w:t>
      </w:r>
      <w:r w:rsidR="002051F1" w:rsidRPr="00814C55">
        <w:rPr>
          <w:rFonts w:ascii="Times New Roman" w:eastAsia="PMingLiU" w:hAnsi="Times New Roman" w:cs="Times New Roman" w:hint="eastAsia"/>
          <w:sz w:val="24"/>
          <w:szCs w:val="24"/>
        </w:rPr>
        <w:t>digitalization</w:t>
      </w:r>
      <w:r w:rsidR="002051F1" w:rsidRPr="00814C55">
        <w:rPr>
          <w:rFonts w:ascii="Times New Roman" w:eastAsia="PMingLiU" w:hAnsi="Times New Roman" w:cs="Times New Roman"/>
          <w:sz w:val="24"/>
          <w:szCs w:val="24"/>
        </w:rPr>
        <w:t xml:space="preserve"> announcements </w:t>
      </w:r>
      <w:r w:rsidRPr="00814C55">
        <w:rPr>
          <w:rFonts w:ascii="Times New Roman" w:eastAsia="PMingLiU" w:hAnsi="Times New Roman" w:cs="Times New Roman"/>
          <w:sz w:val="24"/>
          <w:szCs w:val="24"/>
        </w:rPr>
        <w:t xml:space="preserve">with </w:t>
      </w:r>
      <w:r w:rsidR="002051F1" w:rsidRPr="00814C55">
        <w:rPr>
          <w:rFonts w:ascii="Times New Roman" w:eastAsia="PMingLiU" w:hAnsi="Times New Roman" w:cs="Times New Roman"/>
          <w:sz w:val="24"/>
          <w:szCs w:val="24"/>
        </w:rPr>
        <w:t>topic modeling</w:t>
      </w:r>
      <w:r w:rsidR="00C839AD" w:rsidRPr="00814C55">
        <w:rPr>
          <w:rFonts w:ascii="Times New Roman" w:eastAsia="PMingLiU" w:hAnsi="Times New Roman" w:cs="Times New Roman"/>
          <w:sz w:val="24"/>
          <w:szCs w:val="24"/>
        </w:rPr>
        <w:t xml:space="preserve"> steps </w:t>
      </w:r>
      <w:r w:rsidRPr="00814C55">
        <w:rPr>
          <w:rFonts w:ascii="Times New Roman" w:eastAsia="PMingLiU" w:hAnsi="Times New Roman" w:cs="Times New Roman"/>
          <w:sz w:val="24"/>
          <w:szCs w:val="24"/>
        </w:rPr>
        <w:t xml:space="preserve">consistent with </w:t>
      </w:r>
      <w:r w:rsidR="00680954" w:rsidRPr="00814C55">
        <w:rPr>
          <w:rFonts w:ascii="Times New Roman" w:eastAsia="PMingLiU" w:hAnsi="Times New Roman" w:cs="Times New Roman"/>
          <w:sz w:val="24"/>
          <w:szCs w:val="24"/>
        </w:rPr>
        <w:t>the</w:t>
      </w:r>
      <w:r w:rsidR="00ED701B" w:rsidRPr="00814C55">
        <w:rPr>
          <w:rFonts w:ascii="Times New Roman" w:eastAsia="PMingLiU" w:hAnsi="Times New Roman" w:cs="Times New Roman"/>
          <w:sz w:val="24"/>
          <w:szCs w:val="24"/>
        </w:rPr>
        <w:t xml:space="preserve"> literature </w:t>
      </w:r>
      <w:r w:rsidR="00ED701B" w:rsidRPr="00814C55">
        <w:rPr>
          <w:rFonts w:ascii="Times New Roman" w:hAnsi="Times New Roman" w:cs="Times New Roman"/>
          <w:sz w:val="24"/>
          <w:szCs w:val="24"/>
        </w:rPr>
        <w:fldChar w:fldCharType="begin">
          <w:fldData xml:space="preserve">PEVuZE5vdGU+PENpdGU+PEF1dGhvcj5Eb3R6ZWw8L0F1dGhvcj48WWVhcj4yMDE5PC9ZZWFyPjxS
ZWNOdW0+NTM4PC9SZWNOdW0+PERpc3BsYXlUZXh0Pls3MywgNzRdPC9EaXNwbGF5VGV4dD48cmVj
b3JkPjxyZWMtbnVtYmVyPjUzODwvcmVjLW51bWJlcj48Zm9yZWlnbi1rZXlzPjxrZXkgYXBwPSJF
TiIgZGItaWQ9IjBmeGF0c2V6NDV2YXBoZWUydmx4OXB0b3cyMHBzcnB6OXNzNSIgdGltZXN0YW1w
PSIwIj41Mzg8L2tleT48L2ZvcmVpZ24ta2V5cz48cmVmLXR5cGUgbmFtZT0iSm91cm5hbCBBcnRp
Y2xlIj4xNzwvcmVmLXR5cGU+PGNvbnRyaWJ1dG9ycz48YXV0aG9ycz48YXV0aG9yPkRvdHplbCwg
VGhvbWFzPC9hdXRob3I+PGF1dGhvcj5TaGFua2FyLCBWZW5rYXRlc2g8L2F1dGhvcj48L2F1dGhv
cnM+PC9jb250cmlidXRvcnM+PHRpdGxlcz48dGl0bGU+VGhlIHJlbGF0aXZlIGVmZmVjdHMgb2Yg
QnVzaW5lc3MtdG8tQnVzaW5lc3MgKHZzLiBCdXNpbmVzcy10by1Db25zdW1lcikgc2VydmljZSBp
bm5vdmF0aW9ucyBvbiBmaXJtIHZhbHVlIGFuZCBmaXJtIHJpc2s6IGFuIGVtcGlyaWNhbCBhbmFs
eXNpczwvdGl0bGU+PHNlY29uZGFyeS10aXRsZT5Kb3VybmFsIG9mIE1hcmtldGluZzwvc2Vjb25k
YXJ5LXRpdGxlPjwvdGl0bGVzPjxwZXJpb2RpY2FsPjxmdWxsLXRpdGxlPkpvdXJuYWwgb2YgbWFy
a2V0aW5nPC9mdWxsLXRpdGxlPjwvcGVyaW9kaWNhbD48cGFnZXM+MTMzLTE1MjwvcGFnZXM+PHZv
bHVtZT44Mzwvdm9sdW1lPjxudW1iZXI+NTwvbnVtYmVyPjxrZXl3b3Jkcz48a2V5d29yZD5CdXNp
bmVzcyB0byBidXNpbmVzcyBjb21tZXJjZTwva2V5d29yZD48a2V5d29yZD5IeXBvdGhlc2VzPC9r
ZXl3b3JkPjxrZXl3b3JkPlJlZ3Jlc3Npb24gYW5hbHlzaXM8L2tleXdvcmQ+PC9rZXl3b3Jkcz48
ZGF0ZXM+PHllYXI+MjAxOTwveWVhcj48L2RhdGVzPjxwdWItbG9jYXRpb24+TG9zIEFuZ2VsZXMs
IENBPC9wdWItbG9jYXRpb24+PHB1Ymxpc2hlcj5Mb3MgQW5nZWxlcywgQ0E6IFNBR0UgUHVibGlj
YXRpb25zPC9wdWJsaXNoZXI+PGlzYm4+MDAyMi0yNDI5PC9pc2JuPjx1cmxzPjwvdXJscz48ZWxl
Y3Ryb25pYy1yZXNvdXJjZS1udW0+MTAuMTE3Ny8wMDIyMjQyOTE5ODQ3MjIxPC9lbGVjdHJvbmlj
LXJlc291cmNlLW51bT48L3JlY29yZD48L0NpdGU+PENpdGU+PEF1dGhvcj5NZWppYTwvQXV0aG9y
PjxZZWFyPjIwMTk8L1llYXI+PFJlY051bT41NDA8L1JlY051bT48cmVjb3JkPjxyZWMtbnVtYmVy
PjU0MDwvcmVjLW51bWJlcj48Zm9yZWlnbi1rZXlzPjxrZXkgYXBwPSJFTiIgZGItaWQ9IjBmeGF0
c2V6NDV2YXBoZWUydmx4OXB0b3cyMHBzcnB6OXNzNSIgdGltZXN0YW1wPSIwIj41NDA8L2tleT48
L2ZvcmVpZ24ta2V5cz48cmVmLXR5cGUgbmFtZT0iSm91cm5hbCBBcnRpY2xlIj4xNzwvcmVmLXR5
cGU+PGNvbnRyaWJ1dG9ycz48YXV0aG9ycz48YXV0aG9yPk1lamlhLCBKb3JnZTwvYXV0aG9yPjxh
dXRob3I+TWFua2FkLCBTaGF3bjwvYXV0aG9yPjxhdXRob3I+R29wYWwsIEFuYW5kYXNpdmFtPC9h
dXRob3I+PC9hdXRob3JzPjwvY29udHJpYnV0b3JzPjx0aXRsZXM+PHRpdGxlPkEgZm9yIGVmZm9y
dD8gVXNpbmcgdGhlIGNyb3dkIHRvIGlkZW50aWZ5IG1vcmFsIGhhemFyZCBpbiBOZXcgWW9yayBj
aXR5IHJlc3RhdXJhbnQgaHlnaWVuZSBpbnNwZWN0aW9uczwvdGl0bGU+PHNlY29uZGFyeS10aXRs
ZT5JbmZvcm1hdGlvbiBTeXN0ZW1zIFJlc2VhcmNoPC9zZWNvbmRhcnktdGl0bGU+PC90aXRsZXM+
PHBlcmlvZGljYWw+PGZ1bGwtdGl0bGU+SW5mb3JtYXRpb24gc3lzdGVtcyByZXNlYXJjaDwvZnVs
bC10aXRsZT48L3BlcmlvZGljYWw+PHBhZ2VzPjEzNjMtMTM4NjwvcGFnZXM+PHZvbHVtZT4zMDwv
dm9sdW1lPjxudW1iZXI+NDwvbnVtYmVyPjxrZXl3b3Jkcz48a2V5d29yZD5Db25zdW1lciBwcm90
ZWN0aW9uPC9rZXl3b3JkPjxrZXl3b3JkPkRpY3Rpb25hcmllczwva2V5d29yZD48a2V5d29yZD5E
aWdpdGFsIG1lZGlhPC9rZXl3b3JkPjxrZXl3b3JkPkV0aGljYWwgYXNwZWN0czwva2V5d29yZD48
a2V5d29yZD5IZWFsdGggYXNwZWN0czwva2V5d29yZD48a2V5d29yZD5IeWdpZW5lPC9rZXl3b3Jk
PjxrZXl3b3JkPmh5Z2llbmUgaW5zcGVjdGlvbnM8L2tleXdvcmQ+PGtleXdvcmQ+aW5mb3JtYXRp
b24gc3lzdGVtczwva2V5d29yZD48a2V5d29yZD5JbnNwZWN0aW9uPC9rZXl3b3JkPjxrZXl3b3Jk
Pkluc3BlY3Rpb25zPC9rZXl3b3JkPjxrZXl3b3JkPk1hY2hpbmUgbGVhcm5pbmc8L2tleXdvcmQ+
PGtleXdvcmQ+TW9yYWwgaGF6YXJkPC9rZXl3b3JkPjxrZXl3b3JkPm9ubGluZSByZXZpZXdzPC9r
ZXl3b3JkPjxrZXl3b3JkPnB1YmxpYyBoZWFsdGg8L2tleXdvcmQ+PGtleXdvcmQ+UmVzdGF1cmFu
dHM8L2tleXdvcmQ+PGtleXdvcmQ+U29jaWFsIG1lZGlhPC9rZXl3b3JkPjxrZXl3b3JkPlNvY2lh
bCBuZXR3b3Jrczwva2V5d29yZD48a2V5d29yZD5WaXNpYmlsaXR5PC9rZXl3b3JkPjwva2V5d29y
ZHM+PGRhdGVzPjx5ZWFyPjIwMTk8L3llYXI+PC9kYXRlcz48cHViLWxvY2F0aW9uPkxpbnRoaWN1
bTwvcHViLWxvY2F0aW9uPjxwdWJsaXNoZXI+TGludGhpY3VtOiBJTkZPUk1TPC9wdWJsaXNoZXI+
PGlzYm4+MTA0Ny03MDQ3PC9pc2JuPjx1cmxzPjwvdXJscz48ZWxlY3Ryb25pYy1yZXNvdXJjZS1u
dW0+MTAuMTI4Ny9pc3JlLjIwMTkuMDg2NjwvZWxlY3Ryb25pYy1yZXNvdXJjZS1udW0+PC9yZWNv
cmQ+PC9DaXRlPjwvRW5kTm90ZT5=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PEVuZE5vdGU+PENpdGU+PEF1dGhvcj5Eb3R6ZWw8L0F1dGhvcj48WWVhcj4yMDE5PC9ZZWFyPjxS
ZWNOdW0+NTM4PC9SZWNOdW0+PERpc3BsYXlUZXh0Pls3MywgNzRdPC9EaXNwbGF5VGV4dD48cmVj
b3JkPjxyZWMtbnVtYmVyPjUzODwvcmVjLW51bWJlcj48Zm9yZWlnbi1rZXlzPjxrZXkgYXBwPSJF
TiIgZGItaWQ9IjBmeGF0c2V6NDV2YXBoZWUydmx4OXB0b3cyMHBzcnB6OXNzNSIgdGltZXN0YW1w
PSIwIj41Mzg8L2tleT48L2ZvcmVpZ24ta2V5cz48cmVmLXR5cGUgbmFtZT0iSm91cm5hbCBBcnRp
Y2xlIj4xNzwvcmVmLXR5cGU+PGNvbnRyaWJ1dG9ycz48YXV0aG9ycz48YXV0aG9yPkRvdHplbCwg
VGhvbWFzPC9hdXRob3I+PGF1dGhvcj5TaGFua2FyLCBWZW5rYXRlc2g8L2F1dGhvcj48L2F1dGhv
cnM+PC9jb250cmlidXRvcnM+PHRpdGxlcz48dGl0bGU+VGhlIHJlbGF0aXZlIGVmZmVjdHMgb2Yg
QnVzaW5lc3MtdG8tQnVzaW5lc3MgKHZzLiBCdXNpbmVzcy10by1Db25zdW1lcikgc2VydmljZSBp
bm5vdmF0aW9ucyBvbiBmaXJtIHZhbHVlIGFuZCBmaXJtIHJpc2s6IGFuIGVtcGlyaWNhbCBhbmFs
eXNpczwvdGl0bGU+PHNlY29uZGFyeS10aXRsZT5Kb3VybmFsIG9mIE1hcmtldGluZzwvc2Vjb25k
YXJ5LXRpdGxlPjwvdGl0bGVzPjxwZXJpb2RpY2FsPjxmdWxsLXRpdGxlPkpvdXJuYWwgb2YgbWFy
a2V0aW5nPC9mdWxsLXRpdGxlPjwvcGVyaW9kaWNhbD48cGFnZXM+MTMzLTE1MjwvcGFnZXM+PHZv
bHVtZT44Mzwvdm9sdW1lPjxudW1iZXI+NTwvbnVtYmVyPjxrZXl3b3Jkcz48a2V5d29yZD5CdXNp
bmVzcyB0byBidXNpbmVzcyBjb21tZXJjZTwva2V5d29yZD48a2V5d29yZD5IeXBvdGhlc2VzPC9r
ZXl3b3JkPjxrZXl3b3JkPlJlZ3Jlc3Npb24gYW5hbHlzaXM8L2tleXdvcmQ+PC9rZXl3b3Jkcz48
ZGF0ZXM+PHllYXI+MjAxOTwveWVhcj48L2RhdGVzPjxwdWItbG9jYXRpb24+TG9zIEFuZ2VsZXMs
IENBPC9wdWItbG9jYXRpb24+PHB1Ymxpc2hlcj5Mb3MgQW5nZWxlcywgQ0E6IFNBR0UgUHVibGlj
YXRpb25zPC9wdWJsaXNoZXI+PGlzYm4+MDAyMi0yNDI5PC9pc2JuPjx1cmxzPjwvdXJscz48ZWxl
Y3Ryb25pYy1yZXNvdXJjZS1udW0+MTAuMTE3Ny8wMDIyMjQyOTE5ODQ3MjIxPC9lbGVjdHJvbmlj
LXJlc291cmNlLW51bT48L3JlY29yZD48L0NpdGU+PENpdGU+PEF1dGhvcj5NZWppYTwvQXV0aG9y
PjxZZWFyPjIwMTk8L1llYXI+PFJlY051bT41NDA8L1JlY051bT48cmVjb3JkPjxyZWMtbnVtYmVy
PjU0MDwvcmVjLW51bWJlcj48Zm9yZWlnbi1rZXlzPjxrZXkgYXBwPSJFTiIgZGItaWQ9IjBmeGF0
c2V6NDV2YXBoZWUydmx4OXB0b3cyMHBzcnB6OXNzNSIgdGltZXN0YW1wPSIwIj41NDA8L2tleT48
L2ZvcmVpZ24ta2V5cz48cmVmLXR5cGUgbmFtZT0iSm91cm5hbCBBcnRpY2xlIj4xNzwvcmVmLXR5
cGU+PGNvbnRyaWJ1dG9ycz48YXV0aG9ycz48YXV0aG9yPk1lamlhLCBKb3JnZTwvYXV0aG9yPjxh
dXRob3I+TWFua2FkLCBTaGF3bjwvYXV0aG9yPjxhdXRob3I+R29wYWwsIEFuYW5kYXNpdmFtPC9h
dXRob3I+PC9hdXRob3JzPjwvY29udHJpYnV0b3JzPjx0aXRsZXM+PHRpdGxlPkEgZm9yIGVmZm9y
dD8gVXNpbmcgdGhlIGNyb3dkIHRvIGlkZW50aWZ5IG1vcmFsIGhhemFyZCBpbiBOZXcgWW9yayBj
aXR5IHJlc3RhdXJhbnQgaHlnaWVuZSBpbnNwZWN0aW9uczwvdGl0bGU+PHNlY29uZGFyeS10aXRs
ZT5JbmZvcm1hdGlvbiBTeXN0ZW1zIFJlc2VhcmNoPC9zZWNvbmRhcnktdGl0bGU+PC90aXRsZXM+
PHBlcmlvZGljYWw+PGZ1bGwtdGl0bGU+SW5mb3JtYXRpb24gc3lzdGVtcyByZXNlYXJjaDwvZnVs
bC10aXRsZT48L3BlcmlvZGljYWw+PHBhZ2VzPjEzNjMtMTM4NjwvcGFnZXM+PHZvbHVtZT4zMDwv
dm9sdW1lPjxudW1iZXI+NDwvbnVtYmVyPjxrZXl3b3Jkcz48a2V5d29yZD5Db25zdW1lciBwcm90
ZWN0aW9uPC9rZXl3b3JkPjxrZXl3b3JkPkRpY3Rpb25hcmllczwva2V5d29yZD48a2V5d29yZD5E
aWdpdGFsIG1lZGlhPC9rZXl3b3JkPjxrZXl3b3JkPkV0aGljYWwgYXNwZWN0czwva2V5d29yZD48
a2V5d29yZD5IZWFsdGggYXNwZWN0czwva2V5d29yZD48a2V5d29yZD5IeWdpZW5lPC9rZXl3b3Jk
PjxrZXl3b3JkPmh5Z2llbmUgaW5zcGVjdGlvbnM8L2tleXdvcmQ+PGtleXdvcmQ+aW5mb3JtYXRp
b24gc3lzdGVtczwva2V5d29yZD48a2V5d29yZD5JbnNwZWN0aW9uPC9rZXl3b3JkPjxrZXl3b3Jk
Pkluc3BlY3Rpb25zPC9rZXl3b3JkPjxrZXl3b3JkPk1hY2hpbmUgbGVhcm5pbmc8L2tleXdvcmQ+
PGtleXdvcmQ+TW9yYWwgaGF6YXJkPC9rZXl3b3JkPjxrZXl3b3JkPm9ubGluZSByZXZpZXdzPC9r
ZXl3b3JkPjxrZXl3b3JkPnB1YmxpYyBoZWFsdGg8L2tleXdvcmQ+PGtleXdvcmQ+UmVzdGF1cmFu
dHM8L2tleXdvcmQ+PGtleXdvcmQ+U29jaWFsIG1lZGlhPC9rZXl3b3JkPjxrZXl3b3JkPlNvY2lh
bCBuZXR3b3Jrczwva2V5d29yZD48a2V5d29yZD5WaXNpYmlsaXR5PC9rZXl3b3JkPjwva2V5d29y
ZHM+PGRhdGVzPjx5ZWFyPjIwMTk8L3llYXI+PC9kYXRlcz48cHViLWxvY2F0aW9uPkxpbnRoaWN1
bTwvcHViLWxvY2F0aW9uPjxwdWJsaXNoZXI+TGludGhpY3VtOiBJTkZPUk1TPC9wdWJsaXNoZXI+
PGlzYm4+MTA0Ny03MDQ3PC9pc2JuPjx1cmxzPjwvdXJscz48ZWxlY3Ryb25pYy1yZXNvdXJjZS1u
dW0+MTAuMTI4Ny9pc3JlLjIwMTkuMDg2NjwvZWxlY3Ryb25pYy1yZXNvdXJjZS1udW0+PC9yZWNv
cmQ+PC9DaXRlPjwvRW5kTm90ZT5=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00ED701B" w:rsidRPr="00814C55">
        <w:rPr>
          <w:rFonts w:ascii="Times New Roman" w:hAnsi="Times New Roman" w:cs="Times New Roman"/>
          <w:sz w:val="24"/>
          <w:szCs w:val="24"/>
        </w:rPr>
      </w:r>
      <w:r w:rsidR="00ED701B"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[73, 74]</w:t>
      </w:r>
      <w:r w:rsidR="00ED701B" w:rsidRPr="00814C55">
        <w:rPr>
          <w:rFonts w:ascii="Times New Roman" w:hAnsi="Times New Roman" w:cs="Times New Roman"/>
          <w:sz w:val="24"/>
          <w:szCs w:val="24"/>
        </w:rPr>
        <w:fldChar w:fldCharType="end"/>
      </w:r>
      <w:r w:rsidR="002051F1" w:rsidRPr="00814C55">
        <w:rPr>
          <w:rFonts w:ascii="Times New Roman" w:eastAsia="PMingLiU" w:hAnsi="Times New Roman" w:cs="Times New Roman"/>
          <w:sz w:val="24"/>
          <w:szCs w:val="24"/>
        </w:rPr>
        <w:t xml:space="preserve">. </w:t>
      </w:r>
      <w:r w:rsidR="00EC6507" w:rsidRPr="00814C55">
        <w:rPr>
          <w:rFonts w:ascii="Times New Roman" w:eastAsia="PMingLiU" w:hAnsi="Times New Roman" w:cs="Times New Roman"/>
          <w:sz w:val="24"/>
          <w:szCs w:val="24"/>
        </w:rPr>
        <w:t>Specifically, w</w:t>
      </w:r>
      <w:r w:rsidR="002051F1" w:rsidRPr="00814C55">
        <w:rPr>
          <w:rFonts w:ascii="Times New Roman" w:eastAsia="PMingLiU" w:hAnsi="Times New Roman" w:cs="Times New Roman"/>
          <w:sz w:val="24"/>
          <w:szCs w:val="24"/>
        </w:rPr>
        <w:t xml:space="preserve">e </w:t>
      </w:r>
      <w:r w:rsidRPr="00814C55">
        <w:rPr>
          <w:rFonts w:ascii="Times New Roman" w:eastAsia="PMingLiU" w:hAnsi="Times New Roman" w:cs="Times New Roman"/>
          <w:sz w:val="24"/>
          <w:szCs w:val="24"/>
        </w:rPr>
        <w:t>adopt</w:t>
      </w:r>
      <w:r w:rsidR="00680954" w:rsidRPr="00814C55">
        <w:rPr>
          <w:rFonts w:ascii="Times New Roman" w:eastAsia="PMingLiU" w:hAnsi="Times New Roman" w:cs="Times New Roman"/>
          <w:sz w:val="24"/>
          <w:szCs w:val="24"/>
        </w:rPr>
        <w:t>ed</w:t>
      </w:r>
      <w:r w:rsidR="002051F1" w:rsidRPr="00814C55">
        <w:rPr>
          <w:rFonts w:ascii="Times New Roman" w:eastAsia="PMingLiU" w:hAnsi="Times New Roman" w:cs="Times New Roman"/>
          <w:sz w:val="24"/>
          <w:szCs w:val="24"/>
        </w:rPr>
        <w:t xml:space="preserve"> the</w:t>
      </w:r>
      <w:r w:rsidR="00851891" w:rsidRPr="00814C55">
        <w:rPr>
          <w:rFonts w:ascii="Times New Roman" w:hAnsi="Times New Roman" w:cs="Times New Roman"/>
          <w:sz w:val="24"/>
          <w:szCs w:val="24"/>
        </w:rPr>
        <w:t xml:space="preserve"> </w:t>
      </w:r>
      <w:r w:rsidR="007567B2" w:rsidRPr="00814C55">
        <w:rPr>
          <w:rFonts w:ascii="Times New Roman" w:hAnsi="Times New Roman" w:cs="Times New Roman"/>
          <w:sz w:val="24"/>
          <w:szCs w:val="24"/>
        </w:rPr>
        <w:t xml:space="preserve">latent Dirichlet </w:t>
      </w:r>
      <w:r w:rsidR="00AF7B44" w:rsidRPr="00814C55">
        <w:rPr>
          <w:rFonts w:ascii="Times New Roman" w:hAnsi="Times New Roman" w:cs="Times New Roman"/>
          <w:sz w:val="24"/>
          <w:szCs w:val="24"/>
        </w:rPr>
        <w:t>a</w:t>
      </w:r>
      <w:r w:rsidR="007567B2" w:rsidRPr="00814C55">
        <w:rPr>
          <w:rFonts w:ascii="Times New Roman" w:hAnsi="Times New Roman" w:cs="Times New Roman"/>
          <w:sz w:val="24"/>
          <w:szCs w:val="24"/>
        </w:rPr>
        <w:t>llocation</w:t>
      </w:r>
      <w:r w:rsidR="007567B2" w:rsidRPr="00814C55">
        <w:rPr>
          <w:rFonts w:ascii="Times New Roman" w:eastAsia="PMingLiU" w:hAnsi="Times New Roman" w:cs="Times New Roman"/>
          <w:sz w:val="24"/>
          <w:szCs w:val="24"/>
        </w:rPr>
        <w:t xml:space="preserve"> </w:t>
      </w:r>
      <w:r w:rsidR="00AF7B44" w:rsidRPr="00814C55">
        <w:rPr>
          <w:rFonts w:ascii="Times New Roman" w:eastAsia="PMingLiU" w:hAnsi="Times New Roman" w:cs="Times New Roman"/>
          <w:sz w:val="24"/>
          <w:szCs w:val="24"/>
        </w:rPr>
        <w:t>(</w:t>
      </w:r>
      <w:r w:rsidR="002051F1" w:rsidRPr="00814C55">
        <w:rPr>
          <w:rFonts w:ascii="Times New Roman" w:eastAsia="PMingLiU" w:hAnsi="Times New Roman" w:cs="Times New Roman"/>
          <w:sz w:val="24"/>
          <w:szCs w:val="24"/>
        </w:rPr>
        <w:t>LDA</w:t>
      </w:r>
      <w:r w:rsidR="00AF7B44" w:rsidRPr="00814C55">
        <w:rPr>
          <w:rFonts w:ascii="Times New Roman" w:eastAsia="PMingLiU" w:hAnsi="Times New Roman" w:cs="Times New Roman"/>
          <w:sz w:val="24"/>
          <w:szCs w:val="24"/>
        </w:rPr>
        <w:t>)</w:t>
      </w:r>
      <w:r w:rsidR="00851891" w:rsidRPr="00814C55">
        <w:rPr>
          <w:rFonts w:ascii="Times New Roman" w:hAnsi="Times New Roman" w:cs="Times New Roman"/>
          <w:sz w:val="24"/>
          <w:szCs w:val="24"/>
        </w:rPr>
        <w:t xml:space="preserve"> </w:t>
      </w:r>
      <w:r w:rsidR="002051F1" w:rsidRPr="00814C55">
        <w:rPr>
          <w:rFonts w:ascii="Times New Roman" w:eastAsia="PMingLiU" w:hAnsi="Times New Roman" w:cs="Times New Roman"/>
          <w:sz w:val="24"/>
          <w:szCs w:val="24"/>
        </w:rPr>
        <w:t xml:space="preserve">model </w:t>
      </w:r>
      <w:r w:rsidR="00213822" w:rsidRPr="00814C55">
        <w:rPr>
          <w:rFonts w:ascii="Times New Roman" w:eastAsia="PMingLiU" w:hAnsi="Times New Roman" w:cs="Times New Roman"/>
          <w:sz w:val="24"/>
          <w:szCs w:val="24"/>
        </w:rPr>
        <w:t xml:space="preserve">to </w:t>
      </w:r>
      <w:r w:rsidR="00A732FC" w:rsidRPr="00814C55">
        <w:rPr>
          <w:rFonts w:ascii="Times New Roman" w:eastAsia="PMingLiU" w:hAnsi="Times New Roman" w:cs="Times New Roman"/>
          <w:sz w:val="24"/>
          <w:szCs w:val="24"/>
        </w:rPr>
        <w:t>reorganize the five types of digitalization into</w:t>
      </w:r>
      <w:r w:rsidR="002051F1" w:rsidRPr="00814C55">
        <w:rPr>
          <w:rFonts w:ascii="Times New Roman" w:eastAsia="PMingLiU" w:hAnsi="Times New Roman" w:cs="Times New Roman"/>
          <w:sz w:val="24"/>
          <w:szCs w:val="24"/>
        </w:rPr>
        <w:t xml:space="preserve"> </w:t>
      </w:r>
      <w:r w:rsidR="00172E5B" w:rsidRPr="00814C55">
        <w:rPr>
          <w:rFonts w:ascii="Times New Roman" w:eastAsia="PMingLiU" w:hAnsi="Times New Roman" w:cs="Times New Roman"/>
          <w:sz w:val="24"/>
          <w:szCs w:val="24"/>
        </w:rPr>
        <w:t>two</w:t>
      </w:r>
      <w:r w:rsidR="002051F1" w:rsidRPr="00814C55">
        <w:rPr>
          <w:rFonts w:ascii="Times New Roman" w:eastAsia="PMingLiU" w:hAnsi="Times New Roman" w:cs="Times New Roman"/>
          <w:sz w:val="24"/>
          <w:szCs w:val="24"/>
        </w:rPr>
        <w:t xml:space="preserve"> topic clusters</w:t>
      </w:r>
      <w:r w:rsidR="002158B3" w:rsidRPr="00814C55">
        <w:rPr>
          <w:rFonts w:ascii="Times New Roman" w:eastAsia="PMingLiU" w:hAnsi="Times New Roman" w:cs="Times New Roman"/>
          <w:sz w:val="24"/>
          <w:szCs w:val="24"/>
        </w:rPr>
        <w:t xml:space="preserve"> (</w:t>
      </w:r>
      <w:r w:rsidR="00A732FC" w:rsidRPr="00814C55">
        <w:rPr>
          <w:rFonts w:ascii="Times New Roman" w:eastAsia="PMingLiU" w:hAnsi="Times New Roman" w:cs="Times New Roman"/>
          <w:sz w:val="24"/>
          <w:szCs w:val="24"/>
        </w:rPr>
        <w:t xml:space="preserve">e.g., </w:t>
      </w:r>
      <w:r w:rsidR="002158B3" w:rsidRPr="00814C55">
        <w:rPr>
          <w:rFonts w:ascii="Times New Roman" w:eastAsia="PMingLiU" w:hAnsi="Times New Roman" w:cs="Times New Roman"/>
          <w:color w:val="000000" w:themeColor="text1"/>
          <w:sz w:val="24"/>
          <w:szCs w:val="24"/>
        </w:rPr>
        <w:t>digitalization announcements and non-digitalization announcements</w:t>
      </w:r>
      <w:r w:rsidR="00A732FC" w:rsidRPr="00814C55">
        <w:rPr>
          <w:rFonts w:ascii="Times New Roman" w:eastAsia="PMingLiU" w:hAnsi="Times New Roman" w:cs="Times New Roman"/>
          <w:color w:val="000000" w:themeColor="text1"/>
          <w:sz w:val="24"/>
          <w:szCs w:val="24"/>
        </w:rPr>
        <w:t>)</w:t>
      </w:r>
      <w:r w:rsidR="002158B3" w:rsidRPr="00814C55">
        <w:rPr>
          <w:rFonts w:ascii="Times New Roman" w:eastAsia="PMingLiU" w:hAnsi="Times New Roman" w:cs="Times New Roman"/>
          <w:color w:val="000000" w:themeColor="text1"/>
          <w:sz w:val="24"/>
          <w:szCs w:val="24"/>
        </w:rPr>
        <w:t>. The detailed process is presented in Appendix II</w:t>
      </w:r>
      <w:r w:rsidR="003C035C" w:rsidRPr="00814C55">
        <w:rPr>
          <w:rFonts w:ascii="Times New Roman" w:eastAsia="PMingLiU" w:hAnsi="Times New Roman" w:cs="Times New Roman"/>
          <w:sz w:val="24"/>
          <w:szCs w:val="24"/>
        </w:rPr>
        <w:t xml:space="preserve">. </w:t>
      </w:r>
      <w:r w:rsidR="00C52282" w:rsidRPr="00814C55">
        <w:rPr>
          <w:rFonts w:ascii="Times New Roman" w:eastAsia="PMingLiU" w:hAnsi="Times New Roman" w:cs="Times New Roman"/>
          <w:sz w:val="24"/>
          <w:szCs w:val="24"/>
        </w:rPr>
        <w:t>Not</w:t>
      </w:r>
      <w:r w:rsidR="003C035C" w:rsidRPr="00814C55">
        <w:rPr>
          <w:rFonts w:ascii="Times New Roman" w:eastAsia="PMingLiU" w:hAnsi="Times New Roman" w:cs="Times New Roman"/>
          <w:sz w:val="24"/>
          <w:szCs w:val="24"/>
        </w:rPr>
        <w:t>e</w:t>
      </w:r>
      <w:r w:rsidR="00C52282" w:rsidRPr="00814C55">
        <w:rPr>
          <w:rFonts w:ascii="Times New Roman" w:eastAsia="PMingLiU" w:hAnsi="Times New Roman" w:cs="Times New Roman"/>
          <w:sz w:val="24"/>
          <w:szCs w:val="24"/>
        </w:rPr>
        <w:t xml:space="preserve"> that</w:t>
      </w:r>
      <w:r w:rsidR="003C035C" w:rsidRPr="00814C55">
        <w:rPr>
          <w:rFonts w:ascii="Times New Roman" w:eastAsia="PMingLiU" w:hAnsi="Times New Roman" w:cs="Times New Roman"/>
          <w:sz w:val="24"/>
          <w:szCs w:val="24"/>
        </w:rPr>
        <w:t xml:space="preserve"> </w:t>
      </w:r>
      <w:r w:rsidR="00C52282" w:rsidRPr="00814C55">
        <w:rPr>
          <w:rFonts w:ascii="Times New Roman" w:eastAsia="PMingLiU" w:hAnsi="Times New Roman" w:cs="Times New Roman"/>
          <w:sz w:val="24"/>
          <w:szCs w:val="24"/>
        </w:rPr>
        <w:t>the result</w:t>
      </w:r>
      <w:r w:rsidR="002E31CC" w:rsidRPr="00814C55">
        <w:rPr>
          <w:rFonts w:ascii="Times New Roman" w:eastAsia="PMingLiU" w:hAnsi="Times New Roman" w:cs="Times New Roman"/>
          <w:sz w:val="24"/>
          <w:szCs w:val="24"/>
        </w:rPr>
        <w:t>s</w:t>
      </w:r>
      <w:r w:rsidR="00C52282" w:rsidRPr="00814C55">
        <w:rPr>
          <w:rFonts w:ascii="Times New Roman" w:eastAsia="PMingLiU" w:hAnsi="Times New Roman" w:cs="Times New Roman"/>
          <w:sz w:val="24"/>
          <w:szCs w:val="24"/>
        </w:rPr>
        <w:t xml:space="preserve"> obtained from</w:t>
      </w:r>
      <w:r w:rsidR="00AF7B44" w:rsidRPr="00814C55">
        <w:rPr>
          <w:rFonts w:ascii="Times New Roman" w:eastAsia="PMingLiU" w:hAnsi="Times New Roman" w:cs="Times New Roman"/>
          <w:sz w:val="24"/>
          <w:szCs w:val="24"/>
        </w:rPr>
        <w:t xml:space="preserve"> the</w:t>
      </w:r>
      <w:r w:rsidR="00C52282" w:rsidRPr="00814C55">
        <w:rPr>
          <w:rFonts w:ascii="Times New Roman" w:eastAsia="PMingLiU" w:hAnsi="Times New Roman" w:cs="Times New Roman"/>
          <w:sz w:val="24"/>
          <w:szCs w:val="24"/>
        </w:rPr>
        <w:t xml:space="preserve"> LDA model </w:t>
      </w:r>
      <w:r w:rsidR="002E31CC" w:rsidRPr="00814C55">
        <w:rPr>
          <w:rFonts w:ascii="Times New Roman" w:eastAsia="PMingLiU" w:hAnsi="Times New Roman" w:cs="Times New Roman"/>
          <w:sz w:val="24"/>
          <w:szCs w:val="24"/>
        </w:rPr>
        <w:t xml:space="preserve">were </w:t>
      </w:r>
      <w:r w:rsidR="00C52282" w:rsidRPr="00814C55">
        <w:rPr>
          <w:rFonts w:ascii="Times New Roman" w:eastAsia="PMingLiU" w:hAnsi="Times New Roman" w:cs="Times New Roman"/>
          <w:sz w:val="24"/>
          <w:szCs w:val="24"/>
        </w:rPr>
        <w:t xml:space="preserve">also </w:t>
      </w:r>
      <w:r w:rsidR="00DE5313" w:rsidRPr="00814C55">
        <w:rPr>
          <w:rFonts w:ascii="Times New Roman" w:eastAsia="PMingLiU" w:hAnsi="Times New Roman" w:cs="Times New Roman"/>
          <w:sz w:val="24"/>
          <w:szCs w:val="24"/>
        </w:rPr>
        <w:t>check</w:t>
      </w:r>
      <w:r w:rsidR="00C52282" w:rsidRPr="00814C55">
        <w:rPr>
          <w:rFonts w:ascii="Times New Roman" w:eastAsia="PMingLiU" w:hAnsi="Times New Roman" w:cs="Times New Roman"/>
          <w:sz w:val="24"/>
          <w:szCs w:val="24"/>
        </w:rPr>
        <w:t>ed manually</w:t>
      </w:r>
      <w:r w:rsidR="00DE5313" w:rsidRPr="00814C55">
        <w:rPr>
          <w:rFonts w:ascii="Times New Roman" w:eastAsia="PMingLiU" w:hAnsi="Times New Roman" w:cs="Times New Roman"/>
          <w:sz w:val="24"/>
          <w:szCs w:val="24"/>
        </w:rPr>
        <w:t xml:space="preserve"> </w:t>
      </w:r>
      <w:r w:rsidR="003C035C" w:rsidRPr="00814C55">
        <w:rPr>
          <w:rFonts w:ascii="Times New Roman" w:eastAsia="PMingLiU" w:hAnsi="Times New Roman" w:cs="Times New Roman"/>
          <w:sz w:val="24"/>
          <w:szCs w:val="24"/>
        </w:rPr>
        <w:t xml:space="preserve">to </w:t>
      </w:r>
      <w:r w:rsidR="00C52282" w:rsidRPr="00814C55">
        <w:rPr>
          <w:rFonts w:ascii="Times New Roman" w:eastAsia="PMingLiU" w:hAnsi="Times New Roman" w:cs="Times New Roman"/>
          <w:sz w:val="24"/>
          <w:szCs w:val="24"/>
        </w:rPr>
        <w:t>achieve</w:t>
      </w:r>
      <w:r w:rsidR="003C035C" w:rsidRPr="00814C55">
        <w:rPr>
          <w:rFonts w:ascii="Times New Roman" w:eastAsia="PMingLiU" w:hAnsi="Times New Roman" w:cs="Times New Roman"/>
          <w:sz w:val="24"/>
          <w:szCs w:val="24"/>
        </w:rPr>
        <w:t xml:space="preserve"> </w:t>
      </w:r>
      <w:r w:rsidR="00DE5313" w:rsidRPr="00814C55">
        <w:rPr>
          <w:rFonts w:ascii="Times New Roman" w:eastAsia="PMingLiU" w:hAnsi="Times New Roman" w:cs="Times New Roman"/>
          <w:sz w:val="24"/>
          <w:szCs w:val="24"/>
        </w:rPr>
        <w:t xml:space="preserve">advantages such as scalability, discovery of hidden patterns, and consistency </w:t>
      </w:r>
      <w:r w:rsidR="00DE5313" w:rsidRPr="00814C55">
        <w:rPr>
          <w:rFonts w:ascii="Times New Roman" w:eastAsia="PMingLiU" w:hAnsi="Times New Roman" w:cs="Times New Roman"/>
          <w:sz w:val="24"/>
          <w:szCs w:val="24"/>
        </w:rPr>
        <w:fldChar w:fldCharType="begin"/>
      </w:r>
      <w:r w:rsidR="005514DE" w:rsidRPr="00814C55">
        <w:rPr>
          <w:rFonts w:ascii="Times New Roman" w:eastAsia="PMingLiU" w:hAnsi="Times New Roman" w:cs="Times New Roman"/>
          <w:sz w:val="24"/>
          <w:szCs w:val="24"/>
        </w:rPr>
        <w:instrText xml:space="preserve"> ADDIN EN.CITE &lt;EndNote&gt;&lt;Cite&gt;&lt;Author&gt;Blei&lt;/Author&gt;&lt;Year&gt;2012&lt;/Year&gt;&lt;RecNum&gt;1528&lt;/RecNum&gt;&lt;DisplayText&gt;[75]&lt;/DisplayText&gt;&lt;record&gt;&lt;rec-number&gt;1528&lt;/rec-number&gt;&lt;foreign-keys&gt;&lt;key app="EN" db-id="0fxatsez45vaphee2vlx9ptow20psrpz9ss5" timestamp="1679406845"&gt;1528&lt;/key&gt;&lt;/foreign-keys&gt;&lt;ref-type name="Journal Article"&gt;17&lt;/ref-type&gt;&lt;contributors&gt;&lt;authors&gt;&lt;author&gt;Blei, David M &lt;/author&gt;&lt;/authors&gt;&lt;/contributors&gt;&lt;titles&gt;&lt;title&gt;Probabilistic topic models&lt;/title&gt;&lt;secondary-title&gt;Communications of the ACM&lt;/secondary-title&gt;&lt;/titles&gt;&lt;periodical&gt;&lt;full-title&gt;Communications of the ACM&lt;/full-title&gt;&lt;/periodical&gt;&lt;pages&gt;77-84&lt;/pages&gt;&lt;volume&gt;55&lt;/volume&gt;&lt;number&gt;4&lt;/number&gt;&lt;dates&gt;&lt;year&gt;2012&lt;/year&gt;&lt;/dates&gt;&lt;isbn&gt;0001-0782&lt;/isbn&gt;&lt;urls&gt;&lt;/urls&gt;&lt;/record&gt;&lt;/Cite&gt;&lt;/EndNote&gt;</w:instrText>
      </w:r>
      <w:r w:rsidR="00DE5313" w:rsidRPr="00814C55">
        <w:rPr>
          <w:rFonts w:ascii="Times New Roman" w:eastAsia="PMingLiU" w:hAnsi="Times New Roman" w:cs="Times New Roman"/>
          <w:sz w:val="24"/>
          <w:szCs w:val="24"/>
        </w:rPr>
        <w:fldChar w:fldCharType="separate"/>
      </w:r>
      <w:r w:rsidR="005514DE" w:rsidRPr="00814C55">
        <w:rPr>
          <w:rFonts w:ascii="Times New Roman" w:eastAsia="PMingLiU" w:hAnsi="Times New Roman" w:cs="Times New Roman"/>
          <w:noProof/>
          <w:sz w:val="24"/>
          <w:szCs w:val="24"/>
        </w:rPr>
        <w:t>[75]</w:t>
      </w:r>
      <w:r w:rsidR="00DE5313" w:rsidRPr="00814C55">
        <w:rPr>
          <w:rFonts w:ascii="Times New Roman" w:eastAsia="PMingLiU" w:hAnsi="Times New Roman" w:cs="Times New Roman"/>
          <w:sz w:val="24"/>
          <w:szCs w:val="24"/>
        </w:rPr>
        <w:fldChar w:fldCharType="end"/>
      </w:r>
      <w:r w:rsidR="00DE5313" w:rsidRPr="00814C55">
        <w:rPr>
          <w:rFonts w:ascii="Times New Roman" w:eastAsia="PMingLiU" w:hAnsi="Times New Roman" w:cs="Times New Roman"/>
          <w:sz w:val="24"/>
          <w:szCs w:val="24"/>
        </w:rPr>
        <w:t xml:space="preserve">. In </w:t>
      </w:r>
      <w:r w:rsidR="00610922" w:rsidRPr="00814C55">
        <w:rPr>
          <w:rFonts w:ascii="Times New Roman" w:eastAsia="PMingLiU" w:hAnsi="Times New Roman" w:cs="Times New Roman"/>
          <w:sz w:val="24"/>
          <w:szCs w:val="24"/>
        </w:rPr>
        <w:t>short</w:t>
      </w:r>
      <w:r w:rsidR="00DE5313" w:rsidRPr="00814C55">
        <w:rPr>
          <w:rFonts w:ascii="Times New Roman" w:eastAsia="PMingLiU" w:hAnsi="Times New Roman" w:cs="Times New Roman"/>
          <w:sz w:val="24"/>
          <w:szCs w:val="24"/>
        </w:rPr>
        <w:t>, the combination of LDA and manual checking ensure</w:t>
      </w:r>
      <w:r w:rsidR="00F419F3" w:rsidRPr="00814C55">
        <w:rPr>
          <w:rFonts w:ascii="Times New Roman" w:eastAsia="PMingLiU" w:hAnsi="Times New Roman" w:cs="Times New Roman"/>
          <w:sz w:val="24"/>
          <w:szCs w:val="24"/>
        </w:rPr>
        <w:t>d</w:t>
      </w:r>
      <w:r w:rsidR="00DE5313" w:rsidRPr="00814C55">
        <w:rPr>
          <w:rFonts w:ascii="Times New Roman" w:eastAsia="PMingLiU" w:hAnsi="Times New Roman" w:cs="Times New Roman"/>
          <w:sz w:val="24"/>
          <w:szCs w:val="24"/>
        </w:rPr>
        <w:t xml:space="preserve"> both efficiency and accuracy in </w:t>
      </w:r>
      <w:r w:rsidR="00C52282" w:rsidRPr="00814C55">
        <w:rPr>
          <w:rFonts w:ascii="Times New Roman" w:eastAsia="PMingLiU" w:hAnsi="Times New Roman" w:cs="Times New Roman"/>
          <w:sz w:val="24"/>
          <w:szCs w:val="24"/>
        </w:rPr>
        <w:t>this part of the data</w:t>
      </w:r>
      <w:r w:rsidR="00DE5313" w:rsidRPr="00814C55">
        <w:rPr>
          <w:rFonts w:ascii="Times New Roman" w:eastAsia="PMingLiU" w:hAnsi="Times New Roman" w:cs="Times New Roman"/>
          <w:sz w:val="24"/>
          <w:szCs w:val="24"/>
        </w:rPr>
        <w:t xml:space="preserve"> process</w:t>
      </w:r>
      <w:r w:rsidR="00C52282" w:rsidRPr="00814C55">
        <w:rPr>
          <w:rFonts w:ascii="Times New Roman" w:eastAsia="PMingLiU" w:hAnsi="Times New Roman" w:cs="Times New Roman"/>
          <w:sz w:val="24"/>
          <w:szCs w:val="24"/>
        </w:rPr>
        <w:t>ing and analysis</w:t>
      </w:r>
      <w:r w:rsidR="00DE5313" w:rsidRPr="00814C55">
        <w:rPr>
          <w:rFonts w:ascii="Times New Roman" w:eastAsia="PMingLiU" w:hAnsi="Times New Roman" w:cs="Times New Roman"/>
          <w:sz w:val="24"/>
          <w:szCs w:val="24"/>
        </w:rPr>
        <w:t>.</w:t>
      </w:r>
      <w:bookmarkEnd w:id="22"/>
    </w:p>
    <w:p w14:paraId="1BA06A4F" w14:textId="0E45377B" w:rsidR="00072008" w:rsidRPr="00814C55" w:rsidRDefault="001F08DC" w:rsidP="00B544D9">
      <w:pPr>
        <w:snapToGrid w:val="0"/>
        <w:spacing w:line="480" w:lineRule="auto"/>
        <w:ind w:firstLineChars="200" w:firstLine="480"/>
        <w:jc w:val="center"/>
        <w:rPr>
          <w:rFonts w:ascii="Times New Roman" w:hAnsi="Times New Roman" w:cs="Times New Roman"/>
        </w:rPr>
      </w:pPr>
      <w:r w:rsidRPr="00814C55">
        <w:rPr>
          <w:rFonts w:ascii="Times New Roman" w:hAnsi="Times New Roman" w:cs="Times New Roman"/>
          <w:sz w:val="24"/>
          <w:szCs w:val="24"/>
        </w:rPr>
        <w:t xml:space="preserve">Insert </w:t>
      </w:r>
      <w:r w:rsidR="00072008" w:rsidRPr="00814C55">
        <w:rPr>
          <w:rFonts w:ascii="Times New Roman" w:hAnsi="Times New Roman" w:cs="Times New Roman"/>
          <w:sz w:val="24"/>
          <w:szCs w:val="24"/>
        </w:rPr>
        <w:t xml:space="preserve">Table </w:t>
      </w:r>
      <w:r w:rsidR="00A54640" w:rsidRPr="00814C55">
        <w:rPr>
          <w:rFonts w:ascii="Times New Roman" w:hAnsi="Times New Roman" w:cs="Times New Roman"/>
          <w:sz w:val="24"/>
          <w:szCs w:val="24"/>
        </w:rPr>
        <w:t>II</w:t>
      </w:r>
      <w:r w:rsidRPr="00814C55">
        <w:rPr>
          <w:rFonts w:ascii="Times New Roman" w:hAnsi="Times New Roman" w:cs="Times New Roman"/>
          <w:sz w:val="24"/>
          <w:szCs w:val="24"/>
        </w:rPr>
        <w:t xml:space="preserve"> around here</w:t>
      </w:r>
    </w:p>
    <w:p w14:paraId="5EB3DFBD" w14:textId="7902B9C0" w:rsidR="00744B17" w:rsidRPr="00814C55" w:rsidRDefault="00F501CF" w:rsidP="00041E02">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 xml:space="preserve">With NLP, we </w:t>
      </w:r>
      <w:r w:rsidR="00172E5B" w:rsidRPr="00814C55">
        <w:rPr>
          <w:rFonts w:ascii="Times New Roman" w:hAnsi="Times New Roman" w:cs="Times New Roman"/>
          <w:sz w:val="24"/>
          <w:szCs w:val="24"/>
        </w:rPr>
        <w:t>collect</w:t>
      </w:r>
      <w:r w:rsidR="00853F99" w:rsidRPr="00814C55">
        <w:rPr>
          <w:rFonts w:ascii="Times New Roman" w:hAnsi="Times New Roman" w:cs="Times New Roman"/>
          <w:sz w:val="24"/>
          <w:szCs w:val="24"/>
        </w:rPr>
        <w:t>ed</w:t>
      </w:r>
      <w:r w:rsidRPr="00814C55">
        <w:rPr>
          <w:rFonts w:ascii="Times New Roman" w:hAnsi="Times New Roman" w:cs="Times New Roman"/>
          <w:sz w:val="24"/>
          <w:szCs w:val="24"/>
        </w:rPr>
        <w:t xml:space="preserve"> </w:t>
      </w:r>
      <w:r w:rsidR="00DB2B65" w:rsidRPr="00814C55">
        <w:rPr>
          <w:rFonts w:ascii="Times New Roman" w:hAnsi="Times New Roman" w:cs="Times New Roman"/>
          <w:sz w:val="24"/>
          <w:szCs w:val="24"/>
        </w:rPr>
        <w:t>8</w:t>
      </w:r>
      <w:r w:rsidR="00172E5B" w:rsidRPr="00814C55">
        <w:rPr>
          <w:rFonts w:ascii="Times New Roman" w:hAnsi="Times New Roman" w:cs="Times New Roman"/>
          <w:sz w:val="24"/>
          <w:szCs w:val="24"/>
        </w:rPr>
        <w:t>,</w:t>
      </w:r>
      <w:r w:rsidR="00DB2B65" w:rsidRPr="00814C55">
        <w:rPr>
          <w:rFonts w:ascii="Times New Roman" w:hAnsi="Times New Roman" w:cs="Times New Roman"/>
          <w:sz w:val="24"/>
          <w:szCs w:val="24"/>
        </w:rPr>
        <w:t xml:space="preserve">770 announcements </w:t>
      </w:r>
      <w:r w:rsidR="004F687F" w:rsidRPr="00814C55">
        <w:rPr>
          <w:rFonts w:ascii="Times New Roman" w:hAnsi="Times New Roman" w:cs="Times New Roman"/>
          <w:sz w:val="24"/>
          <w:szCs w:val="24"/>
        </w:rPr>
        <w:t>by</w:t>
      </w:r>
      <w:r w:rsidR="00DB2B65" w:rsidRPr="00814C55">
        <w:rPr>
          <w:rFonts w:ascii="Times New Roman" w:hAnsi="Times New Roman" w:cs="Times New Roman"/>
          <w:sz w:val="24"/>
          <w:szCs w:val="24"/>
        </w:rPr>
        <w:t xml:space="preserve"> </w:t>
      </w:r>
      <w:r w:rsidRPr="00814C55">
        <w:rPr>
          <w:rFonts w:ascii="Times New Roman" w:hAnsi="Times New Roman" w:cs="Times New Roman"/>
          <w:sz w:val="24"/>
          <w:szCs w:val="24"/>
        </w:rPr>
        <w:t>1</w:t>
      </w:r>
      <w:r w:rsidR="00DE1E7E" w:rsidRPr="00814C55">
        <w:rPr>
          <w:rFonts w:ascii="Times New Roman" w:hAnsi="Times New Roman" w:cs="Times New Roman"/>
          <w:sz w:val="24"/>
          <w:szCs w:val="24"/>
        </w:rPr>
        <w:t>,</w:t>
      </w:r>
      <w:r w:rsidRPr="00814C55">
        <w:rPr>
          <w:rFonts w:ascii="Times New Roman" w:hAnsi="Times New Roman" w:cs="Times New Roman"/>
          <w:sz w:val="24"/>
          <w:szCs w:val="24"/>
        </w:rPr>
        <w:t xml:space="preserve">430 firms </w:t>
      </w:r>
      <w:r w:rsidR="00172E5B" w:rsidRPr="00814C55">
        <w:rPr>
          <w:rFonts w:ascii="Times New Roman" w:hAnsi="Times New Roman" w:cs="Times New Roman"/>
          <w:sz w:val="24"/>
          <w:szCs w:val="24"/>
        </w:rPr>
        <w:t>from Factiva</w:t>
      </w:r>
      <w:r w:rsidR="00B24B26" w:rsidRPr="00814C55">
        <w:rPr>
          <w:rFonts w:ascii="Times New Roman" w:hAnsi="Times New Roman" w:cs="Times New Roman"/>
          <w:sz w:val="24"/>
          <w:szCs w:val="24"/>
        </w:rPr>
        <w:t>,</w:t>
      </w:r>
      <w:r w:rsidR="00172E5B" w:rsidRPr="00814C55">
        <w:rPr>
          <w:rFonts w:ascii="Times New Roman" w:hAnsi="Times New Roman" w:cs="Times New Roman"/>
          <w:sz w:val="24"/>
          <w:szCs w:val="24"/>
        </w:rPr>
        <w:t xml:space="preserve"> covering firms </w:t>
      </w:r>
      <w:r w:rsidR="00853F99" w:rsidRPr="00814C55">
        <w:rPr>
          <w:rFonts w:ascii="Times New Roman" w:hAnsi="Times New Roman" w:cs="Times New Roman"/>
          <w:sz w:val="24"/>
          <w:szCs w:val="24"/>
        </w:rPr>
        <w:t xml:space="preserve">that made </w:t>
      </w:r>
      <w:r w:rsidRPr="00814C55">
        <w:rPr>
          <w:rFonts w:ascii="Times New Roman" w:hAnsi="Times New Roman" w:cs="Times New Roman"/>
          <w:sz w:val="24"/>
          <w:szCs w:val="24"/>
        </w:rPr>
        <w:t xml:space="preserve">at least one digitalization announcement in the period </w:t>
      </w:r>
      <w:bookmarkStart w:id="23" w:name="_Hlk146670521"/>
      <w:r w:rsidRPr="00814C55">
        <w:rPr>
          <w:rFonts w:ascii="Times New Roman" w:hAnsi="Times New Roman" w:cs="Times New Roman"/>
          <w:sz w:val="24"/>
          <w:szCs w:val="24"/>
        </w:rPr>
        <w:t xml:space="preserve">2015 </w:t>
      </w:r>
      <w:r w:rsidR="0077711A" w:rsidRPr="00814C55">
        <w:rPr>
          <w:rFonts w:ascii="Times New Roman" w:hAnsi="Times New Roman" w:cs="Times New Roman"/>
          <w:sz w:val="24"/>
          <w:szCs w:val="24"/>
        </w:rPr>
        <w:t>to</w:t>
      </w:r>
      <w:r w:rsidRPr="00814C55">
        <w:rPr>
          <w:rFonts w:ascii="Times New Roman" w:hAnsi="Times New Roman" w:cs="Times New Roman"/>
          <w:sz w:val="24"/>
          <w:szCs w:val="24"/>
        </w:rPr>
        <w:t xml:space="preserve"> 2021</w:t>
      </w:r>
      <w:bookmarkEnd w:id="23"/>
      <w:r w:rsidRPr="00814C55">
        <w:rPr>
          <w:rFonts w:ascii="Times New Roman" w:hAnsi="Times New Roman" w:cs="Times New Roman"/>
          <w:sz w:val="24"/>
          <w:szCs w:val="24"/>
        </w:rPr>
        <w:t xml:space="preserve">. </w:t>
      </w:r>
      <w:bookmarkStart w:id="24" w:name="_Hlk126014989"/>
    </w:p>
    <w:p w14:paraId="25C530F4" w14:textId="432ABCD0" w:rsidR="00AA0311" w:rsidRPr="00814C55" w:rsidRDefault="001C0CB5" w:rsidP="00072249">
      <w:pPr>
        <w:pStyle w:val="Heading2"/>
        <w:snapToGrid w:val="0"/>
        <w:spacing w:before="0" w:after="0" w:line="480" w:lineRule="auto"/>
        <w:rPr>
          <w:rFonts w:ascii="Times New Roman" w:hAnsi="Times New Roman" w:cs="Times New Roman"/>
          <w:sz w:val="24"/>
          <w:szCs w:val="24"/>
        </w:rPr>
      </w:pPr>
      <w:bookmarkStart w:id="25" w:name="_Hlk112357286"/>
      <w:bookmarkEnd w:id="24"/>
      <w:r w:rsidRPr="00814C55">
        <w:rPr>
          <w:rFonts w:ascii="Times New Roman" w:hAnsi="Times New Roman" w:cs="Times New Roman"/>
          <w:sz w:val="24"/>
          <w:szCs w:val="24"/>
        </w:rPr>
        <w:t xml:space="preserve">3.2 </w:t>
      </w:r>
      <w:r w:rsidR="00AA0311" w:rsidRPr="00814C55">
        <w:rPr>
          <w:rFonts w:ascii="Times New Roman" w:hAnsi="Times New Roman" w:cs="Times New Roman"/>
          <w:sz w:val="24"/>
          <w:szCs w:val="24"/>
        </w:rPr>
        <w:t>V</w:t>
      </w:r>
      <w:r w:rsidR="00AA0311" w:rsidRPr="00814C55">
        <w:rPr>
          <w:rFonts w:ascii="Times New Roman" w:hAnsi="Times New Roman" w:cs="Times New Roman" w:hint="eastAsia"/>
          <w:sz w:val="24"/>
          <w:szCs w:val="24"/>
        </w:rPr>
        <w:t>ar</w:t>
      </w:r>
      <w:r w:rsidR="00AA0311" w:rsidRPr="00814C55">
        <w:rPr>
          <w:rFonts w:ascii="Times New Roman" w:hAnsi="Times New Roman" w:cs="Times New Roman"/>
          <w:sz w:val="24"/>
          <w:szCs w:val="24"/>
        </w:rPr>
        <w:t>iables Measurement</w:t>
      </w:r>
    </w:p>
    <w:bookmarkEnd w:id="25"/>
    <w:p w14:paraId="0F09FC28" w14:textId="60330BEC" w:rsidR="007919BB" w:rsidRPr="00814C55" w:rsidRDefault="00744B17" w:rsidP="003B614B">
      <w:pPr>
        <w:snapToGrid w:val="0"/>
        <w:spacing w:line="480" w:lineRule="auto"/>
        <w:ind w:firstLineChars="200" w:firstLine="480"/>
        <w:rPr>
          <w:rFonts w:ascii="Times New Roman" w:eastAsia="SimSun" w:hAnsi="Times New Roman" w:cs="Times New Roman"/>
          <w:sz w:val="24"/>
          <w:szCs w:val="24"/>
        </w:rPr>
      </w:pPr>
      <w:r w:rsidRPr="00814C55">
        <w:rPr>
          <w:rFonts w:ascii="Times New Roman" w:eastAsia="SimSun" w:hAnsi="Times New Roman" w:cs="Times New Roman"/>
          <w:i/>
          <w:iCs/>
          <w:sz w:val="24"/>
          <w:szCs w:val="24"/>
        </w:rPr>
        <w:t>Digitalization.</w:t>
      </w:r>
      <w:r w:rsidRPr="00814C55">
        <w:rPr>
          <w:rFonts w:ascii="Times New Roman" w:eastAsia="SimSun" w:hAnsi="Times New Roman" w:cs="Times New Roman"/>
          <w:sz w:val="24"/>
          <w:szCs w:val="24"/>
        </w:rPr>
        <w:t xml:space="preserve"> </w:t>
      </w:r>
      <w:r w:rsidR="0055473D" w:rsidRPr="00814C55">
        <w:rPr>
          <w:rFonts w:ascii="Times New Roman" w:eastAsia="SimSun" w:hAnsi="Times New Roman" w:cs="Times New Roman"/>
          <w:sz w:val="24"/>
          <w:szCs w:val="24"/>
        </w:rPr>
        <w:t>Through</w:t>
      </w:r>
      <w:r w:rsidR="00A40865" w:rsidRPr="00814C55">
        <w:rPr>
          <w:rFonts w:ascii="Times New Roman" w:eastAsia="SimSun" w:hAnsi="Times New Roman" w:cs="Times New Roman"/>
          <w:sz w:val="24"/>
          <w:szCs w:val="24"/>
        </w:rPr>
        <w:t xml:space="preserve"> the process </w:t>
      </w:r>
      <w:r w:rsidR="00660C5C" w:rsidRPr="00814C55">
        <w:rPr>
          <w:rFonts w:ascii="Times New Roman" w:eastAsia="SimSun" w:hAnsi="Times New Roman" w:cs="Times New Roman"/>
          <w:sz w:val="24"/>
          <w:szCs w:val="24"/>
        </w:rPr>
        <w:t>presented in Section 3.1</w:t>
      </w:r>
      <w:r w:rsidR="00A40865" w:rsidRPr="00814C55">
        <w:rPr>
          <w:rFonts w:ascii="Times New Roman" w:eastAsia="SimSun" w:hAnsi="Times New Roman" w:cs="Times New Roman"/>
          <w:sz w:val="24"/>
          <w:szCs w:val="24"/>
        </w:rPr>
        <w:t xml:space="preserve">, we </w:t>
      </w:r>
      <w:r w:rsidR="00136137" w:rsidRPr="00814C55">
        <w:rPr>
          <w:rFonts w:ascii="Times New Roman" w:eastAsia="SimSun" w:hAnsi="Times New Roman" w:cs="Times New Roman"/>
          <w:sz w:val="24"/>
          <w:szCs w:val="24"/>
        </w:rPr>
        <w:t>obtain</w:t>
      </w:r>
      <w:r w:rsidR="0055473D" w:rsidRPr="00814C55">
        <w:rPr>
          <w:rFonts w:ascii="Times New Roman" w:eastAsia="SimSun" w:hAnsi="Times New Roman" w:cs="Times New Roman"/>
          <w:sz w:val="24"/>
          <w:szCs w:val="24"/>
        </w:rPr>
        <w:t>ed</w:t>
      </w:r>
      <w:r w:rsidR="00660C5C" w:rsidRPr="00814C55">
        <w:rPr>
          <w:rFonts w:ascii="Times New Roman" w:eastAsia="SimSun" w:hAnsi="Times New Roman" w:cs="Times New Roman"/>
          <w:sz w:val="24"/>
          <w:szCs w:val="24"/>
        </w:rPr>
        <w:t xml:space="preserve"> </w:t>
      </w:r>
      <w:r w:rsidR="00732A4F" w:rsidRPr="00814C55">
        <w:rPr>
          <w:rFonts w:ascii="Times New Roman" w:eastAsia="SimSun" w:hAnsi="Times New Roman" w:cs="Times New Roman"/>
          <w:sz w:val="24"/>
          <w:szCs w:val="24"/>
        </w:rPr>
        <w:t xml:space="preserve">announcements on </w:t>
      </w:r>
      <w:r w:rsidR="00136137" w:rsidRPr="00814C55">
        <w:rPr>
          <w:rFonts w:ascii="Times New Roman" w:eastAsia="SimSun" w:hAnsi="Times New Roman" w:cs="Times New Roman"/>
          <w:sz w:val="24"/>
          <w:szCs w:val="24"/>
        </w:rPr>
        <w:t>digitalizatio</w:t>
      </w:r>
      <w:r w:rsidR="00A40865" w:rsidRPr="00814C55">
        <w:rPr>
          <w:rFonts w:ascii="Times New Roman" w:eastAsia="SimSun" w:hAnsi="Times New Roman" w:cs="Times New Roman"/>
          <w:sz w:val="24"/>
          <w:szCs w:val="24"/>
        </w:rPr>
        <w:t>n. W</w:t>
      </w:r>
      <w:r w:rsidR="00190D30" w:rsidRPr="00814C55">
        <w:rPr>
          <w:rFonts w:ascii="Times New Roman" w:eastAsia="SimSun" w:hAnsi="Times New Roman" w:cs="Times New Roman"/>
          <w:sz w:val="24"/>
          <w:szCs w:val="24"/>
        </w:rPr>
        <w:t>e</w:t>
      </w:r>
      <w:r w:rsidR="007919BB" w:rsidRPr="00814C55">
        <w:rPr>
          <w:rFonts w:ascii="Times New Roman" w:eastAsia="SimSun" w:hAnsi="Times New Roman" w:cs="Times New Roman"/>
          <w:sz w:val="24"/>
          <w:szCs w:val="24"/>
        </w:rPr>
        <w:t xml:space="preserve"> </w:t>
      </w:r>
      <w:r w:rsidR="00494FC6" w:rsidRPr="00814C55">
        <w:rPr>
          <w:rFonts w:ascii="Times New Roman" w:eastAsia="SimSun" w:hAnsi="Times New Roman" w:cs="Times New Roman"/>
          <w:sz w:val="24"/>
          <w:szCs w:val="24"/>
        </w:rPr>
        <w:t>develop</w:t>
      </w:r>
      <w:r w:rsidR="0055473D" w:rsidRPr="00814C55">
        <w:rPr>
          <w:rFonts w:ascii="Times New Roman" w:eastAsia="SimSun" w:hAnsi="Times New Roman" w:cs="Times New Roman"/>
          <w:sz w:val="24"/>
          <w:szCs w:val="24"/>
        </w:rPr>
        <w:t>ed</w:t>
      </w:r>
      <w:r w:rsidR="007919BB" w:rsidRPr="00814C55">
        <w:rPr>
          <w:rFonts w:ascii="Times New Roman" w:eastAsia="SimSun" w:hAnsi="Times New Roman" w:cs="Times New Roman"/>
          <w:sz w:val="24"/>
          <w:szCs w:val="24"/>
        </w:rPr>
        <w:t xml:space="preserve"> our data by</w:t>
      </w:r>
      <w:r w:rsidR="00190D30" w:rsidRPr="00814C55">
        <w:rPr>
          <w:rFonts w:ascii="Times New Roman" w:eastAsia="SimSun" w:hAnsi="Times New Roman" w:cs="Times New Roman"/>
          <w:sz w:val="24"/>
          <w:szCs w:val="24"/>
        </w:rPr>
        <w:t xml:space="preserve"> standardiz</w:t>
      </w:r>
      <w:r w:rsidR="007919BB" w:rsidRPr="00814C55">
        <w:rPr>
          <w:rFonts w:ascii="Times New Roman" w:eastAsia="SimSun" w:hAnsi="Times New Roman" w:cs="Times New Roman"/>
          <w:sz w:val="24"/>
          <w:szCs w:val="24"/>
        </w:rPr>
        <w:t>ing</w:t>
      </w:r>
      <w:r w:rsidR="00190D30" w:rsidRPr="00814C55">
        <w:rPr>
          <w:rFonts w:ascii="Times New Roman" w:eastAsia="SimSun" w:hAnsi="Times New Roman" w:cs="Times New Roman"/>
          <w:sz w:val="24"/>
          <w:szCs w:val="24"/>
        </w:rPr>
        <w:t xml:space="preserve"> the </w:t>
      </w:r>
      <w:r w:rsidR="00732A4F" w:rsidRPr="00814C55">
        <w:rPr>
          <w:rFonts w:ascii="Times New Roman" w:eastAsia="SimSun" w:hAnsi="Times New Roman" w:cs="Times New Roman"/>
          <w:sz w:val="24"/>
          <w:szCs w:val="24"/>
        </w:rPr>
        <w:t>announcement numbers</w:t>
      </w:r>
      <w:r w:rsidR="00190D30" w:rsidRPr="00814C55">
        <w:rPr>
          <w:rFonts w:ascii="Times New Roman" w:eastAsia="SimSun" w:hAnsi="Times New Roman" w:cs="Times New Roman"/>
          <w:sz w:val="24"/>
          <w:szCs w:val="24"/>
        </w:rPr>
        <w:t xml:space="preserve"> within different industries </w:t>
      </w:r>
      <w:r w:rsidR="00164A9A" w:rsidRPr="00814C55">
        <w:rPr>
          <w:rFonts w:ascii="Times New Roman" w:eastAsia="SimSun" w:hAnsi="Times New Roman" w:cs="Times New Roman"/>
          <w:sz w:val="24"/>
          <w:szCs w:val="24"/>
        </w:rPr>
        <w:t>(</w:t>
      </w:r>
      <w:r w:rsidR="00164A9A" w:rsidRPr="00814C55">
        <w:rPr>
          <w:rFonts w:ascii="Times New Roman" w:eastAsia="SimSun" w:hAnsi="Times New Roman" w:cs="Times New Roman"/>
          <w:i/>
          <w:iCs/>
          <w:sz w:val="24"/>
          <w:szCs w:val="24"/>
        </w:rPr>
        <w:t>j</w:t>
      </w:r>
      <w:r w:rsidR="00164A9A" w:rsidRPr="00814C55">
        <w:rPr>
          <w:rFonts w:ascii="Times New Roman" w:eastAsia="SimSun" w:hAnsi="Times New Roman" w:cs="Times New Roman"/>
          <w:sz w:val="24"/>
          <w:szCs w:val="24"/>
        </w:rPr>
        <w:t xml:space="preserve">) </w:t>
      </w:r>
      <w:r w:rsidR="00190D30" w:rsidRPr="00814C55">
        <w:rPr>
          <w:rFonts w:ascii="Times New Roman" w:eastAsia="SimSun" w:hAnsi="Times New Roman" w:cs="Times New Roman"/>
          <w:sz w:val="24"/>
          <w:szCs w:val="24"/>
        </w:rPr>
        <w:t>base</w:t>
      </w:r>
      <w:r w:rsidR="00732A4F" w:rsidRPr="00814C55">
        <w:rPr>
          <w:rFonts w:ascii="Times New Roman" w:eastAsia="SimSun" w:hAnsi="Times New Roman" w:cs="Times New Roman"/>
          <w:sz w:val="24"/>
          <w:szCs w:val="24"/>
        </w:rPr>
        <w:t>d</w:t>
      </w:r>
      <w:r w:rsidR="00190D30" w:rsidRPr="00814C55">
        <w:rPr>
          <w:rFonts w:ascii="Times New Roman" w:eastAsia="SimSun" w:hAnsi="Times New Roman" w:cs="Times New Roman"/>
          <w:sz w:val="24"/>
          <w:szCs w:val="24"/>
        </w:rPr>
        <w:t xml:space="preserve"> on </w:t>
      </w:r>
      <w:r w:rsidR="00136137" w:rsidRPr="00814C55">
        <w:rPr>
          <w:rFonts w:ascii="Times New Roman" w:eastAsia="SimSun" w:hAnsi="Times New Roman" w:cs="Times New Roman"/>
          <w:sz w:val="24"/>
          <w:szCs w:val="24"/>
        </w:rPr>
        <w:t xml:space="preserve">the </w:t>
      </w:r>
      <w:r w:rsidR="00190D30" w:rsidRPr="00814C55">
        <w:rPr>
          <w:rFonts w:ascii="Times New Roman" w:eastAsia="SimSun" w:hAnsi="Times New Roman" w:cs="Times New Roman"/>
          <w:sz w:val="24"/>
          <w:szCs w:val="24"/>
        </w:rPr>
        <w:t>2-digit SIC code</w:t>
      </w:r>
      <w:r w:rsidR="00136137" w:rsidRPr="00814C55">
        <w:rPr>
          <w:rFonts w:ascii="Times New Roman" w:eastAsia="SimSun" w:hAnsi="Times New Roman" w:cs="Times New Roman"/>
          <w:sz w:val="24"/>
          <w:szCs w:val="24"/>
        </w:rPr>
        <w:t>s</w:t>
      </w:r>
      <w:r w:rsidR="00F46643" w:rsidRPr="00814C55">
        <w:rPr>
          <w:rFonts w:ascii="Times New Roman" w:eastAsia="SimSun" w:hAnsi="Times New Roman" w:cs="Times New Roman"/>
          <w:sz w:val="24"/>
          <w:szCs w:val="24"/>
        </w:rPr>
        <w:t xml:space="preserve"> as follows</w:t>
      </w:r>
      <w:r w:rsidR="00A72F79" w:rsidRPr="00814C55">
        <w:rPr>
          <w:rFonts w:ascii="Times New Roman" w:eastAsia="SimSun" w:hAnsi="Times New Roman" w:cs="Times New Roman"/>
          <w:sz w:val="24"/>
          <w:szCs w:val="24"/>
        </w:rPr>
        <w:t>:</w:t>
      </w:r>
    </w:p>
    <w:p w14:paraId="4592306B" w14:textId="59087E32" w:rsidR="00190D30" w:rsidRPr="00814C55" w:rsidRDefault="00000000" w:rsidP="00E77564">
      <w:pPr>
        <w:snapToGrid w:val="0"/>
        <w:spacing w:line="480" w:lineRule="auto"/>
        <w:ind w:firstLineChars="200" w:firstLine="420"/>
        <w:jc w:val="center"/>
        <w:rPr>
          <w:rFonts w:ascii="Times New Roman" w:eastAsia="SimSun" w:hAnsi="Times New Roman" w:cs="Times New Roman"/>
          <w:sz w:val="24"/>
          <w:szCs w:val="24"/>
        </w:rPr>
      </w:pPr>
      <m:oMath>
        <m:sSub>
          <m:sSubPr>
            <m:ctrlPr>
              <w:rPr>
                <w:rFonts w:ascii="Cambria Math" w:hAnsi="Cambria Math"/>
                <w:i/>
              </w:rPr>
            </m:ctrlPr>
          </m:sSubPr>
          <m:e>
            <m:r>
              <w:rPr>
                <w:rFonts w:ascii="Cambria Math" w:hAnsi="Cambria Math"/>
              </w:rPr>
              <m:t>Digitalization</m:t>
            </m:r>
          </m:e>
          <m:sub>
            <m:r>
              <w:rPr>
                <w:rFonts w:ascii="Cambria Math" w:hAnsi="Cambria Math"/>
              </w:rPr>
              <m:t>ijt</m:t>
            </m:r>
          </m:sub>
        </m:sSub>
        <m:r>
          <w:rPr>
            <w:rFonts w:ascii="Cambria Math" w:hAnsi="Cambria Math"/>
          </w:rPr>
          <m:t>=</m:t>
        </m:r>
        <m:f>
          <m:fPr>
            <m:ctrlPr>
              <w:rPr>
                <w:rFonts w:ascii="Cambria Math" w:hAnsi="Cambria Math"/>
                <w:i/>
              </w:rPr>
            </m:ctrlPr>
          </m:fPr>
          <m:num>
            <m:d>
              <m:dPr>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Number of digitalization announcements</m:t>
                        </m:r>
                      </m:e>
                      <m:sub>
                        <m:r>
                          <w:rPr>
                            <w:rFonts w:ascii="Cambria Math" w:hAnsi="Cambria Math"/>
                          </w:rPr>
                          <m:t>ijt</m:t>
                        </m:r>
                      </m:sub>
                    </m:sSub>
                    <m:r>
                      <w:rPr>
                        <w:rFonts w:ascii="Cambria Math" w:hAnsi="Cambria Math"/>
                      </w:rPr>
                      <m:t>-</m:t>
                    </m:r>
                  </m:e>
                  <m:e>
                    <m:sSub>
                      <m:sSubPr>
                        <m:ctrlPr>
                          <w:rPr>
                            <w:rFonts w:ascii="Cambria Math" w:hAnsi="Cambria Math"/>
                            <w:i/>
                          </w:rPr>
                        </m:ctrlPr>
                      </m:sSubPr>
                      <m:e>
                        <m:r>
                          <w:rPr>
                            <w:rFonts w:ascii="Cambria Math" w:hAnsi="Cambria Math"/>
                          </w:rPr>
                          <m:t>Mean of number of digitalization announcements</m:t>
                        </m:r>
                      </m:e>
                      <m:sub>
                        <m:r>
                          <w:rPr>
                            <w:rFonts w:ascii="Cambria Math" w:hAnsi="Cambria Math"/>
                          </w:rPr>
                          <m:t>jt</m:t>
                        </m:r>
                      </m:sub>
                    </m:sSub>
                  </m:e>
                </m:eqArr>
              </m:e>
            </m:d>
          </m:num>
          <m:den>
            <m:sSub>
              <m:sSubPr>
                <m:ctrlPr>
                  <w:rPr>
                    <w:rFonts w:ascii="Cambria Math" w:hAnsi="Cambria Math"/>
                    <w:i/>
                  </w:rPr>
                </m:ctrlPr>
              </m:sSubPr>
              <m:e>
                <m:r>
                  <w:rPr>
                    <w:rFonts w:ascii="Cambria Math" w:hAnsi="Cambria Math"/>
                  </w:rPr>
                  <m:t>Standard deviation of number of digitalization announcements</m:t>
                </m:r>
              </m:e>
              <m:sub>
                <m:r>
                  <w:rPr>
                    <w:rFonts w:ascii="Cambria Math" w:hAnsi="Cambria Math"/>
                  </w:rPr>
                  <m:t>jt</m:t>
                </m:r>
              </m:sub>
            </m:sSub>
          </m:den>
        </m:f>
      </m:oMath>
      <w:r w:rsidR="00E77564" w:rsidRPr="00137076">
        <w:rPr>
          <w:szCs w:val="21"/>
        </w:rPr>
        <w:tab/>
      </w:r>
      <w:r w:rsidR="00E77564" w:rsidRPr="00E77564">
        <w:rPr>
          <w:rFonts w:ascii="Times New Roman" w:hAnsi="Times New Roman" w:cs="Times New Roman"/>
        </w:rPr>
        <w:t>(1)</w:t>
      </w:r>
    </w:p>
    <w:p w14:paraId="4E2FD364" w14:textId="751A038E" w:rsidR="007259F9" w:rsidRPr="00814C55" w:rsidRDefault="00190D30" w:rsidP="003B614B">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i/>
          <w:iCs/>
          <w:sz w:val="24"/>
          <w:szCs w:val="24"/>
        </w:rPr>
        <w:t xml:space="preserve">Operational efficiency. </w:t>
      </w:r>
      <w:r w:rsidRPr="00814C55">
        <w:rPr>
          <w:rFonts w:ascii="Times New Roman" w:hAnsi="Times New Roman" w:cs="Times New Roman"/>
          <w:sz w:val="24"/>
          <w:szCs w:val="24"/>
        </w:rPr>
        <w:t xml:space="preserve">Based on </w:t>
      </w:r>
      <w:r w:rsidR="001A4366" w:rsidRPr="00814C55">
        <w:rPr>
          <w:rFonts w:ascii="Times New Roman" w:hAnsi="Times New Roman" w:cs="Times New Roman"/>
          <w:sz w:val="24"/>
          <w:szCs w:val="24"/>
        </w:rPr>
        <w:t xml:space="preserve">the </w:t>
      </w:r>
      <w:r w:rsidRPr="00814C55">
        <w:rPr>
          <w:rFonts w:ascii="Times New Roman" w:hAnsi="Times New Roman" w:cs="Times New Roman"/>
          <w:sz w:val="24"/>
          <w:szCs w:val="24"/>
        </w:rPr>
        <w:t>literature</w:t>
      </w:r>
      <w:r w:rsidR="00DE3614" w:rsidRPr="00814C55">
        <w:rPr>
          <w:rFonts w:ascii="Times New Roman" w:hAnsi="Times New Roman" w:cs="Times New Roman"/>
          <w:sz w:val="24"/>
          <w:szCs w:val="24"/>
        </w:rPr>
        <w:t xml:space="preserve"> </w:t>
      </w:r>
      <w:r w:rsidR="00FC5622" w:rsidRPr="00814C55">
        <w:rPr>
          <w:rFonts w:ascii="Times New Roman" w:hAnsi="Times New Roman" w:cs="Times New Roman"/>
          <w:sz w:val="24"/>
          <w:szCs w:val="24"/>
        </w:rPr>
        <w:fldChar w:fldCharType="begin">
          <w:fldData xml:space="preserve">PEVuZE5vdGU+PENpdGU+PEF1dGhvcj5MaTwvQXV0aG9yPjxZZWFyPjIwMTA8L1llYXI+PFJlY051
bT44NjY8L1JlY051bT48RGlzcGxheVRleHQ+Wzc2XTwvRGlzcGxheVRleHQ+PHJlY29yZD48cmVj
LW51bWJlcj44NjY8L3JlYy1udW1iZXI+PGZvcmVpZ24ta2V5cz48a2V5IGFwcD0iRU4iIGRiLWlk
PSIwZnhhdHNlejQ1dmFwaGVlMnZseDlwdG93MjBwc3JwejlzczUiIHRpbWVzdGFtcD0iMCI+ODY2
PC9rZXk+PC9mb3JlaWduLWtleXM+PHJlZi10eXBlIG5hbWU9IkpvdXJuYWwgQXJ0aWNsZSI+MTc8
L3JlZi10eXBlPjxjb250cmlidXRvcnM+PGF1dGhvcnM+PGF1dGhvcj5MaSwgU2hhbmxpbmc8L2F1
dGhvcj48YXV0aG9yPlNoYW5nLCBKZW5uaWZlcjwvYXV0aG9yPjxhdXRob3I+U2xhdWdodGVyLCBT
YW5kcmEgQS48L2F1dGhvcj48L2F1dGhvcnM+PC9jb250cmlidXRvcnM+PHRpdGxlcz48dGl0bGU+
V2h5IERvIFNvZnR3YXJlIEZpcm1zIEZhaWw/IENhcGFiaWxpdGllcywgQ29tcGV0aXRpdmUgQWN0
aW9ucywgYW5kIEZpcm0gU3Vydml2YWwgaW4gVGhlIFNvZnR3YXJlIEluZHVzdHJ5IGZyb20gMTk5
NSB0byAyMDA3PC90aXRsZT48c2Vjb25kYXJ5LXRpdGxlPkluZm9ybWF0aW9uIFN5c3RlbXMgUmVz
ZWFyY2g8L3NlY29uZGFyeS10aXRsZT48L3RpdGxlcz48cGVyaW9kaWNhbD48ZnVsbC10aXRsZT5J
bmZvcm1hdGlvbiBzeXN0ZW1zIHJlc2VhcmNoPC9mdWxsLXRpdGxlPjwvcGVyaW9kaWNhbD48cGFn
ZXM+NjMxLTY1NDwvcGFnZXM+PHZvbHVtZT4yMTwvdm9sdW1lPjxudW1iZXI+MzwvbnVtYmVyPjxr
ZXl3b3Jkcz48a2V5d29yZD5CYW5rcnVwdGN5PC9rZXl3b3JkPjxrZXl3b3JkPkJ1c2luZXNzICZh
bXA7IEVjb25vbWljczwva2V5d29yZD48a2V5d29yZD5CdXNpbmVzcyBpbm5vdmF0aW9uPC9rZXl3
b3JkPjxrZXl3b3JkPkJ1c2luZXNzIHN0cnVjdHVyZXM8L2tleXdvcmQ+PGtleXdvcmQ+Q2FwYWJp
bGl0eTwva2V5d29yZD48a2V5d29yZD5Db21wZXRpdGlvbjwva2V5d29yZD48a2V5d29yZD5Db21w
ZXRpdGl2ZSBhY3Rpb25zPC9rZXl3b3JkPjxrZXl3b3JkPkNvbXBldGl0aXZlIGFkdmFudGFnZTwv
a2V5d29yZD48a2V5d29yZD5Db21wZXRpdGl2ZSBkeW5hbWljczwva2V5d29yZD48a2V5d29yZD5D
b21wdXRlciBwZXJpcGhlcmFsczwva2V5d29yZD48a2V5d29yZD5Db21wdXRlciBzb2Z0d2FyZTwv
a2V5d29yZD48a2V5d29yZD5Db21wdXRlciBzb2Z0d2FyZSBpbmR1c3RyeTwva2V5d29yZD48a2V5
d29yZD5Db3Jwb3JhdGUgc3RyYXRlZ2llczwva2V5d29yZD48a2V5d29yZD5GYWlsdXJlIGFuYWx5
c2lzPC9rZXl3b3JkPjxrZXl3b3JkPkdyb3d0aDwva2V5d29yZD48a2V5d29yZD5JbmR1c3RyaWFs
IG1hcmtldDwva2V5d29yZD48a2V5d29yZD5JbmR1c3RyeSBmb3JlY2FzdHM8L2tleXdvcmQ+PGtl
eXdvcmQ+SW5mb3JtYXRpb24gU2NpZW5jZSAmYW1wOyBMaWJyYXJ5IFNjaWVuY2U8L2tleXdvcmQ+
PGtleXdvcmQ+SW5mb3JtYXRpb24gc3RvcmFnZSBhbmQgcmV0cmlldmFsIHN5c3RlbXM8L2tleXdv
cmQ+PGtleXdvcmQ+SW5mb3JtYXRpb24gc3lzdGVtczwva2V5d29yZD48a2V5d29yZD5NYW5hZ2Vt
ZW50PC9rZXl3b3JkPjxrZXl3b3JkPk1hcmtldGluZzwva2V5d29yZD48a2V5d29yZD5PcGVyYXRp
b25zPC9rZXl3b3JkPjxrZXl3b3JkPlByb2R1Y3QgaW5ub3ZhdGlvbjwva2V5d29yZD48a2V5d29y
ZD5SZXNlYXJjaCBhbmQgZGV2ZWxvcG1lbnQ8L2tleXdvcmQ+PGtleXdvcmQ+UmVzb3VyY2UtYmFz
ZWQgdmlldzwva2V5d29yZD48a2V5d29yZD5TY2llbmNlICZhbXA7IFRlY2hub2xvZ3k8L2tleXdv
cmQ+PGtleXdvcmQ+U29jaWFsIFNjaWVuY2VzPC9rZXl3b3JkPjxrZXl3b3JkPlNvZnR3YXJlIGlu
ZHVzdHJ5PC9rZXl3b3JkPjxrZXl3b3JkPlN0b2NoYXN0aWMgZnJvbnRpZXIgcHJvZHVjdGlvbiBm
dW5jdGlvbjwva2V5d29yZD48a2V5d29yZD5TdG9jaGFzdGljIG1vZGVsczwva2V5d29yZD48a2V5
d29yZD5TdHVkaWVzPC9rZXl3b3JkPjxrZXl3b3JkPlN1cnZpdmFsIGFuYWx5c2lzPC9rZXl3b3Jk
PjxrZXl3b3JkPlRlY2hub2xvZ2ljYWwgaW5ub3ZhdGlvbjwva2V5d29yZD48a2V5d29yZD5UZWNo
bm9sb2d5PC9rZXl3b3JkPjxrZXl3b3JkPlRpbWUgc2VyaWVzPC9rZXl3b3JkPjxrZXl3b3JkPlVz
YWdlPC9rZXl3b3JkPjwva2V5d29yZHM+PGRhdGVzPjx5ZWFyPjIwMTA8L3llYXI+PC9kYXRlcz48
cHViLWxvY2F0aW9uPkNBVE9OU1ZJTExFPC9wdWItbG9jYXRpb24+PHB1Ymxpc2hlcj5JTkZPUk1T
PC9wdWJsaXNoZXI+PGlzYm4+MTA0Ny03MDQ3PC9pc2JuPjx1cmxzPjwvdXJscz48ZWxlY3Ryb25p
Yy1yZXNvdXJjZS1udW0+MTAuMTI4Ny9pc3JlLjExMDAuMDI4MTwvZWxlY3Ryb25pYy1yZXNvdXJj
ZS1udW0+PC9yZWNvcmQ+PC9DaXRlPjwvRW5kTm90ZT5=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PEVuZE5vdGU+PENpdGU+PEF1dGhvcj5MaTwvQXV0aG9yPjxZZWFyPjIwMTA8L1llYXI+PFJlY051
bT44NjY8L1JlY051bT48RGlzcGxheVRleHQ+Wzc2XTwvRGlzcGxheVRleHQ+PHJlY29yZD48cmVj
LW51bWJlcj44NjY8L3JlYy1udW1iZXI+PGZvcmVpZ24ta2V5cz48a2V5IGFwcD0iRU4iIGRiLWlk
PSIwZnhhdHNlejQ1dmFwaGVlMnZseDlwdG93MjBwc3JwejlzczUiIHRpbWVzdGFtcD0iMCI+ODY2
PC9rZXk+PC9mb3JlaWduLWtleXM+PHJlZi10eXBlIG5hbWU9IkpvdXJuYWwgQXJ0aWNsZSI+MTc8
L3JlZi10eXBlPjxjb250cmlidXRvcnM+PGF1dGhvcnM+PGF1dGhvcj5MaSwgU2hhbmxpbmc8L2F1
dGhvcj48YXV0aG9yPlNoYW5nLCBKZW5uaWZlcjwvYXV0aG9yPjxhdXRob3I+U2xhdWdodGVyLCBT
YW5kcmEgQS48L2F1dGhvcj48L2F1dGhvcnM+PC9jb250cmlidXRvcnM+PHRpdGxlcz48dGl0bGU+
V2h5IERvIFNvZnR3YXJlIEZpcm1zIEZhaWw/IENhcGFiaWxpdGllcywgQ29tcGV0aXRpdmUgQWN0
aW9ucywgYW5kIEZpcm0gU3Vydml2YWwgaW4gVGhlIFNvZnR3YXJlIEluZHVzdHJ5IGZyb20gMTk5
NSB0byAyMDA3PC90aXRsZT48c2Vjb25kYXJ5LXRpdGxlPkluZm9ybWF0aW9uIFN5c3RlbXMgUmVz
ZWFyY2g8L3NlY29uZGFyeS10aXRsZT48L3RpdGxlcz48cGVyaW9kaWNhbD48ZnVsbC10aXRsZT5J
bmZvcm1hdGlvbiBzeXN0ZW1zIHJlc2VhcmNoPC9mdWxsLXRpdGxlPjwvcGVyaW9kaWNhbD48cGFn
ZXM+NjMxLTY1NDwvcGFnZXM+PHZvbHVtZT4yMTwvdm9sdW1lPjxudW1iZXI+MzwvbnVtYmVyPjxr
ZXl3b3Jkcz48a2V5d29yZD5CYW5rcnVwdGN5PC9rZXl3b3JkPjxrZXl3b3JkPkJ1c2luZXNzICZh
bXA7IEVjb25vbWljczwva2V5d29yZD48a2V5d29yZD5CdXNpbmVzcyBpbm5vdmF0aW9uPC9rZXl3
b3JkPjxrZXl3b3JkPkJ1c2luZXNzIHN0cnVjdHVyZXM8L2tleXdvcmQ+PGtleXdvcmQ+Q2FwYWJp
bGl0eTwva2V5d29yZD48a2V5d29yZD5Db21wZXRpdGlvbjwva2V5d29yZD48a2V5d29yZD5Db21w
ZXRpdGl2ZSBhY3Rpb25zPC9rZXl3b3JkPjxrZXl3b3JkPkNvbXBldGl0aXZlIGFkdmFudGFnZTwv
a2V5d29yZD48a2V5d29yZD5Db21wZXRpdGl2ZSBkeW5hbWljczwva2V5d29yZD48a2V5d29yZD5D
b21wdXRlciBwZXJpcGhlcmFsczwva2V5d29yZD48a2V5d29yZD5Db21wdXRlciBzb2Z0d2FyZTwv
a2V5d29yZD48a2V5d29yZD5Db21wdXRlciBzb2Z0d2FyZSBpbmR1c3RyeTwva2V5d29yZD48a2V5
d29yZD5Db3Jwb3JhdGUgc3RyYXRlZ2llczwva2V5d29yZD48a2V5d29yZD5GYWlsdXJlIGFuYWx5
c2lzPC9rZXl3b3JkPjxrZXl3b3JkPkdyb3d0aDwva2V5d29yZD48a2V5d29yZD5JbmR1c3RyaWFs
IG1hcmtldDwva2V5d29yZD48a2V5d29yZD5JbmR1c3RyeSBmb3JlY2FzdHM8L2tleXdvcmQ+PGtl
eXdvcmQ+SW5mb3JtYXRpb24gU2NpZW5jZSAmYW1wOyBMaWJyYXJ5IFNjaWVuY2U8L2tleXdvcmQ+
PGtleXdvcmQ+SW5mb3JtYXRpb24gc3RvcmFnZSBhbmQgcmV0cmlldmFsIHN5c3RlbXM8L2tleXdv
cmQ+PGtleXdvcmQ+SW5mb3JtYXRpb24gc3lzdGVtczwva2V5d29yZD48a2V5d29yZD5NYW5hZ2Vt
ZW50PC9rZXl3b3JkPjxrZXl3b3JkPk1hcmtldGluZzwva2V5d29yZD48a2V5d29yZD5PcGVyYXRp
b25zPC9rZXl3b3JkPjxrZXl3b3JkPlByb2R1Y3QgaW5ub3ZhdGlvbjwva2V5d29yZD48a2V5d29y
ZD5SZXNlYXJjaCBhbmQgZGV2ZWxvcG1lbnQ8L2tleXdvcmQ+PGtleXdvcmQ+UmVzb3VyY2UtYmFz
ZWQgdmlldzwva2V5d29yZD48a2V5d29yZD5TY2llbmNlICZhbXA7IFRlY2hub2xvZ3k8L2tleXdv
cmQ+PGtleXdvcmQ+U29jaWFsIFNjaWVuY2VzPC9rZXl3b3JkPjxrZXl3b3JkPlNvZnR3YXJlIGlu
ZHVzdHJ5PC9rZXl3b3JkPjxrZXl3b3JkPlN0b2NoYXN0aWMgZnJvbnRpZXIgcHJvZHVjdGlvbiBm
dW5jdGlvbjwva2V5d29yZD48a2V5d29yZD5TdG9jaGFzdGljIG1vZGVsczwva2V5d29yZD48a2V5
d29yZD5TdHVkaWVzPC9rZXl3b3JkPjxrZXl3b3JkPlN1cnZpdmFsIGFuYWx5c2lzPC9rZXl3b3Jk
PjxrZXl3b3JkPlRlY2hub2xvZ2ljYWwgaW5ub3ZhdGlvbjwva2V5d29yZD48a2V5d29yZD5UZWNo
bm9sb2d5PC9rZXl3b3JkPjxrZXl3b3JkPlRpbWUgc2VyaWVzPC9rZXl3b3JkPjxrZXl3b3JkPlVz
YWdlPC9rZXl3b3JkPjwva2V5d29yZHM+PGRhdGVzPjx5ZWFyPjIwMTA8L3llYXI+PC9kYXRlcz48
cHViLWxvY2F0aW9uPkNBVE9OU1ZJTExFPC9wdWItbG9jYXRpb24+PHB1Ymxpc2hlcj5JTkZPUk1T
PC9wdWJsaXNoZXI+PGlzYm4+MTA0Ny03MDQ3PC9pc2JuPjx1cmxzPjwvdXJscz48ZWxlY3Ryb25p
Yy1yZXNvdXJjZS1udW0+MTAuMTI4Ny9pc3JlLjExMDAuMDI4MTwvZWxlY3Ryb25pYy1yZXNvdXJj
ZS1udW0+PC9yZWNvcmQ+PC9DaXRlPjwvRW5kTm90ZT5=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00FC5622" w:rsidRPr="00814C55">
        <w:rPr>
          <w:rFonts w:ascii="Times New Roman" w:hAnsi="Times New Roman" w:cs="Times New Roman"/>
          <w:sz w:val="24"/>
          <w:szCs w:val="24"/>
        </w:rPr>
      </w:r>
      <w:r w:rsidR="00FC5622"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[76]</w:t>
      </w:r>
      <w:r w:rsidR="00FC5622" w:rsidRPr="00814C55">
        <w:rPr>
          <w:rFonts w:ascii="Times New Roman" w:hAnsi="Times New Roman" w:cs="Times New Roman"/>
          <w:sz w:val="24"/>
          <w:szCs w:val="24"/>
        </w:rPr>
        <w:fldChar w:fldCharType="end"/>
      </w:r>
      <w:r w:rsidRPr="00814C55">
        <w:rPr>
          <w:rFonts w:ascii="Times New Roman" w:hAnsi="Times New Roman" w:cs="Times New Roman"/>
          <w:sz w:val="24"/>
          <w:szCs w:val="24"/>
        </w:rPr>
        <w:t>, we adopt</w:t>
      </w:r>
      <w:r w:rsidR="001A4366" w:rsidRPr="00814C55">
        <w:rPr>
          <w:rFonts w:ascii="Times New Roman" w:hAnsi="Times New Roman" w:cs="Times New Roman"/>
          <w:sz w:val="24"/>
          <w:szCs w:val="24"/>
        </w:rPr>
        <w:t>ed</w:t>
      </w:r>
      <w:r w:rsidRPr="00814C55">
        <w:rPr>
          <w:rFonts w:ascii="Times New Roman" w:hAnsi="Times New Roman" w:cs="Times New Roman"/>
          <w:sz w:val="24"/>
          <w:szCs w:val="24"/>
        </w:rPr>
        <w:t xml:space="preserve"> SFA </w:t>
      </w:r>
      <w:r w:rsidR="00FC5622" w:rsidRPr="00814C55">
        <w:rPr>
          <w:rFonts w:ascii="Times New Roman" w:hAnsi="Times New Roman" w:cs="Times New Roman"/>
          <w:sz w:val="24"/>
          <w:szCs w:val="24"/>
        </w:rPr>
        <w:t>to measure operational efficiency</w:t>
      </w:r>
      <w:r w:rsidR="00C45DD2" w:rsidRPr="00814C55">
        <w:rPr>
          <w:rFonts w:ascii="Times New Roman" w:hAnsi="Times New Roman" w:cs="Times New Roman"/>
          <w:sz w:val="24"/>
          <w:szCs w:val="24"/>
        </w:rPr>
        <w:t xml:space="preserve">, </w:t>
      </w:r>
      <w:r w:rsidR="00E0671F" w:rsidRPr="00814C55">
        <w:rPr>
          <w:rFonts w:ascii="Times New Roman" w:hAnsi="Times New Roman" w:cs="Times New Roman"/>
          <w:sz w:val="24"/>
          <w:szCs w:val="24"/>
        </w:rPr>
        <w:t xml:space="preserve">offering </w:t>
      </w:r>
      <w:r w:rsidR="00FC5622" w:rsidRPr="00814C55">
        <w:rPr>
          <w:rFonts w:ascii="Times New Roman" w:hAnsi="Times New Roman" w:cs="Times New Roman"/>
          <w:sz w:val="24"/>
          <w:szCs w:val="24"/>
        </w:rPr>
        <w:t>a more comprehensive measurement of a firm’s operational efficiency</w:t>
      </w:r>
      <w:r w:rsidR="00DE3614" w:rsidRPr="00814C55">
        <w:rPr>
          <w:rFonts w:ascii="Times New Roman" w:hAnsi="Times New Roman" w:cs="Times New Roman"/>
          <w:sz w:val="24"/>
          <w:szCs w:val="24"/>
        </w:rPr>
        <w:t xml:space="preserve"> </w:t>
      </w:r>
      <w:r w:rsidR="002126BE" w:rsidRPr="00814C55">
        <w:rPr>
          <w:rFonts w:ascii="Times New Roman" w:hAnsi="Times New Roman" w:cs="Times New Roman"/>
          <w:sz w:val="24"/>
          <w:szCs w:val="24"/>
        </w:rPr>
        <w:t>than</w:t>
      </w:r>
      <w:r w:rsidR="00970DC7" w:rsidRPr="00814C55">
        <w:rPr>
          <w:rFonts w:ascii="Times New Roman" w:hAnsi="Times New Roman" w:cs="Times New Roman"/>
          <w:sz w:val="24"/>
          <w:szCs w:val="24"/>
        </w:rPr>
        <w:t xml:space="preserve"> the</w:t>
      </w:r>
      <w:r w:rsidR="002126BE" w:rsidRPr="00814C55">
        <w:rPr>
          <w:rFonts w:ascii="Times New Roman" w:hAnsi="Times New Roman" w:cs="Times New Roman"/>
          <w:sz w:val="24"/>
          <w:szCs w:val="24"/>
        </w:rPr>
        <w:t xml:space="preserve"> traditional single dimension indicator </w:t>
      </w:r>
      <w:r w:rsidR="00FC5622"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&lt;EndNote&gt;&lt;Cite&gt;&lt;Author&gt;Lam&lt;/Author&gt;&lt;Year&gt;2016&lt;/Year&gt;&lt;RecNum&gt;419&lt;/RecNum&gt;&lt;DisplayText&gt;[45]&lt;/DisplayText&gt;&lt;record&gt;&lt;rec-number&gt;419&lt;/rec-number&gt;&lt;foreign-keys&gt;&lt;key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00FC5622"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[45]</w:t>
      </w:r>
      <w:r w:rsidR="00FC5622" w:rsidRPr="00814C55">
        <w:rPr>
          <w:rFonts w:ascii="Times New Roman" w:hAnsi="Times New Roman" w:cs="Times New Roman"/>
          <w:sz w:val="24"/>
          <w:szCs w:val="24"/>
        </w:rPr>
        <w:fldChar w:fldCharType="end"/>
      </w:r>
      <w:r w:rsidR="007259F9" w:rsidRPr="00814C55">
        <w:rPr>
          <w:rFonts w:ascii="Times New Roman" w:hAnsi="Times New Roman" w:cs="Times New Roman"/>
          <w:sz w:val="24"/>
          <w:szCs w:val="24"/>
        </w:rPr>
        <w:t>. We calculate</w:t>
      </w:r>
      <w:r w:rsidR="00970DC7" w:rsidRPr="00814C55">
        <w:rPr>
          <w:rFonts w:ascii="Times New Roman" w:hAnsi="Times New Roman" w:cs="Times New Roman"/>
          <w:sz w:val="24"/>
          <w:szCs w:val="24"/>
        </w:rPr>
        <w:t>d</w:t>
      </w:r>
      <w:r w:rsidR="007259F9" w:rsidRPr="00814C55">
        <w:rPr>
          <w:rFonts w:ascii="Times New Roman" w:hAnsi="Times New Roman" w:cs="Times New Roman"/>
          <w:sz w:val="24"/>
          <w:szCs w:val="24"/>
        </w:rPr>
        <w:t xml:space="preserve"> operational efficiency </w:t>
      </w:r>
      <w:r w:rsidR="00F46643" w:rsidRPr="00814C55">
        <w:rPr>
          <w:rFonts w:ascii="Times New Roman" w:hAnsi="Times New Roman" w:cs="Times New Roman"/>
          <w:sz w:val="24"/>
          <w:szCs w:val="24"/>
        </w:rPr>
        <w:t xml:space="preserve">using </w:t>
      </w:r>
      <w:r w:rsidR="00451C26" w:rsidRPr="00814C55">
        <w:rPr>
          <w:rFonts w:ascii="Times New Roman" w:hAnsi="Times New Roman" w:cs="Times New Roman"/>
          <w:sz w:val="24"/>
          <w:szCs w:val="24"/>
        </w:rPr>
        <w:t>a</w:t>
      </w:r>
      <w:r w:rsidR="007259F9" w:rsidRPr="00814C55">
        <w:rPr>
          <w:rFonts w:ascii="Times New Roman" w:hAnsi="Times New Roman" w:cs="Times New Roman"/>
          <w:sz w:val="24"/>
          <w:szCs w:val="24"/>
        </w:rPr>
        <w:t xml:space="preserve"> time varying model</w:t>
      </w:r>
      <w:r w:rsidR="00F46643" w:rsidRPr="00814C55">
        <w:rPr>
          <w:rFonts w:ascii="Times New Roman" w:hAnsi="Times New Roman" w:cs="Times New Roman"/>
          <w:sz w:val="24"/>
          <w:szCs w:val="24"/>
        </w:rPr>
        <w:t xml:space="preserve"> as follows</w:t>
      </w:r>
      <w:r w:rsidR="007259F9" w:rsidRPr="00814C55">
        <w:rPr>
          <w:rFonts w:ascii="Times New Roman" w:hAnsi="Times New Roman" w:cs="Times New Roman"/>
          <w:sz w:val="24"/>
          <w:szCs w:val="24"/>
        </w:rPr>
        <w:t>:</w:t>
      </w:r>
      <w:r w:rsidR="005A675A" w:rsidRPr="00814C55">
        <w:rPr>
          <w:rFonts w:ascii="Times New Roman" w:hAnsi="Times New Roman" w:cs="Times New Roman"/>
          <w:sz w:val="24"/>
          <w:szCs w:val="24"/>
        </w:rPr>
        <w:t xml:space="preserve"> </w:t>
      </w:r>
    </w:p>
    <w:p w14:paraId="4EE116B3" w14:textId="44C92A9C" w:rsidR="007259F9" w:rsidRPr="00814C55" w:rsidRDefault="00000000" w:rsidP="00CC1808">
      <w:pPr>
        <w:snapToGrid w:val="0"/>
        <w:spacing w:line="480" w:lineRule="auto"/>
        <w:jc w:val="center"/>
        <w:rPr>
          <w:rFonts w:ascii="Times New Roman" w:hAnsi="Times New Roman" w:cs="Times New Roman"/>
        </w:rPr>
      </w:pPr>
      <m:oMath>
        <m:eqArr>
          <m:eqArrPr>
            <m:ctrlPr>
              <w:rPr>
                <w:rFonts w:ascii="Cambria Math" w:hAnsi="Cambria Math" w:cs="Times New Roman"/>
              </w:rPr>
            </m:ctrlPr>
          </m:eqArrPr>
          <m:e>
            <m:r>
              <m:rPr>
                <m:sty m:val="p"/>
              </m:rPr>
              <w:rPr>
                <w:rFonts w:ascii="Cambria Math" w:hAnsi="Cambria Math" w:cs="Times New Roman"/>
              </w:rPr>
              <m:t>ln</m:t>
            </m:r>
            <m:r>
              <w:rPr>
                <w:rFonts w:ascii="Cambria Math" w:hAnsi="Cambria Math" w:cs="Times New Roman"/>
              </w:rPr>
              <m:t>⁡(</m:t>
            </m:r>
            <m:r>
              <m:rPr>
                <m:nor/>
              </m:rPr>
              <w:rPr>
                <w:rFonts w:ascii="Times New Roman" w:hAnsi="Times New Roman" w:cs="Times New Roman"/>
              </w:rPr>
              <m:t>Operating Income</m:t>
            </m:r>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ijt</m:t>
                </m:r>
              </m:sub>
            </m:sSub>
            <m:r>
              <w:rPr>
                <w:rFonts w:ascii="Cambria Math" w:hAnsi="Cambria Math" w:cs="Times New Roman"/>
              </w:rPr>
              <m:t>&amp;=</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ln</m:t>
            </m:r>
            <m:r>
              <w:rPr>
                <w:rFonts w:ascii="Cambria Math" w:hAnsi="Cambria Math" w:cs="Times New Roman"/>
              </w:rPr>
              <m:t>⁡(</m:t>
            </m:r>
            <m:r>
              <m:rPr>
                <m:nor/>
              </m:rPr>
              <w:rPr>
                <w:rFonts w:ascii="Times New Roman" w:hAnsi="Times New Roman" w:cs="Times New Roman"/>
              </w:rPr>
              <m:t xml:space="preserve">Number of </m:t>
            </m:r>
            <m:r>
              <m:rPr>
                <m:nor/>
              </m:rPr>
              <w:rPr>
                <w:rFonts w:ascii="Times New Roman" w:hAnsi="Times New Roman" w:cs="Times New Roman" w:hint="eastAsia"/>
              </w:rPr>
              <m:t>e</m:t>
            </m:r>
            <m:r>
              <m:rPr>
                <m:nor/>
              </m:rPr>
              <w:rPr>
                <w:rFonts w:ascii="Times New Roman" w:hAnsi="Times New Roman" w:cs="Times New Roman"/>
              </w:rPr>
              <m:t>mployees</m:t>
            </m:r>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ijt</m:t>
                </m:r>
              </m:sub>
            </m:sSub>
          </m:e>
          <m:e>
            <m:r>
              <w:rPr>
                <w:rFonts w:ascii="Cambria Math" w:hAnsi="Cambria Math" w:cs="Times New Roman"/>
              </w:rPr>
              <m:t>&amp;+</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2</m:t>
                </m:r>
              </m:sub>
            </m:sSub>
            <m:r>
              <m:rPr>
                <m:sty m:val="p"/>
              </m:rPr>
              <w:rPr>
                <w:rFonts w:ascii="Cambria Math" w:hAnsi="Cambria Math" w:cs="Times New Roman"/>
              </w:rPr>
              <m:t>ln</m:t>
            </m:r>
            <m:r>
              <w:rPr>
                <w:rFonts w:ascii="Cambria Math" w:hAnsi="Cambria Math" w:cs="Times New Roman"/>
              </w:rPr>
              <m:t>⁡(</m:t>
            </m:r>
            <m:r>
              <m:rPr>
                <m:nor/>
              </m:rPr>
              <w:rPr>
                <w:rFonts w:ascii="Times New Roman" w:hAnsi="Times New Roman" w:cs="Times New Roman"/>
              </w:rPr>
              <m:t xml:space="preserve">Cost of </m:t>
            </m:r>
            <m:r>
              <m:rPr>
                <m:nor/>
              </m:rPr>
              <w:rPr>
                <w:rFonts w:ascii="Times New Roman" w:hAnsi="Times New Roman" w:cs="Times New Roman" w:hint="eastAsia"/>
              </w:rPr>
              <m:t>g</m:t>
            </m:r>
            <m:r>
              <m:rPr>
                <m:nor/>
              </m:rPr>
              <w:rPr>
                <w:rFonts w:ascii="Times New Roman" w:hAnsi="Times New Roman" w:cs="Times New Roman"/>
              </w:rPr>
              <m:t xml:space="preserve">oods </m:t>
            </m:r>
            <m:r>
              <m:rPr>
                <m:nor/>
              </m:rPr>
              <w:rPr>
                <w:rFonts w:ascii="Times New Roman" w:hAnsi="Times New Roman" w:cs="Times New Roman" w:hint="eastAsia"/>
              </w:rPr>
              <m:t>s</m:t>
            </m:r>
            <m:r>
              <m:rPr>
                <m:nor/>
              </m:rPr>
              <w:rPr>
                <w:rFonts w:ascii="Times New Roman" w:hAnsi="Times New Roman" w:cs="Times New Roman"/>
              </w:rPr>
              <m:t>old</m:t>
            </m:r>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ijt</m:t>
                </m:r>
              </m:sub>
            </m:sSub>
          </m:e>
          <m:e>
            <m:r>
              <w:rPr>
                <w:rFonts w:ascii="Cambria Math" w:hAnsi="Cambria Math" w:cs="Times New Roman"/>
              </w:rPr>
              <m:t>&amp;+</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3</m:t>
                </m:r>
              </m:sub>
            </m:sSub>
            <m:r>
              <m:rPr>
                <m:sty m:val="p"/>
              </m:rPr>
              <w:rPr>
                <w:rFonts w:ascii="Cambria Math" w:hAnsi="Cambria Math" w:cs="Times New Roman"/>
              </w:rPr>
              <m:t>ln</m:t>
            </m:r>
            <m:r>
              <w:rPr>
                <w:rFonts w:ascii="Cambria Math" w:hAnsi="Cambria Math" w:cs="Times New Roman"/>
              </w:rPr>
              <m:t>⁡(</m:t>
            </m:r>
            <m:r>
              <m:rPr>
                <m:nor/>
              </m:rPr>
              <w:rPr>
                <w:rFonts w:ascii="Times New Roman" w:hAnsi="Times New Roman" w:cs="Times New Roman"/>
              </w:rPr>
              <m:t xml:space="preserve">Capital </m:t>
            </m:r>
            <m:r>
              <m:rPr>
                <m:nor/>
              </m:rPr>
              <w:rPr>
                <w:rFonts w:ascii="Cambria Math" w:hAnsi="Times New Roman" w:cs="Times New Roman" w:hint="eastAsia"/>
              </w:rPr>
              <m:t>e</m:t>
            </m:r>
            <m:r>
              <m:rPr>
                <m:nor/>
              </m:rPr>
              <w:rPr>
                <w:rFonts w:ascii="Times New Roman" w:hAnsi="Times New Roman" w:cs="Times New Roman"/>
              </w:rPr>
              <m:t>xpenditure</m:t>
            </m:r>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ijt</m:t>
                </m:r>
              </m:sub>
            </m:sSub>
          </m:e>
          <m:e>
            <m:r>
              <w:rPr>
                <w:rFonts w:ascii="Cambria Math" w:hAnsi="Cambria Math" w:cs="Times New Roman"/>
              </w:rPr>
              <m:t>&amp;+</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ijt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η</m:t>
                </m:r>
              </m:e>
              <m:sub>
                <m:r>
                  <w:rPr>
                    <w:rFonts w:ascii="Cambria Math" w:hAnsi="Cambria Math" w:cs="Times New Roman"/>
                  </w:rPr>
                  <m:t>ijt</m:t>
                </m:r>
              </m:sub>
            </m:sSub>
            <m:r>
              <m:rPr>
                <m:sty m:val="p"/>
              </m:rPr>
              <w:rPr>
                <w:rFonts w:ascii="Cambria Math" w:hAnsi="Cambria Math" w:cs="Times New Roman"/>
              </w:rPr>
              <m:t>.</m:t>
            </m:r>
          </m:e>
        </m:eqArr>
      </m:oMath>
      <w:r w:rsidR="007259F9" w:rsidRPr="00814C55">
        <w:rPr>
          <w:rFonts w:ascii="Times New Roman" w:hAnsi="Times New Roman" w:cs="Times New Roman"/>
        </w:rPr>
        <w:t xml:space="preserve"> </w:t>
      </w:r>
      <w:r w:rsidR="00E77564">
        <w:rPr>
          <w:rFonts w:ascii="Times New Roman" w:hAnsi="Times New Roman" w:cs="Times New Roman" w:hint="eastAsia"/>
        </w:rPr>
        <w:t xml:space="preserve">                </w:t>
      </w:r>
      <w:r w:rsidR="00E77564" w:rsidRPr="00137076">
        <w:rPr>
          <w:szCs w:val="21"/>
        </w:rPr>
        <w:tab/>
      </w:r>
      <w:r w:rsidR="00E77564" w:rsidRPr="00E77564">
        <w:rPr>
          <w:rFonts w:ascii="Times New Roman" w:hAnsi="Times New Roman" w:cs="Times New Roman"/>
        </w:rPr>
        <w:t>(</w:t>
      </w:r>
      <w:r w:rsidR="00E77564">
        <w:rPr>
          <w:rFonts w:ascii="Times New Roman" w:hAnsi="Times New Roman" w:cs="Times New Roman" w:hint="eastAsia"/>
        </w:rPr>
        <w:t>2</w:t>
      </w:r>
      <w:r w:rsidR="00E77564" w:rsidRPr="00E77564">
        <w:rPr>
          <w:rFonts w:ascii="Times New Roman" w:hAnsi="Times New Roman" w:cs="Times New Roman"/>
        </w:rPr>
        <w:t>)</w:t>
      </w:r>
    </w:p>
    <w:p w14:paraId="53F60FCC" w14:textId="0D34C62D" w:rsidR="007259F9" w:rsidRPr="00814C55" w:rsidRDefault="00C45DD2" w:rsidP="003B614B">
      <w:pPr>
        <w:snapToGrid w:val="0"/>
        <w:spacing w:line="480" w:lineRule="auto"/>
        <w:ind w:firstLineChars="200" w:firstLine="480"/>
        <w:rPr>
          <w:rFonts w:ascii="Times New Roman" w:hAnsi="Times New Roman" w:cs="Times New Roman"/>
          <w:sz w:val="24"/>
          <w:szCs w:val="24"/>
        </w:rPr>
      </w:pPr>
      <w:bookmarkStart w:id="26" w:name="_Hlk168401773"/>
      <w:r w:rsidRPr="00814C55">
        <w:rPr>
          <w:rFonts w:ascii="Times New Roman" w:hAnsi="Times New Roman" w:cs="Times New Roman"/>
          <w:sz w:val="24"/>
          <w:szCs w:val="24"/>
        </w:rPr>
        <w:t xml:space="preserve">After getting </w:t>
      </w:r>
      <w:bookmarkStart w:id="27" w:name="_Hlk168401792"/>
      <m:oMath>
        <m:sSub>
          <m:sSubPr>
            <m:ctrlPr>
              <w:rPr>
                <w:rFonts w:ascii="Cambria Math" w:hAnsi="Cambria Math" w:cs="Times New Roman"/>
                <w:sz w:val="24"/>
                <w:szCs w:val="24"/>
              </w:rPr>
            </m:ctrlPr>
          </m:sSubPr>
          <m:e>
            <m:r>
              <w:rPr>
                <w:rFonts w:ascii="Cambria Math" w:hAnsi="Cambria Math" w:cs="Times New Roman"/>
                <w:sz w:val="24"/>
                <w:szCs w:val="24"/>
              </w:rPr>
              <m:t>η</m:t>
            </m:r>
          </m:e>
          <m:sub>
            <m:r>
              <w:rPr>
                <w:rFonts w:ascii="Cambria Math" w:hAnsi="Cambria Math" w:cs="Times New Roman"/>
                <w:sz w:val="24"/>
                <w:szCs w:val="24"/>
              </w:rPr>
              <m:t>ijt</m:t>
            </m:r>
          </m:sub>
        </m:sSub>
      </m:oMath>
      <w:bookmarkEnd w:id="27"/>
      <w:r w:rsidRPr="00814C55">
        <w:rPr>
          <w:rFonts w:ascii="Times New Roman" w:hAnsi="Times New Roman" w:cs="Times New Roman"/>
          <w:sz w:val="24"/>
          <w:szCs w:val="24"/>
        </w:rPr>
        <w:t xml:space="preserve">, </w:t>
      </w:r>
      <w:r w:rsidR="003D5183" w:rsidRPr="00814C55">
        <w:rPr>
          <w:rFonts w:ascii="Times New Roman" w:hAnsi="Times New Roman" w:cs="Times New Roman"/>
          <w:sz w:val="24"/>
          <w:szCs w:val="24"/>
        </w:rPr>
        <w:t>the inefficiency’s corresponding frontier of operational efficiency in the same industry</w:t>
      </w:r>
      <w:r w:rsidRPr="00814C55">
        <w:rPr>
          <w:rFonts w:ascii="Times New Roman" w:hAnsi="Times New Roman" w:cs="Times New Roman"/>
          <w:sz w:val="24"/>
          <w:szCs w:val="24"/>
        </w:rPr>
        <w:t xml:space="preserve">, we </w:t>
      </w:r>
      <w:r w:rsidR="003D5183" w:rsidRPr="00814C55">
        <w:rPr>
          <w:rFonts w:ascii="Times New Roman" w:hAnsi="Times New Roman" w:cs="Times New Roman"/>
          <w:sz w:val="24"/>
          <w:szCs w:val="24"/>
        </w:rPr>
        <w:t>utilize</w:t>
      </w:r>
      <w:r w:rsidR="001006BF" w:rsidRPr="00814C55">
        <w:rPr>
          <w:rFonts w:ascii="Times New Roman" w:hAnsi="Times New Roman" w:cs="Times New Roman"/>
          <w:sz w:val="24"/>
          <w:szCs w:val="24"/>
        </w:rPr>
        <w:t>d</w:t>
      </w:r>
      <w:r w:rsidR="003D5183" w:rsidRPr="00814C55">
        <w:rPr>
          <w:rFonts w:ascii="Times New Roman" w:hAnsi="Times New Roman" w:cs="Times New Roman"/>
          <w:sz w:val="24"/>
          <w:szCs w:val="24"/>
        </w:rPr>
        <w:t xml:space="preserve"> </w:t>
      </w:r>
      <w:r w:rsidR="00F46643" w:rsidRPr="00814C55">
        <w:rPr>
          <w:rFonts w:ascii="Times New Roman" w:hAnsi="Times New Roman" w:cs="Times New Roman"/>
          <w:sz w:val="24"/>
          <w:szCs w:val="24"/>
        </w:rPr>
        <w:t xml:space="preserve">Eq. </w:t>
      </w:r>
      <w:r w:rsidR="003D5183" w:rsidRPr="00814C55">
        <w:rPr>
          <w:rFonts w:ascii="Times New Roman" w:hAnsi="Times New Roman" w:cs="Times New Roman"/>
          <w:sz w:val="24"/>
          <w:szCs w:val="24"/>
        </w:rPr>
        <w:t>(3) to calculate its operational efficiency</w:t>
      </w:r>
      <w:r w:rsidRPr="00814C55">
        <w:rPr>
          <w:rFonts w:ascii="Times New Roman" w:hAnsi="Times New Roman" w:cs="Times New Roman"/>
          <w:sz w:val="24"/>
          <w:szCs w:val="24"/>
        </w:rPr>
        <w:t xml:space="preserve">, and further standardized operational efficiency with </w:t>
      </w:r>
      <w:r w:rsidR="00F46643" w:rsidRPr="00814C55">
        <w:rPr>
          <w:rFonts w:ascii="Times New Roman" w:hAnsi="Times New Roman" w:cs="Times New Roman"/>
          <w:sz w:val="24"/>
          <w:szCs w:val="24"/>
        </w:rPr>
        <w:t xml:space="preserve">Eq. </w:t>
      </w:r>
      <w:r w:rsidRPr="00814C55">
        <w:rPr>
          <w:rFonts w:ascii="Times New Roman" w:hAnsi="Times New Roman" w:cs="Times New Roman"/>
          <w:sz w:val="24"/>
          <w:szCs w:val="24"/>
        </w:rPr>
        <w:t>(4)</w:t>
      </w:r>
      <w:r w:rsidR="004818EA" w:rsidRPr="00814C55">
        <w:rPr>
          <w:rFonts w:ascii="Times New Roman" w:hAnsi="Times New Roman" w:cs="Times New Roman"/>
          <w:sz w:val="24"/>
          <w:szCs w:val="24"/>
        </w:rPr>
        <w:t>:</w:t>
      </w:r>
    </w:p>
    <w:bookmarkEnd w:id="26"/>
    <w:p w14:paraId="443B8DC9" w14:textId="429A165D" w:rsidR="003D5183" w:rsidRPr="00814C55" w:rsidRDefault="00000000" w:rsidP="003B614B">
      <w:pPr>
        <w:snapToGrid w:val="0"/>
        <w:spacing w:line="480" w:lineRule="auto"/>
        <w:jc w:val="center"/>
        <w:rPr>
          <w:rFonts w:ascii="Times New Roman" w:hAnsi="Times New Roman" w:cs="Times New Roman"/>
          <w:szCs w:val="21"/>
        </w:rPr>
      </w:pPr>
      <m:oMath>
        <m:sSub>
          <m:sSubPr>
            <m:ctrlPr>
              <w:rPr>
                <w:rFonts w:ascii="Cambria Math" w:hAnsi="Cambria Math" w:cs="Times New Roman"/>
                <w:szCs w:val="21"/>
              </w:rPr>
            </m:ctrlPr>
          </m:sSubPr>
          <m:e>
            <m:r>
              <m:rPr>
                <m:nor/>
              </m:rPr>
              <w:rPr>
                <w:rFonts w:ascii="Cambria Math" w:hAnsi="Times New Roman" w:cs="Times New Roman"/>
                <w:szCs w:val="21"/>
              </w:rPr>
              <m:t xml:space="preserve">                    </m:t>
            </m:r>
            <m:r>
              <m:rPr>
                <m:nor/>
              </m:rPr>
              <w:rPr>
                <w:rFonts w:ascii="Times New Roman" w:hAnsi="Times New Roman" w:cs="Times New Roman"/>
                <w:szCs w:val="21"/>
              </w:rPr>
              <m:t xml:space="preserve"> Operational Efficiency </m:t>
            </m:r>
          </m:e>
          <m:sub>
            <m:r>
              <w:rPr>
                <w:rFonts w:ascii="Cambria Math" w:hAnsi="Cambria Math" w:cs="Times New Roman"/>
                <w:szCs w:val="21"/>
              </w:rPr>
              <m:t>ijt</m:t>
            </m:r>
          </m:sub>
        </m:sSub>
        <m:r>
          <w:rPr>
            <w:rFonts w:ascii="Cambria Math" w:hAnsi="Cambria Math" w:cs="Times New Roman"/>
            <w:szCs w:val="21"/>
          </w:rPr>
          <m:t>=1-</m:t>
        </m:r>
        <m:acc>
          <m:accPr>
            <m:ctrlPr>
              <w:rPr>
                <w:rFonts w:ascii="Cambria Math" w:hAnsi="Cambria Math" w:cs="Times New Roman"/>
                <w:szCs w:val="21"/>
              </w:rPr>
            </m:ctrlPr>
          </m:accPr>
          <m:e>
            <m:sSub>
              <m:sSubPr>
                <m:ctrlPr>
                  <w:rPr>
                    <w:rFonts w:ascii="Cambria Math" w:hAnsi="Cambria Math" w:cs="Times New Roman"/>
                    <w:szCs w:val="21"/>
                  </w:rPr>
                </m:ctrlPr>
              </m:sSubPr>
              <m:e>
                <m:r>
                  <w:rPr>
                    <w:rFonts w:ascii="Cambria Math" w:hAnsi="Cambria Math" w:cs="Times New Roman"/>
                    <w:szCs w:val="21"/>
                  </w:rPr>
                  <m:t>η</m:t>
                </m:r>
              </m:e>
              <m:sub>
                <m:r>
                  <w:rPr>
                    <w:rFonts w:ascii="Cambria Math" w:hAnsi="Cambria Math" w:cs="Times New Roman"/>
                    <w:szCs w:val="21"/>
                  </w:rPr>
                  <m:t>ijt</m:t>
                </m:r>
              </m:sub>
            </m:sSub>
          </m:e>
        </m:acc>
      </m:oMath>
      <w:r w:rsidR="003D5183" w:rsidRPr="00814C55">
        <w:rPr>
          <w:rFonts w:ascii="Times New Roman" w:hAnsi="Times New Roman" w:cs="Times New Roman" w:hint="eastAsia"/>
          <w:szCs w:val="21"/>
        </w:rPr>
        <w:t xml:space="preserve"> </w:t>
      </w:r>
      <w:r w:rsidR="003D5183" w:rsidRPr="00814C55">
        <w:rPr>
          <w:rFonts w:ascii="Times New Roman" w:hAnsi="Times New Roman" w:cs="Times New Roman"/>
          <w:szCs w:val="21"/>
        </w:rPr>
        <w:t xml:space="preserve">            </w:t>
      </w:r>
      <w:r w:rsidR="00973748" w:rsidRPr="00814C55">
        <w:rPr>
          <w:rFonts w:ascii="Times New Roman" w:hAnsi="Times New Roman" w:cs="Times New Roman"/>
          <w:szCs w:val="21"/>
        </w:rPr>
        <w:t xml:space="preserve">                      </w:t>
      </w:r>
      <w:r w:rsidR="00E77564">
        <w:rPr>
          <w:rFonts w:ascii="Times New Roman" w:hAnsi="Times New Roman" w:cs="Times New Roman" w:hint="eastAsia"/>
          <w:szCs w:val="21"/>
        </w:rPr>
        <w:t xml:space="preserve">          </w:t>
      </w:r>
      <w:r w:rsidR="0042344B" w:rsidRPr="00814C55">
        <w:rPr>
          <w:rFonts w:ascii="Times New Roman" w:hAnsi="Times New Roman" w:cs="Times New Roman"/>
          <w:szCs w:val="21"/>
        </w:rPr>
        <w:t xml:space="preserve"> </w:t>
      </w:r>
      <w:r w:rsidR="003D5183" w:rsidRPr="00814C55">
        <w:rPr>
          <w:rFonts w:ascii="Times New Roman" w:hAnsi="Times New Roman" w:cs="Times New Roman"/>
          <w:szCs w:val="21"/>
        </w:rPr>
        <w:t xml:space="preserve">          </w:t>
      </w:r>
      <w:r w:rsidR="00E77564" w:rsidRPr="00137076">
        <w:rPr>
          <w:szCs w:val="21"/>
        </w:rPr>
        <w:tab/>
      </w:r>
      <w:r w:rsidR="00E77564" w:rsidRPr="00E77564">
        <w:rPr>
          <w:rFonts w:ascii="Times New Roman" w:hAnsi="Times New Roman" w:cs="Times New Roman"/>
        </w:rPr>
        <w:t>(</w:t>
      </w:r>
      <w:r w:rsidR="00E77564">
        <w:rPr>
          <w:rFonts w:ascii="Times New Roman" w:hAnsi="Times New Roman" w:cs="Times New Roman" w:hint="eastAsia"/>
        </w:rPr>
        <w:t>3</w:t>
      </w:r>
      <w:r w:rsidR="00E77564" w:rsidRPr="00E77564">
        <w:rPr>
          <w:rFonts w:ascii="Times New Roman" w:hAnsi="Times New Roman" w:cs="Times New Roman"/>
        </w:rPr>
        <w:t>)</w:t>
      </w:r>
    </w:p>
    <w:p w14:paraId="4B41DA2E" w14:textId="71D1B14B" w:rsidR="00744B17" w:rsidRPr="00814C55" w:rsidRDefault="00000000" w:rsidP="00072249">
      <w:pPr>
        <w:snapToGrid w:val="0"/>
        <w:spacing w:line="480" w:lineRule="auto"/>
      </w:pPr>
      <m:oMath>
        <m:sSub>
          <m:sSubPr>
            <m:ctrlPr>
              <w:rPr>
                <w:rFonts w:ascii="Cambria Math" w:hAnsi="Cambria Math"/>
              </w:rPr>
            </m:ctrlPr>
          </m:sSubPr>
          <m:e>
            <m:r>
              <m:rPr>
                <m:nor/>
              </m:rPr>
              <m:t xml:space="preserve"> </m:t>
            </m:r>
            <m:r>
              <m:rPr>
                <m:nor/>
              </m:rPr>
              <w:rPr>
                <w:rFonts w:ascii="Cambria Math"/>
              </w:rPr>
              <m:t>Operational Efficiency</m:t>
            </m:r>
          </m:e>
          <m:sub>
            <m:r>
              <w:rPr>
                <w:rFonts w:ascii="Cambria Math" w:hAnsi="Cambria Math"/>
              </w:rPr>
              <m:t>ijt</m:t>
            </m:r>
          </m:sub>
        </m:sSub>
        <m:r>
          <w:rPr>
            <w:rFonts w:ascii="Cambria Math" w:hAnsi="Cambria Math"/>
          </w:rPr>
          <m:t xml:space="preserve">  =</m:t>
        </m:r>
        <m:f>
          <m:fPr>
            <m:ctrlPr>
              <w:rPr>
                <w:rFonts w:ascii="Cambria Math" w:hAnsi="Cambria Math"/>
              </w:rPr>
            </m:ctrlPr>
          </m:fPr>
          <m:num>
            <m:r>
              <m:rPr>
                <m:nor/>
              </m:rPr>
              <m:t xml:space="preserve">  </m:t>
            </m:r>
            <m:r>
              <m:rPr>
                <m:nor/>
              </m:rPr>
              <w:rPr>
                <w:rFonts w:ascii="Cambria Math"/>
              </w:rPr>
              <m:t xml:space="preserve">Value of </m:t>
            </m:r>
            <m:sSub>
              <m:sSubPr>
                <m:ctrlPr>
                  <w:rPr>
                    <w:rFonts w:ascii="Cambria Math" w:hAnsi="Cambria Math"/>
                  </w:rPr>
                </m:ctrlPr>
              </m:sSubPr>
              <m:e>
                <m:r>
                  <m:rPr>
                    <m:nor/>
                  </m:rPr>
                  <w:rPr>
                    <w:rFonts w:ascii="Cambria Math"/>
                  </w:rPr>
                  <m:t>operational efficiency</m:t>
                </m:r>
              </m:e>
              <m:sub>
                <m:r>
                  <w:rPr>
                    <w:rFonts w:ascii="Cambria Math" w:hAnsi="Cambria Math"/>
                  </w:rPr>
                  <m:t xml:space="preserve"> ijt</m:t>
                </m:r>
              </m:sub>
            </m:sSub>
            <m:r>
              <w:rPr>
                <w:rFonts w:ascii="Cambria Math" w:hAnsi="Cambria Math"/>
              </w:rPr>
              <m:t>-</m:t>
            </m:r>
            <m:sSub>
              <m:sSubPr>
                <m:ctrlPr>
                  <w:rPr>
                    <w:rFonts w:ascii="Cambria Math" w:hAnsi="Cambria Math"/>
                  </w:rPr>
                </m:ctrlPr>
              </m:sSubPr>
              <m:e>
                <m:r>
                  <m:rPr>
                    <m:nor/>
                  </m:rPr>
                  <m:t xml:space="preserve"> </m:t>
                </m:r>
                <m:r>
                  <m:rPr>
                    <m:nor/>
                  </m:rPr>
                  <w:rPr>
                    <w:rFonts w:ascii="Cambria Math"/>
                  </w:rPr>
                  <m:t xml:space="preserve">Mean of value of </m:t>
                </m:r>
                <m:sSub>
                  <m:sSubPr>
                    <m:ctrlPr>
                      <w:rPr>
                        <w:rFonts w:ascii="Cambria Math" w:hAnsi="Cambria Math"/>
                      </w:rPr>
                    </m:ctrlPr>
                  </m:sSubPr>
                  <m:e>
                    <m:r>
                      <m:rPr>
                        <m:nor/>
                      </m:rPr>
                      <w:rPr>
                        <w:rFonts w:ascii="Cambria Math"/>
                      </w:rPr>
                      <m:t>operational efficiency</m:t>
                    </m:r>
                  </m:e>
                  <m:sub>
                    <m:r>
                      <w:rPr>
                        <w:rFonts w:ascii="Cambria Math" w:hAnsi="Cambria Math"/>
                      </w:rPr>
                      <m:t xml:space="preserve"> jt</m:t>
                    </m:r>
                  </m:sub>
                </m:sSub>
              </m:e>
              <m:sub/>
            </m:sSub>
          </m:num>
          <m:den>
            <m:sSub>
              <m:sSubPr>
                <m:ctrlPr>
                  <w:rPr>
                    <w:rFonts w:ascii="Cambria Math" w:hAnsi="Cambria Math"/>
                  </w:rPr>
                </m:ctrlPr>
              </m:sSubPr>
              <m:e>
                <m:r>
                  <m:rPr>
                    <m:nor/>
                  </m:rPr>
                  <w:rPr>
                    <w:rFonts w:ascii="Cambria Math"/>
                  </w:rPr>
                  <m:t>Standard deviation of value of operational efficiency</m:t>
                </m:r>
              </m:e>
              <m:sub>
                <m:r>
                  <w:rPr>
                    <w:rFonts w:ascii="Cambria Math" w:hAnsi="Cambria Math"/>
                  </w:rPr>
                  <m:t>jt.</m:t>
                </m:r>
              </m:sub>
            </m:sSub>
          </m:den>
        </m:f>
      </m:oMath>
      <w:r w:rsidR="00F52D7B" w:rsidRPr="00814C55">
        <w:t xml:space="preserve"> </w:t>
      </w:r>
      <w:r w:rsidR="00973748" w:rsidRPr="00814C55">
        <w:t xml:space="preserve">   </w:t>
      </w:r>
      <w:r w:rsidR="00E77564">
        <w:rPr>
          <w:rFonts w:hint="eastAsia"/>
        </w:rPr>
        <w:t xml:space="preserve">  </w:t>
      </w:r>
      <w:r w:rsidR="00E77564" w:rsidRPr="00137076">
        <w:rPr>
          <w:szCs w:val="21"/>
        </w:rPr>
        <w:tab/>
      </w:r>
      <w:r w:rsidR="00E77564" w:rsidRPr="00E77564">
        <w:rPr>
          <w:rFonts w:ascii="Times New Roman" w:hAnsi="Times New Roman" w:cs="Times New Roman"/>
        </w:rPr>
        <w:t>(</w:t>
      </w:r>
      <w:r w:rsidR="00E77564">
        <w:rPr>
          <w:rFonts w:ascii="Times New Roman" w:hAnsi="Times New Roman" w:cs="Times New Roman" w:hint="eastAsia"/>
        </w:rPr>
        <w:t>4</w:t>
      </w:r>
      <w:r w:rsidR="00E77564" w:rsidRPr="00E77564">
        <w:rPr>
          <w:rFonts w:ascii="Times New Roman" w:hAnsi="Times New Roman" w:cs="Times New Roman"/>
        </w:rPr>
        <w:t>)</w:t>
      </w:r>
    </w:p>
    <w:p w14:paraId="442CC614" w14:textId="65CEB769" w:rsidR="00C45DD2" w:rsidRPr="00814C55" w:rsidRDefault="00C116A0" w:rsidP="003B614B">
      <w:pPr>
        <w:snapToGrid w:val="0"/>
        <w:spacing w:line="480" w:lineRule="auto"/>
        <w:ind w:firstLineChars="200" w:firstLine="480"/>
        <w:rPr>
          <w:rFonts w:ascii="Times New Roman" w:eastAsia="SimSun" w:hAnsi="Times New Roman" w:cs="Times New Roman"/>
          <w:sz w:val="24"/>
          <w:szCs w:val="24"/>
        </w:rPr>
      </w:pPr>
      <w:bookmarkStart w:id="28" w:name="_Hlk168402101"/>
      <w:r w:rsidRPr="00814C55">
        <w:rPr>
          <w:rFonts w:ascii="Times New Roman" w:eastAsia="SimSun" w:hAnsi="Times New Roman" w:cs="Times New Roman"/>
          <w:i/>
          <w:iCs/>
          <w:sz w:val="24"/>
          <w:szCs w:val="24"/>
        </w:rPr>
        <w:t>EPU</w:t>
      </w:r>
      <w:r w:rsidR="007919BB" w:rsidRPr="00814C55">
        <w:rPr>
          <w:rFonts w:ascii="Times New Roman" w:eastAsia="SimSun" w:hAnsi="Times New Roman" w:cs="Times New Roman"/>
          <w:i/>
          <w:iCs/>
          <w:sz w:val="24"/>
          <w:szCs w:val="24"/>
        </w:rPr>
        <w:t>.</w:t>
      </w:r>
      <w:r w:rsidR="00CC1679" w:rsidRPr="00814C55">
        <w:rPr>
          <w:rFonts w:ascii="Times New Roman" w:eastAsia="SimSun" w:hAnsi="Times New Roman" w:cs="Times New Roman"/>
          <w:sz w:val="24"/>
          <w:szCs w:val="24"/>
        </w:rPr>
        <w:t xml:space="preserve"> </w:t>
      </w:r>
      <w:r w:rsidR="007919BB" w:rsidRPr="00814C55">
        <w:rPr>
          <w:rFonts w:ascii="Times New Roman" w:eastAsia="SimSun" w:hAnsi="Times New Roman" w:cs="Times New Roman"/>
          <w:sz w:val="24"/>
          <w:szCs w:val="24"/>
        </w:rPr>
        <w:t xml:space="preserve">EPU </w:t>
      </w:r>
      <w:r w:rsidR="00CC1679" w:rsidRPr="00814C55">
        <w:rPr>
          <w:rFonts w:ascii="Times New Roman" w:eastAsia="SimSun" w:hAnsi="Times New Roman" w:cs="Times New Roman"/>
          <w:sz w:val="24"/>
          <w:szCs w:val="24"/>
        </w:rPr>
        <w:t xml:space="preserve">is </w:t>
      </w:r>
      <w:r w:rsidR="00A40865" w:rsidRPr="00814C55">
        <w:rPr>
          <w:rFonts w:ascii="Times New Roman" w:eastAsia="SimSun" w:hAnsi="Times New Roman" w:cs="Times New Roman"/>
          <w:sz w:val="24"/>
          <w:szCs w:val="24"/>
        </w:rPr>
        <w:t xml:space="preserve">reflected by </w:t>
      </w:r>
      <w:r w:rsidR="00CC1679" w:rsidRPr="00814C55">
        <w:rPr>
          <w:rFonts w:ascii="Times New Roman" w:eastAsia="SimSun" w:hAnsi="Times New Roman" w:cs="Times New Roman"/>
          <w:sz w:val="24"/>
          <w:szCs w:val="24"/>
        </w:rPr>
        <w:t xml:space="preserve">the economic risk </w:t>
      </w:r>
      <w:r w:rsidR="00217A3D" w:rsidRPr="00814C55">
        <w:rPr>
          <w:rFonts w:ascii="Times New Roman" w:eastAsia="SimSun" w:hAnsi="Times New Roman" w:cs="Times New Roman"/>
          <w:sz w:val="24"/>
          <w:szCs w:val="24"/>
        </w:rPr>
        <w:t>relative to</w:t>
      </w:r>
      <w:r w:rsidR="00CC1679" w:rsidRPr="00814C55">
        <w:rPr>
          <w:rFonts w:ascii="Times New Roman" w:eastAsia="SimSun" w:hAnsi="Times New Roman" w:cs="Times New Roman"/>
          <w:sz w:val="24"/>
          <w:szCs w:val="24"/>
        </w:rPr>
        <w:t xml:space="preserve"> undefined </w:t>
      </w:r>
      <w:r w:rsidR="00166F0F" w:rsidRPr="00814C55">
        <w:rPr>
          <w:rFonts w:ascii="Times New Roman" w:eastAsia="SimSun" w:hAnsi="Times New Roman" w:cs="Times New Roman"/>
          <w:sz w:val="24"/>
          <w:szCs w:val="24"/>
        </w:rPr>
        <w:t xml:space="preserve">upcoming </w:t>
      </w:r>
      <w:r w:rsidR="00CC1679" w:rsidRPr="00814C55">
        <w:rPr>
          <w:rFonts w:ascii="Times New Roman" w:eastAsia="SimSun" w:hAnsi="Times New Roman" w:cs="Times New Roman"/>
          <w:sz w:val="24"/>
          <w:szCs w:val="24"/>
        </w:rPr>
        <w:t xml:space="preserve">government policies and regulatory </w:t>
      </w:r>
      <w:proofErr w:type="gramStart"/>
      <w:r w:rsidR="00166F0F" w:rsidRPr="00814C55">
        <w:rPr>
          <w:rFonts w:ascii="Times New Roman" w:eastAsia="SimSun" w:hAnsi="Times New Roman" w:cs="Times New Roman"/>
          <w:sz w:val="24"/>
          <w:szCs w:val="24"/>
        </w:rPr>
        <w:t>structures</w:t>
      </w:r>
      <w:r w:rsidR="00CC1679" w:rsidRPr="00814C55">
        <w:rPr>
          <w:rFonts w:ascii="Times New Roman" w:eastAsia="SimSun" w:hAnsi="Times New Roman" w:cs="Times New Roman"/>
          <w:sz w:val="24"/>
          <w:szCs w:val="24"/>
        </w:rPr>
        <w:t>,</w:t>
      </w:r>
      <w:r w:rsidR="00A40865" w:rsidRPr="00814C55">
        <w:rPr>
          <w:rFonts w:ascii="Times New Roman" w:eastAsia="SimSun" w:hAnsi="Times New Roman" w:cs="Times New Roman"/>
          <w:sz w:val="24"/>
          <w:szCs w:val="24"/>
        </w:rPr>
        <w:t xml:space="preserve"> </w:t>
      </w:r>
      <w:r w:rsidR="00236CFC" w:rsidRPr="00814C55">
        <w:rPr>
          <w:rFonts w:ascii="Times New Roman" w:eastAsia="SimSun" w:hAnsi="Times New Roman" w:cs="Times New Roman"/>
          <w:sz w:val="24"/>
          <w:szCs w:val="24"/>
        </w:rPr>
        <w:t>and</w:t>
      </w:r>
      <w:proofErr w:type="gramEnd"/>
      <w:r w:rsidR="00236CFC" w:rsidRPr="00814C55">
        <w:rPr>
          <w:rFonts w:ascii="Times New Roman" w:eastAsia="SimSun" w:hAnsi="Times New Roman" w:cs="Times New Roman"/>
          <w:sz w:val="24"/>
          <w:szCs w:val="24"/>
        </w:rPr>
        <w:t xml:space="preserve"> is </w:t>
      </w:r>
      <w:r w:rsidR="00CC1679" w:rsidRPr="00814C55">
        <w:rPr>
          <w:rFonts w:ascii="Times New Roman" w:eastAsia="SimSun" w:hAnsi="Times New Roman" w:cs="Times New Roman"/>
          <w:sz w:val="24"/>
          <w:szCs w:val="24"/>
        </w:rPr>
        <w:t xml:space="preserve">measured by </w:t>
      </w:r>
      <w:r w:rsidR="00413BC3" w:rsidRPr="00814C55">
        <w:rPr>
          <w:rFonts w:ascii="Times New Roman" w:eastAsia="SimSun" w:hAnsi="Times New Roman" w:cs="Times New Roman"/>
          <w:sz w:val="24"/>
          <w:szCs w:val="24"/>
        </w:rPr>
        <w:t xml:space="preserve">the </w:t>
      </w:r>
      <w:r w:rsidR="00851891" w:rsidRPr="00814C55">
        <w:rPr>
          <w:rFonts w:ascii="Times New Roman" w:eastAsia="SimSun" w:hAnsi="Times New Roman" w:cs="Times New Roman"/>
          <w:sz w:val="24"/>
          <w:szCs w:val="24"/>
        </w:rPr>
        <w:t>BBD index provided by the EPU website of Baker, Bloom, and Davis</w:t>
      </w:r>
      <w:r w:rsidR="00CC1679" w:rsidRPr="00814C55">
        <w:rPr>
          <w:rFonts w:ascii="Times New Roman" w:eastAsia="SimSun" w:hAnsi="Times New Roman" w:cs="Times New Roman"/>
          <w:sz w:val="24"/>
          <w:szCs w:val="24"/>
        </w:rPr>
        <w:t xml:space="preserve"> </w:t>
      </w:r>
      <w:r w:rsidR="00CC1679" w:rsidRPr="00814C55">
        <w:rPr>
          <w:rFonts w:ascii="Times New Roman" w:eastAsia="SimSun" w:hAnsi="Times New Roman" w:cs="Times New Roman"/>
          <w:sz w:val="24"/>
          <w:szCs w:val="24"/>
        </w:rPr>
        <w:fldChar w:fldCharType="begin">
          <w:fldData xml:space="preserve">PEVuZE5vdGU+PENpdGU+PEF1dGhvcj5CYWtlcjwvQXV0aG9yPjxZZWFyPjIwMTY8L1llYXI+PFJl
Y051bT43NjA8L1JlY051bT48RGlzcGxheVRleHQ+WzM5XTwvRGlzcGxheVRleHQ+PHJlY29yZD48
cmVjLW51bWJlcj43NjA8L3JlYy1udW1iZXI+PGZvcmVpZ24ta2V5cz48a2V5IGFwcD0iRU4iIGRi
LWlkPSIwZnhhdHNlejQ1dmFwaGVlMnZseDlwdG93MjBwc3JwejlzczUiIHRpbWVzdGFtcD0iMCI+
NzYwPC9rZXk+PC9mb3JlaWduLWtleXM+PHJlZi10eXBlIG5hbWU9IkpvdXJuYWwgQXJ0aWNsZSI+
MTc8L3JlZi10eXBlPjxjb250cmlidXRvcnM+PGF1dGhvcnM+PGF1dGhvcj5CYWtlciwgU2NvdHQg
Ui48L2F1dGhvcj48YXV0aG9yPkJsb29tLCBOaWNob2xhczwvYXV0aG9yPjxhdXRob3I+RGF2aXMs
IFN0ZXZlbiBKLjwvYXV0aG9yPjwvYXV0aG9ycz48L2NvbnRyaWJ1dG9ycz48dGl0bGVzPjx0aXRs
ZT5NRUFTVVJJTkcgRUNPTk9NSUMgUE9MSUNZIFVOQ0VSVEFJTlRZPC90aXRsZT48c2Vjb25kYXJ5
LXRpdGxlPlRoZSBRdWFydGVybHkgam91cm5hbCBvZiBlY29ub21pY3M8L3NlY29uZGFyeS10aXRs
ZT48L3RpdGxlcz48cGVyaW9kaWNhbD48ZnVsbC10aXRsZT5UaGUgUXVhcnRlcmx5IGpvdXJuYWwg
b2YgZWNvbm9taWNzPC9mdWxsLXRpdGxlPjwvcGVyaW9kaWNhbD48cGFnZXM+MTU5My0xNjM2PC9w
YWdlcz48dm9sdW1lPjEzMTwvdm9sdW1lPjxudW1iZXI+NDwvbnVtYmVyPjxrZXl3b3Jkcz48a2V5
d29yZD5BUlRJQ0xFUzwva2V5d29yZD48a2V5d29yZD5Bc2lhPC9rZXl3b3JkPjxrZXl3b3JkPkJ1
c2luZXNzICZhbXA7IEVjb25vbWljczwva2V5d29yZD48a2V5d29yZD5EZWZlbnNlPC9rZXl3b3Jk
PjxrZXl3b3JkPkVjb25vbWljIEhpc3Rvcnk6IE1hY3JvZWNvbm9taWNzIGFuZCBNb25ldGFyeSBF
Y29ub21pY3MsIEluZHVzdHJpYWwgU3RydWN0dXJlLCBHcm93dGgsIEZsdWN0dWF0aW9uczogVS5T
LiwgQ2FuYWRhOiAxOTEzLSAoTjEyKTwva2V5d29yZD48a2V5d29yZD5FY29ub21pYyBIaXN0b3J5
OiBNYWNyb2Vjb25vbWljcyBhbmQgTW9uZXRhcnkgRWNvbm9taWNzLCBJbmR1c3RyaWFsIFN0cnVj
dHVyZSwgR3Jvd3RoLCBGbHVjdHVhdGlvbnM6IFUuUy4sIENhbmFkYTogUHJlLTE5MTMgKE4xMSk8
L2tleXdvcmQ+PGtleXdvcmQ+RWNvbm9taWMgcG9saWN5PC9rZXl3b3JkPjxrZXl3b3JkPkVjb25v
bWljczwva2V5d29yZD48a2V5d29yZD5FdXJvcGU8L2tleXdvcmQ+PGtleXdvcmQ+Rm9yZWNhc3Rz
IGFuZCB0cmVuZHM8L2tleXdvcmQ+PGtleXdvcmQ+SGVhbHRoPC9rZXl3b3JkPjxrZXl3b3JkPkhl
YWx0aCBDYXJlPC9rZXl3b3JkPjxrZXl3b3JkPkhlYWx0aDogR292ZXJubWVudCBQb2xpY3ksIFJl
Z3VsYXRpb24sIFB1YmxpYyBIZWFsdGggKEkxOCk8L2tleXdvcmQ+PGtleXdvcmQ+SW5kZXggTnVt
YmVycyBhbmQgQWdncmVnYXRpb24sIExlYWRpbmcgaW5kaWNhdG9ycyAoQzQzKTwva2V5d29yZD48
a2V5d29yZD5JbnRlcnByZXRhdGlvbiBhbmQgY29uc3RydWN0aW9uPC9rZXl3b3JkPjxrZXl3b3Jk
Pk1hY3JvZWNvbm9taWMgUG9saWN5LCBNYWNyb2Vjb25vbWljIEFzcGVjdHMgb2YgUHVibGljIEZp
bmFuY2UsIGFuZCBHZW5lcmFsIE91dGxvb2s6IEdlbmVyYWwgKEU2MCk8L2tleXdvcmQ+PGtleXdv
cmQ+TWVkaWEgY292ZXJhZ2U8L2tleXdvcmQ+PGtleXdvcmQ+TmF0aW9uYWwgU2VjdXJpdHkgYW5k
IFdhciAoSDU2KTwva2V5d29yZD48a2V5d29yZD5OZXdzcGFwZXJzPC9rZXl3b3JkPjxrZXl3b3Jk
Pk5vcnRoZXJuIEFtZXJpY2E8L2tleXdvcmQ+PGtleXdvcmQ+UG9saWN5PC9rZXl3b3JkPjxrZXl3
b3JkPlBvbGl0aWNhbCBhc3BlY3RzPC9rZXl3b3JkPjxrZXl3b3JkPlByZXNzPC9rZXl3b3JkPjxr
ZXl3b3JkPlJ1c3NpYTwva2V5d29yZD48a2V5d29yZD5TZWxlY3RlZCBDb3VudHJpZXM8L2tleXdv
cmQ+PGtleXdvcmQ+U29jaWFsIFNjaWVuY2VzPC9rZXl3b3JkPjxrZXl3b3JkPlN0dWRpZXM8L2tl
eXdvcmQ+PGtleXdvcmQ+VS5LPC9rZXl3b3JkPjxrZXl3b3JkPlUuUzwva2V5d29yZD48a2V5d29y
ZD5VbmNlcnRhaW50eTwva2V5d29yZD48a2V5d29yZD5Vbml0ZWQgU3RhdGVzPC9rZXl3b3JkPjxr
ZXl3b3JkPlVuaXRlZCBTdGF0ZXMgZWNvbm9taWMgY29uZGl0aW9uczwva2V5d29yZD48a2V5d29y
ZD5XYXI8L2tleXdvcmQ+PC9rZXl3b3Jkcz48ZGF0ZXM+PHllYXI+MjAxNjwveWVhcj48L2RhdGVz
PjxwdWItbG9jYXRpb24+Q0FSWTwvcHViLWxvY2F0aW9uPjxwdWJsaXNoZXI+T3hmb3JkIFVuaXZl
cnNpdHkgUHJlc3M8L3B1Ymxpc2hlcj48aXNibj4wMDMzLTU1MzM8L2lzYm4+PHVybHM+PC91cmxz
PjxlbGVjdHJvbmljLXJlc291cmNlLW51bT4xMC4xMDkzL3FqZS9xancwMjQ8L2VsZWN0cm9uaWMt
cmVzb3VyY2UtbnVtPjwvcmVjb3JkPjwvQ2l0ZT48L0VuZE5vdGU+AG==
</w:fldData>
        </w:fldChar>
      </w:r>
      <w:r w:rsidR="005514DE" w:rsidRPr="00814C55">
        <w:rPr>
          <w:rFonts w:ascii="Times New Roman" w:eastAsia="SimSun" w:hAnsi="Times New Roman" w:cs="Times New Roman"/>
          <w:sz w:val="24"/>
          <w:szCs w:val="24"/>
        </w:rPr>
        <w:instrText xml:space="preserve"> ADDIN EN.CITE </w:instrText>
      </w:r>
      <w:r w:rsidR="005514DE" w:rsidRPr="00814C55">
        <w:rPr>
          <w:rFonts w:ascii="Times New Roman" w:eastAsia="SimSun" w:hAnsi="Times New Roman" w:cs="Times New Roman"/>
          <w:sz w:val="24"/>
          <w:szCs w:val="24"/>
        </w:rPr>
        <w:fldChar w:fldCharType="begin">
          <w:fldData xml:space="preserve">PEVuZE5vdGU+PENpdGU+PEF1dGhvcj5CYWtlcjwvQXV0aG9yPjxZZWFyPjIwMTY8L1llYXI+PFJl
Y051bT43NjA8L1JlY051bT48RGlzcGxheVRleHQ+WzM5XTwvRGlzcGxheVRleHQ+PHJlY29yZD48
cmVjLW51bWJlcj43NjA8L3JlYy1udW1iZXI+PGZvcmVpZ24ta2V5cz48a2V5IGFwcD0iRU4iIGRi
LWlkPSIwZnhhdHNlejQ1dmFwaGVlMnZseDlwdG93MjBwc3JwejlzczUiIHRpbWVzdGFtcD0iMCI+
NzYwPC9rZXk+PC9mb3JlaWduLWtleXM+PHJlZi10eXBlIG5hbWU9IkpvdXJuYWwgQXJ0aWNsZSI+
MTc8L3JlZi10eXBlPjxjb250cmlidXRvcnM+PGF1dGhvcnM+PGF1dGhvcj5CYWtlciwgU2NvdHQg
Ui48L2F1dGhvcj48YXV0aG9yPkJsb29tLCBOaWNob2xhczwvYXV0aG9yPjxhdXRob3I+RGF2aXMs
IFN0ZXZlbiBKLjwvYXV0aG9yPjwvYXV0aG9ycz48L2NvbnRyaWJ1dG9ycz48dGl0bGVzPjx0aXRs
ZT5NRUFTVVJJTkcgRUNPTk9NSUMgUE9MSUNZIFVOQ0VSVEFJTlRZPC90aXRsZT48c2Vjb25kYXJ5
LXRpdGxlPlRoZSBRdWFydGVybHkgam91cm5hbCBvZiBlY29ub21pY3M8L3NlY29uZGFyeS10aXRs
ZT48L3RpdGxlcz48cGVyaW9kaWNhbD48ZnVsbC10aXRsZT5UaGUgUXVhcnRlcmx5IGpvdXJuYWwg
b2YgZWNvbm9taWNzPC9mdWxsLXRpdGxlPjwvcGVyaW9kaWNhbD48cGFnZXM+MTU5My0xNjM2PC9w
YWdlcz48dm9sdW1lPjEzMTwvdm9sdW1lPjxudW1iZXI+NDwvbnVtYmVyPjxrZXl3b3Jkcz48a2V5
d29yZD5BUlRJQ0xFUzwva2V5d29yZD48a2V5d29yZD5Bc2lhPC9rZXl3b3JkPjxrZXl3b3JkPkJ1
c2luZXNzICZhbXA7IEVjb25vbWljczwva2V5d29yZD48a2V5d29yZD5EZWZlbnNlPC9rZXl3b3Jk
PjxrZXl3b3JkPkVjb25vbWljIEhpc3Rvcnk6IE1hY3JvZWNvbm9taWNzIGFuZCBNb25ldGFyeSBF
Y29ub21pY3MsIEluZHVzdHJpYWwgU3RydWN0dXJlLCBHcm93dGgsIEZsdWN0dWF0aW9uczogVS5T
LiwgQ2FuYWRhOiAxOTEzLSAoTjEyKTwva2V5d29yZD48a2V5d29yZD5FY29ub21pYyBIaXN0b3J5
OiBNYWNyb2Vjb25vbWljcyBhbmQgTW9uZXRhcnkgRWNvbm9taWNzLCBJbmR1c3RyaWFsIFN0cnVj
dHVyZSwgR3Jvd3RoLCBGbHVjdHVhdGlvbnM6IFUuUy4sIENhbmFkYTogUHJlLTE5MTMgKE4xMSk8
L2tleXdvcmQ+PGtleXdvcmQ+RWNvbm9taWMgcG9saWN5PC9rZXl3b3JkPjxrZXl3b3JkPkVjb25v
bWljczwva2V5d29yZD48a2V5d29yZD5FdXJvcGU8L2tleXdvcmQ+PGtleXdvcmQ+Rm9yZWNhc3Rz
IGFuZCB0cmVuZHM8L2tleXdvcmQ+PGtleXdvcmQ+SGVhbHRoPC9rZXl3b3JkPjxrZXl3b3JkPkhl
YWx0aCBDYXJlPC9rZXl3b3JkPjxrZXl3b3JkPkhlYWx0aDogR292ZXJubWVudCBQb2xpY3ksIFJl
Z3VsYXRpb24sIFB1YmxpYyBIZWFsdGggKEkxOCk8L2tleXdvcmQ+PGtleXdvcmQ+SW5kZXggTnVt
YmVycyBhbmQgQWdncmVnYXRpb24sIExlYWRpbmcgaW5kaWNhdG9ycyAoQzQzKTwva2V5d29yZD48
a2V5d29yZD5JbnRlcnByZXRhdGlvbiBhbmQgY29uc3RydWN0aW9uPC9rZXl3b3JkPjxrZXl3b3Jk
Pk1hY3JvZWNvbm9taWMgUG9saWN5LCBNYWNyb2Vjb25vbWljIEFzcGVjdHMgb2YgUHVibGljIEZp
bmFuY2UsIGFuZCBHZW5lcmFsIE91dGxvb2s6IEdlbmVyYWwgKEU2MCk8L2tleXdvcmQ+PGtleXdv
cmQ+TWVkaWEgY292ZXJhZ2U8L2tleXdvcmQ+PGtleXdvcmQ+TmF0aW9uYWwgU2VjdXJpdHkgYW5k
IFdhciAoSDU2KTwva2V5d29yZD48a2V5d29yZD5OZXdzcGFwZXJzPC9rZXl3b3JkPjxrZXl3b3Jk
Pk5vcnRoZXJuIEFtZXJpY2E8L2tleXdvcmQ+PGtleXdvcmQ+UG9saWN5PC9rZXl3b3JkPjxrZXl3
b3JkPlBvbGl0aWNhbCBhc3BlY3RzPC9rZXl3b3JkPjxrZXl3b3JkPlByZXNzPC9rZXl3b3JkPjxr
ZXl3b3JkPlJ1c3NpYTwva2V5d29yZD48a2V5d29yZD5TZWxlY3RlZCBDb3VudHJpZXM8L2tleXdv
cmQ+PGtleXdvcmQ+U29jaWFsIFNjaWVuY2VzPC9rZXl3b3JkPjxrZXl3b3JkPlN0dWRpZXM8L2tl
eXdvcmQ+PGtleXdvcmQ+VS5LPC9rZXl3b3JkPjxrZXl3b3JkPlUuUzwva2V5d29yZD48a2V5d29y
ZD5VbmNlcnRhaW50eTwva2V5d29yZD48a2V5d29yZD5Vbml0ZWQgU3RhdGVzPC9rZXl3b3JkPjxr
ZXl3b3JkPlVuaXRlZCBTdGF0ZXMgZWNvbm9taWMgY29uZGl0aW9uczwva2V5d29yZD48a2V5d29y
ZD5XYXI8L2tleXdvcmQ+PC9rZXl3b3Jkcz48ZGF0ZXM+PHllYXI+MjAxNjwveWVhcj48L2RhdGVz
PjxwdWItbG9jYXRpb24+Q0FSWTwvcHViLWxvY2F0aW9uPjxwdWJsaXNoZXI+T3hmb3JkIFVuaXZl
cnNpdHkgUHJlc3M8L3B1Ymxpc2hlcj48aXNibj4wMDMzLTU1MzM8L2lzYm4+PHVybHM+PC91cmxz
PjxlbGVjdHJvbmljLXJlc291cmNlLW51bT4xMC4xMDkzL3FqZS9xancwMjQ8L2VsZWN0cm9uaWMt
cmVzb3VyY2UtbnVtPjwvcmVjb3JkPjwvQ2l0ZT48L0VuZE5vdGU+AG==
</w:fldData>
        </w:fldChar>
      </w:r>
      <w:r w:rsidR="005514DE" w:rsidRPr="00814C55">
        <w:rPr>
          <w:rFonts w:ascii="Times New Roman" w:eastAsia="SimSun" w:hAnsi="Times New Roman" w:cs="Times New Roman"/>
          <w:sz w:val="24"/>
          <w:szCs w:val="24"/>
        </w:rPr>
        <w:instrText xml:space="preserve"> ADDIN EN.CITE.DATA </w:instrText>
      </w:r>
      <w:r w:rsidR="005514DE" w:rsidRPr="00814C55">
        <w:rPr>
          <w:rFonts w:ascii="Times New Roman" w:eastAsia="SimSun" w:hAnsi="Times New Roman" w:cs="Times New Roman"/>
          <w:sz w:val="24"/>
          <w:szCs w:val="24"/>
        </w:rPr>
      </w:r>
      <w:r w:rsidR="005514DE" w:rsidRPr="00814C55">
        <w:rPr>
          <w:rFonts w:ascii="Times New Roman" w:eastAsia="SimSun" w:hAnsi="Times New Roman" w:cs="Times New Roman"/>
          <w:sz w:val="24"/>
          <w:szCs w:val="24"/>
        </w:rPr>
        <w:fldChar w:fldCharType="end"/>
      </w:r>
      <w:r w:rsidR="00CC1679" w:rsidRPr="00814C55">
        <w:rPr>
          <w:rFonts w:ascii="Times New Roman" w:eastAsia="SimSun" w:hAnsi="Times New Roman" w:cs="Times New Roman"/>
          <w:sz w:val="24"/>
          <w:szCs w:val="24"/>
        </w:rPr>
      </w:r>
      <w:r w:rsidR="00CC1679"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[39]</w:t>
      </w:r>
      <w:r w:rsidR="00CC1679" w:rsidRPr="00814C55">
        <w:rPr>
          <w:rFonts w:ascii="Times New Roman" w:eastAsia="SimSun" w:hAnsi="Times New Roman" w:cs="Times New Roman"/>
          <w:sz w:val="24"/>
          <w:szCs w:val="24"/>
        </w:rPr>
        <w:fldChar w:fldCharType="end"/>
      </w:r>
      <w:r w:rsidR="00CC1679" w:rsidRPr="00814C55">
        <w:rPr>
          <w:rFonts w:ascii="Times New Roman" w:eastAsia="SimSun" w:hAnsi="Times New Roman" w:cs="Times New Roman" w:hint="eastAsia"/>
          <w:sz w:val="24"/>
          <w:szCs w:val="24"/>
        </w:rPr>
        <w:t>.</w:t>
      </w:r>
    </w:p>
    <w:p w14:paraId="09134360" w14:textId="55392A59" w:rsidR="00CC1679" w:rsidRPr="00814C55" w:rsidRDefault="007919BB" w:rsidP="007457F7">
      <w:pPr>
        <w:snapToGrid w:val="0"/>
        <w:spacing w:line="480" w:lineRule="auto"/>
        <w:ind w:firstLineChars="200" w:firstLine="480"/>
        <w:rPr>
          <w:rFonts w:ascii="Times New Roman" w:eastAsia="SimSun" w:hAnsi="Times New Roman" w:cs="Times New Roman"/>
          <w:sz w:val="24"/>
          <w:szCs w:val="24"/>
        </w:rPr>
      </w:pPr>
      <w:r w:rsidRPr="00814C55">
        <w:rPr>
          <w:rFonts w:ascii="Times New Roman" w:eastAsia="SimSun" w:hAnsi="Times New Roman" w:cs="Times New Roman"/>
          <w:i/>
          <w:iCs/>
          <w:sz w:val="24"/>
          <w:szCs w:val="24"/>
        </w:rPr>
        <w:t>IU.</w:t>
      </w:r>
      <w:r w:rsidR="00CC1679" w:rsidRPr="00814C55">
        <w:rPr>
          <w:rFonts w:ascii="Times New Roman" w:eastAsia="SimSun" w:hAnsi="Times New Roman" w:cs="Times New Roman"/>
          <w:sz w:val="24"/>
          <w:szCs w:val="24"/>
        </w:rPr>
        <w:t xml:space="preserve"> </w:t>
      </w:r>
      <w:r w:rsidR="00D82A28" w:rsidRPr="00814C55">
        <w:rPr>
          <w:rFonts w:ascii="Times New Roman" w:eastAsia="DengXian" w:hAnsi="Times New Roman" w:cs="Times New Roman"/>
          <w:sz w:val="24"/>
          <w:szCs w:val="24"/>
          <w:lang w:bidi="ar"/>
        </w:rPr>
        <w:t xml:space="preserve">On the basis of </w:t>
      </w:r>
      <w:r w:rsidR="00A627BF" w:rsidRPr="00814C55">
        <w:rPr>
          <w:rFonts w:ascii="Times New Roman" w:eastAsia="DengXian" w:hAnsi="Times New Roman" w:cs="Times New Roman"/>
          <w:sz w:val="24"/>
          <w:szCs w:val="24"/>
          <w:lang w:bidi="ar"/>
        </w:rPr>
        <w:t xml:space="preserve">the </w:t>
      </w:r>
      <w:r w:rsidR="00D82A28" w:rsidRPr="00814C55">
        <w:rPr>
          <w:rFonts w:ascii="Times New Roman" w:eastAsia="DengXian" w:hAnsi="Times New Roman" w:cs="Times New Roman"/>
          <w:sz w:val="24"/>
          <w:szCs w:val="24"/>
          <w:lang w:bidi="ar"/>
        </w:rPr>
        <w:t xml:space="preserve">literature </w:t>
      </w:r>
      <w:r w:rsidR="00D82A28" w:rsidRPr="00814C55">
        <w:rPr>
          <w:rFonts w:ascii="Times New Roman" w:eastAsia="DengXian" w:hAnsi="Times New Roman" w:cs="Times New Roman"/>
          <w:sz w:val="24"/>
          <w:szCs w:val="24"/>
          <w:lang w:bidi="ar"/>
        </w:rPr>
        <w:fldChar w:fldCharType="begin"/>
      </w:r>
      <w:r w:rsidR="005514DE" w:rsidRPr="00814C55">
        <w:rPr>
          <w:rFonts w:ascii="Times New Roman" w:eastAsia="DengXian" w:hAnsi="Times New Roman" w:cs="Times New Roman"/>
          <w:sz w:val="24"/>
          <w:szCs w:val="24"/>
          <w:lang w:bidi="ar"/>
        </w:rPr>
        <w:instrText xml:space="preserve"> ADDIN EN.CITE &lt;EndNote&gt;&lt;Cite&gt;&lt;Author&gt;Chung&lt;/Author&gt;&lt;Year&gt;2019&lt;/Year&gt;&lt;RecNum&gt;752&lt;/RecNum&gt;&lt;DisplayText&gt;[77]&lt;/DisplayText&gt;&lt;record&gt;&lt;rec-number&gt;752&lt;/rec-number&gt;&lt;foreign-keys&gt;&lt;key app="EN" db-id="0fxatsez45vaphee2vlx9ptow20psrpz9ss5" timestamp="0"&gt;752&lt;/key&gt;&lt;/foreign-keys&gt;&lt;ref-type name="Journal Article"&gt;17&lt;/ref-type&gt;&lt;contributors&gt;&lt;authors&gt;&lt;author&gt;Chung, Sunghun&lt;/author&gt;&lt;author&gt;Animesh, Animesh&lt;/author&gt;&lt;author&gt;Han, Kunsoo&lt;/author&gt;&lt;author&gt;Pinsonneault, Alain&lt;/author&gt;&lt;/authors&gt;&lt;/contributors&gt;&lt;titles&gt;&lt;title&gt;Software patents and firm value: a real options perspective on the role of innovation orientation and environmental uncertainty&lt;/title&gt;&lt;secondary-title&gt;Information Systems Research&lt;/secondary-title&gt;&lt;/titles&gt;&lt;periodical&gt;&lt;full-title&gt;Information systems research&lt;/full-title&gt;&lt;/periodical&gt;&lt;pages&gt;1073-1097&lt;/pages&gt;&lt;volume&gt;30&lt;/volume&gt;&lt;number&gt;3&lt;/number&gt;&lt;keywords&gt;&lt;keyword&gt;Business &amp;amp; Economics&lt;/keyword&gt;&lt;keyword&gt;Computer software industry&lt;/keyword&gt;&lt;keyword&gt;Environmental uncertainty&lt;/keyword&gt;&lt;keyword&gt;Exploitation&lt;/keyword&gt;&lt;keyword&gt;Exploration&lt;/keyword&gt;&lt;keyword&gt;Firm value&lt;/keyword&gt;&lt;keyword&gt;Information Science &amp;amp; Library Science&lt;/keyword&gt;&lt;keyword&gt;Innovation orientation&lt;/keyword&gt;&lt;keyword&gt;Innovations&lt;/keyword&gt;&lt;keyword&gt;Intellectual property&lt;/keyword&gt;&lt;keyword&gt;Management&lt;/keyword&gt;&lt;keyword&gt;Orientation&lt;/keyword&gt;&lt;keyword&gt;Patent law&lt;/keyword&gt;&lt;keyword&gt;Patents&lt;/keyword&gt;&lt;keyword&gt;Real options theory&lt;/keyword&gt;&lt;keyword&gt;Science &amp;amp; Technology&lt;/keyword&gt;&lt;keyword&gt;Social Sciences&lt;/keyword&gt;&lt;keyword&gt;Software&lt;/keyword&gt;&lt;keyword&gt;Software patents&lt;/keyword&gt;&lt;keyword&gt;Technology&lt;/keyword&gt;&lt;keyword&gt;Uncertainty&lt;/keyword&gt;&lt;keyword&gt;Valuation&lt;/keyword&gt;&lt;/keywords&gt;&lt;dates&gt;&lt;year&gt;2019&lt;/year&gt;&lt;/dates&gt;&lt;pub-location&gt;Catonsville&lt;/pub-location&gt;&lt;publisher&gt;INFORMS&lt;/publisher&gt;&lt;isbn&gt;1047-7047&lt;/isbn&gt;&lt;urls&gt;&lt;/urls&gt;&lt;electronic-resource-num&gt;10.1287/isre.2019.0854&lt;/electronic-resource-num&gt;&lt;/record&gt;&lt;/Cite&gt;&lt;/EndNote&gt;</w:instrText>
      </w:r>
      <w:r w:rsidR="00D82A28" w:rsidRPr="00814C55">
        <w:rPr>
          <w:rFonts w:ascii="Times New Roman" w:eastAsia="DengXian" w:hAnsi="Times New Roman" w:cs="Times New Roman"/>
          <w:sz w:val="24"/>
          <w:szCs w:val="24"/>
          <w:lang w:bidi="ar"/>
        </w:rPr>
        <w:fldChar w:fldCharType="separate"/>
      </w:r>
      <w:r w:rsidR="005514DE" w:rsidRPr="00814C55">
        <w:rPr>
          <w:rFonts w:ascii="Times New Roman" w:eastAsia="DengXian" w:hAnsi="Times New Roman" w:cs="Times New Roman"/>
          <w:noProof/>
          <w:sz w:val="24"/>
          <w:szCs w:val="24"/>
          <w:lang w:bidi="ar"/>
        </w:rPr>
        <w:t>[77]</w:t>
      </w:r>
      <w:r w:rsidR="00D82A28" w:rsidRPr="00814C55">
        <w:rPr>
          <w:rFonts w:ascii="Times New Roman" w:eastAsia="DengXian" w:hAnsi="Times New Roman" w:cs="Times New Roman"/>
          <w:sz w:val="24"/>
          <w:szCs w:val="24"/>
          <w:lang w:bidi="ar"/>
        </w:rPr>
        <w:fldChar w:fldCharType="end"/>
      </w:r>
      <w:r w:rsidR="00D82A28" w:rsidRPr="00814C55">
        <w:rPr>
          <w:rFonts w:ascii="Times New Roman" w:eastAsia="DengXian" w:hAnsi="Times New Roman" w:cs="Times New Roman"/>
          <w:sz w:val="24"/>
          <w:szCs w:val="24"/>
          <w:lang w:bidi="ar"/>
        </w:rPr>
        <w:t xml:space="preserve">, </w:t>
      </w:r>
      <w:r w:rsidR="00D82A28" w:rsidRPr="00814C55">
        <w:rPr>
          <w:rFonts w:ascii="Times New Roman" w:eastAsia="DengXian" w:hAnsi="Times New Roman" w:cs="Times New Roman" w:hint="eastAsia"/>
          <w:sz w:val="24"/>
          <w:szCs w:val="24"/>
          <w:lang w:bidi="ar"/>
        </w:rPr>
        <w:t>w</w:t>
      </w:r>
      <w:r w:rsidR="007457F7" w:rsidRPr="00814C55">
        <w:rPr>
          <w:rFonts w:ascii="Times New Roman" w:eastAsia="SimSun" w:hAnsi="Times New Roman" w:cs="Times New Roman"/>
          <w:sz w:val="24"/>
          <w:szCs w:val="24"/>
        </w:rPr>
        <w:t>e measure</w:t>
      </w:r>
      <w:r w:rsidR="00A627BF" w:rsidRPr="00814C55">
        <w:rPr>
          <w:rFonts w:ascii="Times New Roman" w:eastAsia="SimSun" w:hAnsi="Times New Roman" w:cs="Times New Roman"/>
          <w:sz w:val="24"/>
          <w:szCs w:val="24"/>
        </w:rPr>
        <w:t>d</w:t>
      </w:r>
      <w:r w:rsidR="007457F7" w:rsidRPr="00814C55">
        <w:rPr>
          <w:rFonts w:ascii="Times New Roman" w:eastAsia="SimSun" w:hAnsi="Times New Roman" w:cs="Times New Roman"/>
          <w:sz w:val="24"/>
          <w:szCs w:val="24"/>
        </w:rPr>
        <w:t xml:space="preserve"> IU </w:t>
      </w:r>
      <w:r w:rsidR="00F46643" w:rsidRPr="00814C55">
        <w:rPr>
          <w:rFonts w:ascii="Times New Roman" w:eastAsia="SimSun" w:hAnsi="Times New Roman" w:cs="Times New Roman"/>
          <w:sz w:val="24"/>
          <w:szCs w:val="24"/>
        </w:rPr>
        <w:t xml:space="preserve">using Eq </w:t>
      </w:r>
      <w:r w:rsidR="007457F7" w:rsidRPr="00814C55">
        <w:rPr>
          <w:rFonts w:ascii="Times New Roman" w:eastAsia="SimSun" w:hAnsi="Times New Roman" w:cs="Times New Roman"/>
          <w:sz w:val="24"/>
          <w:szCs w:val="24"/>
        </w:rPr>
        <w:t xml:space="preserve">(5). </w:t>
      </w:r>
      <w:r w:rsidRPr="00814C55">
        <w:rPr>
          <w:rFonts w:ascii="Times New Roman" w:eastAsia="SimSun" w:hAnsi="Times New Roman" w:cs="Times New Roman"/>
          <w:sz w:val="24"/>
          <w:szCs w:val="24"/>
        </w:rPr>
        <w:t xml:space="preserve">Note that </w:t>
      </w:r>
      <w:r w:rsidR="00A40865" w:rsidRPr="00814C55">
        <w:rPr>
          <w:rFonts w:ascii="Times New Roman" w:eastAsia="SimSun" w:hAnsi="Times New Roman" w:cs="Times New Roman"/>
          <w:sz w:val="24"/>
          <w:szCs w:val="24"/>
        </w:rPr>
        <w:t xml:space="preserve">the </w:t>
      </w:r>
      <w:r w:rsidRPr="00814C55">
        <w:rPr>
          <w:rFonts w:ascii="Times New Roman" w:eastAsia="SimSun" w:hAnsi="Times New Roman" w:cs="Times New Roman"/>
          <w:sz w:val="24"/>
          <w:szCs w:val="24"/>
        </w:rPr>
        <w:t>f</w:t>
      </w:r>
      <w:r w:rsidR="007457F7" w:rsidRPr="00814C55">
        <w:rPr>
          <w:rFonts w:ascii="Times New Roman" w:eastAsia="SimSun" w:hAnsi="Times New Roman" w:cs="Times New Roman"/>
          <w:sz w:val="24"/>
          <w:szCs w:val="24"/>
        </w:rPr>
        <w:t>our</w:t>
      </w:r>
      <w:r w:rsidR="00CC1679" w:rsidRPr="00814C55">
        <w:rPr>
          <w:rFonts w:ascii="Times New Roman" w:eastAsia="SimSun" w:hAnsi="Times New Roman" w:cs="Times New Roman"/>
          <w:sz w:val="24"/>
          <w:szCs w:val="24"/>
        </w:rPr>
        <w:t xml:space="preserve">-firm concentration ratio </w:t>
      </w:r>
      <w:r w:rsidR="0002620F" w:rsidRPr="00814C55">
        <w:rPr>
          <w:rFonts w:ascii="Times New Roman" w:eastAsia="SimSun" w:hAnsi="Times New Roman" w:cs="Times New Roman"/>
          <w:sz w:val="24"/>
          <w:szCs w:val="24"/>
        </w:rPr>
        <w:t>is the combined</w:t>
      </w:r>
      <w:r w:rsidR="00CC1679" w:rsidRPr="00814C55">
        <w:rPr>
          <w:rFonts w:ascii="Times New Roman" w:eastAsia="SimSun" w:hAnsi="Times New Roman" w:cs="Times New Roman"/>
          <w:sz w:val="24"/>
          <w:szCs w:val="24"/>
        </w:rPr>
        <w:t xml:space="preserve"> market share of the four largest firms in an industry, expressed as a percentage </w:t>
      </w:r>
      <w:r w:rsidR="007457F7" w:rsidRPr="00814C55">
        <w:rPr>
          <w:rFonts w:ascii="Times New Roman" w:eastAsia="SimSun" w:hAnsi="Times New Roman" w:cs="Times New Roman"/>
          <w:sz w:val="24"/>
          <w:szCs w:val="24"/>
        </w:rPr>
        <w:fldChar w:fldCharType="begin"/>
      </w:r>
      <w:r w:rsidR="005514DE" w:rsidRPr="00814C55">
        <w:rPr>
          <w:rFonts w:ascii="Times New Roman" w:eastAsia="SimSun" w:hAnsi="Times New Roman" w:cs="Times New Roman"/>
          <w:sz w:val="24"/>
          <w:szCs w:val="24"/>
        </w:rPr>
        <w:instrText xml:space="preserve"> ADDIN EN.CITE &lt;EndNote&gt;&lt;Cite&gt;&lt;Author&gt;Chung&lt;/Author&gt;&lt;Year&gt;2019&lt;/Year&gt;&lt;RecNum&gt;752&lt;/RecNum&gt;&lt;DisplayText&gt;[77]&lt;/DisplayText&gt;&lt;record&gt;&lt;rec-number&gt;752&lt;/rec-number&gt;&lt;foreign-keys&gt;&lt;key app="EN" db-id="0fxatsez45vaphee2vlx9ptow20psrpz9ss5" timestamp="0"&gt;752&lt;/key&gt;&lt;/foreign-keys&gt;&lt;ref-type name="Journal Article"&gt;17&lt;/ref-type&gt;&lt;contributors&gt;&lt;authors&gt;&lt;author&gt;Chung, Sunghun&lt;/author&gt;&lt;author&gt;Animesh, Animesh&lt;/author&gt;&lt;author&gt;Han, Kunsoo&lt;/author&gt;&lt;author&gt;Pinsonneault, Alain&lt;/author&gt;&lt;/authors&gt;&lt;/contributors&gt;&lt;titles&gt;&lt;title&gt;Software patents and firm value: a real options perspective on the role of innovation orientation and environmental uncertainty&lt;/title&gt;&lt;secondary-title&gt;Information Systems Research&lt;/secondary-title&gt;&lt;/titles&gt;&lt;periodical&gt;&lt;full-title&gt;Information systems research&lt;/full-title&gt;&lt;/periodical&gt;&lt;pages&gt;1073-1097&lt;/pages&gt;&lt;volume&gt;30&lt;/volume&gt;&lt;number&gt;3&lt;/number&gt;&lt;keywords&gt;&lt;keyword&gt;Business &amp;amp; Economics&lt;/keyword&gt;&lt;keyword&gt;Computer software industry&lt;/keyword&gt;&lt;keyword&gt;Environmental uncertainty&lt;/keyword&gt;&lt;keyword&gt;Exploitation&lt;/keyword&gt;&lt;keyword&gt;Exploration&lt;/keyword&gt;&lt;keyword&gt;Firm value&lt;/keyword&gt;&lt;keyword&gt;Information Science &amp;amp; Library Science&lt;/keyword&gt;&lt;keyword&gt;Innovation orientation&lt;/keyword&gt;&lt;keyword&gt;Innovations&lt;/keyword&gt;&lt;keyword&gt;Intellectual property&lt;/keyword&gt;&lt;keyword&gt;Management&lt;/keyword&gt;&lt;keyword&gt;Orientation&lt;/keyword&gt;&lt;keyword&gt;Patent law&lt;/keyword&gt;&lt;keyword&gt;Patents&lt;/keyword&gt;&lt;keyword&gt;Real options theory&lt;/keyword&gt;&lt;keyword&gt;Science &amp;amp; Technology&lt;/keyword&gt;&lt;keyword&gt;Social Sciences&lt;/keyword&gt;&lt;keyword&gt;Software&lt;/keyword&gt;&lt;keyword&gt;Software patents&lt;/keyword&gt;&lt;keyword&gt;Technology&lt;/keyword&gt;&lt;keyword&gt;Uncertainty&lt;/keyword&gt;&lt;keyword&gt;Valuation&lt;/keyword&gt;&lt;/keywords&gt;&lt;dates&gt;&lt;year&gt;2019&lt;/year&gt;&lt;/dates&gt;&lt;pub-location&gt;Catonsville&lt;/pub-location&gt;&lt;publisher&gt;INFORMS&lt;/publisher&gt;&lt;isbn&gt;1047-7047&lt;/isbn&gt;&lt;urls&gt;&lt;/urls&gt;&lt;electronic-resource-num&gt;10.1287/isre.2019.0854&lt;/electronic-resource-num&gt;&lt;/record&gt;&lt;/Cite&gt;&lt;/EndNote&gt;</w:instrText>
      </w:r>
      <w:r w:rsidR="007457F7"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[77]</w:t>
      </w:r>
      <w:r w:rsidR="007457F7" w:rsidRPr="00814C55">
        <w:rPr>
          <w:rFonts w:ascii="Times New Roman" w:eastAsia="SimSun" w:hAnsi="Times New Roman" w:cs="Times New Roman"/>
          <w:sz w:val="24"/>
          <w:szCs w:val="24"/>
        </w:rPr>
        <w:fldChar w:fldCharType="end"/>
      </w:r>
      <w:r w:rsidR="00CC1679" w:rsidRPr="00814C55">
        <w:rPr>
          <w:rFonts w:ascii="Times New Roman" w:eastAsia="SimSun" w:hAnsi="Times New Roman" w:cs="Times New Roman"/>
          <w:sz w:val="24"/>
          <w:szCs w:val="24"/>
        </w:rPr>
        <w:t>.</w:t>
      </w:r>
    </w:p>
    <w:bookmarkEnd w:id="28"/>
    <w:p w14:paraId="3617B0C8" w14:textId="546EDB1B" w:rsidR="007457F7" w:rsidRPr="00814C55" w:rsidRDefault="007457F7" w:rsidP="00E77564">
      <w:pPr>
        <w:snapToGrid w:val="0"/>
        <w:spacing w:line="480" w:lineRule="auto"/>
        <w:ind w:firstLineChars="200" w:firstLine="480"/>
        <w:jc w:val="center"/>
        <w:rPr>
          <w:rFonts w:ascii="Times New Roman" w:eastAsia="SimSun" w:hAnsi="Times New Roman" w:cs="Times New Roman"/>
          <w:sz w:val="24"/>
          <w:szCs w:val="24"/>
        </w:rPr>
      </w:pPr>
      <m:oMath>
        <m:r>
          <w:rPr>
            <w:rFonts w:ascii="Cambria Math" w:eastAsia="SimSun" w:hAnsi="Cambria Math" w:cs="Times New Roman"/>
            <w:sz w:val="24"/>
            <w:szCs w:val="24"/>
          </w:rPr>
          <m:t>IU=1-</m:t>
        </m:r>
      </m:oMath>
      <w:r w:rsidRPr="00814C55">
        <w:rPr>
          <w:rFonts w:ascii="Times New Roman" w:eastAsia="SimSun" w:hAnsi="Times New Roman" w:cs="Times New Roman"/>
          <w:sz w:val="24"/>
          <w:szCs w:val="24"/>
        </w:rPr>
        <w:t>Four-firm concentration ratio</w:t>
      </w:r>
      <w:r w:rsidR="00C768D9" w:rsidRPr="00814C55">
        <w:rPr>
          <w:rFonts w:ascii="Times New Roman" w:eastAsia="SimSun" w:hAnsi="Times New Roman" w:cs="Times New Roman"/>
          <w:sz w:val="24"/>
          <w:szCs w:val="24"/>
        </w:rPr>
        <w:t>.</w:t>
      </w:r>
      <w:r w:rsidRPr="00814C55">
        <w:rPr>
          <w:rFonts w:ascii="Times New Roman" w:eastAsia="SimSun" w:hAnsi="Times New Roman" w:cs="Times New Roman"/>
          <w:sz w:val="24"/>
          <w:szCs w:val="24"/>
        </w:rPr>
        <w:t xml:space="preserve">    </w:t>
      </w:r>
      <w:r w:rsidR="00450D80" w:rsidRPr="00814C55">
        <w:rPr>
          <w:rFonts w:ascii="Times New Roman" w:eastAsia="SimSun" w:hAnsi="Times New Roman" w:cs="Times New Roman"/>
          <w:sz w:val="24"/>
          <w:szCs w:val="24"/>
        </w:rPr>
        <w:t xml:space="preserve">                                         </w:t>
      </w:r>
      <w:r w:rsidR="00E77564" w:rsidRPr="00137076">
        <w:rPr>
          <w:szCs w:val="21"/>
        </w:rPr>
        <w:tab/>
      </w:r>
      <w:r w:rsidR="00E77564" w:rsidRPr="00E77564">
        <w:rPr>
          <w:rFonts w:ascii="Times New Roman" w:hAnsi="Times New Roman" w:cs="Times New Roman"/>
        </w:rPr>
        <w:t>(</w:t>
      </w:r>
      <w:r w:rsidR="00E77564">
        <w:rPr>
          <w:rFonts w:ascii="Times New Roman" w:hAnsi="Times New Roman" w:cs="Times New Roman" w:hint="eastAsia"/>
        </w:rPr>
        <w:t>5</w:t>
      </w:r>
      <w:r w:rsidR="00E77564" w:rsidRPr="00E77564">
        <w:rPr>
          <w:rFonts w:ascii="Times New Roman" w:hAnsi="Times New Roman" w:cs="Times New Roman"/>
        </w:rPr>
        <w:t>)</w:t>
      </w:r>
    </w:p>
    <w:p w14:paraId="1FA57667" w14:textId="56B8519C" w:rsidR="00E138D1" w:rsidRPr="00814C55" w:rsidRDefault="00B9261B" w:rsidP="003B614B">
      <w:pPr>
        <w:snapToGrid w:val="0"/>
        <w:spacing w:line="480" w:lineRule="auto"/>
        <w:ind w:firstLineChars="200" w:firstLine="480"/>
        <w:rPr>
          <w:rFonts w:ascii="Times New Roman" w:eastAsia="SimSun" w:hAnsi="Times New Roman" w:cs="Times New Roman"/>
          <w:sz w:val="24"/>
          <w:szCs w:val="24"/>
        </w:rPr>
      </w:pPr>
      <w:bookmarkStart w:id="29" w:name="_Hlk168402184"/>
      <w:r w:rsidRPr="00814C55">
        <w:rPr>
          <w:rFonts w:ascii="Times New Roman" w:eastAsia="SimSun" w:hAnsi="Times New Roman" w:cs="Times New Roman"/>
          <w:i/>
          <w:iCs/>
          <w:sz w:val="24"/>
          <w:szCs w:val="24"/>
        </w:rPr>
        <w:t>FU</w:t>
      </w:r>
      <w:r w:rsidR="007919BB" w:rsidRPr="00814C55">
        <w:rPr>
          <w:rFonts w:ascii="Times New Roman" w:eastAsia="SimSun" w:hAnsi="Times New Roman" w:cs="Times New Roman"/>
          <w:i/>
          <w:iCs/>
          <w:sz w:val="24"/>
          <w:szCs w:val="24"/>
        </w:rPr>
        <w:t>.</w:t>
      </w:r>
      <w:r w:rsidR="007919BB" w:rsidRPr="00814C55">
        <w:rPr>
          <w:rFonts w:ascii="Times New Roman" w:eastAsia="SimSun" w:hAnsi="Times New Roman" w:cs="Times New Roman"/>
          <w:sz w:val="24"/>
          <w:szCs w:val="24"/>
        </w:rPr>
        <w:t xml:space="preserve"> </w:t>
      </w:r>
      <w:r w:rsidR="009B39DE" w:rsidRPr="00814C55">
        <w:rPr>
          <w:rFonts w:ascii="Times New Roman" w:hAnsi="Times New Roman" w:cs="Times New Roman"/>
          <w:sz w:val="24"/>
          <w:szCs w:val="24"/>
        </w:rPr>
        <w:t>T</w:t>
      </w:r>
      <w:r w:rsidR="009B39DE" w:rsidRPr="00814C55">
        <w:rPr>
          <w:rFonts w:ascii="Times New Roman" w:hAnsi="Times New Roman" w:cs="Times New Roman" w:hint="eastAsia"/>
          <w:sz w:val="24"/>
          <w:szCs w:val="24"/>
        </w:rPr>
        <w:t xml:space="preserve">he literature on </w:t>
      </w:r>
      <w:r w:rsidR="008871E6" w:rsidRPr="00814C55">
        <w:rPr>
          <w:rFonts w:ascii="Times New Roman" w:hAnsi="Times New Roman" w:cs="Times New Roman"/>
          <w:sz w:val="24"/>
          <w:szCs w:val="24"/>
        </w:rPr>
        <w:t>FU</w:t>
      </w:r>
      <w:r w:rsidR="009B39DE" w:rsidRPr="00814C55">
        <w:rPr>
          <w:rFonts w:ascii="Times New Roman" w:hAnsi="Times New Roman" w:cs="Times New Roman" w:hint="eastAsia"/>
          <w:sz w:val="24"/>
          <w:szCs w:val="24"/>
        </w:rPr>
        <w:t xml:space="preserve"> is sparse </w:t>
      </w:r>
      <w:r w:rsidR="009B39DE" w:rsidRPr="00814C55">
        <w:rPr>
          <w:rFonts w:ascii="Times New Roman" w:hAnsi="Times New Roman" w:cs="Times New Roman"/>
          <w:sz w:val="24"/>
          <w:szCs w:val="24"/>
        </w:rPr>
        <w:t xml:space="preserve">and mostly limited by data availability </w:t>
      </w:r>
      <w:r w:rsidR="009B39DE"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&lt;EndNote&gt;&lt;Cite&gt;&lt;Author&gt;Fiori&lt;/Author&gt;&lt;Year&gt;2021&lt;/Year&gt;&lt;RecNum&gt;816&lt;/RecNum&gt;&lt;DisplayText&gt;[78]&lt;/DisplayText&gt;&lt;record&gt;&lt;rec-number&gt;816&lt;/rec-number&gt;&lt;foreign-keys&gt;&lt;key app="EN" db-id="0fxatsez45vaphee2vlx9ptow20psrpz9ss5" timestamp="0"&gt;816&lt;/key&gt;&lt;/foreign-keys&gt;&lt;ref-type name="Journal Article"&gt;17&lt;/ref-type&gt;&lt;contributors&gt;&lt;authors&gt;&lt;author&gt;Fiori, Giuseppe&lt;/author&gt;&lt;author&gt;Scoccianti, Filippo&lt;/author&gt;&lt;/authors&gt;&lt;/contributors&gt;&lt;titles&gt;&lt;title&gt;The economic effects of firm-level uncertainty: evidence using subjective expectations&lt;/title&gt;&lt;secondary-title&gt;International Finance Discussion Papers&lt;/secondary-title&gt;&lt;/titles&gt;&lt;periodical&gt;&lt;full-title&gt;International finance discussion papers&lt;/full-title&gt;&lt;/periodical&gt;&lt;pages&gt;1-48&lt;/pages&gt;&lt;volume&gt;2021&lt;/volume&gt;&lt;number&gt;1320&lt;/number&gt;&lt;dates&gt;&lt;year&gt;2021&lt;/year&gt;&lt;/dates&gt;&lt;isbn&gt;1073-2500&lt;/isbn&gt;&lt;urls&gt;&lt;/urls&gt;&lt;electronic-resource-num&gt;10.17016/IFDP.2021.1320&lt;/electronic-resource-num&gt;&lt;/record&gt;&lt;/Cite&gt;&lt;/EndNote&gt;</w:instrText>
      </w:r>
      <w:r w:rsidR="009B39DE"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[78]</w:t>
      </w:r>
      <w:r w:rsidR="009B39DE" w:rsidRPr="00814C55">
        <w:rPr>
          <w:rFonts w:ascii="Times New Roman" w:hAnsi="Times New Roman" w:cs="Times New Roman"/>
          <w:sz w:val="24"/>
          <w:szCs w:val="24"/>
        </w:rPr>
        <w:fldChar w:fldCharType="end"/>
      </w:r>
      <w:r w:rsidR="009B39DE" w:rsidRPr="00814C55">
        <w:rPr>
          <w:rFonts w:ascii="Times New Roman" w:hAnsi="Times New Roman" w:cs="Times New Roman"/>
          <w:sz w:val="24"/>
          <w:szCs w:val="24"/>
        </w:rPr>
        <w:t xml:space="preserve">. </w:t>
      </w:r>
      <w:r w:rsidR="00146733" w:rsidRPr="00814C55">
        <w:rPr>
          <w:rFonts w:ascii="Times New Roman" w:hAnsi="Times New Roman" w:cs="Times New Roman"/>
          <w:sz w:val="24"/>
          <w:szCs w:val="24"/>
        </w:rPr>
        <w:t>F</w:t>
      </w:r>
      <w:r w:rsidR="00AF7421" w:rsidRPr="00814C55">
        <w:rPr>
          <w:rFonts w:ascii="Times New Roman" w:hAnsi="Times New Roman" w:cs="Times New Roman"/>
          <w:sz w:val="24"/>
          <w:szCs w:val="24"/>
        </w:rPr>
        <w:t xml:space="preserve">urthermore, </w:t>
      </w:r>
      <w:r w:rsidR="00AF7421" w:rsidRPr="00814C55">
        <w:rPr>
          <w:rFonts w:ascii="Times New Roman" w:eastAsia="SimSun" w:hAnsi="Times New Roman" w:cs="Times New Roman"/>
          <w:sz w:val="24"/>
          <w:szCs w:val="24"/>
        </w:rPr>
        <w:t>t</w:t>
      </w:r>
      <w:r w:rsidR="00E138D1" w:rsidRPr="00814C55">
        <w:rPr>
          <w:rFonts w:ascii="Times New Roman" w:eastAsia="SimSun" w:hAnsi="Times New Roman" w:cs="Times New Roman"/>
          <w:sz w:val="24"/>
          <w:szCs w:val="24"/>
        </w:rPr>
        <w:t xml:space="preserve">raditional measures, such as daily stock price volatility, </w:t>
      </w:r>
      <w:r w:rsidR="000567C9" w:rsidRPr="00814C55">
        <w:rPr>
          <w:rFonts w:ascii="Times New Roman" w:eastAsia="SimSun" w:hAnsi="Times New Roman" w:cs="Times New Roman"/>
          <w:sz w:val="24"/>
          <w:szCs w:val="24"/>
        </w:rPr>
        <w:t xml:space="preserve">have </w:t>
      </w:r>
      <w:r w:rsidR="00DF26DF" w:rsidRPr="00814C55">
        <w:rPr>
          <w:rFonts w:ascii="Times New Roman" w:eastAsia="SimSun" w:hAnsi="Times New Roman" w:cs="Times New Roman"/>
          <w:sz w:val="24"/>
          <w:szCs w:val="24"/>
        </w:rPr>
        <w:t xml:space="preserve">higher-frequency </w:t>
      </w:r>
      <w:r w:rsidR="002F2D43" w:rsidRPr="00814C55">
        <w:rPr>
          <w:rFonts w:ascii="Times New Roman" w:eastAsia="SimSun" w:hAnsi="Times New Roman" w:cs="Times New Roman"/>
          <w:sz w:val="24"/>
          <w:szCs w:val="24"/>
        </w:rPr>
        <w:t xml:space="preserve">characteristics </w:t>
      </w:r>
      <w:r w:rsidR="000567C9" w:rsidRPr="00814C55">
        <w:rPr>
          <w:rFonts w:ascii="Times New Roman" w:eastAsia="SimSun" w:hAnsi="Times New Roman" w:cs="Times New Roman"/>
          <w:sz w:val="24"/>
          <w:szCs w:val="24"/>
        </w:rPr>
        <w:t xml:space="preserve">that </w:t>
      </w:r>
      <w:r w:rsidR="00DF26DF" w:rsidRPr="00814C55">
        <w:rPr>
          <w:rFonts w:ascii="Times New Roman" w:eastAsia="SimSun" w:hAnsi="Times New Roman" w:cs="Times New Roman"/>
          <w:sz w:val="24"/>
          <w:szCs w:val="24"/>
        </w:rPr>
        <w:t xml:space="preserve">may not capture the </w:t>
      </w:r>
      <w:r w:rsidR="00851891" w:rsidRPr="00814C55">
        <w:rPr>
          <w:rFonts w:ascii="Times New Roman" w:eastAsia="SimSun" w:hAnsi="Times New Roman" w:cs="Times New Roman"/>
          <w:sz w:val="24"/>
          <w:szCs w:val="24"/>
        </w:rPr>
        <w:t>annual</w:t>
      </w:r>
      <w:r w:rsidR="00DF26DF" w:rsidRPr="00814C55">
        <w:rPr>
          <w:rFonts w:ascii="Times New Roman" w:eastAsia="SimSun" w:hAnsi="Times New Roman" w:cs="Times New Roman"/>
          <w:sz w:val="24"/>
          <w:szCs w:val="24"/>
        </w:rPr>
        <w:t xml:space="preserve"> uncertainty faced by firms </w:t>
      </w:r>
      <w:r w:rsidR="00DF26DF" w:rsidRPr="00814C55">
        <w:rPr>
          <w:rFonts w:ascii="Times New Roman" w:eastAsia="SimSun" w:hAnsi="Times New Roman" w:cs="Times New Roman"/>
          <w:sz w:val="24"/>
          <w:szCs w:val="24"/>
        </w:rPr>
        <w:fldChar w:fldCharType="begin">
          <w:fldData xml:space="preserve">PEVuZE5vdGU+PENpdGU+PEF1dGhvcj5JbHV0PC9BdXRob3I+PFllYXI+MjAxNDwvWWVhcj48UmVj
TnVtPjE1MzM8L1JlY051bT48RGlzcGxheVRleHQ+Wzc5XTwvRGlzcGxheVRleHQ+PHJlY29yZD48
cmVjLW51bWJlcj4xNTMzPC9yZWMtbnVtYmVyPjxmb3JlaWduLWtleXM+PGtleSBhcHA9IkVOIiBk
Yi1pZD0iMGZ4YXRzZXo0NXZhcGhlZTJ2bHg5cHRvdzIwcHNycHo5c3M1IiB0aW1lc3RhbXA9IjE2
Nzk0NzQyODEiPjE1MzM8L2tleT48L2ZvcmVpZ24ta2V5cz48cmVmLXR5cGUgbmFtZT0iSm91cm5h
bCBBcnRpY2xlIj4xNzwvcmVmLXR5cGU+PGNvbnRyaWJ1dG9ycz48YXV0aG9ycz48YXV0aG9yPkls
dXQsIENvc21pbiBMLjwvYXV0aG9yPjxhdXRob3I+U2NobmVpZGVyLCBNYXJ0aW48L2F1dGhvcj48
L2F1dGhvcnM+PC9jb250cmlidXRvcnM+PHRpdGxlcz48dGl0bGU+QW1iaWd1b3VzIGJ1c2luZXNz
IGN5Y2xlczwvdGl0bGU+PHNlY29uZGFyeS10aXRsZT5UaGUgQW1lcmljYW4gRWNvbm9taWMgUmV2
aWV3PC9zZWNvbmRhcnktdGl0bGU+PC90aXRsZXM+PHBlcmlvZGljYWw+PGZ1bGwtdGl0bGU+VGhl
IEFtZXJpY2FuIGVjb25vbWljIHJldmlldzwvZnVsbC10aXRsZT48L3BlcmlvZGljYWw+PHBhZ2Vz
PjIzNjgtMjM5OTwvcGFnZXM+PHZvbHVtZT4xMDQ8L3ZvbHVtZT48bnVtYmVyPjg8L251bWJlcj48
a2V5d29yZHM+PGtleXdvcmQ+QW1iaWd1aXR5PC9rZXl3b3JkPjxrZXl3b3JkPkFuYWx5c2lzPC9r
ZXl3b3JkPjxrZXl3b3JkPkJ1c2luZXNzICZhbXA7IEVjb25vbWljczwva2V5d29yZD48a2V5d29y
ZD5CdXNpbmVzcyBDeWNsZTwva2V5d29yZD48a2V5d29yZD5CdXNpbmVzcyBjeWNsZXM8L2tleXdv
cmQ+PGtleXdvcmQ+QnVzaW5lc3MgRmx1Y3R1YXRpb25zLCBDeWNsZXMgKEUzMik8L2tleXdvcmQ+
PGtleXdvcmQ+Q29uc3VtcHRpb248L2tleXdvcmQ+PGtleXdvcmQ+Q3JpdGVyaWEgZm9yIERlY2lz
aW9uLU1ha2luZyB1bmRlciBSaXNrIGFuZCBVbmNlcnRhaW50eSAoRDgxKTwva2V5d29yZD48a2V5
d29yZD5DeWNsZTwva2V5d29yZD48a2V5d29yZD5FY29ub21pYyBmbHVjdHVhdGlvbnM8L2tleXdv
cmQ+PGtleXdvcmQ+RWNvbm9taWMgZm9yZWNhc3RzPC9rZXl3b3JkPjxrZXl3b3JkPkVjb25vbWlj
IG1vZGVsczwva2V5d29yZD48a2V5d29yZD5FY29ub21pYyByZWNlc3Npb25zPC9rZXl3b3JkPjxr
ZXl3b3JkPkVjb25vbWljIHRoZW9yeTwva2V5d29yZD48a2V5d29yZD5FY29ub21pY3M8L2tleXdv
cmQ+PGtleXdvcmQ+RXhwZWN0YXRpb25zLCBTcGVjdWxhdGlvbnMgKEQ4NCk8L2tleXdvcmQ+PGtl
eXdvcmQ+RXhwZXJpbWVudGFsIG1ldGhvZHM8L2tleXdvcmQ+PGtleXdvcmQ+Rm9yZWNhc3Rpbmcg
bW9kZWxzPC9rZXl3b3JkPjxrZXl3b3JkPkdlbmVyYWwgQWdncmVnYXRpdmUgTW9kZWxzOiBLZXlu
ZXMsIEtleW5lc2lhbiwgUG9zdC1LZXluZXNpYW4gKEUxMik8L2tleXdvcmQ+PGtleXdvcmQ+SG91
c2Vob2xkczwva2V5d29yZD48a2V5d29yZD5JbmZsYXRpb24gcmF0ZXM8L2tleXdvcmQ+PGtleXdv
cmQ+S2V5bmVzaWFuIGVjb25vbWljczwva2V5d29yZD48a2V5d29yZD5LZXluZXNpYW5pc208L2tl
eXdvcmQ+PGtleXdvcmQ+TGFib3IgcHJvZHVjdGl2aXR5PC9rZXl3b3JkPjxrZXl3b3JkPkxhYm9y
IHN1cHBseTwva2V5d29yZD48a2V5d29yZD5OZXcgS2V5bmVzaWFuPC9rZXl3b3JkPjxrZXl3b3Jk
Pk5vcnRoZXJuIEFtZXJpY2E8L2tleXdvcmQ+PGtleXdvcmQ+UHJvZHVjdGl2aXR5PC9rZXl3b3Jk
PjxrZXl3b3JkPlJlY2Vzc2lvbnM8L2tleXdvcmQ+PGtleXdvcmQ+U29jaWFsIFNjaWVuY2VzPC9r
ZXl3b3JkPjxrZXl3b3JkPlN0YW5kYXJkIGRldmlhdGlvbjwva2V5d29yZD48a2V5d29yZD5TdHVk
aWVzPC9rZXl3b3JkPjxrZXl3b3JkPlN1cHBseSBzaG9ja3M8L2tleXdvcmQ+PGtleXdvcmQ+VS5T
PC9rZXl3b3JkPjxrZXl3b3JkPlVuY2VydGFpbnR5PC9rZXl3b3JkPjwva2V5d29yZHM+PGRhdGVz
Pjx5ZWFyPjIwMTQ8L3llYXI+PC9kYXRlcz48cHViLWxvY2F0aW9uPk5hc2h2aWxsZTwvcHViLWxv
Y2F0aW9uPjxwdWJsaXNoZXI+QW1lcmljYW4gRWNvbm9taWMgQXNzb2NpYXRpb248L3B1Ymxpc2hl
cj48aXNibj4wMDAyLTgyODI8L2lzYm4+PHVybHM+PC91cmxzPjxlbGVjdHJvbmljLXJlc291cmNl
LW51bT4xMC4xMjU3L2Flci4xMDQuOC4yMzY4PC9lbGVjdHJvbmljLXJlc291cmNlLW51bT48L3Jl
Y29yZD48L0NpdGU+PC9FbmROb3RlPgB=
</w:fldData>
        </w:fldChar>
      </w:r>
      <w:r w:rsidR="005514DE" w:rsidRPr="00814C55">
        <w:rPr>
          <w:rFonts w:ascii="Times New Roman" w:eastAsia="SimSun" w:hAnsi="Times New Roman" w:cs="Times New Roman"/>
          <w:sz w:val="24"/>
          <w:szCs w:val="24"/>
        </w:rPr>
        <w:instrText xml:space="preserve"> ADDIN EN.CITE </w:instrText>
      </w:r>
      <w:r w:rsidR="005514DE" w:rsidRPr="00814C55">
        <w:rPr>
          <w:rFonts w:ascii="Times New Roman" w:eastAsia="SimSun" w:hAnsi="Times New Roman" w:cs="Times New Roman"/>
          <w:sz w:val="24"/>
          <w:szCs w:val="24"/>
        </w:rPr>
        <w:fldChar w:fldCharType="begin">
          <w:fldData xml:space="preserve">PEVuZE5vdGU+PENpdGU+PEF1dGhvcj5JbHV0PC9BdXRob3I+PFllYXI+MjAxNDwvWWVhcj48UmVj
TnVtPjE1MzM8L1JlY051bT48RGlzcGxheVRleHQ+Wzc5XTwvRGlzcGxheVRleHQ+PHJlY29yZD48
cmVjLW51bWJlcj4xNTMzPC9yZWMtbnVtYmVyPjxmb3JlaWduLWtleXM+PGtleSBhcHA9IkVOIiBk
Yi1pZD0iMGZ4YXRzZXo0NXZhcGhlZTJ2bHg5cHRvdzIwcHNycHo5c3M1IiB0aW1lc3RhbXA9IjE2
Nzk0NzQyODEiPjE1MzM8L2tleT48L2ZvcmVpZ24ta2V5cz48cmVmLXR5cGUgbmFtZT0iSm91cm5h
bCBBcnRpY2xlIj4xNzwvcmVmLXR5cGU+PGNvbnRyaWJ1dG9ycz48YXV0aG9ycz48YXV0aG9yPkls
dXQsIENvc21pbiBMLjwvYXV0aG9yPjxhdXRob3I+U2NobmVpZGVyLCBNYXJ0aW48L2F1dGhvcj48
L2F1dGhvcnM+PC9jb250cmlidXRvcnM+PHRpdGxlcz48dGl0bGU+QW1iaWd1b3VzIGJ1c2luZXNz
IGN5Y2xlczwvdGl0bGU+PHNlY29uZGFyeS10aXRsZT5UaGUgQW1lcmljYW4gRWNvbm9taWMgUmV2
aWV3PC9zZWNvbmRhcnktdGl0bGU+PC90aXRsZXM+PHBlcmlvZGljYWw+PGZ1bGwtdGl0bGU+VGhl
IEFtZXJpY2FuIGVjb25vbWljIHJldmlldzwvZnVsbC10aXRsZT48L3BlcmlvZGljYWw+PHBhZ2Vz
PjIzNjgtMjM5OTwvcGFnZXM+PHZvbHVtZT4xMDQ8L3ZvbHVtZT48bnVtYmVyPjg8L251bWJlcj48
a2V5d29yZHM+PGtleXdvcmQ+QW1iaWd1aXR5PC9rZXl3b3JkPjxrZXl3b3JkPkFuYWx5c2lzPC9r
ZXl3b3JkPjxrZXl3b3JkPkJ1c2luZXNzICZhbXA7IEVjb25vbWljczwva2V5d29yZD48a2V5d29y
ZD5CdXNpbmVzcyBDeWNsZTwva2V5d29yZD48a2V5d29yZD5CdXNpbmVzcyBjeWNsZXM8L2tleXdv
cmQ+PGtleXdvcmQ+QnVzaW5lc3MgRmx1Y3R1YXRpb25zLCBDeWNsZXMgKEUzMik8L2tleXdvcmQ+
PGtleXdvcmQ+Q29uc3VtcHRpb248L2tleXdvcmQ+PGtleXdvcmQ+Q3JpdGVyaWEgZm9yIERlY2lz
aW9uLU1ha2luZyB1bmRlciBSaXNrIGFuZCBVbmNlcnRhaW50eSAoRDgxKTwva2V5d29yZD48a2V5
d29yZD5DeWNsZTwva2V5d29yZD48a2V5d29yZD5FY29ub21pYyBmbHVjdHVhdGlvbnM8L2tleXdv
cmQ+PGtleXdvcmQ+RWNvbm9taWMgZm9yZWNhc3RzPC9rZXl3b3JkPjxrZXl3b3JkPkVjb25vbWlj
IG1vZGVsczwva2V5d29yZD48a2V5d29yZD5FY29ub21pYyByZWNlc3Npb25zPC9rZXl3b3JkPjxr
ZXl3b3JkPkVjb25vbWljIHRoZW9yeTwva2V5d29yZD48a2V5d29yZD5FY29ub21pY3M8L2tleXdv
cmQ+PGtleXdvcmQ+RXhwZWN0YXRpb25zLCBTcGVjdWxhdGlvbnMgKEQ4NCk8L2tleXdvcmQ+PGtl
eXdvcmQ+RXhwZXJpbWVudGFsIG1ldGhvZHM8L2tleXdvcmQ+PGtleXdvcmQ+Rm9yZWNhc3Rpbmcg
bW9kZWxzPC9rZXl3b3JkPjxrZXl3b3JkPkdlbmVyYWwgQWdncmVnYXRpdmUgTW9kZWxzOiBLZXlu
ZXMsIEtleW5lc2lhbiwgUG9zdC1LZXluZXNpYW4gKEUxMik8L2tleXdvcmQ+PGtleXdvcmQ+SG91
c2Vob2xkczwva2V5d29yZD48a2V5d29yZD5JbmZsYXRpb24gcmF0ZXM8L2tleXdvcmQ+PGtleXdv
cmQ+S2V5bmVzaWFuIGVjb25vbWljczwva2V5d29yZD48a2V5d29yZD5LZXluZXNpYW5pc208L2tl
eXdvcmQ+PGtleXdvcmQ+TGFib3IgcHJvZHVjdGl2aXR5PC9rZXl3b3JkPjxrZXl3b3JkPkxhYm9y
IHN1cHBseTwva2V5d29yZD48a2V5d29yZD5OZXcgS2V5bmVzaWFuPC9rZXl3b3JkPjxrZXl3b3Jk
Pk5vcnRoZXJuIEFtZXJpY2E8L2tleXdvcmQ+PGtleXdvcmQ+UHJvZHVjdGl2aXR5PC9rZXl3b3Jk
PjxrZXl3b3JkPlJlY2Vzc2lvbnM8L2tleXdvcmQ+PGtleXdvcmQ+U29jaWFsIFNjaWVuY2VzPC9r
ZXl3b3JkPjxrZXl3b3JkPlN0YW5kYXJkIGRldmlhdGlvbjwva2V5d29yZD48a2V5d29yZD5TdHVk
aWVzPC9rZXl3b3JkPjxrZXl3b3JkPlN1cHBseSBzaG9ja3M8L2tleXdvcmQ+PGtleXdvcmQ+VS5T
PC9rZXl3b3JkPjxrZXl3b3JkPlVuY2VydGFpbnR5PC9rZXl3b3JkPjwva2V5d29yZHM+PGRhdGVz
Pjx5ZWFyPjIwMTQ8L3llYXI+PC9kYXRlcz48cHViLWxvY2F0aW9uPk5hc2h2aWxsZTwvcHViLWxv
Y2F0aW9uPjxwdWJsaXNoZXI+QW1lcmljYW4gRWNvbm9taWMgQXNzb2NpYXRpb248L3B1Ymxpc2hl
cj48aXNibj4wMDAyLTgyODI8L2lzYm4+PHVybHM+PC91cmxzPjxlbGVjdHJvbmljLXJlc291cmNl
LW51bT4xMC4xMjU3L2Flci4xMDQuOC4yMzY4PC9lbGVjdHJvbmljLXJlc291cmNlLW51bT48L3Jl
Y29yZD48L0NpdGU+PC9FbmROb3RlPgB=
</w:fldData>
        </w:fldChar>
      </w:r>
      <w:r w:rsidR="005514DE" w:rsidRPr="00814C55">
        <w:rPr>
          <w:rFonts w:ascii="Times New Roman" w:eastAsia="SimSun" w:hAnsi="Times New Roman" w:cs="Times New Roman"/>
          <w:sz w:val="24"/>
          <w:szCs w:val="24"/>
        </w:rPr>
        <w:instrText xml:space="preserve"> ADDIN EN.CITE.DATA </w:instrText>
      </w:r>
      <w:r w:rsidR="005514DE" w:rsidRPr="00814C55">
        <w:rPr>
          <w:rFonts w:ascii="Times New Roman" w:eastAsia="SimSun" w:hAnsi="Times New Roman" w:cs="Times New Roman"/>
          <w:sz w:val="24"/>
          <w:szCs w:val="24"/>
        </w:rPr>
      </w:r>
      <w:r w:rsidR="005514DE" w:rsidRPr="00814C55">
        <w:rPr>
          <w:rFonts w:ascii="Times New Roman" w:eastAsia="SimSun" w:hAnsi="Times New Roman" w:cs="Times New Roman"/>
          <w:sz w:val="24"/>
          <w:szCs w:val="24"/>
        </w:rPr>
        <w:fldChar w:fldCharType="end"/>
      </w:r>
      <w:r w:rsidR="00DF26DF" w:rsidRPr="00814C55">
        <w:rPr>
          <w:rFonts w:ascii="Times New Roman" w:eastAsia="SimSun" w:hAnsi="Times New Roman" w:cs="Times New Roman"/>
          <w:sz w:val="24"/>
          <w:szCs w:val="24"/>
        </w:rPr>
      </w:r>
      <w:r w:rsidR="00DF26DF"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[79]</w:t>
      </w:r>
      <w:r w:rsidR="00DF26DF" w:rsidRPr="00814C55">
        <w:rPr>
          <w:rFonts w:ascii="Times New Roman" w:eastAsia="SimSun" w:hAnsi="Times New Roman" w:cs="Times New Roman"/>
          <w:sz w:val="24"/>
          <w:szCs w:val="24"/>
        </w:rPr>
        <w:fldChar w:fldCharType="end"/>
      </w:r>
      <w:r w:rsidR="00DF26DF" w:rsidRPr="00814C55">
        <w:rPr>
          <w:rFonts w:ascii="Times New Roman" w:eastAsia="SimSun" w:hAnsi="Times New Roman" w:cs="Times New Roman"/>
          <w:sz w:val="24"/>
          <w:szCs w:val="24"/>
        </w:rPr>
        <w:t>.</w:t>
      </w:r>
      <w:r w:rsidR="00E138D1" w:rsidRPr="00814C55">
        <w:rPr>
          <w:rFonts w:ascii="Times New Roman" w:eastAsia="SimSun" w:hAnsi="Times New Roman" w:cs="Times New Roman"/>
          <w:sz w:val="24"/>
          <w:szCs w:val="24"/>
        </w:rPr>
        <w:t xml:space="preserve"> Therefore,</w:t>
      </w:r>
      <w:r w:rsidR="009B39DE" w:rsidRPr="00814C55">
        <w:rPr>
          <w:rFonts w:ascii="Times New Roman" w:hAnsi="Times New Roman" w:cs="Times New Roman"/>
          <w:sz w:val="24"/>
          <w:szCs w:val="24"/>
        </w:rPr>
        <w:t xml:space="preserve"> </w:t>
      </w:r>
      <w:r w:rsidR="00494FC6" w:rsidRPr="00814C55">
        <w:rPr>
          <w:rFonts w:ascii="Times New Roman" w:hAnsi="Times New Roman" w:cs="Times New Roman"/>
          <w:sz w:val="24"/>
          <w:szCs w:val="24"/>
        </w:rPr>
        <w:t>our</w:t>
      </w:r>
      <w:r w:rsidR="009B39DE" w:rsidRPr="00814C55">
        <w:rPr>
          <w:rFonts w:ascii="Times New Roman" w:hAnsi="Times New Roman" w:cs="Times New Roman"/>
          <w:sz w:val="24"/>
          <w:szCs w:val="24"/>
        </w:rPr>
        <w:t xml:space="preserve"> measurement of </w:t>
      </w:r>
      <w:r w:rsidR="00494FC6" w:rsidRPr="00814C55">
        <w:rPr>
          <w:rFonts w:ascii="Times New Roman" w:hAnsi="Times New Roman" w:cs="Times New Roman"/>
          <w:sz w:val="24"/>
          <w:szCs w:val="24"/>
        </w:rPr>
        <w:t>FU</w:t>
      </w:r>
      <w:r w:rsidR="00494FC6" w:rsidRPr="00814C55" w:rsidDel="00B9261B">
        <w:rPr>
          <w:rFonts w:ascii="Times New Roman" w:hAnsi="Times New Roman" w:cs="Times New Roman"/>
          <w:sz w:val="24"/>
          <w:szCs w:val="24"/>
        </w:rPr>
        <w:t xml:space="preserve"> </w:t>
      </w:r>
      <w:r w:rsidR="000567C9" w:rsidRPr="00814C55">
        <w:rPr>
          <w:rFonts w:ascii="Times New Roman" w:hAnsi="Times New Roman" w:cs="Times New Roman"/>
          <w:sz w:val="24"/>
          <w:szCs w:val="24"/>
        </w:rPr>
        <w:t xml:space="preserve">is </w:t>
      </w:r>
      <w:r w:rsidRPr="00814C55">
        <w:rPr>
          <w:rFonts w:ascii="Times New Roman" w:hAnsi="Times New Roman" w:cs="Times New Roman"/>
          <w:sz w:val="24"/>
          <w:szCs w:val="24"/>
        </w:rPr>
        <w:t>concern</w:t>
      </w:r>
      <w:r w:rsidR="000567C9" w:rsidRPr="00814C55">
        <w:rPr>
          <w:rFonts w:ascii="Times New Roman" w:hAnsi="Times New Roman" w:cs="Times New Roman"/>
          <w:sz w:val="24"/>
          <w:szCs w:val="24"/>
        </w:rPr>
        <w:t>ed</w:t>
      </w:r>
      <w:r w:rsidRPr="00814C55">
        <w:rPr>
          <w:rFonts w:ascii="Times New Roman" w:hAnsi="Times New Roman" w:cs="Times New Roman"/>
          <w:sz w:val="24"/>
          <w:szCs w:val="24"/>
        </w:rPr>
        <w:t xml:space="preserve"> with</w:t>
      </w:r>
      <w:r w:rsidR="009B39DE" w:rsidRPr="00814C55">
        <w:rPr>
          <w:rFonts w:ascii="Times New Roman" w:hAnsi="Times New Roman" w:cs="Times New Roman"/>
          <w:sz w:val="24"/>
          <w:szCs w:val="24"/>
        </w:rPr>
        <w:t xml:space="preserve"> the realized or implied annual volatility of firm sales</w:t>
      </w:r>
      <w:r w:rsidRPr="00814C55">
        <w:rPr>
          <w:rFonts w:ascii="Times New Roman" w:hAnsi="Times New Roman" w:cs="Times New Roman"/>
          <w:sz w:val="24"/>
          <w:szCs w:val="24"/>
        </w:rPr>
        <w:t xml:space="preserve">, </w:t>
      </w:r>
      <w:r w:rsidR="00236CFC" w:rsidRPr="00814C55">
        <w:rPr>
          <w:rFonts w:ascii="Times New Roman" w:hAnsi="Times New Roman" w:cs="Times New Roman"/>
          <w:sz w:val="24"/>
          <w:szCs w:val="24"/>
        </w:rPr>
        <w:t>and is</w:t>
      </w:r>
      <w:r w:rsidRPr="00814C55">
        <w:rPr>
          <w:rFonts w:ascii="Times New Roman" w:hAnsi="Times New Roman" w:cs="Times New Roman"/>
          <w:sz w:val="24"/>
          <w:szCs w:val="24"/>
        </w:rPr>
        <w:t xml:space="preserve"> obtained by computing </w:t>
      </w:r>
      <w:r w:rsidR="00E138D1" w:rsidRPr="00814C55">
        <w:rPr>
          <w:rFonts w:ascii="Times New Roman" w:eastAsia="SimSun" w:hAnsi="Times New Roman" w:cs="Times New Roman"/>
          <w:sz w:val="24"/>
          <w:szCs w:val="24"/>
        </w:rPr>
        <w:t xml:space="preserve">the standard deviation of changes in earnings </w:t>
      </w:r>
      <w:r w:rsidRPr="00814C55">
        <w:rPr>
          <w:rFonts w:ascii="Times New Roman" w:eastAsia="SimSun" w:hAnsi="Times New Roman" w:cs="Times New Roman"/>
          <w:sz w:val="24"/>
          <w:szCs w:val="24"/>
        </w:rPr>
        <w:t>in sample firms</w:t>
      </w:r>
      <w:r w:rsidR="008871E6" w:rsidRPr="00814C55">
        <w:rPr>
          <w:rFonts w:ascii="Times New Roman" w:eastAsia="SimSun" w:hAnsi="Times New Roman" w:cs="Times New Roman"/>
          <w:sz w:val="24"/>
          <w:szCs w:val="24"/>
        </w:rPr>
        <w:t xml:space="preserve"> as follows</w:t>
      </w:r>
      <w:r w:rsidR="00DF26DF" w:rsidRPr="00814C55">
        <w:rPr>
          <w:rFonts w:ascii="Times New Roman" w:eastAsia="SimSun" w:hAnsi="Times New Roman" w:cs="Times New Roman"/>
          <w:sz w:val="24"/>
          <w:szCs w:val="24"/>
        </w:rPr>
        <w:t xml:space="preserve"> </w:t>
      </w:r>
      <w:r w:rsidR="00DF26DF" w:rsidRPr="00814C55">
        <w:rPr>
          <w:rFonts w:ascii="Times New Roman" w:eastAsia="SimSun" w:hAnsi="Times New Roman" w:cs="Times New Roman"/>
          <w:sz w:val="24"/>
          <w:szCs w:val="24"/>
        </w:rPr>
        <w:fldChar w:fldCharType="begin">
          <w:fldData xml:space="preserve">PEVuZE5vdGU+PENpdGU+PEF1dGhvcj5DaGVuPC9BdXRob3I+PFllYXI+MjAyMjwvWWVhcj48UmVj
TnVtPjc3ODwvUmVjTnVtPjxEaXNwbGF5VGV4dD5bODBdPC9EaXNwbGF5VGV4dD48cmVjb3JkPjxy
ZWMtbnVtYmVyPjc3ODwvcmVjLW51bWJlcj48Zm9yZWlnbi1rZXlzPjxrZXkgYXBwPSJFTiIgZGIt
aWQ9IjBmeGF0c2V6NDV2YXBoZWUydmx4OXB0b3cyMHBzcnB6OXNzNSIgdGltZXN0YW1wPSIwIj43
Nzg8L2tleT48L2ZvcmVpZ24ta2V5cz48cmVmLXR5cGUgbmFtZT0iSm91cm5hbCBBcnRpY2xlIj4x
NzwvcmVmLXR5cGU+PGNvbnRyaWJ1dG9ycz48YXV0aG9ycz48YXV0aG9yPkNoZW4sIFRhbzwvYXV0
aG9yPjxhdXRob3I+SHVhbmcsIFlpPC9hdXRob3I+PGF1dGhvcj5MaW4sIENoZW48L2F1dGhvcj48
YXV0aG9yPlNoZW5nLCBaaXhpYTwvYXV0aG9yPjwvYXV0aG9ycz48L2NvbnRyaWJ1dG9ycz48dGl0
bGVzPjx0aXRsZT5GaW5hbmNlIGFuZCBmaXJtIHZvbGF0aWxpdHk6IGV2aWRlbmNlIGZyb20gc21h
bGwgYnVzaW5lc3MgbGVuZGluZyBpbiBDaGluYTwvdGl0bGU+PHNlY29uZGFyeS10aXRsZT5NYW5h
Z2VtZW50IFNjaWVuY2U8L3NlY29uZGFyeS10aXRsZT48L3RpdGxlcz48cGVyaW9kaWNhbD48ZnVs
bC10aXRsZT5NYW5hZ2VtZW50IHNjaWVuY2U8L2Z1bGwtdGl0bGU+PC9wZXJpb2RpY2FsPjxwYWdl
cz4yMjI2LTIyNDk8L3BhZ2VzPjx2b2x1bWU+Njg8L3ZvbHVtZT48bnVtYmVyPjM8L251bWJlcj48
a2V5d29yZHM+PGtleXdvcmQ+QWNjZXNzPC9rZXl3b3JkPjxrZXl3b3JkPkFkdmVydGlzaW5nPC9r
ZXl3b3JkPjxrZXl3b3JkPkJhbmsgdGVjaG5vbG9neTwva2V5d29yZD48a2V5d29yZD5CYW5rcnVw
dGN5PC9rZXl3b3JkPjxrZXl3b3JkPkJ1c2luZXNzICZhbXA7IEVjb25vbWljczwva2V5d29yZD48
a2V5d29yZD5Db21wYW5pZXM8L2tleXdvcmQ+PGtleXdvcmQ+Q29ycG9yYXRpb25zPC9rZXl3b3Jk
PjxrZXl3b3JkPkNyZWRpdDwva2V5d29yZD48a2V5d29yZD5jcmVkaXQgc2NvcmluZzwva2V5d29y
ZD48a2V5d29yZD5DcmVkaXQgdW5pb25zPC9rZXl3b3JkPjxrZXl3b3JkPkRpc2NvbnRpbnVpdHk8
L2tleXdvcmQ+PGtleXdvcmQ+RGl2ZXJzaWZpY2F0aW9uPC9rZXl3b3JkPjxrZXl3b3JkPmUtY29t
bWVyY2UgbWljcm9jcmVkaXQ8L2tleXdvcmQ+PGtleXdvcmQ+RW50cmVwcmVuZXVyc2hpcDwva2V5
d29yZD48a2V5d29yZD5GaW5hbmNlPC9rZXl3b3JkPjxrZXl3b3JkPkZpblRlY2ggY3JlZGl0PC9r
ZXl3b3JkPjxrZXl3b3JkPmZpcm0gdm9sYXRpbGl0eTwva2V5d29yZD48a2V5d29yZD5GdXp6eTwv
a2V5d29yZD48a2V5d29yZD5NYW5hZ2VtZW50PC9rZXl3b3JkPjxrZXl3b3JkPk1hdGhlbWF0aWNh
bCBtb2RlbHM8L2tleXdvcmQ+PGtleXdvcmQ+bWljcm9maW5hbmNlPC9rZXl3b3JkPjxrZXl3b3Jk
Pk1vZGVsczwva2V5d29yZD48a2V5d29yZD5PcGVyYXRpb25zIFJlc2VhcmNoICZhbXA7IE1hbmFn
ZW1lbnQgU2NpZW5jZTwva2V5d29yZD48a2V5d29yZD5yZWdyZXNzaW9uIGRpc2NvbnRpbnVpdHkg
ZGVzaWduPC9rZXl3b3JkPjxrZXl3b3JkPlNhbGVzPC9rZXl3b3JkPjxrZXl3b3JkPlNjaWVuY2Ug
JmFtcDsgVGVjaG5vbG9neTwva2V5d29yZD48a2V5d29yZD5TbWFsbCAmYW1wOyBtZWRpdW0gc2l6
ZWQgZW50ZXJwcmlzZXMtU01FPC9rZXl3b3JkPjxrZXl3b3JkPlNtYWxsIGJ1c2luZXNzPC9rZXl3
b3JkPjxrZXl3b3JkPlNvY2lhbCBTY2llbmNlczwva2V5d29yZD48a2V5d29yZD5UZWNobm9sb2d5
PC9rZXl3b3JkPjxrZXl3b3JkPlRyYWRpbmc8L2tleXdvcmQ+PGtleXdvcmQ+VXNhZ2U8L2tleXdv
cmQ+PGtleXdvcmQ+Vm9sYXRpbGl0eTwva2V5d29yZD48a2V5d29yZD5Wb2xhdGlsaXR5IChGaW5h
bmNlKTwva2V5d29yZD48L2tleXdvcmRzPjxkYXRlcz48eWVhcj4yMDIyPC95ZWFyPjwvZGF0ZXM+
PHB1Yi1sb2NhdGlvbj5DYXRvbnN2aWxsZTwvcHViLWxvY2F0aW9uPjxwdWJsaXNoZXI+SU5GT1JN
UzwvcHVibGlzaGVyPjxpc2JuPjAwMjUtMTkwOTwvaXNibj48dXJscz48L3VybHM+PGVsZWN0cm9u
aWMtcmVzb3VyY2UtbnVtPjEwLjEyODcvbW5zYy4yMDIwLjM5NDI8L2VsZWN0cm9uaWMtcmVzb3Vy
Y2UtbnVtPjwvcmVjb3JkPjwvQ2l0ZT48L0VuZE5vdGU+
</w:fldData>
        </w:fldChar>
      </w:r>
      <w:r w:rsidR="005514DE" w:rsidRPr="00814C55">
        <w:rPr>
          <w:rFonts w:ascii="Times New Roman" w:eastAsia="SimSun" w:hAnsi="Times New Roman" w:cs="Times New Roman"/>
          <w:sz w:val="24"/>
          <w:szCs w:val="24"/>
        </w:rPr>
        <w:instrText xml:space="preserve"> ADDIN EN.CITE </w:instrText>
      </w:r>
      <w:r w:rsidR="005514DE" w:rsidRPr="00814C55">
        <w:rPr>
          <w:rFonts w:ascii="Times New Roman" w:eastAsia="SimSun" w:hAnsi="Times New Roman" w:cs="Times New Roman"/>
          <w:sz w:val="24"/>
          <w:szCs w:val="24"/>
        </w:rPr>
        <w:fldChar w:fldCharType="begin">
          <w:fldData xml:space="preserve">PEVuZE5vdGU+PENpdGU+PEF1dGhvcj5DaGVuPC9BdXRob3I+PFllYXI+MjAyMjwvWWVhcj48UmVj
TnVtPjc3ODwvUmVjTnVtPjxEaXNwbGF5VGV4dD5bODBdPC9EaXNwbGF5VGV4dD48cmVjb3JkPjxy
ZWMtbnVtYmVyPjc3ODwvcmVjLW51bWJlcj48Zm9yZWlnbi1rZXlzPjxrZXkgYXBwPSJFTiIgZGIt
aWQ9IjBmeGF0c2V6NDV2YXBoZWUydmx4OXB0b3cyMHBzcnB6OXNzNSIgdGltZXN0YW1wPSIwIj43
Nzg8L2tleT48L2ZvcmVpZ24ta2V5cz48cmVmLXR5cGUgbmFtZT0iSm91cm5hbCBBcnRpY2xlIj4x
NzwvcmVmLXR5cGU+PGNvbnRyaWJ1dG9ycz48YXV0aG9ycz48YXV0aG9yPkNoZW4sIFRhbzwvYXV0
aG9yPjxhdXRob3I+SHVhbmcsIFlpPC9hdXRob3I+PGF1dGhvcj5MaW4sIENoZW48L2F1dGhvcj48
YXV0aG9yPlNoZW5nLCBaaXhpYTwvYXV0aG9yPjwvYXV0aG9ycz48L2NvbnRyaWJ1dG9ycz48dGl0
bGVzPjx0aXRsZT5GaW5hbmNlIGFuZCBmaXJtIHZvbGF0aWxpdHk6IGV2aWRlbmNlIGZyb20gc21h
bGwgYnVzaW5lc3MgbGVuZGluZyBpbiBDaGluYTwvdGl0bGU+PHNlY29uZGFyeS10aXRsZT5NYW5h
Z2VtZW50IFNjaWVuY2U8L3NlY29uZGFyeS10aXRsZT48L3RpdGxlcz48cGVyaW9kaWNhbD48ZnVs
bC10aXRsZT5NYW5hZ2VtZW50IHNjaWVuY2U8L2Z1bGwtdGl0bGU+PC9wZXJpb2RpY2FsPjxwYWdl
cz4yMjI2LTIyNDk8L3BhZ2VzPjx2b2x1bWU+Njg8L3ZvbHVtZT48bnVtYmVyPjM8L251bWJlcj48
a2V5d29yZHM+PGtleXdvcmQ+QWNjZXNzPC9rZXl3b3JkPjxrZXl3b3JkPkFkdmVydGlzaW5nPC9r
ZXl3b3JkPjxrZXl3b3JkPkJhbmsgdGVjaG5vbG9neTwva2V5d29yZD48a2V5d29yZD5CYW5rcnVw
dGN5PC9rZXl3b3JkPjxrZXl3b3JkPkJ1c2luZXNzICZhbXA7IEVjb25vbWljczwva2V5d29yZD48
a2V5d29yZD5Db21wYW5pZXM8L2tleXdvcmQ+PGtleXdvcmQ+Q29ycG9yYXRpb25zPC9rZXl3b3Jk
PjxrZXl3b3JkPkNyZWRpdDwva2V5d29yZD48a2V5d29yZD5jcmVkaXQgc2NvcmluZzwva2V5d29y
ZD48a2V5d29yZD5DcmVkaXQgdW5pb25zPC9rZXl3b3JkPjxrZXl3b3JkPkRpc2NvbnRpbnVpdHk8
L2tleXdvcmQ+PGtleXdvcmQ+RGl2ZXJzaWZpY2F0aW9uPC9rZXl3b3JkPjxrZXl3b3JkPmUtY29t
bWVyY2UgbWljcm9jcmVkaXQ8L2tleXdvcmQ+PGtleXdvcmQ+RW50cmVwcmVuZXVyc2hpcDwva2V5
d29yZD48a2V5d29yZD5GaW5hbmNlPC9rZXl3b3JkPjxrZXl3b3JkPkZpblRlY2ggY3JlZGl0PC9r
ZXl3b3JkPjxrZXl3b3JkPmZpcm0gdm9sYXRpbGl0eTwva2V5d29yZD48a2V5d29yZD5GdXp6eTwv
a2V5d29yZD48a2V5d29yZD5NYW5hZ2VtZW50PC9rZXl3b3JkPjxrZXl3b3JkPk1hdGhlbWF0aWNh
bCBtb2RlbHM8L2tleXdvcmQ+PGtleXdvcmQ+bWljcm9maW5hbmNlPC9rZXl3b3JkPjxrZXl3b3Jk
Pk1vZGVsczwva2V5d29yZD48a2V5d29yZD5PcGVyYXRpb25zIFJlc2VhcmNoICZhbXA7IE1hbmFn
ZW1lbnQgU2NpZW5jZTwva2V5d29yZD48a2V5d29yZD5yZWdyZXNzaW9uIGRpc2NvbnRpbnVpdHkg
ZGVzaWduPC9rZXl3b3JkPjxrZXl3b3JkPlNhbGVzPC9rZXl3b3JkPjxrZXl3b3JkPlNjaWVuY2Ug
JmFtcDsgVGVjaG5vbG9neTwva2V5d29yZD48a2V5d29yZD5TbWFsbCAmYW1wOyBtZWRpdW0gc2l6
ZWQgZW50ZXJwcmlzZXMtU01FPC9rZXl3b3JkPjxrZXl3b3JkPlNtYWxsIGJ1c2luZXNzPC9rZXl3
b3JkPjxrZXl3b3JkPlNvY2lhbCBTY2llbmNlczwva2V5d29yZD48a2V5d29yZD5UZWNobm9sb2d5
PC9rZXl3b3JkPjxrZXl3b3JkPlRyYWRpbmc8L2tleXdvcmQ+PGtleXdvcmQ+VXNhZ2U8L2tleXdv
cmQ+PGtleXdvcmQ+Vm9sYXRpbGl0eTwva2V5d29yZD48a2V5d29yZD5Wb2xhdGlsaXR5IChGaW5h
bmNlKTwva2V5d29yZD48L2tleXdvcmRzPjxkYXRlcz48eWVhcj4yMDIyPC95ZWFyPjwvZGF0ZXM+
PHB1Yi1sb2NhdGlvbj5DYXRvbnN2aWxsZTwvcHViLWxvY2F0aW9uPjxwdWJsaXNoZXI+SU5GT1JN
UzwvcHVibGlzaGVyPjxpc2JuPjAwMjUtMTkwOTwvaXNibj48dXJscz48L3VybHM+PGVsZWN0cm9u
aWMtcmVzb3VyY2UtbnVtPjEwLjEyODcvbW5zYy4yMDIwLjM5NDI8L2VsZWN0cm9uaWMtcmVzb3Vy
Y2UtbnVtPjwvcmVjb3JkPjwvQ2l0ZT48L0VuZE5vdGU+
</w:fldData>
        </w:fldChar>
      </w:r>
      <w:r w:rsidR="005514DE" w:rsidRPr="00814C55">
        <w:rPr>
          <w:rFonts w:ascii="Times New Roman" w:eastAsia="SimSun" w:hAnsi="Times New Roman" w:cs="Times New Roman"/>
          <w:sz w:val="24"/>
          <w:szCs w:val="24"/>
        </w:rPr>
        <w:instrText xml:space="preserve"> ADDIN EN.CITE.DATA </w:instrText>
      </w:r>
      <w:r w:rsidR="005514DE" w:rsidRPr="00814C55">
        <w:rPr>
          <w:rFonts w:ascii="Times New Roman" w:eastAsia="SimSun" w:hAnsi="Times New Roman" w:cs="Times New Roman"/>
          <w:sz w:val="24"/>
          <w:szCs w:val="24"/>
        </w:rPr>
      </w:r>
      <w:r w:rsidR="005514DE" w:rsidRPr="00814C55">
        <w:rPr>
          <w:rFonts w:ascii="Times New Roman" w:eastAsia="SimSun" w:hAnsi="Times New Roman" w:cs="Times New Roman"/>
          <w:sz w:val="24"/>
          <w:szCs w:val="24"/>
        </w:rPr>
        <w:fldChar w:fldCharType="end"/>
      </w:r>
      <w:r w:rsidR="00DF26DF" w:rsidRPr="00814C55">
        <w:rPr>
          <w:rFonts w:ascii="Times New Roman" w:eastAsia="SimSun" w:hAnsi="Times New Roman" w:cs="Times New Roman"/>
          <w:sz w:val="24"/>
          <w:szCs w:val="24"/>
        </w:rPr>
      </w:r>
      <w:r w:rsidR="00DF26DF" w:rsidRPr="00814C55">
        <w:rPr>
          <w:rFonts w:ascii="Times New Roman" w:eastAsia="SimSun" w:hAnsi="Times New Roman" w:cs="Times New Roman"/>
          <w:sz w:val="24"/>
          <w:szCs w:val="24"/>
        </w:rPr>
        <w:fldChar w:fldCharType="separate"/>
      </w:r>
      <w:r w:rsidR="005514DE" w:rsidRPr="00814C55">
        <w:rPr>
          <w:rFonts w:ascii="Times New Roman" w:eastAsia="SimSun" w:hAnsi="Times New Roman" w:cs="Times New Roman"/>
          <w:noProof/>
          <w:sz w:val="24"/>
          <w:szCs w:val="24"/>
        </w:rPr>
        <w:t>[80]</w:t>
      </w:r>
      <w:r w:rsidR="00DF26DF" w:rsidRPr="00814C55">
        <w:rPr>
          <w:rFonts w:ascii="Times New Roman" w:eastAsia="SimSun" w:hAnsi="Times New Roman" w:cs="Times New Roman"/>
          <w:sz w:val="24"/>
          <w:szCs w:val="24"/>
        </w:rPr>
        <w:fldChar w:fldCharType="end"/>
      </w:r>
      <w:r w:rsidR="006F3700" w:rsidRPr="00814C55">
        <w:rPr>
          <w:rFonts w:ascii="Times New Roman" w:eastAsia="SimSun" w:hAnsi="Times New Roman" w:cs="Times New Roman"/>
          <w:sz w:val="24"/>
          <w:szCs w:val="24"/>
        </w:rPr>
        <w:t>:</w:t>
      </w:r>
    </w:p>
    <w:bookmarkEnd w:id="29"/>
    <w:p w14:paraId="6E4B81FD" w14:textId="48D09757" w:rsidR="00DF26DF" w:rsidRPr="00814C55" w:rsidRDefault="00DF26DF" w:rsidP="003B614B">
      <w:pPr>
        <w:snapToGrid w:val="0"/>
        <w:spacing w:line="480" w:lineRule="auto"/>
        <w:ind w:firstLineChars="200" w:firstLine="480"/>
        <w:rPr>
          <w:rFonts w:ascii="Times New Roman" w:eastAsia="SimSun" w:hAnsi="Times New Roman" w:cs="Times New Roman"/>
          <w:sz w:val="24"/>
          <w:szCs w:val="24"/>
        </w:rPr>
      </w:pPr>
      <m:oMath>
        <m:r>
          <w:rPr>
            <w:rFonts w:ascii="Cambria Math" w:eastAsia="SimSun" w:hAnsi="Cambria Math" w:cs="Times New Roman"/>
            <w:sz w:val="24"/>
            <w:szCs w:val="24"/>
          </w:rPr>
          <m:t>FU=√[</m:t>
        </m:r>
        <m:nary>
          <m:naryPr>
            <m:chr m:val="∑"/>
            <m:limLoc m:val="undOvr"/>
            <m:subHide m:val="1"/>
            <m:supHide m:val="1"/>
            <m:ctrlPr>
              <w:rPr>
                <w:rFonts w:ascii="Cambria Math" w:eastAsia="SimSun" w:hAnsi="Cambria Math" w:cs="Times New Roman"/>
                <w:i/>
                <w:sz w:val="24"/>
                <w:szCs w:val="24"/>
              </w:rPr>
            </m:ctrlPr>
          </m:naryPr>
          <m:sub/>
          <m:sup/>
          <m:e>
            <m:sSup>
              <m:sSupPr>
                <m:ctrlPr>
                  <w:rPr>
                    <w:rFonts w:ascii="Cambria Math" w:eastAsia="SimSun" w:hAnsi="Cambria Math" w:cs="Times New Roman"/>
                    <w:i/>
                    <w:sz w:val="24"/>
                    <w:szCs w:val="24"/>
                  </w:rPr>
                </m:ctrlPr>
              </m:sSupPr>
              <m:e>
                <m:d>
                  <m:dPr>
                    <m:ctrlPr>
                      <w:rPr>
                        <w:rFonts w:ascii="Cambria Math" w:eastAsia="SimSun" w:hAnsi="Cambria Math" w:cs="Times New Roman"/>
                        <w:i/>
                        <w:sz w:val="24"/>
                        <w:szCs w:val="24"/>
                      </w:rPr>
                    </m:ctrlPr>
                  </m:dPr>
                  <m:e>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E</m:t>
                        </m:r>
                      </m:e>
                      <m:sub>
                        <m:r>
                          <w:rPr>
                            <w:rFonts w:ascii="Cambria Math" w:eastAsia="SimSun" w:hAnsi="Cambria Math" w:cs="Times New Roman"/>
                            <w:sz w:val="24"/>
                            <w:szCs w:val="24"/>
                          </w:rPr>
                          <m:t>t+i+1</m:t>
                        </m:r>
                      </m:sub>
                    </m:sSub>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E</m:t>
                        </m:r>
                      </m:e>
                      <m:sub>
                        <m:r>
                          <w:rPr>
                            <w:rFonts w:ascii="Cambria Math" w:eastAsia="SimSun" w:hAnsi="Cambria Math" w:cs="Times New Roman"/>
                            <w:sz w:val="24"/>
                            <w:szCs w:val="24"/>
                          </w:rPr>
                          <m:t>t+i</m:t>
                        </m:r>
                      </m:sub>
                    </m:sSub>
                    <m:r>
                      <w:rPr>
                        <w:rFonts w:ascii="Cambria Math" w:eastAsia="SimSun" w:hAnsi="Cambria Math" w:cs="Times New Roman"/>
                        <w:sz w:val="24"/>
                        <w:szCs w:val="24"/>
                      </w:rPr>
                      <m:t>-μ</m:t>
                    </m:r>
                  </m:e>
                </m:d>
              </m:e>
              <m:sup>
                <m:r>
                  <w:rPr>
                    <w:rFonts w:ascii="Cambria Math" w:eastAsia="SimSun" w:hAnsi="Cambria Math" w:cs="Times New Roman"/>
                    <w:sz w:val="24"/>
                    <w:szCs w:val="24"/>
                  </w:rPr>
                  <m:t>2</m:t>
                </m:r>
              </m:sup>
            </m:sSup>
            <m:r>
              <w:rPr>
                <w:rFonts w:ascii="Cambria Math" w:eastAsia="SimSun" w:hAnsi="Cambria Math" w:cs="Times New Roman"/>
                <w:sz w:val="24"/>
                <w:szCs w:val="24"/>
              </w:rPr>
              <m:t>/5]</m:t>
            </m:r>
          </m:e>
        </m:nary>
      </m:oMath>
      <w:r w:rsidR="00A51284" w:rsidRPr="00814C55">
        <w:rPr>
          <w:rFonts w:ascii="Times New Roman" w:eastAsia="SimSun" w:hAnsi="Times New Roman" w:cs="Times New Roman" w:hint="eastAsia"/>
          <w:sz w:val="24"/>
          <w:szCs w:val="24"/>
        </w:rPr>
        <w:t xml:space="preserve"> </w:t>
      </w:r>
      <w:r w:rsidR="008871E6" w:rsidRPr="00814C55">
        <w:rPr>
          <w:rFonts w:ascii="Times New Roman" w:eastAsia="SimSun" w:hAnsi="Times New Roman" w:cs="Times New Roman"/>
          <w:sz w:val="24"/>
          <w:szCs w:val="24"/>
        </w:rPr>
        <w:t>,</w:t>
      </w:r>
      <w:r w:rsidR="00A51284" w:rsidRPr="00814C55">
        <w:rPr>
          <w:rFonts w:ascii="Times New Roman" w:eastAsia="SimSun" w:hAnsi="Times New Roman" w:cs="Times New Roman"/>
          <w:sz w:val="24"/>
          <w:szCs w:val="24"/>
        </w:rPr>
        <w:t xml:space="preserve">                                                            </w:t>
      </w:r>
      <w:r w:rsidR="00E77564" w:rsidRPr="00137076">
        <w:rPr>
          <w:szCs w:val="21"/>
        </w:rPr>
        <w:tab/>
      </w:r>
      <w:r w:rsidR="00E77564" w:rsidRPr="00E77564">
        <w:rPr>
          <w:rFonts w:ascii="Times New Roman" w:hAnsi="Times New Roman" w:cs="Times New Roman"/>
        </w:rPr>
        <w:t>(</w:t>
      </w:r>
      <w:r w:rsidR="00E77564">
        <w:rPr>
          <w:rFonts w:ascii="Times New Roman" w:hAnsi="Times New Roman" w:cs="Times New Roman" w:hint="eastAsia"/>
        </w:rPr>
        <w:t>6</w:t>
      </w:r>
      <w:r w:rsidR="00E77564" w:rsidRPr="00E77564">
        <w:rPr>
          <w:rFonts w:ascii="Times New Roman" w:hAnsi="Times New Roman" w:cs="Times New Roman"/>
        </w:rPr>
        <w:t>)</w:t>
      </w:r>
    </w:p>
    <w:p w14:paraId="3B629F72" w14:textId="41D3C3CA" w:rsidR="00CC1679" w:rsidRPr="00814C55" w:rsidRDefault="008871E6" w:rsidP="00EB0037">
      <w:pPr>
        <w:snapToGrid w:val="0"/>
        <w:spacing w:line="480" w:lineRule="auto"/>
        <w:rPr>
          <w:rFonts w:ascii="Times New Roman" w:hAnsi="Times New Roman" w:cs="Times New Roman"/>
          <w:i/>
          <w:iCs/>
          <w:sz w:val="24"/>
          <w:szCs w:val="24"/>
        </w:rPr>
      </w:pPr>
      <w:bookmarkStart w:id="30" w:name="_Hlk168402580"/>
      <w:r w:rsidRPr="00814C55">
        <w:rPr>
          <w:rFonts w:ascii="Times New Roman" w:eastAsia="SimSun" w:hAnsi="Times New Roman" w:cs="Times New Roman"/>
          <w:sz w:val="24"/>
          <w:szCs w:val="24"/>
        </w:rPr>
        <w:t xml:space="preserve">where </w:t>
      </w:r>
      <w:r w:rsidR="00CC1679" w:rsidRPr="00814C55">
        <w:rPr>
          <w:rFonts w:ascii="Times New Roman" w:eastAsia="SimSun" w:hAnsi="Times New Roman" w:cs="Times New Roman"/>
          <w:sz w:val="24"/>
          <w:szCs w:val="24"/>
        </w:rPr>
        <w:t>ΔE</w:t>
      </w:r>
      <w:r w:rsidR="00CC1679" w:rsidRPr="00814C55">
        <w:rPr>
          <w:rFonts w:ascii="Times New Roman" w:eastAsia="SimSun" w:hAnsi="Times New Roman" w:cs="Times New Roman"/>
          <w:sz w:val="24"/>
          <w:szCs w:val="24"/>
          <w:vertAlign w:val="subscript"/>
        </w:rPr>
        <w:t>t+</w:t>
      </w:r>
      <w:r w:rsidR="00A51284" w:rsidRPr="00814C55">
        <w:rPr>
          <w:rFonts w:ascii="Times New Roman" w:eastAsia="SimSun" w:hAnsi="Times New Roman" w:cs="Times New Roman"/>
          <w:sz w:val="24"/>
          <w:szCs w:val="24"/>
          <w:vertAlign w:val="subscript"/>
        </w:rPr>
        <w:t>i+</w:t>
      </w:r>
      <w:r w:rsidR="00CC1679" w:rsidRPr="00814C55">
        <w:rPr>
          <w:rFonts w:ascii="Times New Roman" w:eastAsia="SimSun" w:hAnsi="Times New Roman" w:cs="Times New Roman"/>
          <w:sz w:val="24"/>
          <w:szCs w:val="24"/>
          <w:vertAlign w:val="subscript"/>
        </w:rPr>
        <w:t>1</w:t>
      </w:r>
      <w:r w:rsidR="00A51284" w:rsidRPr="00814C55">
        <w:rPr>
          <w:rFonts w:ascii="Times New Roman" w:eastAsia="SimSun" w:hAnsi="Times New Roman" w:cs="Times New Roman"/>
          <w:sz w:val="24"/>
          <w:szCs w:val="24"/>
        </w:rPr>
        <w:t xml:space="preserve"> represents the earnings before extraordinary items for year </w:t>
      </w:r>
      <w:r w:rsidR="00A51284" w:rsidRPr="00814C55">
        <w:rPr>
          <w:rFonts w:ascii="Times New Roman" w:eastAsia="SimSun" w:hAnsi="Times New Roman" w:cs="Times New Roman"/>
          <w:iCs/>
          <w:sz w:val="24"/>
          <w:szCs w:val="24"/>
        </w:rPr>
        <w:t>(</w:t>
      </w:r>
      <w:r w:rsidR="00A51284" w:rsidRPr="00814C55">
        <w:rPr>
          <w:rFonts w:ascii="Times New Roman" w:eastAsia="SimSun" w:hAnsi="Times New Roman" w:cs="Times New Roman"/>
          <w:i/>
          <w:iCs/>
          <w:sz w:val="24"/>
          <w:szCs w:val="24"/>
        </w:rPr>
        <w:t>t+i+</w:t>
      </w:r>
      <w:r w:rsidR="00A51284" w:rsidRPr="00814C55">
        <w:rPr>
          <w:rFonts w:ascii="Times New Roman" w:eastAsia="SimSun" w:hAnsi="Times New Roman" w:cs="Times New Roman"/>
          <w:iCs/>
          <w:sz w:val="24"/>
          <w:szCs w:val="24"/>
        </w:rPr>
        <w:t>1</w:t>
      </w:r>
      <w:r w:rsidR="00A51284" w:rsidRPr="00814C55">
        <w:rPr>
          <w:rFonts w:ascii="Times New Roman" w:eastAsia="SimSun" w:hAnsi="Times New Roman" w:cs="Times New Roman"/>
          <w:sz w:val="24"/>
          <w:szCs w:val="24"/>
        </w:rPr>
        <w:t>), where</w:t>
      </w:r>
      <w:r w:rsidR="00A51284" w:rsidRPr="00814C55">
        <w:rPr>
          <w:rFonts w:ascii="Times New Roman" w:eastAsia="SimSun" w:hAnsi="Times New Roman" w:cs="Times New Roman"/>
          <w:i/>
          <w:iCs/>
          <w:sz w:val="24"/>
          <w:szCs w:val="24"/>
        </w:rPr>
        <w:t xml:space="preserve"> t</w:t>
      </w:r>
      <w:r w:rsidR="00A51284" w:rsidRPr="00814C55">
        <w:rPr>
          <w:rFonts w:ascii="Times New Roman" w:eastAsia="SimSun" w:hAnsi="Times New Roman" w:cs="Times New Roman"/>
          <w:sz w:val="24"/>
          <w:szCs w:val="24"/>
        </w:rPr>
        <w:t xml:space="preserve"> denotes the initial year, and </w:t>
      </w:r>
      <w:proofErr w:type="spellStart"/>
      <w:r w:rsidR="00236CFC" w:rsidRPr="00814C55">
        <w:rPr>
          <w:rFonts w:ascii="Times New Roman" w:eastAsia="SimSun" w:hAnsi="Times New Roman" w:cs="Times New Roman"/>
          <w:i/>
          <w:iCs/>
          <w:sz w:val="24"/>
          <w:szCs w:val="24"/>
        </w:rPr>
        <w:t>i</w:t>
      </w:r>
      <w:proofErr w:type="spellEnd"/>
      <w:r w:rsidR="00236CFC" w:rsidRPr="00814C55">
        <w:rPr>
          <w:rFonts w:ascii="Times New Roman" w:eastAsia="SimSun" w:hAnsi="Times New Roman" w:cs="Times New Roman"/>
          <w:sz w:val="24"/>
          <w:szCs w:val="24"/>
        </w:rPr>
        <w:t xml:space="preserve"> </w:t>
      </w:r>
      <w:r w:rsidR="00A51284" w:rsidRPr="00814C55">
        <w:rPr>
          <w:rFonts w:ascii="Times New Roman" w:eastAsia="SimSun" w:hAnsi="Times New Roman" w:cs="Times New Roman"/>
          <w:sz w:val="24"/>
          <w:szCs w:val="24"/>
        </w:rPr>
        <w:t xml:space="preserve">ranges from 1 to 5, indicating the specific year within the 5-year period being analyzed. </w:t>
      </w:r>
    </w:p>
    <w:p w14:paraId="5D1CE2DE" w14:textId="6E762CF4" w:rsidR="00ED4FE9" w:rsidRPr="00814C55" w:rsidRDefault="00F52D7B" w:rsidP="003B614B">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i/>
          <w:iCs/>
          <w:sz w:val="24"/>
          <w:szCs w:val="24"/>
        </w:rPr>
        <w:t>Other variables</w:t>
      </w:r>
      <w:r w:rsidR="006F233A" w:rsidRPr="00814C55">
        <w:rPr>
          <w:rFonts w:ascii="Times New Roman" w:hAnsi="Times New Roman" w:cs="Times New Roman"/>
          <w:i/>
          <w:iCs/>
          <w:sz w:val="24"/>
          <w:szCs w:val="24"/>
        </w:rPr>
        <w:t xml:space="preserve">. </w:t>
      </w:r>
      <w:r w:rsidR="006F233A" w:rsidRPr="00814C55">
        <w:rPr>
          <w:rFonts w:ascii="Times New Roman" w:hAnsi="Times New Roman" w:cs="Times New Roman"/>
          <w:sz w:val="24"/>
          <w:szCs w:val="24"/>
        </w:rPr>
        <w:t xml:space="preserve">Table </w:t>
      </w:r>
      <w:r w:rsidR="00A54640" w:rsidRPr="00814C55">
        <w:rPr>
          <w:rFonts w:ascii="Times New Roman" w:hAnsi="Times New Roman" w:cs="Times New Roman"/>
          <w:sz w:val="24"/>
          <w:szCs w:val="24"/>
        </w:rPr>
        <w:t>III</w:t>
      </w:r>
      <w:r w:rsidR="006F233A" w:rsidRPr="00814C55">
        <w:rPr>
          <w:rFonts w:ascii="Times New Roman" w:hAnsi="Times New Roman" w:cs="Times New Roman"/>
          <w:sz w:val="24"/>
          <w:szCs w:val="24"/>
        </w:rPr>
        <w:t xml:space="preserve"> provides a list of </w:t>
      </w:r>
      <w:r w:rsidR="007A4B0B" w:rsidRPr="00814C55">
        <w:rPr>
          <w:rFonts w:ascii="Times New Roman" w:hAnsi="Times New Roman" w:cs="Times New Roman"/>
          <w:sz w:val="24"/>
          <w:szCs w:val="24"/>
        </w:rPr>
        <w:t>all</w:t>
      </w:r>
      <w:r w:rsidR="008E36BC" w:rsidRPr="00814C55">
        <w:rPr>
          <w:rFonts w:ascii="Times New Roman" w:hAnsi="Times New Roman" w:cs="Times New Roman"/>
          <w:sz w:val="24"/>
          <w:szCs w:val="24"/>
        </w:rPr>
        <w:t xml:space="preserve"> </w:t>
      </w:r>
      <w:r w:rsidR="008871E6" w:rsidRPr="00814C55">
        <w:rPr>
          <w:rFonts w:ascii="Times New Roman" w:hAnsi="Times New Roman" w:cs="Times New Roman"/>
          <w:sz w:val="24"/>
          <w:szCs w:val="24"/>
        </w:rPr>
        <w:t xml:space="preserve">the </w:t>
      </w:r>
      <w:r w:rsidR="006F233A" w:rsidRPr="00814C55">
        <w:rPr>
          <w:rFonts w:ascii="Times New Roman" w:hAnsi="Times New Roman" w:cs="Times New Roman"/>
          <w:sz w:val="24"/>
          <w:szCs w:val="24"/>
        </w:rPr>
        <w:t xml:space="preserve">variables, </w:t>
      </w:r>
      <w:r w:rsidR="008E36BC" w:rsidRPr="00814C55">
        <w:rPr>
          <w:rFonts w:ascii="Times New Roman" w:hAnsi="Times New Roman" w:cs="Times New Roman"/>
          <w:sz w:val="24"/>
          <w:szCs w:val="24"/>
        </w:rPr>
        <w:t xml:space="preserve">their </w:t>
      </w:r>
      <w:r w:rsidR="006F233A" w:rsidRPr="00814C55">
        <w:rPr>
          <w:rFonts w:ascii="Times New Roman" w:hAnsi="Times New Roman" w:cs="Times New Roman"/>
          <w:sz w:val="24"/>
          <w:szCs w:val="24"/>
        </w:rPr>
        <w:t xml:space="preserve">operationalization, and data sources. </w:t>
      </w:r>
    </w:p>
    <w:bookmarkEnd w:id="30"/>
    <w:p w14:paraId="43DA9D5C" w14:textId="5C701AC6" w:rsidR="00072008" w:rsidRPr="00814C55" w:rsidRDefault="001F08DC" w:rsidP="00B544D9">
      <w:pPr>
        <w:snapToGrid w:val="0"/>
        <w:spacing w:line="480" w:lineRule="auto"/>
        <w:ind w:firstLineChars="200" w:firstLine="480"/>
        <w:jc w:val="center"/>
        <w:rPr>
          <w:rFonts w:ascii="Times New Roman" w:hAnsi="Times New Roman" w:cs="Times New Roman"/>
          <w:sz w:val="24"/>
          <w:szCs w:val="24"/>
        </w:rPr>
      </w:pPr>
      <w:r w:rsidRPr="00814C55">
        <w:rPr>
          <w:rFonts w:ascii="Times New Roman" w:hAnsi="Times New Roman" w:cs="Times New Roman"/>
          <w:sz w:val="24"/>
          <w:szCs w:val="24"/>
        </w:rPr>
        <w:t xml:space="preserve">Insert </w:t>
      </w:r>
      <w:r w:rsidR="00072008" w:rsidRPr="00814C55">
        <w:rPr>
          <w:rFonts w:ascii="Times New Roman" w:hAnsi="Times New Roman" w:cs="Times New Roman"/>
          <w:sz w:val="24"/>
          <w:szCs w:val="24"/>
        </w:rPr>
        <w:t xml:space="preserve">Table </w:t>
      </w:r>
      <w:r w:rsidR="00A54640" w:rsidRPr="00814C55">
        <w:rPr>
          <w:rFonts w:ascii="Times New Roman" w:hAnsi="Times New Roman" w:cs="Times New Roman"/>
          <w:sz w:val="24"/>
          <w:szCs w:val="24"/>
        </w:rPr>
        <w:t>III</w:t>
      </w:r>
      <w:r w:rsidRPr="00814C55">
        <w:rPr>
          <w:rFonts w:ascii="Times New Roman" w:hAnsi="Times New Roman" w:cs="Times New Roman"/>
          <w:sz w:val="24"/>
          <w:szCs w:val="24"/>
        </w:rPr>
        <w:t xml:space="preserve"> around here</w:t>
      </w:r>
    </w:p>
    <w:p w14:paraId="12A5EEE4" w14:textId="60D5CF7A" w:rsidR="00197350" w:rsidRPr="00814C55" w:rsidRDefault="001C0CB5" w:rsidP="00072249">
      <w:pPr>
        <w:pStyle w:val="Heading2"/>
        <w:snapToGrid w:val="0"/>
        <w:spacing w:before="0" w:after="0" w:line="480" w:lineRule="auto"/>
        <w:rPr>
          <w:rFonts w:ascii="Times New Roman" w:hAnsi="Times New Roman" w:cs="Times New Roman"/>
          <w:sz w:val="24"/>
          <w:szCs w:val="24"/>
        </w:rPr>
      </w:pPr>
      <w:r w:rsidRPr="00814C55">
        <w:rPr>
          <w:rFonts w:ascii="Times New Roman" w:hAnsi="Times New Roman" w:cs="Times New Roman"/>
          <w:sz w:val="24"/>
          <w:szCs w:val="24"/>
        </w:rPr>
        <w:t xml:space="preserve">3.3 </w:t>
      </w:r>
      <w:bookmarkStart w:id="31" w:name="_Hlk168403023"/>
      <w:r w:rsidR="00197350" w:rsidRPr="00814C55">
        <w:rPr>
          <w:rFonts w:ascii="Times New Roman" w:hAnsi="Times New Roman" w:cs="Times New Roman"/>
          <w:sz w:val="24"/>
          <w:szCs w:val="24"/>
        </w:rPr>
        <w:t>Summary Statistics and Correlations</w:t>
      </w:r>
      <w:bookmarkEnd w:id="31"/>
    </w:p>
    <w:p w14:paraId="05B1AAA7" w14:textId="740AE6B5" w:rsidR="00582091" w:rsidRPr="00814C55" w:rsidRDefault="00C936DE" w:rsidP="00CA0653">
      <w:pPr>
        <w:snapToGrid w:val="0"/>
        <w:spacing w:line="480" w:lineRule="auto"/>
        <w:ind w:firstLineChars="200" w:firstLine="480"/>
        <w:rPr>
          <w:rFonts w:ascii="Times New Roman" w:eastAsia="SimSun" w:hAnsi="Times New Roman" w:cs="Times New Roman"/>
          <w:sz w:val="24"/>
          <w:szCs w:val="24"/>
        </w:rPr>
      </w:pPr>
      <w:bookmarkStart w:id="32" w:name="_Hlk119269251"/>
      <w:bookmarkStart w:id="33" w:name="_Hlk168403032"/>
      <w:r w:rsidRPr="00814C55">
        <w:rPr>
          <w:rFonts w:ascii="Times New Roman" w:hAnsi="Times New Roman" w:cs="Times New Roman"/>
          <w:sz w:val="24"/>
          <w:szCs w:val="24"/>
        </w:rPr>
        <w:t>T</w:t>
      </w:r>
      <w:r w:rsidR="006F0D46" w:rsidRPr="00814C55">
        <w:rPr>
          <w:rFonts w:ascii="Times New Roman" w:hAnsi="Times New Roman" w:cs="Times New Roman"/>
          <w:sz w:val="24"/>
          <w:szCs w:val="24"/>
        </w:rPr>
        <w:t>he description</w:t>
      </w:r>
      <w:r w:rsidR="0038112A" w:rsidRPr="00814C55">
        <w:rPr>
          <w:rFonts w:ascii="Times New Roman" w:hAnsi="Times New Roman" w:cs="Times New Roman"/>
          <w:sz w:val="24"/>
          <w:szCs w:val="24"/>
        </w:rPr>
        <w:t>s</w:t>
      </w:r>
      <w:r w:rsidR="006F0D46" w:rsidRPr="00814C55">
        <w:rPr>
          <w:rFonts w:ascii="Times New Roman" w:hAnsi="Times New Roman" w:cs="Times New Roman"/>
          <w:sz w:val="24"/>
          <w:szCs w:val="24"/>
        </w:rPr>
        <w:t xml:space="preserve"> of </w:t>
      </w:r>
      <w:r w:rsidR="00494FC6" w:rsidRPr="00814C55">
        <w:rPr>
          <w:rFonts w:ascii="Times New Roman" w:hAnsi="Times New Roman" w:cs="Times New Roman"/>
          <w:sz w:val="24"/>
          <w:szCs w:val="24"/>
        </w:rPr>
        <w:t>our</w:t>
      </w:r>
      <w:r w:rsidR="006F0D46" w:rsidRPr="00814C55">
        <w:rPr>
          <w:rFonts w:ascii="Times New Roman" w:hAnsi="Times New Roman" w:cs="Times New Roman"/>
          <w:sz w:val="24"/>
          <w:szCs w:val="24"/>
        </w:rPr>
        <w:t xml:space="preserve"> 2</w:t>
      </w:r>
      <w:r w:rsidR="007B31CF" w:rsidRPr="00814C55">
        <w:rPr>
          <w:rFonts w:ascii="Times New Roman" w:hAnsi="Times New Roman" w:cs="Times New Roman"/>
          <w:sz w:val="24"/>
          <w:szCs w:val="24"/>
        </w:rPr>
        <w:t>,</w:t>
      </w:r>
      <w:r w:rsidR="006F0D46" w:rsidRPr="00814C55">
        <w:rPr>
          <w:rFonts w:ascii="Times New Roman" w:hAnsi="Times New Roman" w:cs="Times New Roman"/>
          <w:sz w:val="24"/>
          <w:szCs w:val="24"/>
        </w:rPr>
        <w:t xml:space="preserve">520 samples </w:t>
      </w:r>
      <w:r w:rsidR="0038112A" w:rsidRPr="00814C55">
        <w:rPr>
          <w:rFonts w:ascii="Times New Roman" w:hAnsi="Times New Roman" w:cs="Times New Roman"/>
          <w:sz w:val="24"/>
          <w:szCs w:val="24"/>
        </w:rPr>
        <w:t xml:space="preserve">are </w:t>
      </w:r>
      <w:r w:rsidRPr="00814C55">
        <w:rPr>
          <w:rFonts w:ascii="Times New Roman" w:hAnsi="Times New Roman" w:cs="Times New Roman"/>
          <w:sz w:val="24"/>
          <w:szCs w:val="24"/>
        </w:rPr>
        <w:t xml:space="preserve">shown </w:t>
      </w:r>
      <w:r w:rsidR="006F0D46" w:rsidRPr="00814C55">
        <w:rPr>
          <w:rFonts w:ascii="Times New Roman" w:hAnsi="Times New Roman" w:cs="Times New Roman"/>
          <w:sz w:val="24"/>
          <w:szCs w:val="24"/>
        </w:rPr>
        <w:t xml:space="preserve">in </w:t>
      </w:r>
      <w:r w:rsidR="00D55E2A" w:rsidRPr="00814C55">
        <w:rPr>
          <w:rFonts w:ascii="Times New Roman" w:hAnsi="Times New Roman" w:cs="Times New Roman"/>
          <w:sz w:val="24"/>
          <w:szCs w:val="24"/>
        </w:rPr>
        <w:t>T</w:t>
      </w:r>
      <w:r w:rsidR="006F0D46" w:rsidRPr="00814C55">
        <w:rPr>
          <w:rFonts w:ascii="Times New Roman" w:hAnsi="Times New Roman" w:cs="Times New Roman"/>
          <w:sz w:val="24"/>
          <w:szCs w:val="24"/>
        </w:rPr>
        <w:t xml:space="preserve">able </w:t>
      </w:r>
      <w:r w:rsidR="00773689" w:rsidRPr="00814C55">
        <w:rPr>
          <w:rFonts w:ascii="Times New Roman" w:hAnsi="Times New Roman" w:cs="Times New Roman"/>
          <w:sz w:val="24"/>
          <w:szCs w:val="24"/>
        </w:rPr>
        <w:t>III</w:t>
      </w:r>
      <w:r w:rsidR="009209A1" w:rsidRPr="00814C55">
        <w:rPr>
          <w:rFonts w:ascii="Times New Roman" w:hAnsi="Times New Roman" w:cs="Times New Roman"/>
          <w:sz w:val="24"/>
          <w:szCs w:val="24"/>
        </w:rPr>
        <w:t xml:space="preserve"> (see </w:t>
      </w:r>
      <w:r w:rsidR="0094685B" w:rsidRPr="00814C55">
        <w:rPr>
          <w:rFonts w:ascii="Times New Roman" w:hAnsi="Times New Roman" w:cs="Times New Roman"/>
          <w:sz w:val="24"/>
          <w:szCs w:val="24"/>
        </w:rPr>
        <w:t>p</w:t>
      </w:r>
      <w:r w:rsidR="009209A1" w:rsidRPr="00814C55">
        <w:rPr>
          <w:rFonts w:ascii="Times New Roman" w:hAnsi="Times New Roman" w:cs="Times New Roman"/>
          <w:sz w:val="24"/>
          <w:szCs w:val="24"/>
        </w:rPr>
        <w:t>anels A and B)</w:t>
      </w:r>
      <w:r w:rsidR="006F0D46" w:rsidRPr="00814C55">
        <w:rPr>
          <w:rFonts w:ascii="Times New Roman" w:hAnsi="Times New Roman" w:cs="Times New Roman"/>
          <w:sz w:val="24"/>
          <w:szCs w:val="24"/>
        </w:rPr>
        <w:t xml:space="preserve">. </w:t>
      </w:r>
      <w:r w:rsidR="005C177C" w:rsidRPr="00814C55">
        <w:rPr>
          <w:rFonts w:ascii="Times New Roman" w:hAnsi="Times New Roman" w:cs="Times New Roman"/>
          <w:sz w:val="24"/>
          <w:szCs w:val="24"/>
        </w:rPr>
        <w:t xml:space="preserve">These </w:t>
      </w:r>
      <w:r w:rsidR="00AF7421" w:rsidRPr="00814C55">
        <w:rPr>
          <w:rFonts w:ascii="Times New Roman" w:hAnsi="Times New Roman" w:cs="Times New Roman"/>
          <w:sz w:val="24"/>
          <w:szCs w:val="24"/>
        </w:rPr>
        <w:t xml:space="preserve">sample </w:t>
      </w:r>
      <w:r w:rsidR="005C177C" w:rsidRPr="00814C55">
        <w:rPr>
          <w:rFonts w:ascii="Times New Roman" w:hAnsi="Times New Roman" w:cs="Times New Roman"/>
          <w:sz w:val="24"/>
          <w:szCs w:val="24"/>
        </w:rPr>
        <w:t xml:space="preserve">firms </w:t>
      </w:r>
      <w:r w:rsidR="00AF7421" w:rsidRPr="00814C55">
        <w:rPr>
          <w:rFonts w:ascii="Times New Roman" w:hAnsi="Times New Roman" w:cs="Times New Roman"/>
          <w:sz w:val="24"/>
          <w:szCs w:val="24"/>
        </w:rPr>
        <w:t>operate in</w:t>
      </w:r>
      <w:r w:rsidR="0089366B" w:rsidRPr="00814C55">
        <w:rPr>
          <w:rFonts w:ascii="Times New Roman" w:hAnsi="Times New Roman" w:cs="Times New Roman"/>
          <w:sz w:val="24"/>
          <w:szCs w:val="24"/>
        </w:rPr>
        <w:t xml:space="preserve"> </w:t>
      </w:r>
      <w:r w:rsidR="00623BEC" w:rsidRPr="00814C55">
        <w:rPr>
          <w:rFonts w:ascii="Times New Roman" w:hAnsi="Times New Roman" w:cs="Times New Roman"/>
          <w:sz w:val="24"/>
          <w:szCs w:val="24"/>
        </w:rPr>
        <w:t>49</w:t>
      </w:r>
      <w:r w:rsidR="005C177C" w:rsidRPr="00814C55">
        <w:rPr>
          <w:rFonts w:ascii="Times New Roman" w:hAnsi="Times New Roman" w:cs="Times New Roman"/>
          <w:sz w:val="24"/>
          <w:szCs w:val="24"/>
        </w:rPr>
        <w:t xml:space="preserve"> industries</w:t>
      </w:r>
      <w:r w:rsidR="000B6EBB" w:rsidRPr="00814C55">
        <w:rPr>
          <w:rFonts w:ascii="Times New Roman" w:hAnsi="Times New Roman" w:cs="Times New Roman"/>
          <w:sz w:val="24"/>
          <w:szCs w:val="24"/>
        </w:rPr>
        <w:t xml:space="preserve"> with 2-digit SIC codes</w:t>
      </w:r>
      <w:r w:rsidR="009209A1" w:rsidRPr="00814C55">
        <w:rPr>
          <w:rFonts w:ascii="Times New Roman" w:hAnsi="Times New Roman" w:cs="Times New Roman"/>
          <w:sz w:val="24"/>
          <w:szCs w:val="24"/>
        </w:rPr>
        <w:t>.</w:t>
      </w:r>
      <w:r w:rsidR="0089366B" w:rsidRPr="00814C55">
        <w:rPr>
          <w:rFonts w:ascii="Times New Roman" w:hAnsi="Times New Roman" w:cs="Times New Roman"/>
          <w:sz w:val="24"/>
          <w:szCs w:val="24"/>
        </w:rPr>
        <w:t xml:space="preserve"> </w:t>
      </w:r>
      <w:r w:rsidR="009209A1" w:rsidRPr="00814C55">
        <w:rPr>
          <w:rFonts w:ascii="Times New Roman" w:hAnsi="Times New Roman" w:cs="Times New Roman"/>
          <w:sz w:val="24"/>
          <w:szCs w:val="24"/>
        </w:rPr>
        <w:t xml:space="preserve">Note that </w:t>
      </w:r>
      <w:r w:rsidR="0089366B" w:rsidRPr="00814C55">
        <w:rPr>
          <w:rFonts w:ascii="Times New Roman" w:hAnsi="Times New Roman" w:cs="Times New Roman"/>
          <w:sz w:val="24"/>
          <w:szCs w:val="24"/>
        </w:rPr>
        <w:t>t</w:t>
      </w:r>
      <w:r w:rsidR="005C177C" w:rsidRPr="00814C55">
        <w:rPr>
          <w:rFonts w:ascii="Times New Roman" w:hAnsi="Times New Roman" w:cs="Times New Roman"/>
          <w:sz w:val="24"/>
          <w:szCs w:val="24"/>
        </w:rPr>
        <w:t xml:space="preserve">he top 20 industries are presented in </w:t>
      </w:r>
      <w:bookmarkStart w:id="34" w:name="_Hlk137500805"/>
      <w:r w:rsidR="0094685B" w:rsidRPr="00814C55">
        <w:rPr>
          <w:rFonts w:ascii="Times New Roman" w:hAnsi="Times New Roman" w:cs="Times New Roman"/>
          <w:sz w:val="24"/>
          <w:szCs w:val="24"/>
        </w:rPr>
        <w:t>p</w:t>
      </w:r>
      <w:r w:rsidR="009209A1" w:rsidRPr="00814C55">
        <w:rPr>
          <w:rFonts w:ascii="Times New Roman" w:hAnsi="Times New Roman" w:cs="Times New Roman"/>
          <w:sz w:val="24"/>
          <w:szCs w:val="24"/>
        </w:rPr>
        <w:t xml:space="preserve">anel C </w:t>
      </w:r>
      <w:bookmarkEnd w:id="34"/>
      <w:r w:rsidR="009209A1" w:rsidRPr="00814C55">
        <w:rPr>
          <w:rFonts w:ascii="Times New Roman" w:hAnsi="Times New Roman" w:cs="Times New Roman"/>
          <w:sz w:val="24"/>
          <w:szCs w:val="24"/>
        </w:rPr>
        <w:t>of T</w:t>
      </w:r>
      <w:r w:rsidR="005C177C" w:rsidRPr="00814C55">
        <w:rPr>
          <w:rFonts w:ascii="Times New Roman" w:hAnsi="Times New Roman" w:cs="Times New Roman"/>
          <w:sz w:val="24"/>
          <w:szCs w:val="24"/>
        </w:rPr>
        <w:t xml:space="preserve">able </w:t>
      </w:r>
      <w:bookmarkEnd w:id="32"/>
      <w:r w:rsidR="00773689" w:rsidRPr="00814C55">
        <w:rPr>
          <w:rFonts w:ascii="Times New Roman" w:hAnsi="Times New Roman" w:cs="Times New Roman"/>
          <w:sz w:val="24"/>
          <w:szCs w:val="24"/>
        </w:rPr>
        <w:t>IV</w:t>
      </w:r>
      <w:r w:rsidR="009209A1" w:rsidRPr="00814C55">
        <w:rPr>
          <w:rFonts w:ascii="Times New Roman" w:hAnsi="Times New Roman" w:cs="Times New Roman"/>
          <w:sz w:val="24"/>
          <w:szCs w:val="24"/>
        </w:rPr>
        <w:t xml:space="preserve">. </w:t>
      </w:r>
      <w:r w:rsidR="009209A1" w:rsidRPr="00814C55">
        <w:rPr>
          <w:rFonts w:ascii="Times New Roman" w:eastAsia="SimSun" w:hAnsi="Times New Roman" w:cs="Times New Roman"/>
          <w:sz w:val="24"/>
          <w:szCs w:val="24"/>
        </w:rPr>
        <w:t>T</w:t>
      </w:r>
      <w:r w:rsidR="007B31CF" w:rsidRPr="00814C55">
        <w:rPr>
          <w:rFonts w:ascii="Times New Roman" w:eastAsia="SimSun" w:hAnsi="Times New Roman" w:cs="Times New Roman"/>
          <w:sz w:val="24"/>
          <w:szCs w:val="24"/>
        </w:rPr>
        <w:t xml:space="preserve">he </w:t>
      </w:r>
      <w:r w:rsidR="00DD7A86" w:rsidRPr="00814C55">
        <w:rPr>
          <w:rFonts w:ascii="Times New Roman" w:eastAsia="SimSun" w:hAnsi="Times New Roman" w:cs="Times New Roman"/>
          <w:sz w:val="24"/>
          <w:szCs w:val="24"/>
        </w:rPr>
        <w:t>descriptive</w:t>
      </w:r>
      <w:r w:rsidR="007B31CF" w:rsidRPr="00814C55">
        <w:rPr>
          <w:rFonts w:ascii="Times New Roman" w:eastAsia="SimSun" w:hAnsi="Times New Roman" w:cs="Times New Roman"/>
          <w:sz w:val="24"/>
          <w:szCs w:val="24"/>
        </w:rPr>
        <w:t xml:space="preserve"> </w:t>
      </w:r>
      <w:r w:rsidR="00582091" w:rsidRPr="00814C55">
        <w:rPr>
          <w:rFonts w:ascii="Times New Roman" w:eastAsia="SimSun" w:hAnsi="Times New Roman" w:cs="Times New Roman"/>
          <w:sz w:val="24"/>
          <w:szCs w:val="24"/>
        </w:rPr>
        <w:t xml:space="preserve">and correlation </w:t>
      </w:r>
      <w:r w:rsidR="00181ED6" w:rsidRPr="00814C55">
        <w:rPr>
          <w:rFonts w:ascii="Times New Roman" w:eastAsia="SimSun" w:hAnsi="Times New Roman" w:cs="Times New Roman"/>
          <w:sz w:val="24"/>
          <w:szCs w:val="24"/>
        </w:rPr>
        <w:t xml:space="preserve">analysis </w:t>
      </w:r>
      <w:r w:rsidR="007B31CF" w:rsidRPr="00814C55">
        <w:rPr>
          <w:rFonts w:ascii="Times New Roman" w:eastAsia="SimSun" w:hAnsi="Times New Roman" w:cs="Times New Roman"/>
          <w:sz w:val="24"/>
          <w:szCs w:val="24"/>
        </w:rPr>
        <w:t xml:space="preserve">of the variables </w:t>
      </w:r>
      <w:r w:rsidR="00DD7A86" w:rsidRPr="00814C55">
        <w:rPr>
          <w:rFonts w:ascii="Times New Roman" w:eastAsia="SimSun" w:hAnsi="Times New Roman" w:cs="Times New Roman"/>
          <w:sz w:val="24"/>
          <w:szCs w:val="24"/>
        </w:rPr>
        <w:t>are presented</w:t>
      </w:r>
      <w:r w:rsidR="007B31CF" w:rsidRPr="00814C55">
        <w:rPr>
          <w:rFonts w:ascii="Times New Roman" w:eastAsia="SimSun" w:hAnsi="Times New Roman" w:cs="Times New Roman"/>
          <w:sz w:val="24"/>
          <w:szCs w:val="24"/>
        </w:rPr>
        <w:t xml:space="preserve"> in </w:t>
      </w:r>
      <w:r w:rsidR="006F5628" w:rsidRPr="00814C55">
        <w:rPr>
          <w:rFonts w:ascii="Times New Roman" w:hAnsi="Times New Roman" w:cs="Times New Roman"/>
          <w:sz w:val="24"/>
          <w:szCs w:val="24"/>
        </w:rPr>
        <w:t>p</w:t>
      </w:r>
      <w:r w:rsidR="0008697C" w:rsidRPr="00814C55">
        <w:rPr>
          <w:rFonts w:ascii="Times New Roman" w:hAnsi="Times New Roman" w:cs="Times New Roman"/>
          <w:sz w:val="24"/>
          <w:szCs w:val="24"/>
        </w:rPr>
        <w:t>anel</w:t>
      </w:r>
      <w:r w:rsidR="006F5628" w:rsidRPr="00814C55">
        <w:rPr>
          <w:rFonts w:ascii="Times New Roman" w:hAnsi="Times New Roman" w:cs="Times New Roman"/>
          <w:sz w:val="24"/>
          <w:szCs w:val="24"/>
        </w:rPr>
        <w:t>s</w:t>
      </w:r>
      <w:r w:rsidR="0008697C" w:rsidRPr="00814C55">
        <w:rPr>
          <w:rFonts w:ascii="Times New Roman" w:hAnsi="Times New Roman" w:cs="Times New Roman"/>
          <w:sz w:val="24"/>
          <w:szCs w:val="24"/>
        </w:rPr>
        <w:t xml:space="preserve"> C</w:t>
      </w:r>
      <w:r w:rsidR="0092310E" w:rsidRPr="00814C55">
        <w:rPr>
          <w:rFonts w:ascii="Times New Roman" w:hAnsi="Times New Roman" w:cs="Times New Roman"/>
          <w:sz w:val="24"/>
          <w:szCs w:val="24"/>
        </w:rPr>
        <w:t xml:space="preserve"> and D</w:t>
      </w:r>
      <w:r w:rsidR="0008697C" w:rsidRPr="00814C55">
        <w:rPr>
          <w:rFonts w:ascii="Times New Roman" w:hAnsi="Times New Roman" w:cs="Times New Roman"/>
          <w:sz w:val="24"/>
          <w:szCs w:val="24"/>
        </w:rPr>
        <w:t xml:space="preserve"> of </w:t>
      </w:r>
      <w:r w:rsidR="00D55E2A" w:rsidRPr="00814C55">
        <w:rPr>
          <w:rFonts w:ascii="Times New Roman" w:eastAsia="SimSun" w:hAnsi="Times New Roman" w:cs="Times New Roman"/>
          <w:sz w:val="24"/>
          <w:szCs w:val="24"/>
        </w:rPr>
        <w:t xml:space="preserve">Table </w:t>
      </w:r>
      <w:r w:rsidR="00773689" w:rsidRPr="00814C55">
        <w:rPr>
          <w:rFonts w:ascii="Times New Roman" w:eastAsia="SimSun" w:hAnsi="Times New Roman" w:cs="Times New Roman"/>
          <w:sz w:val="24"/>
          <w:szCs w:val="24"/>
        </w:rPr>
        <w:t>IV</w:t>
      </w:r>
      <w:r w:rsidR="00494FC6" w:rsidRPr="00814C55">
        <w:rPr>
          <w:rFonts w:ascii="Times New Roman" w:eastAsia="SimSun" w:hAnsi="Times New Roman" w:cs="Times New Roman"/>
          <w:sz w:val="24"/>
          <w:szCs w:val="24"/>
        </w:rPr>
        <w:t>,</w:t>
      </w:r>
      <w:r w:rsidR="00582091" w:rsidRPr="00814C55">
        <w:rPr>
          <w:rFonts w:ascii="Times New Roman" w:eastAsia="SimSun" w:hAnsi="Times New Roman" w:cs="Times New Roman"/>
          <w:sz w:val="24"/>
          <w:szCs w:val="24"/>
        </w:rPr>
        <w:t xml:space="preserve"> respectively</w:t>
      </w:r>
      <w:r w:rsidR="00D55E2A" w:rsidRPr="00814C55">
        <w:rPr>
          <w:rFonts w:ascii="Times New Roman" w:eastAsia="SimSun" w:hAnsi="Times New Roman" w:cs="Times New Roman"/>
          <w:sz w:val="24"/>
          <w:szCs w:val="24"/>
        </w:rPr>
        <w:t>.</w:t>
      </w:r>
    </w:p>
    <w:bookmarkEnd w:id="33"/>
    <w:p w14:paraId="0F71406B" w14:textId="4A45008B" w:rsidR="00072008" w:rsidRPr="00814C55" w:rsidRDefault="001F08DC" w:rsidP="00B544D9">
      <w:pPr>
        <w:snapToGrid w:val="0"/>
        <w:spacing w:line="480" w:lineRule="auto"/>
        <w:ind w:firstLineChars="200" w:firstLine="480"/>
        <w:jc w:val="center"/>
        <w:rPr>
          <w:rFonts w:ascii="Times New Roman" w:hAnsi="Times New Roman" w:cs="Times New Roman"/>
          <w:sz w:val="24"/>
          <w:szCs w:val="24"/>
        </w:rPr>
      </w:pPr>
      <w:r w:rsidRPr="00814C55">
        <w:rPr>
          <w:rFonts w:ascii="Times New Roman" w:eastAsia="SimSun" w:hAnsi="Times New Roman" w:cs="Times New Roman"/>
          <w:sz w:val="24"/>
          <w:szCs w:val="24"/>
        </w:rPr>
        <w:t xml:space="preserve">Insert </w:t>
      </w:r>
      <w:r w:rsidR="00072008" w:rsidRPr="00814C55">
        <w:rPr>
          <w:rFonts w:ascii="Times New Roman" w:eastAsia="SimSun" w:hAnsi="Times New Roman" w:cs="Times New Roman"/>
          <w:sz w:val="24"/>
          <w:szCs w:val="24"/>
        </w:rPr>
        <w:t xml:space="preserve">Table </w:t>
      </w:r>
      <w:r w:rsidR="00773689" w:rsidRPr="00814C55">
        <w:rPr>
          <w:rFonts w:ascii="Times New Roman" w:eastAsia="SimSun" w:hAnsi="Times New Roman" w:cs="Times New Roman"/>
          <w:sz w:val="24"/>
          <w:szCs w:val="24"/>
        </w:rPr>
        <w:t>IV</w:t>
      </w:r>
      <w:r w:rsidRPr="00814C55">
        <w:rPr>
          <w:rFonts w:ascii="Times New Roman" w:eastAsia="SimSun" w:hAnsi="Times New Roman" w:cs="Times New Roman"/>
          <w:sz w:val="24"/>
          <w:szCs w:val="24"/>
        </w:rPr>
        <w:t xml:space="preserve"> around here</w:t>
      </w:r>
    </w:p>
    <w:p w14:paraId="76F9BCC8" w14:textId="737E4B50" w:rsidR="00A46946" w:rsidRPr="00814C55" w:rsidRDefault="00CF1E78" w:rsidP="00CF1E78">
      <w:pPr>
        <w:pStyle w:val="Heading1"/>
        <w:snapToGrid w:val="0"/>
        <w:spacing w:before="0" w:after="0" w:line="480" w:lineRule="auto"/>
        <w:rPr>
          <w:rFonts w:ascii="Times New Roman" w:hAnsi="Times New Roman" w:cs="Times New Roman"/>
          <w:sz w:val="28"/>
          <w:szCs w:val="28"/>
        </w:rPr>
      </w:pPr>
      <w:bookmarkStart w:id="35" w:name="_Hlk113803758"/>
      <w:r w:rsidRPr="00814C55">
        <w:rPr>
          <w:rFonts w:ascii="Times New Roman" w:hAnsi="Times New Roman" w:cs="Times New Roman"/>
          <w:sz w:val="28"/>
          <w:szCs w:val="28"/>
        </w:rPr>
        <w:t xml:space="preserve">4. </w:t>
      </w:r>
      <w:r w:rsidR="00164B7B" w:rsidRPr="00814C55">
        <w:rPr>
          <w:rFonts w:ascii="Times New Roman" w:hAnsi="Times New Roman" w:cs="Times New Roman"/>
          <w:sz w:val="28"/>
          <w:szCs w:val="28"/>
        </w:rPr>
        <w:t>Model Development and</w:t>
      </w:r>
      <w:r w:rsidR="0029246F" w:rsidRPr="00814C55">
        <w:rPr>
          <w:rFonts w:ascii="Times New Roman" w:hAnsi="Times New Roman" w:cs="Times New Roman"/>
          <w:sz w:val="28"/>
          <w:szCs w:val="28"/>
        </w:rPr>
        <w:t xml:space="preserve"> Results Analysis</w:t>
      </w:r>
    </w:p>
    <w:p w14:paraId="2B51AA30" w14:textId="1FADC897" w:rsidR="00164B7B" w:rsidRPr="00814C55" w:rsidRDefault="00CF1E78" w:rsidP="00CF1E78">
      <w:pPr>
        <w:pStyle w:val="Heading2"/>
        <w:snapToGrid w:val="0"/>
        <w:spacing w:before="0" w:after="0" w:line="480" w:lineRule="auto"/>
        <w:rPr>
          <w:rFonts w:ascii="Times New Roman" w:hAnsi="Times New Roman" w:cs="Times New Roman"/>
          <w:sz w:val="24"/>
          <w:szCs w:val="24"/>
        </w:rPr>
      </w:pPr>
      <w:r w:rsidRPr="00814C55">
        <w:rPr>
          <w:rFonts w:ascii="Times New Roman" w:hAnsi="Times New Roman" w:cs="Times New Roman"/>
          <w:sz w:val="24"/>
          <w:szCs w:val="24"/>
        </w:rPr>
        <w:t xml:space="preserve">4.1 </w:t>
      </w:r>
      <w:r w:rsidR="00164B7B" w:rsidRPr="00814C55">
        <w:rPr>
          <w:rFonts w:ascii="Times New Roman" w:hAnsi="Times New Roman" w:cs="Times New Roman"/>
          <w:sz w:val="24"/>
          <w:szCs w:val="24"/>
        </w:rPr>
        <w:t>Model development</w:t>
      </w:r>
    </w:p>
    <w:p w14:paraId="135E7B29" w14:textId="1D09989D" w:rsidR="00164B7B" w:rsidRPr="00814C55" w:rsidRDefault="0067257D" w:rsidP="00072249">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We develop</w:t>
      </w:r>
      <w:r w:rsidR="00C878D4" w:rsidRPr="00814C55">
        <w:rPr>
          <w:rFonts w:ascii="Times New Roman" w:hAnsi="Times New Roman" w:cs="Times New Roman"/>
          <w:sz w:val="24"/>
          <w:szCs w:val="24"/>
        </w:rPr>
        <w:t>ed</w:t>
      </w:r>
      <w:r w:rsidRPr="00814C55">
        <w:rPr>
          <w:rFonts w:ascii="Times New Roman" w:hAnsi="Times New Roman" w:cs="Times New Roman"/>
          <w:sz w:val="24"/>
          <w:szCs w:val="24"/>
        </w:rPr>
        <w:t xml:space="preserve"> </w:t>
      </w:r>
      <w:r w:rsidR="002F2D43" w:rsidRPr="00814C55">
        <w:rPr>
          <w:rFonts w:ascii="Times New Roman" w:hAnsi="Times New Roman" w:cs="Times New Roman"/>
          <w:sz w:val="24"/>
          <w:szCs w:val="24"/>
        </w:rPr>
        <w:t>an</w:t>
      </w:r>
      <w:r w:rsidRPr="00814C55">
        <w:rPr>
          <w:rFonts w:ascii="Times New Roman" w:hAnsi="Times New Roman" w:cs="Times New Roman"/>
          <w:sz w:val="24"/>
          <w:szCs w:val="24"/>
        </w:rPr>
        <w:t xml:space="preserve"> equation with firm </w:t>
      </w:r>
      <w:r w:rsidR="005B4B8A" w:rsidRPr="00814C55">
        <w:rPr>
          <w:rFonts w:ascii="Times New Roman" w:hAnsi="Times New Roman" w:cs="Times New Roman" w:hint="eastAsia"/>
          <w:sz w:val="24"/>
          <w:szCs w:val="24"/>
        </w:rPr>
        <w:t>o</w:t>
      </w:r>
      <w:r w:rsidR="005B4B8A" w:rsidRPr="00814C55">
        <w:rPr>
          <w:rFonts w:ascii="Times New Roman" w:hAnsi="Times New Roman" w:cs="Times New Roman"/>
          <w:sz w:val="24"/>
          <w:szCs w:val="24"/>
        </w:rPr>
        <w:t>perational efficiency</w:t>
      </w:r>
      <w:r w:rsidRPr="00814C55">
        <w:rPr>
          <w:rFonts w:ascii="Times New Roman" w:hAnsi="Times New Roman" w:cs="Times New Roman"/>
          <w:sz w:val="24"/>
          <w:szCs w:val="24"/>
        </w:rPr>
        <w:t xml:space="preserve"> as the dependent variable.</w:t>
      </w:r>
      <w:r w:rsidR="007A4B0B" w:rsidRPr="00814C55">
        <w:rPr>
          <w:rFonts w:ascii="Times New Roman" w:hAnsi="Times New Roman" w:cs="Times New Roman"/>
          <w:sz w:val="24"/>
          <w:szCs w:val="24"/>
        </w:rPr>
        <w:t xml:space="preserve"> Note that</w:t>
      </w:r>
      <w:r w:rsidR="007A4B0B" w:rsidRPr="00814C55">
        <w:rPr>
          <w:sz w:val="24"/>
          <w:szCs w:val="24"/>
        </w:rPr>
        <w:t xml:space="preserve"> </w:t>
      </w:r>
      <w:r w:rsidR="004D0A92" w:rsidRPr="00814C55">
        <w:rPr>
          <w:rFonts w:ascii="Times New Roman" w:hAnsi="Times New Roman" w:cs="Times New Roman"/>
          <w:i/>
          <w:iCs/>
          <w:sz w:val="24"/>
          <w:szCs w:val="24"/>
        </w:rPr>
        <w:t>U</w:t>
      </w:r>
      <w:r w:rsidR="004D0A92" w:rsidRPr="00814C55">
        <w:rPr>
          <w:rFonts w:ascii="Times New Roman" w:hAnsi="Times New Roman" w:cs="Times New Roman"/>
          <w:sz w:val="24"/>
          <w:szCs w:val="24"/>
        </w:rPr>
        <w:t xml:space="preserve"> presents EPU, IU</w:t>
      </w:r>
      <w:r w:rsidR="003042F5" w:rsidRPr="00814C55">
        <w:rPr>
          <w:rFonts w:ascii="Times New Roman" w:hAnsi="Times New Roman" w:cs="Times New Roman"/>
          <w:sz w:val="24"/>
          <w:szCs w:val="24"/>
        </w:rPr>
        <w:t>,</w:t>
      </w:r>
      <w:r w:rsidR="004D0A92" w:rsidRPr="00814C55">
        <w:rPr>
          <w:rFonts w:ascii="Times New Roman" w:hAnsi="Times New Roman" w:cs="Times New Roman"/>
          <w:sz w:val="24"/>
          <w:szCs w:val="24"/>
        </w:rPr>
        <w:t xml:space="preserve"> and FU, </w:t>
      </w:r>
      <w:r w:rsidR="00851891" w:rsidRPr="00814C55">
        <w:rPr>
          <w:rFonts w:ascii="Times New Roman" w:hAnsi="Times New Roman" w:cs="Times New Roman"/>
          <w:sz w:val="24"/>
          <w:szCs w:val="24"/>
        </w:rPr>
        <w:t xml:space="preserve">which are excluded in testing H1. Subscript </w:t>
      </w:r>
      <w:proofErr w:type="spellStart"/>
      <w:r w:rsidR="00D33840" w:rsidRPr="00814C55">
        <w:rPr>
          <w:rFonts w:ascii="Times New Roman" w:hAnsi="Times New Roman" w:cs="Times New Roman"/>
          <w:i/>
          <w:iCs/>
          <w:sz w:val="24"/>
          <w:szCs w:val="24"/>
        </w:rPr>
        <w:t>i</w:t>
      </w:r>
      <w:proofErr w:type="spellEnd"/>
      <w:r w:rsidR="00F46B1A" w:rsidRPr="00814C55">
        <w:rPr>
          <w:rFonts w:ascii="Times New Roman" w:hAnsi="Times New Roman" w:cs="Times New Roman"/>
          <w:sz w:val="24"/>
          <w:szCs w:val="24"/>
        </w:rPr>
        <w:t xml:space="preserve"> </w:t>
      </w:r>
      <w:r w:rsidR="00E30D6A" w:rsidRPr="00814C55">
        <w:rPr>
          <w:rFonts w:ascii="Times New Roman" w:hAnsi="Times New Roman" w:cs="Times New Roman"/>
          <w:sz w:val="24"/>
          <w:szCs w:val="24"/>
        </w:rPr>
        <w:t xml:space="preserve">denotes </w:t>
      </w:r>
      <w:r w:rsidR="00F46B1A" w:rsidRPr="00814C55">
        <w:rPr>
          <w:rFonts w:ascii="Times New Roman" w:hAnsi="Times New Roman" w:cs="Times New Roman"/>
          <w:sz w:val="24"/>
          <w:szCs w:val="24"/>
        </w:rPr>
        <w:t xml:space="preserve">the firm and subscript </w:t>
      </w:r>
      <w:r w:rsidR="00F46B1A" w:rsidRPr="00814C55">
        <w:rPr>
          <w:rFonts w:ascii="Times New Roman" w:hAnsi="Times New Roman" w:cs="Times New Roman"/>
          <w:i/>
          <w:iCs/>
          <w:sz w:val="24"/>
          <w:szCs w:val="24"/>
        </w:rPr>
        <w:t>t</w:t>
      </w:r>
      <w:r w:rsidR="00F46B1A" w:rsidRPr="00814C55">
        <w:rPr>
          <w:rFonts w:ascii="Times New Roman" w:hAnsi="Times New Roman" w:cs="Times New Roman"/>
          <w:sz w:val="24"/>
          <w:szCs w:val="24"/>
        </w:rPr>
        <w:t xml:space="preserve"> </w:t>
      </w:r>
      <w:r w:rsidR="00E30D6A" w:rsidRPr="00814C55">
        <w:rPr>
          <w:rFonts w:ascii="Times New Roman" w:hAnsi="Times New Roman" w:cs="Times New Roman"/>
          <w:sz w:val="24"/>
          <w:szCs w:val="24"/>
        </w:rPr>
        <w:t xml:space="preserve">denotes </w:t>
      </w:r>
      <w:r w:rsidR="00F46B1A" w:rsidRPr="00814C55">
        <w:rPr>
          <w:rFonts w:ascii="Times New Roman" w:hAnsi="Times New Roman" w:cs="Times New Roman"/>
          <w:sz w:val="24"/>
          <w:szCs w:val="24"/>
        </w:rPr>
        <w:t>the calendar year</w:t>
      </w:r>
      <w:r w:rsidR="0015212C" w:rsidRPr="00814C55">
        <w:rPr>
          <w:rFonts w:ascii="Times New Roman" w:hAnsi="Times New Roman" w:cs="Times New Roman"/>
          <w:sz w:val="24"/>
          <w:szCs w:val="24"/>
        </w:rPr>
        <w:t>:</w:t>
      </w:r>
    </w:p>
    <w:bookmarkStart w:id="36" w:name="_Hlk112445314"/>
    <w:p w14:paraId="64196D3E" w14:textId="1167486F" w:rsidR="009B1139" w:rsidRPr="00814C55" w:rsidRDefault="00000000" w:rsidP="00E77564">
      <w:pPr>
        <w:snapToGrid w:val="0"/>
        <w:spacing w:line="480" w:lineRule="auto"/>
        <w:ind w:firstLineChars="200" w:firstLine="420"/>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Operational Efficiency</m:t>
            </m:r>
          </m:e>
          <m:sub>
            <m:r>
              <w:rPr>
                <w:rFonts w:ascii="Cambria Math" w:hAnsi="Cambria Math" w:cs="Times New Roman"/>
              </w:rPr>
              <m:t>i,t+1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Digitalization</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Digitalization</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it</m:t>
            </m:r>
          </m:sub>
        </m:sSub>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Firm Size</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5</m:t>
            </m:r>
          </m:sub>
        </m:sSub>
        <m:sSub>
          <m:sSubPr>
            <m:ctrlPr>
              <w:rPr>
                <w:rFonts w:ascii="Cambria Math" w:hAnsi="Cambria Math" w:cs="Times New Roman"/>
                <w:i/>
              </w:rPr>
            </m:ctrlPr>
          </m:sSubPr>
          <m:e>
            <m:r>
              <w:rPr>
                <w:rFonts w:ascii="Cambria Math" w:hAnsi="Cambria Math" w:cs="Times New Roman"/>
              </w:rPr>
              <m:t>Firm Age</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6</m:t>
            </m:r>
          </m:sub>
        </m:sSub>
        <m:sSub>
          <m:sSubPr>
            <m:ctrlPr>
              <w:rPr>
                <w:rFonts w:ascii="Cambria Math" w:hAnsi="Cambria Math" w:cs="Times New Roman"/>
                <w:i/>
              </w:rPr>
            </m:ctrlPr>
          </m:sSubPr>
          <m:e>
            <m:r>
              <w:rPr>
                <w:rFonts w:ascii="Cambria Math" w:hAnsi="Cambria Math" w:cs="Times New Roman"/>
              </w:rPr>
              <m:t>M</m:t>
            </m:r>
            <m:r>
              <w:rPr>
                <w:rFonts w:ascii="Cambria Math" w:hAnsi="Cambria Math" w:cs="Times New Roman" w:hint="eastAsia"/>
              </w:rPr>
              <m:t>arket</m:t>
            </m:r>
            <m:r>
              <w:rPr>
                <w:rFonts w:ascii="Cambria Math" w:hAnsi="Cambria Math" w:cs="Times New Roman"/>
              </w:rPr>
              <m:t>toRatio</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7</m:t>
            </m:r>
          </m:sub>
        </m:sSub>
        <m:sSub>
          <m:sSubPr>
            <m:ctrlPr>
              <w:rPr>
                <w:rFonts w:ascii="Cambria Math" w:hAnsi="Cambria Math" w:cs="Times New Roman"/>
                <w:i/>
              </w:rPr>
            </m:ctrlPr>
          </m:sSubPr>
          <m:e>
            <m:r>
              <w:rPr>
                <w:rFonts w:ascii="Cambria Math" w:hAnsi="Cambria Math" w:cs="Times New Roman"/>
              </w:rPr>
              <m:t>Firm Leverage</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8</m:t>
            </m:r>
          </m:sub>
        </m:sSub>
        <m:sSub>
          <m:sSubPr>
            <m:ctrlPr>
              <w:rPr>
                <w:rFonts w:ascii="Cambria Math" w:hAnsi="Cambria Math" w:cs="Times New Roman"/>
                <w:i/>
              </w:rPr>
            </m:ctrlPr>
          </m:sSubPr>
          <m:e>
            <m:r>
              <w:rPr>
                <w:rFonts w:ascii="Cambria Math" w:hAnsi="Cambria Math" w:cs="Times New Roman"/>
              </w:rPr>
              <m:t>R&amp;D Expenses</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9</m:t>
            </m:r>
          </m:sub>
        </m:sSub>
        <m:sSub>
          <m:sSubPr>
            <m:ctrlPr>
              <w:rPr>
                <w:rFonts w:ascii="Cambria Math" w:hAnsi="Cambria Math" w:cs="Times New Roman"/>
                <w:i/>
              </w:rPr>
            </m:ctrlPr>
          </m:sSubPr>
          <m:e>
            <m:r>
              <w:rPr>
                <w:rFonts w:ascii="Cambria Math" w:hAnsi="Cambria Math" w:cs="Times New Roman"/>
              </w:rPr>
              <m:t>Firm Advertising Expense</m:t>
            </m:r>
          </m:e>
          <m:sub>
            <m:r>
              <w:rPr>
                <w:rFonts w:ascii="Cambria Math" w:hAnsi="Cambria Math" w:cs="Times New Roman"/>
              </w:rPr>
              <m:t>it</m:t>
            </m:r>
          </m:sub>
        </m:sSub>
        <m:r>
          <w:rPr>
            <w:rFonts w:ascii="Cambria Math" w:hAnsi="Cambria Math" w:cs="Times New Roman" w:hint="eastAsia"/>
          </w:rPr>
          <m:t>+</m:t>
        </m:r>
        <m:nary>
          <m:naryPr>
            <m:chr m:val="∑"/>
            <m:limLoc m:val="undOvr"/>
            <m:ctrlPr>
              <w:rPr>
                <w:rFonts w:ascii="Cambria Math" w:hAnsi="Cambria Math" w:cs="Times New Roman"/>
                <w:i/>
              </w:rPr>
            </m:ctrlPr>
          </m:naryPr>
          <m:sub>
            <m:r>
              <w:rPr>
                <w:rFonts w:ascii="Cambria Math" w:hAnsi="Cambria Math" w:cs="Times New Roman" w:hint="eastAsia"/>
              </w:rPr>
              <m:t>k</m:t>
            </m:r>
            <m:r>
              <w:rPr>
                <w:rFonts w:ascii="Cambria Math" w:hAnsi="Cambria Math" w:cs="Times New Roman"/>
              </w:rPr>
              <m:t>=1</m:t>
            </m:r>
          </m:sub>
          <m:sup>
            <m:r>
              <w:rPr>
                <w:rFonts w:ascii="Cambria Math" w:hAnsi="Cambria Math" w:cs="Times New Roman"/>
              </w:rPr>
              <m:t>D</m:t>
            </m:r>
          </m:sup>
          <m:e>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k</m:t>
                </m:r>
              </m:sub>
            </m:sSub>
          </m:e>
        </m:nary>
        <m:sSub>
          <m:sSubPr>
            <m:ctrlPr>
              <w:rPr>
                <w:rFonts w:ascii="Cambria Math" w:hAnsi="Cambria Math" w:cs="Times New Roman"/>
                <w:i/>
              </w:rPr>
            </m:ctrlPr>
          </m:sSubPr>
          <m:e>
            <m:r>
              <w:rPr>
                <w:rFonts w:ascii="Cambria Math" w:hAnsi="Cambria Math" w:cs="Times New Roman"/>
              </w:rPr>
              <m:t>IND</m:t>
            </m:r>
          </m:e>
          <m:sub>
            <m:r>
              <w:rPr>
                <w:rFonts w:ascii="Cambria Math" w:hAnsi="Cambria Math" w:cs="Times New Roman" w:hint="eastAsia"/>
              </w:rPr>
              <m:t>k</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m=1</m:t>
            </m:r>
          </m:sub>
          <m:sup>
            <m:r>
              <w:rPr>
                <w:rFonts w:ascii="Cambria Math" w:hAnsi="Cambria Math" w:cs="Times New Roman"/>
              </w:rPr>
              <m:t>Y</m:t>
            </m:r>
          </m:sup>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k</m:t>
                </m:r>
              </m:sub>
            </m:sSub>
          </m:e>
        </m:nary>
        <m:sSub>
          <m:sSubPr>
            <m:ctrlPr>
              <w:rPr>
                <w:rFonts w:ascii="Cambria Math" w:hAnsi="Cambria Math" w:cs="Times New Roman"/>
                <w:i/>
              </w:rPr>
            </m:ctrlPr>
          </m:sSubPr>
          <m:e>
            <m:r>
              <w:rPr>
                <w:rFonts w:ascii="Cambria Math" w:hAnsi="Cambria Math" w:cs="Times New Roman"/>
              </w:rPr>
              <m:t>YEAR</m:t>
            </m:r>
          </m:e>
          <m:sub>
            <m:r>
              <w:rPr>
                <w:rFonts w:ascii="Cambria Math" w:hAnsi="Cambria Math" w:cs="Times New Roman"/>
              </w:rPr>
              <m:t>m</m:t>
            </m:r>
          </m:sub>
        </m:sSub>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hint="eastAsia"/>
              </w:rPr>
              <m:t>it</m:t>
            </m:r>
            <m:r>
              <w:rPr>
                <w:rFonts w:ascii="Cambria Math" w:hAnsi="Cambria Math" w:cs="Times New Roman"/>
              </w:rPr>
              <m:t>.</m:t>
            </m:r>
          </m:sub>
        </m:sSub>
        <m:r>
          <m:rPr>
            <m:sty m:val="p"/>
          </m:rPr>
          <w:rPr>
            <w:rFonts w:ascii="Cambria Math" w:hAnsi="Cambria Math" w:cs="Times New Roman"/>
          </w:rPr>
          <m:t xml:space="preserve"> </m:t>
        </m:r>
      </m:oMath>
      <w:r w:rsidR="00E77564" w:rsidRPr="00E77564">
        <w:rPr>
          <w:szCs w:val="21"/>
        </w:rPr>
        <w:t xml:space="preserve"> </w:t>
      </w:r>
      <w:r w:rsidR="00E77564">
        <w:rPr>
          <w:rFonts w:hint="eastAsia"/>
          <w:szCs w:val="21"/>
        </w:rPr>
        <w:t xml:space="preserve">                   </w:t>
      </w:r>
      <w:r w:rsidR="00E77564" w:rsidRPr="00137076">
        <w:rPr>
          <w:szCs w:val="21"/>
        </w:rPr>
        <w:tab/>
      </w:r>
      <w:r w:rsidR="00E77564" w:rsidRPr="00E77564">
        <w:rPr>
          <w:rFonts w:ascii="Times New Roman" w:hAnsi="Times New Roman" w:cs="Times New Roman"/>
        </w:rPr>
        <w:t>(</w:t>
      </w:r>
      <w:r w:rsidR="00E77564">
        <w:rPr>
          <w:rFonts w:ascii="Times New Roman" w:hAnsi="Times New Roman" w:cs="Times New Roman" w:hint="eastAsia"/>
        </w:rPr>
        <w:t>7</w:t>
      </w:r>
      <w:r w:rsidR="00E77564" w:rsidRPr="00E77564">
        <w:rPr>
          <w:rFonts w:ascii="Times New Roman" w:hAnsi="Times New Roman" w:cs="Times New Roman"/>
        </w:rPr>
        <w:t>)</w:t>
      </w:r>
    </w:p>
    <w:p w14:paraId="4F23A484" w14:textId="343E5BDA" w:rsidR="00352D29" w:rsidRPr="00814C55" w:rsidRDefault="00EC686B" w:rsidP="00072249">
      <w:pPr>
        <w:snapToGrid w:val="0"/>
        <w:spacing w:line="480" w:lineRule="auto"/>
        <w:ind w:firstLineChars="200" w:firstLine="480"/>
        <w:rPr>
          <w:rFonts w:ascii="Times New Roman" w:hAnsi="Times New Roman" w:cs="Times New Roman"/>
          <w:sz w:val="24"/>
          <w:szCs w:val="24"/>
        </w:rPr>
      </w:pPr>
      <w:bookmarkStart w:id="37" w:name="_Hlk112445363"/>
      <w:bookmarkEnd w:id="36"/>
      <w:r w:rsidRPr="00814C55">
        <w:rPr>
          <w:rFonts w:ascii="Times New Roman" w:hAnsi="Times New Roman" w:cs="Times New Roman"/>
          <w:sz w:val="24"/>
          <w:szCs w:val="24"/>
        </w:rPr>
        <w:t>W</w:t>
      </w:r>
      <w:r w:rsidR="00352D29" w:rsidRPr="00814C55">
        <w:rPr>
          <w:rFonts w:ascii="Times New Roman" w:hAnsi="Times New Roman" w:cs="Times New Roman"/>
          <w:sz w:val="24"/>
          <w:szCs w:val="24"/>
        </w:rPr>
        <w:t>e lag</w:t>
      </w:r>
      <w:r w:rsidR="003042F5" w:rsidRPr="00814C55">
        <w:rPr>
          <w:rFonts w:ascii="Times New Roman" w:hAnsi="Times New Roman" w:cs="Times New Roman"/>
          <w:sz w:val="24"/>
          <w:szCs w:val="24"/>
        </w:rPr>
        <w:t>ged</w:t>
      </w:r>
      <w:r w:rsidR="00352D29" w:rsidRPr="00814C55">
        <w:rPr>
          <w:rFonts w:ascii="Times New Roman" w:hAnsi="Times New Roman" w:cs="Times New Roman"/>
          <w:sz w:val="24"/>
          <w:szCs w:val="24"/>
        </w:rPr>
        <w:t xml:space="preserve"> independent variables in the equations by a year</w:t>
      </w:r>
      <w:r w:rsidR="008C31C1" w:rsidRPr="00814C55">
        <w:rPr>
          <w:rFonts w:ascii="Times New Roman" w:hAnsi="Times New Roman" w:cs="Times New Roman"/>
          <w:sz w:val="24"/>
          <w:szCs w:val="24"/>
        </w:rPr>
        <w:t xml:space="preserve"> b</w:t>
      </w:r>
      <w:r w:rsidR="00122EDB" w:rsidRPr="00814C55">
        <w:rPr>
          <w:rFonts w:ascii="Times New Roman" w:hAnsi="Times New Roman" w:cs="Times New Roman"/>
          <w:sz w:val="24"/>
          <w:szCs w:val="24"/>
        </w:rPr>
        <w:t>ecause</w:t>
      </w:r>
      <w:r w:rsidR="0094178F" w:rsidRPr="00814C55">
        <w:rPr>
          <w:rFonts w:ascii="Times New Roman" w:hAnsi="Times New Roman" w:cs="Times New Roman"/>
          <w:sz w:val="24"/>
          <w:szCs w:val="24"/>
        </w:rPr>
        <w:t xml:space="preserve"> </w:t>
      </w:r>
      <w:r w:rsidR="00BB04C3" w:rsidRPr="00814C55">
        <w:rPr>
          <w:rFonts w:ascii="Times New Roman" w:hAnsi="Times New Roman" w:cs="Times New Roman"/>
          <w:sz w:val="24"/>
          <w:szCs w:val="24"/>
        </w:rPr>
        <w:t xml:space="preserve">it takes time for firms to adjust the new operational modes brought by digitalization and </w:t>
      </w:r>
      <w:r w:rsidR="00B52521" w:rsidRPr="00814C55">
        <w:rPr>
          <w:rFonts w:ascii="Times New Roman" w:hAnsi="Times New Roman" w:cs="Times New Roman"/>
          <w:sz w:val="24"/>
          <w:szCs w:val="24"/>
        </w:rPr>
        <w:t xml:space="preserve">for </w:t>
      </w:r>
      <w:r w:rsidR="00321A6D" w:rsidRPr="00814C55">
        <w:rPr>
          <w:rFonts w:ascii="Times New Roman" w:hAnsi="Times New Roman" w:cs="Times New Roman"/>
          <w:sz w:val="24"/>
          <w:szCs w:val="24"/>
        </w:rPr>
        <w:t>these modes to</w:t>
      </w:r>
      <w:r w:rsidR="00BB04C3" w:rsidRPr="00814C55">
        <w:rPr>
          <w:rFonts w:ascii="Times New Roman" w:hAnsi="Times New Roman" w:cs="Times New Roman"/>
          <w:sz w:val="24"/>
          <w:szCs w:val="24"/>
        </w:rPr>
        <w:t xml:space="preserve"> take effect on </w:t>
      </w:r>
      <w:r w:rsidR="0094178F" w:rsidRPr="00814C55">
        <w:rPr>
          <w:rFonts w:ascii="Times New Roman" w:hAnsi="Times New Roman" w:cs="Times New Roman"/>
          <w:sz w:val="24"/>
          <w:szCs w:val="24"/>
        </w:rPr>
        <w:t>operational efficiency</w:t>
      </w:r>
      <w:r w:rsidRPr="00814C55">
        <w:rPr>
          <w:rFonts w:ascii="Times New Roman" w:hAnsi="Times New Roman" w:cs="Times New Roman"/>
          <w:sz w:val="24"/>
          <w:szCs w:val="24"/>
        </w:rPr>
        <w:t xml:space="preserve"> </w:t>
      </w:r>
      <w:r w:rsidRPr="00814C55">
        <w:rPr>
          <w:rFonts w:ascii="Times New Roman" w:hAnsi="Times New Roman" w:cs="Times New Roman"/>
          <w:sz w:val="24"/>
          <w:szCs w:val="24"/>
        </w:rPr>
        <w:fldChar w:fldCharType="begin">
          <w:fldData xml:space="preserve">PEVuZE5vdGU+PENpdGU+PEF1dGhvcj5MaTwvQXV0aG9yPjxZZWFyPjIwMjI8L1llYXI+PFJlY051
bT41Mjk8L1JlY051bT48RGlzcGxheVRleHQ+WzUyLCA3M108L0Rpc3BsYXlUZXh0PjxyZWNvcmQ+
PHJlYy1udW1iZXI+NTI5PC9yZWMtbnVtYmVyPjxmb3JlaWduLWtleXM+PGtleSBhcHA9IkVOIiBk
Yi1pZD0iMGZ4YXRzZXo0NXZhcGhlZTJ2bHg5cHRvdzIwcHNycHo5c3M1IiB0aW1lc3RhbXA9IjAi
PjUyOTwva2V5PjwvZm9yZWlnbi1rZXlzPjxyZWYtdHlwZSBuYW1lPSJKb3VybmFsIEFydGljbGUi
PjE3PC9yZWYtdHlwZT48Y29udHJpYnV0b3JzPjxhdXRob3JzPjxhdXRob3I+TGksIEh1YXNoYW48
L2F1dGhvcj48YXV0aG9yPkxhbSwgSHVnbyBLLiBTLjwvYXV0aG9yPjxhdXRob3I+SG8sIFdpbGxp
YW0gIDwvYXV0aG9yPjxhdXRob3I+WWV1bmcsIEFuZHkgQy4gTC4gPC9hdXRob3I+PC9hdXRob3Jz
PjwvY29udHJpYnV0b3JzPjx0aXRsZXM+PHRpdGxlPlRoZSBpbXBhY3Qgb2YgY2hpZWYgcmlzayBv
ZmZpY2VyIGFwcG9pbnRtZW50cyBvbiBmaXJtIHJpc2sgYW5kIG9wZXJhdGlvbmFsIGVmZmljaWVu
Y3k8L3RpdGxlPjxzZWNvbmRhcnktdGl0bGU+Sm91cm5hbCBvZiBPcGVyYXRpb25zIE1hbmFnZW1l
bnQ8L3NlY29uZGFyeS10aXRsZT48L3RpdGxlcz48cGVyaW9kaWNhbD48ZnVsbC10aXRsZT5Kb3Vy
bmFsIG9mIG9wZXJhdGlvbnMgbWFuYWdlbWVudDwvZnVsbC10aXRsZT48L3BlcmlvZGljYWw+PHBh
Z2VzPjI0MS0yNjk8L3BhZ2VzPjx2b2x1bWU+Njg8L3ZvbHVtZT48bnVtYmVyPjM8L251bWJlcj48
a2V5d29yZHM+PGtleXdvcmQ+Y2hpZWYgcmlzayBvZmZpY2Vyczwva2V5d29yZD48a2V5d29yZD5m
aXJtIHJpc2s8L2tleXdvcmQ+PGtleXdvcmQ+aW5kdXN0cnkgZHluYW1pc208L2tleXdvcmQ+PGtl
eXdvcmQ+aW5kdXN0cnkgbGl0aWdhdGlvbiB0aHJlYXQ8L2tleXdvcmQ+PGtleXdvcmQ+b3BlcmF0
aW9uYWwgZWZmaWNpZW5jeTwva2V5d29yZD48a2V5d29yZD5wb3dlcjwva2V5d29yZD48L2tleXdv
cmRzPjxkYXRlcz48eWVhcj4yMDIyPC95ZWFyPjxwdWItZGF0ZXM+PGRhdGU+MjAyMi8wNC8wMTwv
ZGF0ZT48L3B1Yi1kYXRlcz48L2RhdGVzPjxwdWJsaXNoZXI+Sm9obiBXaWxleSAmYW1wOyBTb25z
LCBMdGQ8L3B1Ymxpc2hlcj48aXNibj4wMjcyLTY5NjM8L2lzYm4+PHVybHM+PHJlbGF0ZWQtdXJs
cz48dXJsPmh0dHBzOi8vZG9pLm9yZy8xMC4xMDAyL2pvb20uMTE3NTwvdXJsPjwvcmVsYXRlZC11
cmxzPjwvdXJscz48ZWxlY3Ryb25pYy1yZXNvdXJjZS1udW0+ZG9pLm9yZy8xMC4xMDAyL2pvb20u
MTE3NTwvZWxlY3Ryb25pYy1yZXNvdXJjZS1udW0+PGFjY2Vzcy1kYXRlPjIwMjIvMDQvMjA8L2Fj
Y2Vzcy1kYXRlPjwvcmVjb3JkPjwvQ2l0ZT48Q2l0ZT48QXV0aG9yPkRvdHplbDwvQXV0aG9yPjxZ
ZWFyPjIwMTk8L1llYXI+PFJlY051bT43Mzc8L1JlY051bT48cmVjb3JkPjxyZWMtbnVtYmVyPjcz
NzwvcmVjLW51bWJlcj48Zm9yZWlnbi1rZXlzPjxrZXkgYXBwPSJFTiIgZGItaWQ9IjBmeGF0c2V6
NDV2YXBoZWUydmx4OXB0b3cyMHBzcnB6OXNzNSIgdGltZXN0YW1wPSIwIj43Mzc8L2tleT48L2Zv
cmVpZ24ta2V5cz48cmVmLXR5cGUgbmFtZT0iSm91cm5hbCBBcnRpY2xlIj4xNzwvcmVmLXR5cGU+
PGNvbnRyaWJ1dG9ycz48YXV0aG9ycz48YXV0aG9yPkRvdHplbCwgVGhvbWFzPC9hdXRob3I+PGF1
dGhvcj5TaGFua2FyLCBWZW5rYXRlc2g8L2F1dGhvcj48L2F1dGhvcnM+PC9jb250cmlidXRvcnM+
PHRpdGxlcz48dGl0bGU+VGhlIFJlbGF0aXZlIEVmZmVjdHMgb2YgQnVzaW5lc3MtdG8tQnVzaW5l
c3MgKHZzLiBCdXNpbmVzcy10by1Db25zdW1lcikgU2VydmljZSBJbm5vdmF0aW9ucyBvbiBGaXJt
IFZhbHVlIGFuZCBGaXJtIFJpc2s6IEFuIEVtcGlyaWNhbCBBbmFseXNpczwvdGl0bGU+PHNlY29u
ZGFyeS10aXRsZT5Kb3VybmFsIG9mIG1hcmtldGluZzwvc2Vjb25kYXJ5LXRpdGxlPjwvdGl0bGVz
PjxwZXJpb2RpY2FsPjxmdWxsLXRpdGxlPkpvdXJuYWwgb2YgbWFya2V0aW5nPC9mdWxsLXRpdGxl
PjwvcGVyaW9kaWNhbD48cGFnZXM+MTMzLTE1MjwvcGFnZXM+PHZvbHVtZT44Mzwvdm9sdW1lPjxu
dW1iZXI+NTwvbnVtYmVyPjxrZXl3b3Jkcz48a2V5d29yZD5CdXNpbmVzcyB0byBidXNpbmVzcyBj
b21tZXJjZTwva2V5d29yZD48a2V5d29yZD5IeXBvdGhlc2VzPC9rZXl3b3JkPjxrZXl3b3JkPlJl
Z3Jlc3Npb24gYW5hbHlzaXM8L2tleXdvcmQ+PC9rZXl3b3Jkcz48ZGF0ZXM+PHllYXI+MjAxOTwv
eWVhcj48L2RhdGVzPjxwdWItbG9jYXRpb24+TG9zIEFuZ2VsZXMsIENBPC9wdWItbG9jYXRpb24+
PHB1Ymxpc2hlcj5TQUdFIFB1YmxpY2F0aW9uczwvcHVibGlzaGVyPjxpc2JuPjAwMjItMjQyOTwv
aXNibj48dXJscz48L3VybHM+PGVsZWN0cm9uaWMtcmVzb3VyY2UtbnVtPjEwLjExNzcvMDAyMjI0
MjkxOTg0NzIyMTwvZWxlY3Ryb25pYy1yZXNvdXJjZS1udW0+PC9yZWNvcmQ+PC9DaXRlPjwvRW5k
Tm90ZT4A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PEVuZE5vdGU+PENpdGU+PEF1dGhvcj5MaTwvQXV0aG9yPjxZZWFyPjIwMjI8L1llYXI+PFJlY051
bT41Mjk8L1JlY051bT48RGlzcGxheVRleHQ+WzUyLCA3M108L0Rpc3BsYXlUZXh0PjxyZWNvcmQ+
PHJlYy1udW1iZXI+NTI5PC9yZWMtbnVtYmVyPjxmb3JlaWduLWtleXM+PGtleSBhcHA9IkVOIiBk
Yi1pZD0iMGZ4YXRzZXo0NXZhcGhlZTJ2bHg5cHRvdzIwcHNycHo5c3M1IiB0aW1lc3RhbXA9IjAi
PjUyOTwva2V5PjwvZm9yZWlnbi1rZXlzPjxyZWYtdHlwZSBuYW1lPSJKb3VybmFsIEFydGljbGUi
PjE3PC9yZWYtdHlwZT48Y29udHJpYnV0b3JzPjxhdXRob3JzPjxhdXRob3I+TGksIEh1YXNoYW48
L2F1dGhvcj48YXV0aG9yPkxhbSwgSHVnbyBLLiBTLjwvYXV0aG9yPjxhdXRob3I+SG8sIFdpbGxp
YW0gIDwvYXV0aG9yPjxhdXRob3I+WWV1bmcsIEFuZHkgQy4gTC4gPC9hdXRob3I+PC9hdXRob3Jz
PjwvY29udHJpYnV0b3JzPjx0aXRsZXM+PHRpdGxlPlRoZSBpbXBhY3Qgb2YgY2hpZWYgcmlzayBv
ZmZpY2VyIGFwcG9pbnRtZW50cyBvbiBmaXJtIHJpc2sgYW5kIG9wZXJhdGlvbmFsIGVmZmljaWVu
Y3k8L3RpdGxlPjxzZWNvbmRhcnktdGl0bGU+Sm91cm5hbCBvZiBPcGVyYXRpb25zIE1hbmFnZW1l
bnQ8L3NlY29uZGFyeS10aXRsZT48L3RpdGxlcz48cGVyaW9kaWNhbD48ZnVsbC10aXRsZT5Kb3Vy
bmFsIG9mIG9wZXJhdGlvbnMgbWFuYWdlbWVudDwvZnVsbC10aXRsZT48L3BlcmlvZGljYWw+PHBh
Z2VzPjI0MS0yNjk8L3BhZ2VzPjx2b2x1bWU+Njg8L3ZvbHVtZT48bnVtYmVyPjM8L251bWJlcj48
a2V5d29yZHM+PGtleXdvcmQ+Y2hpZWYgcmlzayBvZmZpY2Vyczwva2V5d29yZD48a2V5d29yZD5m
aXJtIHJpc2s8L2tleXdvcmQ+PGtleXdvcmQ+aW5kdXN0cnkgZHluYW1pc208L2tleXdvcmQ+PGtl
eXdvcmQ+aW5kdXN0cnkgbGl0aWdhdGlvbiB0aHJlYXQ8L2tleXdvcmQ+PGtleXdvcmQ+b3BlcmF0
aW9uYWwgZWZmaWNpZW5jeTwva2V5d29yZD48a2V5d29yZD5wb3dlcjwva2V5d29yZD48L2tleXdv
cmRzPjxkYXRlcz48eWVhcj4yMDIyPC95ZWFyPjxwdWItZGF0ZXM+PGRhdGU+MjAyMi8wNC8wMTwv
ZGF0ZT48L3B1Yi1kYXRlcz48L2RhdGVzPjxwdWJsaXNoZXI+Sm9obiBXaWxleSAmYW1wOyBTb25z
LCBMdGQ8L3B1Ymxpc2hlcj48aXNibj4wMjcyLTY5NjM8L2lzYm4+PHVybHM+PHJlbGF0ZWQtdXJs
cz48dXJsPmh0dHBzOi8vZG9pLm9yZy8xMC4xMDAyL2pvb20uMTE3NTwvdXJsPjwvcmVsYXRlZC11
cmxzPjwvdXJscz48ZWxlY3Ryb25pYy1yZXNvdXJjZS1udW0+ZG9pLm9yZy8xMC4xMDAyL2pvb20u
MTE3NTwvZWxlY3Ryb25pYy1yZXNvdXJjZS1udW0+PGFjY2Vzcy1kYXRlPjIwMjIvMDQvMjA8L2Fj
Y2Vzcy1kYXRlPjwvcmVjb3JkPjwvQ2l0ZT48Q2l0ZT48QXV0aG9yPkRvdHplbDwvQXV0aG9yPjxZ
ZWFyPjIwMTk8L1llYXI+PFJlY051bT43Mzc8L1JlY051bT48cmVjb3JkPjxyZWMtbnVtYmVyPjcz
NzwvcmVjLW51bWJlcj48Zm9yZWlnbi1rZXlzPjxrZXkgYXBwPSJFTiIgZGItaWQ9IjBmeGF0c2V6
NDV2YXBoZWUydmx4OXB0b3cyMHBzcnB6OXNzNSIgdGltZXN0YW1wPSIwIj43Mzc8L2tleT48L2Zv
cmVpZ24ta2V5cz48cmVmLXR5cGUgbmFtZT0iSm91cm5hbCBBcnRpY2xlIj4xNzwvcmVmLXR5cGU+
PGNvbnRyaWJ1dG9ycz48YXV0aG9ycz48YXV0aG9yPkRvdHplbCwgVGhvbWFzPC9hdXRob3I+PGF1
dGhvcj5TaGFua2FyLCBWZW5rYXRlc2g8L2F1dGhvcj48L2F1dGhvcnM+PC9jb250cmlidXRvcnM+
PHRpdGxlcz48dGl0bGU+VGhlIFJlbGF0aXZlIEVmZmVjdHMgb2YgQnVzaW5lc3MtdG8tQnVzaW5l
c3MgKHZzLiBCdXNpbmVzcy10by1Db25zdW1lcikgU2VydmljZSBJbm5vdmF0aW9ucyBvbiBGaXJt
IFZhbHVlIGFuZCBGaXJtIFJpc2s6IEFuIEVtcGlyaWNhbCBBbmFseXNpczwvdGl0bGU+PHNlY29u
ZGFyeS10aXRsZT5Kb3VybmFsIG9mIG1hcmtldGluZzwvc2Vjb25kYXJ5LXRpdGxlPjwvdGl0bGVz
PjxwZXJpb2RpY2FsPjxmdWxsLXRpdGxlPkpvdXJuYWwgb2YgbWFya2V0aW5nPC9mdWxsLXRpdGxl
PjwvcGVyaW9kaWNhbD48cGFnZXM+MTMzLTE1MjwvcGFnZXM+PHZvbHVtZT44Mzwvdm9sdW1lPjxu
dW1iZXI+NTwvbnVtYmVyPjxrZXl3b3Jkcz48a2V5d29yZD5CdXNpbmVzcyB0byBidXNpbmVzcyBj
b21tZXJjZTwva2V5d29yZD48a2V5d29yZD5IeXBvdGhlc2VzPC9rZXl3b3JkPjxrZXl3b3JkPlJl
Z3Jlc3Npb24gYW5hbHlzaXM8L2tleXdvcmQ+PC9rZXl3b3Jkcz48ZGF0ZXM+PHllYXI+MjAxOTwv
eWVhcj48L2RhdGVzPjxwdWItbG9jYXRpb24+TG9zIEFuZ2VsZXMsIENBPC9wdWItbG9jYXRpb24+
PHB1Ymxpc2hlcj5TQUdFIFB1YmxpY2F0aW9uczwvcHVibGlzaGVyPjxpc2JuPjAwMjItMjQyOTwv
aXNibj48dXJscz48L3VybHM+PGVsZWN0cm9uaWMtcmVzb3VyY2UtbnVtPjEwLjExNzcvMDAyMjI0
MjkxOTg0NzIyMTwvZWxlY3Ryb25pYy1yZXNvdXJjZS1udW0+PC9yZWNvcmQ+PC9DaXRlPjwvRW5k
Tm90ZT4A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Pr="00814C55">
        <w:rPr>
          <w:rFonts w:ascii="Times New Roman" w:hAnsi="Times New Roman" w:cs="Times New Roman"/>
          <w:sz w:val="24"/>
          <w:szCs w:val="24"/>
        </w:rPr>
      </w:r>
      <w:r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[52, 73]</w:t>
      </w:r>
      <w:r w:rsidRPr="00814C55">
        <w:rPr>
          <w:rFonts w:ascii="Times New Roman" w:hAnsi="Times New Roman" w:cs="Times New Roman"/>
          <w:sz w:val="24"/>
          <w:szCs w:val="24"/>
        </w:rPr>
        <w:fldChar w:fldCharType="end"/>
      </w:r>
      <w:r w:rsidR="00352D29" w:rsidRPr="00814C55">
        <w:rPr>
          <w:rFonts w:ascii="Times New Roman" w:hAnsi="Times New Roman" w:cs="Times New Roman"/>
          <w:sz w:val="24"/>
          <w:szCs w:val="24"/>
        </w:rPr>
        <w:t>.</w:t>
      </w:r>
    </w:p>
    <w:bookmarkEnd w:id="37"/>
    <w:p w14:paraId="7F222E44" w14:textId="40FFCE4A" w:rsidR="00E76868" w:rsidRPr="00814C55" w:rsidRDefault="004607D4" w:rsidP="00072249">
      <w:pPr>
        <w:snapToGrid w:val="0"/>
        <w:spacing w:line="480" w:lineRule="auto"/>
        <w:ind w:firstLineChars="200" w:firstLine="480"/>
        <w:rPr>
          <w:rFonts w:ascii="Times New Roman" w:eastAsia="SimSun" w:hAnsi="Times New Roman" w:cs="Times New Roman"/>
          <w:sz w:val="24"/>
          <w:szCs w:val="24"/>
          <w:lang w:bidi="ar"/>
        </w:rPr>
      </w:pPr>
      <w:r w:rsidRPr="00814C55">
        <w:rPr>
          <w:rFonts w:ascii="Times New Roman" w:hAnsi="Times New Roman" w:cs="Times New Roman"/>
          <w:sz w:val="24"/>
          <w:szCs w:val="24"/>
        </w:rPr>
        <w:t>T</w:t>
      </w:r>
      <w:r w:rsidR="00EC686B" w:rsidRPr="00814C55">
        <w:rPr>
          <w:rFonts w:ascii="Times New Roman" w:hAnsi="Times New Roman" w:cs="Times New Roman"/>
          <w:sz w:val="24"/>
          <w:szCs w:val="24"/>
        </w:rPr>
        <w:t>h</w:t>
      </w:r>
      <w:r w:rsidR="007A4B0B" w:rsidRPr="00814C55">
        <w:rPr>
          <w:rFonts w:ascii="Times New Roman" w:hAnsi="Times New Roman" w:cs="Times New Roman"/>
          <w:sz w:val="24"/>
          <w:szCs w:val="24"/>
        </w:rPr>
        <w:t>e analysis</w:t>
      </w:r>
      <w:r w:rsidR="00824F3E" w:rsidRPr="00814C55">
        <w:rPr>
          <w:rFonts w:ascii="Times New Roman" w:hAnsi="Times New Roman" w:cs="Times New Roman"/>
          <w:sz w:val="24"/>
          <w:szCs w:val="24"/>
        </w:rPr>
        <w:t xml:space="preserve"> </w:t>
      </w:r>
      <w:r w:rsidRPr="00814C55">
        <w:rPr>
          <w:rFonts w:ascii="Times New Roman" w:hAnsi="Times New Roman" w:cs="Times New Roman" w:hint="eastAsia"/>
          <w:sz w:val="24"/>
          <w:szCs w:val="24"/>
        </w:rPr>
        <w:t>controls</w:t>
      </w:r>
      <w:r w:rsidRPr="00814C55">
        <w:rPr>
          <w:rFonts w:ascii="Times New Roman" w:hAnsi="Times New Roman" w:cs="Times New Roman"/>
          <w:sz w:val="24"/>
          <w:szCs w:val="24"/>
        </w:rPr>
        <w:t xml:space="preserve"> </w:t>
      </w:r>
      <w:r w:rsidR="007A4B0B" w:rsidRPr="00814C55">
        <w:rPr>
          <w:rFonts w:ascii="Times New Roman" w:hAnsi="Times New Roman" w:cs="Times New Roman"/>
          <w:sz w:val="24"/>
          <w:szCs w:val="24"/>
        </w:rPr>
        <w:t>for six</w:t>
      </w:r>
      <w:r w:rsidRPr="00814C55">
        <w:rPr>
          <w:rFonts w:ascii="Times New Roman" w:hAnsi="Times New Roman" w:cs="Times New Roman"/>
          <w:sz w:val="24"/>
          <w:szCs w:val="24"/>
        </w:rPr>
        <w:t xml:space="preserve"> firm level variables, including</w:t>
      </w:r>
      <w:r w:rsidR="00824F3E" w:rsidRPr="00814C55">
        <w:rPr>
          <w:rFonts w:ascii="Times New Roman" w:hAnsi="Times New Roman" w:cs="Times New Roman"/>
          <w:sz w:val="24"/>
          <w:szCs w:val="24"/>
        </w:rPr>
        <w:t xml:space="preserve"> firm</w:t>
      </w:r>
      <w:r w:rsidR="00C408E5" w:rsidRPr="00814C55">
        <w:rPr>
          <w:rFonts w:ascii="Times New Roman" w:hAnsi="Times New Roman" w:cs="Times New Roman"/>
          <w:sz w:val="24"/>
          <w:szCs w:val="24"/>
        </w:rPr>
        <w:t xml:space="preserve"> </w:t>
      </w:r>
      <w:r w:rsidR="00824F3E" w:rsidRPr="00814C55">
        <w:rPr>
          <w:rFonts w:ascii="Times New Roman" w:hAnsi="Times New Roman" w:cs="Times New Roman"/>
          <w:sz w:val="24"/>
          <w:szCs w:val="24"/>
        </w:rPr>
        <w:t>size</w:t>
      </w:r>
      <w:r w:rsidR="00DF6B26" w:rsidRPr="00814C55">
        <w:rPr>
          <w:rFonts w:ascii="Times New Roman" w:hAnsi="Times New Roman" w:cs="Times New Roman"/>
          <w:sz w:val="24"/>
          <w:szCs w:val="24"/>
        </w:rPr>
        <w:t xml:space="preserve"> </w:t>
      </w:r>
      <w:r w:rsidR="00824F3E"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&lt;EndNote&gt;&lt;Cite&gt;&lt;Author&gt;Qiu&lt;/Author&gt;&lt;Year&gt;2022&lt;/Year&gt;&lt;RecNum&gt;863&lt;/RecNum&gt;&lt;DisplayText&gt;[81]&lt;/DisplayText&gt;&lt;record&gt;&lt;rec-number&gt;863&lt;/rec-number&gt;&lt;foreign-keys&gt;&lt;key app="EN" db-id="0fxatsez45vaphee2vlx9ptow20psrpz9ss5" timestamp="0"&gt;863&lt;/key&gt;&lt;/foreign-keys&gt;&lt;ref-type name="Journal Article"&gt;17&lt;/ref-type&gt;&lt;contributors&gt;&lt;authors&gt;&lt;author&gt;Qiu, Liangfei&lt;/author&gt;&lt;author&gt;Liu, Ruiqi&lt;/author&gt;&lt;author&gt;Jin, Yong&lt;/author&gt;&lt;author&gt;Ding, Chao&lt;/author&gt;&lt;author&gt;Fan, Yangyang&lt;/author&gt;&lt;author&gt;Yeung, Andy C. L.&lt;/author&gt;&lt;/authors&gt;&lt;/contributors&gt;&lt;titles&gt;&lt;title&gt;Impact of credit default swaps on firms’ operational efficiency&lt;/title&gt;&lt;secondary-title&gt;Production and Operations Management&lt;/secondary-title&gt;&lt;/titles&gt;&lt;periodical&gt;&lt;full-title&gt;Production and operations management&lt;/full-title&gt;&lt;/periodical&gt;&lt;dates&gt;&lt;year&gt;2022&lt;/year&gt;&lt;/dates&gt;&lt;isbn&gt;1059-1478&lt;/isbn&gt;&lt;urls&gt;&lt;/urls&gt;&lt;electronic-resource-num&gt;10.1111/poms.13788&lt;/electronic-resource-num&gt;&lt;/record&gt;&lt;/Cite&gt;&lt;/EndNote&gt;</w:instrText>
      </w:r>
      <w:r w:rsidR="00824F3E"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[81]</w:t>
      </w:r>
      <w:r w:rsidR="00824F3E" w:rsidRPr="00814C55">
        <w:rPr>
          <w:rFonts w:ascii="Times New Roman" w:hAnsi="Times New Roman" w:cs="Times New Roman"/>
          <w:sz w:val="24"/>
          <w:szCs w:val="24"/>
        </w:rPr>
        <w:fldChar w:fldCharType="end"/>
      </w:r>
      <w:r w:rsidRPr="00814C55">
        <w:rPr>
          <w:rFonts w:ascii="Times New Roman" w:hAnsi="Times New Roman" w:cs="Times New Roman"/>
          <w:sz w:val="24"/>
          <w:szCs w:val="24"/>
        </w:rPr>
        <w:t xml:space="preserve">, </w:t>
      </w:r>
      <w:r w:rsidR="002806C2" w:rsidRPr="00814C55">
        <w:rPr>
          <w:rFonts w:ascii="Times New Roman" w:hAnsi="Times New Roman" w:cs="Times New Roman"/>
          <w:sz w:val="24"/>
          <w:szCs w:val="24"/>
        </w:rPr>
        <w:t>firm</w:t>
      </w:r>
      <w:r w:rsidR="00C408E5" w:rsidRPr="00814C55">
        <w:rPr>
          <w:rFonts w:ascii="Times New Roman" w:hAnsi="Times New Roman" w:cs="Times New Roman"/>
          <w:sz w:val="24"/>
          <w:szCs w:val="24"/>
        </w:rPr>
        <w:t xml:space="preserve"> </w:t>
      </w:r>
      <w:r w:rsidR="002806C2" w:rsidRPr="00814C55">
        <w:rPr>
          <w:rFonts w:ascii="Times New Roman" w:hAnsi="Times New Roman" w:cs="Times New Roman"/>
          <w:sz w:val="24"/>
          <w:szCs w:val="24"/>
        </w:rPr>
        <w:t>age</w:t>
      </w:r>
      <w:r w:rsidR="00842CDD" w:rsidRPr="00814C55">
        <w:rPr>
          <w:rFonts w:ascii="Times New Roman" w:hAnsi="Times New Roman" w:cs="Times New Roman"/>
          <w:sz w:val="24"/>
          <w:szCs w:val="24"/>
        </w:rPr>
        <w:t xml:space="preserve"> </w:t>
      </w:r>
      <w:r w:rsidR="00B3314F"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&lt;EndNote&gt;&lt;Cite&gt;&lt;Author&gt;Qiu&lt;/Author&gt;&lt;Year&gt;2022&lt;/Year&gt;&lt;RecNum&gt;863&lt;/RecNum&gt;&lt;DisplayText&gt;[81]&lt;/DisplayText&gt;&lt;record&gt;&lt;rec-number&gt;863&lt;/rec-number&gt;&lt;foreign-keys&gt;&lt;key app="EN" db-id="0fxatsez45vaphee2vlx9ptow20psrpz9ss5" timestamp="0"&gt;863&lt;/key&gt;&lt;/foreign-keys&gt;&lt;ref-type name="Journal Article"&gt;17&lt;/ref-type&gt;&lt;contributors&gt;&lt;authors&gt;&lt;author&gt;Qiu, Liangfei&lt;/author&gt;&lt;author&gt;Liu, Ruiqi&lt;/author&gt;&lt;author&gt;Jin, Yong&lt;/author&gt;&lt;author&gt;Ding, Chao&lt;/author&gt;&lt;author&gt;Fan, Yangyang&lt;/author&gt;&lt;author&gt;Yeung, Andy C. L.&lt;/author&gt;&lt;/authors&gt;&lt;/contributors&gt;&lt;titles&gt;&lt;title&gt;Impact of credit default swaps on firms’ operational efficiency&lt;/title&gt;&lt;secondary-title&gt;Production and Operations Management&lt;/secondary-title&gt;&lt;/titles&gt;&lt;periodical&gt;&lt;full-title&gt;Production and operations management&lt;/full-title&gt;&lt;/periodical&gt;&lt;dates&gt;&lt;year&gt;2022&lt;/year&gt;&lt;/dates&gt;&lt;isbn&gt;1059-1478&lt;/isbn&gt;&lt;urls&gt;&lt;/urls&gt;&lt;electronic-resource-num&gt;10.1111/poms.13788&lt;/electronic-resource-num&gt;&lt;/record&gt;&lt;/Cite&gt;&lt;/EndNote&gt;</w:instrText>
      </w:r>
      <w:r w:rsidR="00B3314F"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[81]</w:t>
      </w:r>
      <w:r w:rsidR="00B3314F" w:rsidRPr="00814C55">
        <w:rPr>
          <w:rFonts w:ascii="Times New Roman" w:hAnsi="Times New Roman" w:cs="Times New Roman"/>
          <w:sz w:val="24"/>
          <w:szCs w:val="24"/>
        </w:rPr>
        <w:fldChar w:fldCharType="end"/>
      </w:r>
      <w:r w:rsidRPr="00814C55">
        <w:rPr>
          <w:rFonts w:ascii="Times New Roman" w:hAnsi="Times New Roman" w:cs="Times New Roman"/>
          <w:sz w:val="24"/>
          <w:szCs w:val="24"/>
        </w:rPr>
        <w:t>,</w:t>
      </w:r>
      <w:r w:rsidR="002806C2" w:rsidRPr="00814C55">
        <w:rPr>
          <w:rFonts w:ascii="Times New Roman" w:hAnsi="Times New Roman" w:cs="Times New Roman"/>
          <w:sz w:val="24"/>
          <w:szCs w:val="24"/>
        </w:rPr>
        <w:t xml:space="preserve"> leverage </w:t>
      </w:r>
      <w:r w:rsidR="00B3314F" w:rsidRPr="00814C55">
        <w:rPr>
          <w:rFonts w:ascii="Times New Roman" w:hAnsi="Times New Roman" w:cs="Times New Roman"/>
          <w:sz w:val="24"/>
          <w:szCs w:val="24"/>
        </w:rPr>
        <w:fldChar w:fldCharType="begin">
          <w:fldData xml:space="preserve">PEVuZE5vdGU+PENpdGU+PEF1dGhvcj5MaTwvQXV0aG9yPjxZZWFyPjIwMjI8L1llYXI+PFJlY051
bT41Mjk8L1JlY051bT48RGlzcGxheVRleHQ+WzUyLCA4Ml08L0Rpc3BsYXlUZXh0PjxyZWNvcmQ+
PHJlYy1udW1iZXI+NTI5PC9yZWMtbnVtYmVyPjxmb3JlaWduLWtleXM+PGtleSBhcHA9IkVOIiBk
Yi1pZD0iMGZ4YXRzZXo0NXZhcGhlZTJ2bHg5cHRvdzIwcHNycHo5c3M1IiB0aW1lc3RhbXA9IjAi
PjUyOTwva2V5PjwvZm9yZWlnbi1rZXlzPjxyZWYtdHlwZSBuYW1lPSJKb3VybmFsIEFydGljbGUi
PjE3PC9yZWYtdHlwZT48Y29udHJpYnV0b3JzPjxhdXRob3JzPjxhdXRob3I+TGksIEh1YXNoYW48
L2F1dGhvcj48YXV0aG9yPkxhbSwgSHVnbyBLLiBTLjwvYXV0aG9yPjxhdXRob3I+SG8sIFdpbGxp
YW0gIDwvYXV0aG9yPjxhdXRob3I+WWV1bmcsIEFuZHkgQy4gTC4gPC9hdXRob3I+PC9hdXRob3Jz
PjwvY29udHJpYnV0b3JzPjx0aXRsZXM+PHRpdGxlPlRoZSBpbXBhY3Qgb2YgY2hpZWYgcmlzayBv
ZmZpY2VyIGFwcG9pbnRtZW50cyBvbiBmaXJtIHJpc2sgYW5kIG9wZXJhdGlvbmFsIGVmZmljaWVu
Y3k8L3RpdGxlPjxzZWNvbmRhcnktdGl0bGU+Sm91cm5hbCBvZiBPcGVyYXRpb25zIE1hbmFnZW1l
bnQ8L3NlY29uZGFyeS10aXRsZT48L3RpdGxlcz48cGVyaW9kaWNhbD48ZnVsbC10aXRsZT5Kb3Vy
bmFsIG9mIG9wZXJhdGlvbnMgbWFuYWdlbWVudDwvZnVsbC10aXRsZT48L3BlcmlvZGljYWw+PHBh
Z2VzPjI0MS0yNjk8L3BhZ2VzPjx2b2x1bWU+Njg8L3ZvbHVtZT48bnVtYmVyPjM8L251bWJlcj48
a2V5d29yZHM+PGtleXdvcmQ+Y2hpZWYgcmlzayBvZmZpY2Vyczwva2V5d29yZD48a2V5d29yZD5m
aXJtIHJpc2s8L2tleXdvcmQ+PGtleXdvcmQ+aW5kdXN0cnkgZHluYW1pc208L2tleXdvcmQ+PGtl
eXdvcmQ+aW5kdXN0cnkgbGl0aWdhdGlvbiB0aHJlYXQ8L2tleXdvcmQ+PGtleXdvcmQ+b3BlcmF0
aW9uYWwgZWZmaWNpZW5jeTwva2V5d29yZD48a2V5d29yZD5wb3dlcjwva2V5d29yZD48L2tleXdv
cmRzPjxkYXRlcz48eWVhcj4yMDIyPC95ZWFyPjxwdWItZGF0ZXM+PGRhdGU+MjAyMi8wNC8wMTwv
ZGF0ZT48L3B1Yi1kYXRlcz48L2RhdGVzPjxwdWJsaXNoZXI+Sm9obiBXaWxleSAmYW1wOyBTb25z
LCBMdGQ8L3B1Ymxpc2hlcj48aXNibj4wMjcyLTY5NjM8L2lzYm4+PHVybHM+PHJlbGF0ZWQtdXJs
cz48dXJsPmh0dHBzOi8vZG9pLm9yZy8xMC4xMDAyL2pvb20uMTE3NTwvdXJsPjwvcmVsYXRlZC11
cmxzPjwvdXJscz48ZWxlY3Ryb25pYy1yZXNvdXJjZS1udW0+ZG9pLm9yZy8xMC4xMDAyL2pvb20u
MTE3NTwvZWxlY3Ryb25pYy1yZXNvdXJjZS1udW0+PGFjY2Vzcy1kYXRlPjIwMjIvMDQvMjA8L2Fj
Y2Vzcy1kYXRlPjwvcmVjb3JkPjwvQ2l0ZT48Q2l0ZT48QXV0aG9yPllpdTwvQXV0aG9yPjxZZWFy
PjIwMjA8L1llYXI+PFJlY051bT43NjI8L1JlY051bT48cmVjb3JkPjxyZWMtbnVtYmVyPjc2Mjwv
cmVjLW51bWJlcj48Zm9yZWlnbi1rZXlzPjxrZXkgYXBwPSJFTiIgZGItaWQ9IjBmeGF0c2V6NDV2
YXBoZWUydmx4OXB0b3cyMHBzcnB6OXNzNSIgdGltZXN0YW1wPSIwIj43NjI8L2tleT48L2ZvcmVp
Z24ta2V5cz48cmVmLXR5cGUgbmFtZT0iSm91cm5hbCBBcnRpY2xlIj4xNzwvcmVmLXR5cGU+PGNv
bnRyaWJ1dG9ycz48YXV0aG9ycz48YXV0aG9yPllpdSwgTC4gTS4gRGFwaG5lPC9hdXRob3I+PGF1
dGhvcj5MYW0sIEh1Z28gSy4gUy48L2F1dGhvcj48YXV0aG9yPllldW5nLCBBbmR5IEMuIEwuPC9h
dXRob3I+PGF1dGhvcj5DaGVuZywgVC4gQy4gRS48L2F1dGhvcj48L2F1dGhvcnM+PC9jb250cmli
dXRvcnM+PHRpdGxlcz48dGl0bGU+RW5oYW5jaW5nIHRoZSBmaW5hbmNpYWwgcmV0dXJucyBvZiBS
JmFtcDtEIEludmVzdG1lbnRzIHRocm91Z2ggb3BlcmF0aW9ucyBtYW5hZ2VtZW50PC90aXRsZT48
c2Vjb25kYXJ5LXRpdGxlPlByb2R1Y3Rpb24gYW5kIE9wZXJhdGlvbnMgTWFuYWdlbWVudDwvc2Vj
b25kYXJ5LXRpdGxlPjwvdGl0bGVzPjxwZXJpb2RpY2FsPjxmdWxsLXRpdGxlPlByb2R1Y3Rpb24g
YW5kIG9wZXJhdGlvbnMgbWFuYWdlbWVudDwvZnVsbC10aXRsZT48L3BlcmlvZGljYWw+PHBhZ2Vz
PjE2NTgtMTY3ODwvcGFnZXM+PHZvbHVtZT4yOTwvdm9sdW1lPjxudW1iZXI+NzwvbnVtYmVyPjxr
ZXl3b3Jkcz48a2V5d29yZD5FZmZpY2llbmN5PC9rZXl3b3JkPjxrZXl3b3JkPkVuZ2luZWVyaW5n
PC9rZXl3b3JkPjxrZXl3b3JkPkVuZ2luZWVyaW5nLCBNYW51ZmFjdHVyaW5nPC9rZXl3b3JkPjxr
ZXl3b3JkPkdlbmVyYWxpemVkIG1ldGhvZCBvZiBtb21lbnRzPC9rZXl3b3JkPjxrZXl3b3JkPm9w
ZXJhdGlvbmFsIGVmZmljaWVuY3k8L2tleXdvcmQ+PGtleXdvcmQ+T3BlcmF0aW9ucyBtYW5hZ2Vt
ZW50PC9rZXl3b3JkPjxrZXl3b3JkPk9wZXJhdGlvbnMgUmVzZWFyY2ggJmFtcDsgTWFuYWdlbWVu
dCBTY2llbmNlPC9rZXl3b3JkPjxrZXl3b3JkPlImYW1wO0Q8L2tleXdvcmQ+PGtleXdvcmQ+UiZh
bXA7RCBpbnZlc3RtZW50czwva2V5d29yZD48a2V5d29yZD5SZXNlYXJjaCAmYW1wOyBkZXZlbG9w
bWVudDwva2V5d29yZD48a2V5d29yZD5TY2llbmNlICZhbXA7IFRlY2hub2xvZ3k8L2tleXdvcmQ+
PGtleXdvcmQ+U2l4IFNpZ21hPC9rZXl3b3JkPjxrZXl3b3JkPlRlY2hub2xvZ3k8L2tleXdvcmQ+
PGtleXdvcmQ+VG9iaW4mYXBvcztzIHE8L2tleXdvcmQ+PC9rZXl3b3Jkcz48ZGF0ZXM+PHllYXI+
MjAyMDwveWVhcj48L2RhdGVzPjxwdWItbG9jYXRpb24+SE9CT0tFTjwvcHViLWxvY2F0aW9uPjxw
dWJsaXNoZXI+V2lsZXk8L3B1Ymxpc2hlcj48aXNibj4xMDU5LTE0Nzg8L2lzYm4+PHVybHM+PC91
cmxzPjxlbGVjdHJvbmljLXJlc291cmNlLW51bT4xMC4xMTExL3BvbXMuMTMxODY8L2VsZWN0cm9u
aWMtcmVzb3VyY2UtbnVtPjwvcmVjb3JkPjwvQ2l0ZT48L0VuZE5vdGU+AG==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PEVuZE5vdGU+PENpdGU+PEF1dGhvcj5MaTwvQXV0aG9yPjxZZWFyPjIwMjI8L1llYXI+PFJlY051
bT41Mjk8L1JlY051bT48RGlzcGxheVRleHQ+WzUyLCA4Ml08L0Rpc3BsYXlUZXh0PjxyZWNvcmQ+
PHJlYy1udW1iZXI+NTI5PC9yZWMtbnVtYmVyPjxmb3JlaWduLWtleXM+PGtleSBhcHA9IkVOIiBk
Yi1pZD0iMGZ4YXRzZXo0NXZhcGhlZTJ2bHg5cHRvdzIwcHNycHo5c3M1IiB0aW1lc3RhbXA9IjAi
PjUyOTwva2V5PjwvZm9yZWlnbi1rZXlzPjxyZWYtdHlwZSBuYW1lPSJKb3VybmFsIEFydGljbGUi
PjE3PC9yZWYtdHlwZT48Y29udHJpYnV0b3JzPjxhdXRob3JzPjxhdXRob3I+TGksIEh1YXNoYW48
L2F1dGhvcj48YXV0aG9yPkxhbSwgSHVnbyBLLiBTLjwvYXV0aG9yPjxhdXRob3I+SG8sIFdpbGxp
YW0gIDwvYXV0aG9yPjxhdXRob3I+WWV1bmcsIEFuZHkgQy4gTC4gPC9hdXRob3I+PC9hdXRob3Jz
PjwvY29udHJpYnV0b3JzPjx0aXRsZXM+PHRpdGxlPlRoZSBpbXBhY3Qgb2YgY2hpZWYgcmlzayBv
ZmZpY2VyIGFwcG9pbnRtZW50cyBvbiBmaXJtIHJpc2sgYW5kIG9wZXJhdGlvbmFsIGVmZmljaWVu
Y3k8L3RpdGxlPjxzZWNvbmRhcnktdGl0bGU+Sm91cm5hbCBvZiBPcGVyYXRpb25zIE1hbmFnZW1l
bnQ8L3NlY29uZGFyeS10aXRsZT48L3RpdGxlcz48cGVyaW9kaWNhbD48ZnVsbC10aXRsZT5Kb3Vy
bmFsIG9mIG9wZXJhdGlvbnMgbWFuYWdlbWVudDwvZnVsbC10aXRsZT48L3BlcmlvZGljYWw+PHBh
Z2VzPjI0MS0yNjk8L3BhZ2VzPjx2b2x1bWU+Njg8L3ZvbHVtZT48bnVtYmVyPjM8L251bWJlcj48
a2V5d29yZHM+PGtleXdvcmQ+Y2hpZWYgcmlzayBvZmZpY2Vyczwva2V5d29yZD48a2V5d29yZD5m
aXJtIHJpc2s8L2tleXdvcmQ+PGtleXdvcmQ+aW5kdXN0cnkgZHluYW1pc208L2tleXdvcmQ+PGtl
eXdvcmQ+aW5kdXN0cnkgbGl0aWdhdGlvbiB0aHJlYXQ8L2tleXdvcmQ+PGtleXdvcmQ+b3BlcmF0
aW9uYWwgZWZmaWNpZW5jeTwva2V5d29yZD48a2V5d29yZD5wb3dlcjwva2V5d29yZD48L2tleXdv
cmRzPjxkYXRlcz48eWVhcj4yMDIyPC95ZWFyPjxwdWItZGF0ZXM+PGRhdGU+MjAyMi8wNC8wMTwv
ZGF0ZT48L3B1Yi1kYXRlcz48L2RhdGVzPjxwdWJsaXNoZXI+Sm9obiBXaWxleSAmYW1wOyBTb25z
LCBMdGQ8L3B1Ymxpc2hlcj48aXNibj4wMjcyLTY5NjM8L2lzYm4+PHVybHM+PHJlbGF0ZWQtdXJs
cz48dXJsPmh0dHBzOi8vZG9pLm9yZy8xMC4xMDAyL2pvb20uMTE3NTwvdXJsPjwvcmVsYXRlZC11
cmxzPjwvdXJscz48ZWxlY3Ryb25pYy1yZXNvdXJjZS1udW0+ZG9pLm9yZy8xMC4xMDAyL2pvb20u
MTE3NTwvZWxlY3Ryb25pYy1yZXNvdXJjZS1udW0+PGFjY2Vzcy1kYXRlPjIwMjIvMDQvMjA8L2Fj
Y2Vzcy1kYXRlPjwvcmVjb3JkPjwvQ2l0ZT48Q2l0ZT48QXV0aG9yPllpdTwvQXV0aG9yPjxZZWFy
PjIwMjA8L1llYXI+PFJlY051bT43NjI8L1JlY051bT48cmVjb3JkPjxyZWMtbnVtYmVyPjc2Mjwv
cmVjLW51bWJlcj48Zm9yZWlnbi1rZXlzPjxrZXkgYXBwPSJFTiIgZGItaWQ9IjBmeGF0c2V6NDV2
YXBoZWUydmx4OXB0b3cyMHBzcnB6OXNzNSIgdGltZXN0YW1wPSIwIj43NjI8L2tleT48L2ZvcmVp
Z24ta2V5cz48cmVmLXR5cGUgbmFtZT0iSm91cm5hbCBBcnRpY2xlIj4xNzwvcmVmLXR5cGU+PGNv
bnRyaWJ1dG9ycz48YXV0aG9ycz48YXV0aG9yPllpdSwgTC4gTS4gRGFwaG5lPC9hdXRob3I+PGF1
dGhvcj5MYW0sIEh1Z28gSy4gUy48L2F1dGhvcj48YXV0aG9yPllldW5nLCBBbmR5IEMuIEwuPC9h
dXRob3I+PGF1dGhvcj5DaGVuZywgVC4gQy4gRS48L2F1dGhvcj48L2F1dGhvcnM+PC9jb250cmli
dXRvcnM+PHRpdGxlcz48dGl0bGU+RW5oYW5jaW5nIHRoZSBmaW5hbmNpYWwgcmV0dXJucyBvZiBS
JmFtcDtEIEludmVzdG1lbnRzIHRocm91Z2ggb3BlcmF0aW9ucyBtYW5hZ2VtZW50PC90aXRsZT48
c2Vjb25kYXJ5LXRpdGxlPlByb2R1Y3Rpb24gYW5kIE9wZXJhdGlvbnMgTWFuYWdlbWVudDwvc2Vj
b25kYXJ5LXRpdGxlPjwvdGl0bGVzPjxwZXJpb2RpY2FsPjxmdWxsLXRpdGxlPlByb2R1Y3Rpb24g
YW5kIG9wZXJhdGlvbnMgbWFuYWdlbWVudDwvZnVsbC10aXRsZT48L3BlcmlvZGljYWw+PHBhZ2Vz
PjE2NTgtMTY3ODwvcGFnZXM+PHZvbHVtZT4yOTwvdm9sdW1lPjxudW1iZXI+NzwvbnVtYmVyPjxr
ZXl3b3Jkcz48a2V5d29yZD5FZmZpY2llbmN5PC9rZXl3b3JkPjxrZXl3b3JkPkVuZ2luZWVyaW5n
PC9rZXl3b3JkPjxrZXl3b3JkPkVuZ2luZWVyaW5nLCBNYW51ZmFjdHVyaW5nPC9rZXl3b3JkPjxr
ZXl3b3JkPkdlbmVyYWxpemVkIG1ldGhvZCBvZiBtb21lbnRzPC9rZXl3b3JkPjxrZXl3b3JkPm9w
ZXJhdGlvbmFsIGVmZmljaWVuY3k8L2tleXdvcmQ+PGtleXdvcmQ+T3BlcmF0aW9ucyBtYW5hZ2Vt
ZW50PC9rZXl3b3JkPjxrZXl3b3JkPk9wZXJhdGlvbnMgUmVzZWFyY2ggJmFtcDsgTWFuYWdlbWVu
dCBTY2llbmNlPC9rZXl3b3JkPjxrZXl3b3JkPlImYW1wO0Q8L2tleXdvcmQ+PGtleXdvcmQ+UiZh
bXA7RCBpbnZlc3RtZW50czwva2V5d29yZD48a2V5d29yZD5SZXNlYXJjaCAmYW1wOyBkZXZlbG9w
bWVudDwva2V5d29yZD48a2V5d29yZD5TY2llbmNlICZhbXA7IFRlY2hub2xvZ3k8L2tleXdvcmQ+
PGtleXdvcmQ+U2l4IFNpZ21hPC9rZXl3b3JkPjxrZXl3b3JkPlRlY2hub2xvZ3k8L2tleXdvcmQ+
PGtleXdvcmQ+VG9iaW4mYXBvcztzIHE8L2tleXdvcmQ+PC9rZXl3b3Jkcz48ZGF0ZXM+PHllYXI+
MjAyMDwveWVhcj48L2RhdGVzPjxwdWItbG9jYXRpb24+SE9CT0tFTjwvcHViLWxvY2F0aW9uPjxw
dWJsaXNoZXI+V2lsZXk8L3B1Ymxpc2hlcj48aXNibj4xMDU5LTE0Nzg8L2lzYm4+PHVybHM+PC91
cmxzPjxlbGVjdHJvbmljLXJlc291cmNlLW51bT4xMC4xMTExL3BvbXMuMTMxODY8L2VsZWN0cm9u
aWMtcmVzb3VyY2UtbnVtPjwvcmVjb3JkPjwvQ2l0ZT48L0VuZE5vdGU+AG==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00B3314F" w:rsidRPr="00814C55">
        <w:rPr>
          <w:rFonts w:ascii="Times New Roman" w:hAnsi="Times New Roman" w:cs="Times New Roman"/>
          <w:sz w:val="24"/>
          <w:szCs w:val="24"/>
        </w:rPr>
      </w:r>
      <w:r w:rsidR="00B3314F"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[52, 82]</w:t>
      </w:r>
      <w:r w:rsidR="00B3314F" w:rsidRPr="00814C55">
        <w:rPr>
          <w:rFonts w:ascii="Times New Roman" w:hAnsi="Times New Roman" w:cs="Times New Roman"/>
          <w:sz w:val="24"/>
          <w:szCs w:val="24"/>
        </w:rPr>
        <w:fldChar w:fldCharType="end"/>
      </w:r>
      <w:r w:rsidRPr="00814C55">
        <w:rPr>
          <w:rFonts w:ascii="Times New Roman" w:hAnsi="Times New Roman" w:cs="Times New Roman"/>
          <w:sz w:val="24"/>
          <w:szCs w:val="24"/>
        </w:rPr>
        <w:t>,</w:t>
      </w:r>
      <w:r w:rsidR="00D14617" w:rsidRPr="00814C55">
        <w:rPr>
          <w:rFonts w:ascii="Times New Roman" w:eastAsia="SimSun" w:hAnsi="Times New Roman" w:cs="Times New Roman"/>
          <w:sz w:val="24"/>
          <w:szCs w:val="24"/>
          <w:lang w:bidi="ar"/>
        </w:rPr>
        <w:t xml:space="preserve"> advertising expense</w:t>
      </w:r>
      <w:r w:rsidR="00DE3614" w:rsidRPr="00814C55">
        <w:rPr>
          <w:rFonts w:ascii="Times New Roman" w:eastAsia="SimSun" w:hAnsi="Times New Roman" w:cs="Times New Roman"/>
          <w:sz w:val="24"/>
          <w:szCs w:val="24"/>
          <w:lang w:bidi="ar"/>
        </w:rPr>
        <w:t xml:space="preserve"> </w:t>
      </w:r>
      <w:r w:rsidR="00D14617" w:rsidRPr="00814C55">
        <w:rPr>
          <w:rFonts w:ascii="Times New Roman" w:eastAsia="SimSun" w:hAnsi="Times New Roman" w:cs="Times New Roman"/>
          <w:sz w:val="24"/>
          <w:szCs w:val="24"/>
          <w:lang w:bidi="ar"/>
        </w:rPr>
        <w:fldChar w:fldCharType="begin"/>
      </w:r>
      <w:r w:rsidR="005514DE" w:rsidRPr="00814C55">
        <w:rPr>
          <w:rFonts w:ascii="Times New Roman" w:eastAsia="SimSun" w:hAnsi="Times New Roman" w:cs="Times New Roman"/>
          <w:sz w:val="24"/>
          <w:szCs w:val="24"/>
          <w:lang w:bidi="ar"/>
        </w:rPr>
        <w:instrText xml:space="preserve"> ADDIN EN.CITE &lt;EndNote&gt;&lt;Cite&gt;&lt;Author&gt;Lam&lt;/Author&gt;&lt;Year&gt;2016&lt;/Year&gt;&lt;RecNum&gt;419&lt;/RecNum&gt;&lt;DisplayText&gt;[45]&lt;/DisplayText&gt;&lt;record&gt;&lt;rec-number&gt;419&lt;/rec-number&gt;&lt;foreign-keys&gt;&lt;key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00D14617" w:rsidRPr="00814C55">
        <w:rPr>
          <w:rFonts w:ascii="Times New Roman" w:eastAsia="SimSun" w:hAnsi="Times New Roman" w:cs="Times New Roman"/>
          <w:sz w:val="24"/>
          <w:szCs w:val="24"/>
          <w:lang w:bidi="ar"/>
        </w:rPr>
        <w:fldChar w:fldCharType="separate"/>
      </w:r>
      <w:r w:rsidR="005514DE" w:rsidRPr="00814C55">
        <w:rPr>
          <w:rFonts w:ascii="Times New Roman" w:eastAsia="SimSun" w:hAnsi="Times New Roman" w:cs="Times New Roman"/>
          <w:noProof/>
          <w:sz w:val="24"/>
          <w:szCs w:val="24"/>
          <w:lang w:bidi="ar"/>
        </w:rPr>
        <w:t>[45]</w:t>
      </w:r>
      <w:r w:rsidR="00D14617" w:rsidRPr="00814C55">
        <w:rPr>
          <w:rFonts w:ascii="Times New Roman" w:eastAsia="SimSun" w:hAnsi="Times New Roman" w:cs="Times New Roman"/>
          <w:sz w:val="24"/>
          <w:szCs w:val="24"/>
          <w:lang w:bidi="ar"/>
        </w:rPr>
        <w:fldChar w:fldCharType="end"/>
      </w:r>
      <w:r w:rsidRPr="00814C55">
        <w:rPr>
          <w:rFonts w:ascii="Times New Roman" w:eastAsia="SimSun" w:hAnsi="Times New Roman" w:cs="Times New Roman"/>
          <w:sz w:val="24"/>
          <w:szCs w:val="24"/>
          <w:lang w:bidi="ar"/>
        </w:rPr>
        <w:t xml:space="preserve">, </w:t>
      </w:r>
      <w:r w:rsidR="00D14617" w:rsidRPr="00814C55">
        <w:rPr>
          <w:rFonts w:ascii="Times New Roman" w:eastAsia="SimSun" w:hAnsi="Times New Roman" w:cs="Times New Roman"/>
          <w:sz w:val="24"/>
          <w:szCs w:val="24"/>
          <w:lang w:bidi="ar"/>
        </w:rPr>
        <w:t>market-to-book ratio</w:t>
      </w:r>
      <w:r w:rsidR="00DE3614" w:rsidRPr="00814C55">
        <w:rPr>
          <w:rFonts w:ascii="Times New Roman" w:eastAsia="SimSun" w:hAnsi="Times New Roman" w:cs="Times New Roman"/>
          <w:sz w:val="24"/>
          <w:szCs w:val="24"/>
          <w:lang w:bidi="ar"/>
        </w:rPr>
        <w:t xml:space="preserve"> </w:t>
      </w:r>
      <w:r w:rsidR="00D14617" w:rsidRPr="00814C55">
        <w:rPr>
          <w:rFonts w:ascii="Times New Roman" w:hAnsi="Times New Roman" w:cs="Times New Roman"/>
          <w:sz w:val="24"/>
          <w:szCs w:val="24"/>
        </w:rPr>
        <w:fldChar w:fldCharType="begin">
          <w:fldData xml:space="preserve">PEVuZE5vdGU+PENpdGU+PEF1dGhvcj5MaTwvQXV0aG9yPjxZZWFyPjIwMjI8L1llYXI+PFJlY051
bT41Mjk8L1JlY051bT48RGlzcGxheVRleHQ+WzUyLCA4M108L0Rpc3BsYXlUZXh0PjxyZWNvcmQ+
PHJlYy1udW1iZXI+NTI5PC9yZWMtbnVtYmVyPjxmb3JlaWduLWtleXM+PGtleSBhcHA9IkVOIiBk
Yi1pZD0iMGZ4YXRzZXo0NXZhcGhlZTJ2bHg5cHRvdzIwcHNycHo5c3M1IiB0aW1lc3RhbXA9IjAi
PjUyOTwva2V5PjwvZm9yZWlnbi1rZXlzPjxyZWYtdHlwZSBuYW1lPSJKb3VybmFsIEFydGljbGUi
PjE3PC9yZWYtdHlwZT48Y29udHJpYnV0b3JzPjxhdXRob3JzPjxhdXRob3I+TGksIEh1YXNoYW48
L2F1dGhvcj48YXV0aG9yPkxhbSwgSHVnbyBLLiBTLjwvYXV0aG9yPjxhdXRob3I+SG8sIFdpbGxp
YW0gIDwvYXV0aG9yPjxhdXRob3I+WWV1bmcsIEFuZHkgQy4gTC4gPC9hdXRob3I+PC9hdXRob3Jz
PjwvY29udHJpYnV0b3JzPjx0aXRsZXM+PHRpdGxlPlRoZSBpbXBhY3Qgb2YgY2hpZWYgcmlzayBv
ZmZpY2VyIGFwcG9pbnRtZW50cyBvbiBmaXJtIHJpc2sgYW5kIG9wZXJhdGlvbmFsIGVmZmljaWVu
Y3k8L3RpdGxlPjxzZWNvbmRhcnktdGl0bGU+Sm91cm5hbCBvZiBPcGVyYXRpb25zIE1hbmFnZW1l
bnQ8L3NlY29uZGFyeS10aXRsZT48L3RpdGxlcz48cGVyaW9kaWNhbD48ZnVsbC10aXRsZT5Kb3Vy
bmFsIG9mIG9wZXJhdGlvbnMgbWFuYWdlbWVudDwvZnVsbC10aXRsZT48L3BlcmlvZGljYWw+PHBh
Z2VzPjI0MS0yNjk8L3BhZ2VzPjx2b2x1bWU+Njg8L3ZvbHVtZT48bnVtYmVyPjM8L251bWJlcj48
a2V5d29yZHM+PGtleXdvcmQ+Y2hpZWYgcmlzayBvZmZpY2Vyczwva2V5d29yZD48a2V5d29yZD5m
aXJtIHJpc2s8L2tleXdvcmQ+PGtleXdvcmQ+aW5kdXN0cnkgZHluYW1pc208L2tleXdvcmQ+PGtl
eXdvcmQ+aW5kdXN0cnkgbGl0aWdhdGlvbiB0aHJlYXQ8L2tleXdvcmQ+PGtleXdvcmQ+b3BlcmF0
aW9uYWwgZWZmaWNpZW5jeTwva2V5d29yZD48a2V5d29yZD5wb3dlcjwva2V5d29yZD48L2tleXdv
cmRzPjxkYXRlcz48eWVhcj4yMDIyPC95ZWFyPjxwdWItZGF0ZXM+PGRhdGU+MjAyMi8wNC8wMTwv
ZGF0ZT48L3B1Yi1kYXRlcz48L2RhdGVzPjxwdWJsaXNoZXI+Sm9obiBXaWxleSAmYW1wOyBTb25z
LCBMdGQ8L3B1Ymxpc2hlcj48aXNibj4wMjcyLTY5NjM8L2lzYm4+PHVybHM+PHJlbGF0ZWQtdXJs
cz48dXJsPmh0dHBzOi8vZG9pLm9yZy8xMC4xMDAyL2pvb20uMTE3NTwvdXJsPjwvcmVsYXRlZC11
cmxzPjwvdXJscz48ZWxlY3Ryb25pYy1yZXNvdXJjZS1udW0+ZG9pLm9yZy8xMC4xMDAyL2pvb20u
MTE3NTwvZWxlY3Ryb25pYy1yZXNvdXJjZS1udW0+PGFjY2Vzcy1kYXRlPjIwMjIvMDQvMjA8L2Fj
Y2Vzcy1kYXRlPjwvcmVjb3JkPjwvQ2l0ZT48Q2l0ZT48QXV0aG9yPkhlbmRyaWNrczwvQXV0aG9y
PjxZZWFyPjIwMTU8L1llYXI+PFJlY051bT43NTY8L1JlY051bT48cmVjb3JkPjxyZWMtbnVtYmVy
Pjc1NjwvcmVjLW51bWJlcj48Zm9yZWlnbi1rZXlzPjxrZXkgYXBwPSJFTiIgZGItaWQ9IjBmeGF0
c2V6NDV2YXBoZWUydmx4OXB0b3cyMHBzcnB6OXNzNSIgdGltZXN0YW1wPSIwIj43NTY8L2tleT48
L2ZvcmVpZ24ta2V5cz48cmVmLXR5cGUgbmFtZT0iSm91cm5hbCBBcnRpY2xlIj4xNzwvcmVmLXR5
cGU+PGNvbnRyaWJ1dG9ycz48YXV0aG9ycz48YXV0aG9yPkhlbmRyaWNrcywgS2V2aW4gQi48L2F1
dGhvcj48YXV0aG9yPkhvcmEsIE1hbnByZWV0PC9hdXRob3I+PGF1dGhvcj5TaW5naGFsLCBWaW5v
ZCBSLjwvYXV0aG9yPjwvYXV0aG9ycz48L2NvbnRyaWJ1dG9ycz48dGl0bGVzPjx0aXRsZT5BbiBl
bXBpcmljYWwgaW52ZXN0aWdhdGlvbiBvbiB0aGUgYXBwb2ludG1lbnRzIG9mIHN1cHBseSBjaGFp
biBhbmQgb3BlcmF0aW9ucyBtYW5hZ2VtZW50IGV4ZWN1dGl2ZXM8L3RpdGxlPjxzZWNvbmRhcnkt
dGl0bGU+TWFuYWdlbWVudCBTY2llbmNlPC9zZWNvbmRhcnktdGl0bGU+PC90aXRsZXM+PHBlcmlv
ZGljYWw+PGZ1bGwtdGl0bGU+TWFuYWdlbWVudCBzY2llbmNlPC9mdWxsLXRpdGxlPjwvcGVyaW9k
aWNhbD48cGFnZXM+MTU2Mi0xNTgzPC9wYWdlcz48dm9sdW1lPjYxPC92b2x1bWU+PG51bWJlcj43
PC9udW1iZXI+PGtleXdvcmRzPjxrZXl3b3JkPkFuYWx5c2lzPC9rZXl3b3JkPjxrZXl3b3JkPkFw
cG9pbnRtZW50cyAmYW1wOyBwZXJzb25uZWwgY2hhbmdlczwva2V5d29yZD48a2V5d29yZD5BcHBv
aW50bWVudHMgb2Ygc3VwcGx5IGNoYWluIGV4ZWN1dGl2ZXM8L2tleXdvcmQ+PGtleXdvcmQ+QXBw
b2ludG1lbnRzLCByZXNpZ25hdGlvbnMgYW5kIGRpc21pc3NhbHM8L2tleXdvcmQ+PGtleXdvcmQ+
QXNzZXQgUHJpY2luZywgVHJhZGluZyBWb2x1bWUsIEJvbmQgSW50ZXJlc3QgUmF0ZXMgKEcxMik8
L2tleXdvcmQ+PGtleXdvcmQ+QnVzaW5lc3MgJmFtcDsgRWNvbm9taWNzPC9rZXl3b3JkPjxrZXl3
b3JkPkV4ZWN1dGl2ZXM8L2tleXdvcmQ+PGtleXdvcmQ+RmluYW5jaWFsIHBlcmZvcm1hbmNlPC9r
ZXl3b3JkPjxrZXl3b3JkPkZpcm08L2tleXdvcmQ+PGtleXdvcmQ+RmlybSBQZXJmb3JtYW5jZTog
U2l6ZSwgRGl2ZXJzaWZpY2F0aW9uLCBhbmQgU2NvcGUgKEwyNSk8L2tleXdvcmQ+PGtleXdvcmQ+
RmlybXM8L2tleXdvcmQ+PGtleXdvcmQ+SW5mb3JtYXRpb24gYW5kIE1hcmtldCBFZmZpY2llbmN5
LCBFdmVudCBTdHVkaWVzLCBJbnNpZGVyIFRyYWRpbmcgKEcxNCk8L2tleXdvcmQ+PGtleXdvcmQ+
TWFuYWdlbWVudDwva2V5d29yZD48a2V5d29yZD5NZXJnZXJzLCBBY3F1aXNpdGlvbnMsIFJlc3Ry
dWN0dXJpbmcsIFZvdGluZywgUHJveHkgQ29udGVzdHMsIENvcnBvcmF0ZSBHb3Zlcm5hbmNlIChH
MzQpPC9rZXl3b3JkPjxrZXl3b3JkPk5vcnRoZXJuIEFtZXJpY2E8L2tleXdvcmQ+PGtleXdvcmQ+
T3BlcmF0aW5nIHBlcmZvcm1hbmNlPC9rZXl3b3JkPjxrZXl3b3JkPk9wZXJhdGlvbnMgbWFuYWdl
bWVudDwva2V5d29yZD48a2V5d29yZD5PcGVyYXRpb25zIFJlc2VhcmNoICZhbXA7IE1hbmFnZW1l
bnQgU2NpZW5jZTwva2V5d29yZD48a2V5d29yZD5QZXJzb25uZWwgRWNvbm9taWNzOiBGaXJtIEVt
cGxveW1lbnQgRGVjaXNpb25zLCBQcm9tb3Rpb25zIChNNTEpPC9rZXl3b3JkPjxrZXl3b3JkPlBy
b2R1Y3Rpb24gTWFuYWdlbWVudCAoTTExKTwva2V5d29yZD48a2V5d29yZD5TY2llbmNlICZhbXA7
IFRlY2hub2xvZ3k8L2tleXdvcmQ+PGtleXdvcmQ+U29jaWFsIFNjaWVuY2VzPC9rZXl3b3JkPjxr
ZXl3b3JkPlN0b2NrIE1hcmtldDwva2V5d29yZD48a2V5d29yZD5TdG9jayBtYXJrZXQgdmFsdWU8
L2tleXdvcmQ+PGtleXdvcmQ+U3RvY2sgbWFya2V0czwva2V5d29yZD48a2V5d29yZD5TdG9jayBQ
cmljZTwva2V5d29yZD48a2V5d29yZD5TdG9jayBwcmljZXM8L2tleXdvcmQ+PGtleXdvcmQ+U3Rv
Y2tzPC9rZXl3b3JkPjxrZXl3b3JkPlN1cHBseTwva2V5d29yZD48a2V5d29yZD5TdXBwbHkgQ2hh
aW48L2tleXdvcmQ+PGtleXdvcmQ+U3VwcGx5IGNoYWluIG1hbmFnZW1lbnQ8L2tleXdvcmQ+PGtl
eXdvcmQ+VGVjaG5vbG9neTwva2V5d29yZD48a2V5d29yZD5UcmFuc2FjdGlvbmFsIFJlbGF0aW9u
c2hpcHMsIENvbnRyYWN0cyBhbmQgUmVwdXRhdGlvbiwgTmV0d29ya3MgKEwxNCk8L2tleXdvcmQ+
PGtleXdvcmQ+VS5TPC9rZXl3b3JkPjwva2V5d29yZHM+PGRhdGVzPjx5ZWFyPjIwMTU8L3llYXI+
PC9kYXRlcz48cHViLWxvY2F0aW9uPkNhdG9uc3ZpbGxlPC9wdWItbG9jYXRpb24+PHB1Ymxpc2hl
cj5JTkZPUk1TPC9wdWJsaXNoZXI+PGlzYm4+MDAyNS0xOTA5PC9pc2JuPjx1cmxzPjwvdXJscz48
ZWxlY3Ryb25pYy1yZXNvdXJjZS1udW0+MTAuMTI4Ny9tbnNjLjIwMTQuMTk4NzwvZWxlY3Ryb25p
Yy1yZXNvdXJjZS1udW0+PC9yZWNvcmQ+PC9DaXRlPjwvRW5kTm90ZT4A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PEVuZE5vdGU+PENpdGU+PEF1dGhvcj5MaTwvQXV0aG9yPjxZZWFyPjIwMjI8L1llYXI+PFJlY051
bT41Mjk8L1JlY051bT48RGlzcGxheVRleHQ+WzUyLCA4M108L0Rpc3BsYXlUZXh0PjxyZWNvcmQ+
PHJlYy1udW1iZXI+NTI5PC9yZWMtbnVtYmVyPjxmb3JlaWduLWtleXM+PGtleSBhcHA9IkVOIiBk
Yi1pZD0iMGZ4YXRzZXo0NXZhcGhlZTJ2bHg5cHRvdzIwcHNycHo5c3M1IiB0aW1lc3RhbXA9IjAi
PjUyOTwva2V5PjwvZm9yZWlnbi1rZXlzPjxyZWYtdHlwZSBuYW1lPSJKb3VybmFsIEFydGljbGUi
PjE3PC9yZWYtdHlwZT48Y29udHJpYnV0b3JzPjxhdXRob3JzPjxhdXRob3I+TGksIEh1YXNoYW48
L2F1dGhvcj48YXV0aG9yPkxhbSwgSHVnbyBLLiBTLjwvYXV0aG9yPjxhdXRob3I+SG8sIFdpbGxp
YW0gIDwvYXV0aG9yPjxhdXRob3I+WWV1bmcsIEFuZHkgQy4gTC4gPC9hdXRob3I+PC9hdXRob3Jz
PjwvY29udHJpYnV0b3JzPjx0aXRsZXM+PHRpdGxlPlRoZSBpbXBhY3Qgb2YgY2hpZWYgcmlzayBv
ZmZpY2VyIGFwcG9pbnRtZW50cyBvbiBmaXJtIHJpc2sgYW5kIG9wZXJhdGlvbmFsIGVmZmljaWVu
Y3k8L3RpdGxlPjxzZWNvbmRhcnktdGl0bGU+Sm91cm5hbCBvZiBPcGVyYXRpb25zIE1hbmFnZW1l
bnQ8L3NlY29uZGFyeS10aXRsZT48L3RpdGxlcz48cGVyaW9kaWNhbD48ZnVsbC10aXRsZT5Kb3Vy
bmFsIG9mIG9wZXJhdGlvbnMgbWFuYWdlbWVudDwvZnVsbC10aXRsZT48L3BlcmlvZGljYWw+PHBh
Z2VzPjI0MS0yNjk8L3BhZ2VzPjx2b2x1bWU+Njg8L3ZvbHVtZT48bnVtYmVyPjM8L251bWJlcj48
a2V5d29yZHM+PGtleXdvcmQ+Y2hpZWYgcmlzayBvZmZpY2Vyczwva2V5d29yZD48a2V5d29yZD5m
aXJtIHJpc2s8L2tleXdvcmQ+PGtleXdvcmQ+aW5kdXN0cnkgZHluYW1pc208L2tleXdvcmQ+PGtl
eXdvcmQ+aW5kdXN0cnkgbGl0aWdhdGlvbiB0aHJlYXQ8L2tleXdvcmQ+PGtleXdvcmQ+b3BlcmF0
aW9uYWwgZWZmaWNpZW5jeTwva2V5d29yZD48a2V5d29yZD5wb3dlcjwva2V5d29yZD48L2tleXdv
cmRzPjxkYXRlcz48eWVhcj4yMDIyPC95ZWFyPjxwdWItZGF0ZXM+PGRhdGU+MjAyMi8wNC8wMTwv
ZGF0ZT48L3B1Yi1kYXRlcz48L2RhdGVzPjxwdWJsaXNoZXI+Sm9obiBXaWxleSAmYW1wOyBTb25z
LCBMdGQ8L3B1Ymxpc2hlcj48aXNibj4wMjcyLTY5NjM8L2lzYm4+PHVybHM+PHJlbGF0ZWQtdXJs
cz48dXJsPmh0dHBzOi8vZG9pLm9yZy8xMC4xMDAyL2pvb20uMTE3NTwvdXJsPjwvcmVsYXRlZC11
cmxzPjwvdXJscz48ZWxlY3Ryb25pYy1yZXNvdXJjZS1udW0+ZG9pLm9yZy8xMC4xMDAyL2pvb20u
MTE3NTwvZWxlY3Ryb25pYy1yZXNvdXJjZS1udW0+PGFjY2Vzcy1kYXRlPjIwMjIvMDQvMjA8L2Fj
Y2Vzcy1kYXRlPjwvcmVjb3JkPjwvQ2l0ZT48Q2l0ZT48QXV0aG9yPkhlbmRyaWNrczwvQXV0aG9y
PjxZZWFyPjIwMTU8L1llYXI+PFJlY051bT43NTY8L1JlY051bT48cmVjb3JkPjxyZWMtbnVtYmVy
Pjc1NjwvcmVjLW51bWJlcj48Zm9yZWlnbi1rZXlzPjxrZXkgYXBwPSJFTiIgZGItaWQ9IjBmeGF0
c2V6NDV2YXBoZWUydmx4OXB0b3cyMHBzcnB6OXNzNSIgdGltZXN0YW1wPSIwIj43NTY8L2tleT48
L2ZvcmVpZ24ta2V5cz48cmVmLXR5cGUgbmFtZT0iSm91cm5hbCBBcnRpY2xlIj4xNzwvcmVmLXR5
cGU+PGNvbnRyaWJ1dG9ycz48YXV0aG9ycz48YXV0aG9yPkhlbmRyaWNrcywgS2V2aW4gQi48L2F1
dGhvcj48YXV0aG9yPkhvcmEsIE1hbnByZWV0PC9hdXRob3I+PGF1dGhvcj5TaW5naGFsLCBWaW5v
ZCBSLjwvYXV0aG9yPjwvYXV0aG9ycz48L2NvbnRyaWJ1dG9ycz48dGl0bGVzPjx0aXRsZT5BbiBl
bXBpcmljYWwgaW52ZXN0aWdhdGlvbiBvbiB0aGUgYXBwb2ludG1lbnRzIG9mIHN1cHBseSBjaGFp
biBhbmQgb3BlcmF0aW9ucyBtYW5hZ2VtZW50IGV4ZWN1dGl2ZXM8L3RpdGxlPjxzZWNvbmRhcnkt
dGl0bGU+TWFuYWdlbWVudCBTY2llbmNlPC9zZWNvbmRhcnktdGl0bGU+PC90aXRsZXM+PHBlcmlv
ZGljYWw+PGZ1bGwtdGl0bGU+TWFuYWdlbWVudCBzY2llbmNlPC9mdWxsLXRpdGxlPjwvcGVyaW9k
aWNhbD48cGFnZXM+MTU2Mi0xNTgzPC9wYWdlcz48dm9sdW1lPjYxPC92b2x1bWU+PG51bWJlcj43
PC9udW1iZXI+PGtleXdvcmRzPjxrZXl3b3JkPkFuYWx5c2lzPC9rZXl3b3JkPjxrZXl3b3JkPkFw
cG9pbnRtZW50cyAmYW1wOyBwZXJzb25uZWwgY2hhbmdlczwva2V5d29yZD48a2V5d29yZD5BcHBv
aW50bWVudHMgb2Ygc3VwcGx5IGNoYWluIGV4ZWN1dGl2ZXM8L2tleXdvcmQ+PGtleXdvcmQ+QXBw
b2ludG1lbnRzLCByZXNpZ25hdGlvbnMgYW5kIGRpc21pc3NhbHM8L2tleXdvcmQ+PGtleXdvcmQ+
QXNzZXQgUHJpY2luZywgVHJhZGluZyBWb2x1bWUsIEJvbmQgSW50ZXJlc3QgUmF0ZXMgKEcxMik8
L2tleXdvcmQ+PGtleXdvcmQ+QnVzaW5lc3MgJmFtcDsgRWNvbm9taWNzPC9rZXl3b3JkPjxrZXl3
b3JkPkV4ZWN1dGl2ZXM8L2tleXdvcmQ+PGtleXdvcmQ+RmluYW5jaWFsIHBlcmZvcm1hbmNlPC9r
ZXl3b3JkPjxrZXl3b3JkPkZpcm08L2tleXdvcmQ+PGtleXdvcmQ+RmlybSBQZXJmb3JtYW5jZTog
U2l6ZSwgRGl2ZXJzaWZpY2F0aW9uLCBhbmQgU2NvcGUgKEwyNSk8L2tleXdvcmQ+PGtleXdvcmQ+
RmlybXM8L2tleXdvcmQ+PGtleXdvcmQ+SW5mb3JtYXRpb24gYW5kIE1hcmtldCBFZmZpY2llbmN5
LCBFdmVudCBTdHVkaWVzLCBJbnNpZGVyIFRyYWRpbmcgKEcxNCk8L2tleXdvcmQ+PGtleXdvcmQ+
TWFuYWdlbWVudDwva2V5d29yZD48a2V5d29yZD5NZXJnZXJzLCBBY3F1aXNpdGlvbnMsIFJlc3Ry
dWN0dXJpbmcsIFZvdGluZywgUHJveHkgQ29udGVzdHMsIENvcnBvcmF0ZSBHb3Zlcm5hbmNlIChH
MzQpPC9rZXl3b3JkPjxrZXl3b3JkPk5vcnRoZXJuIEFtZXJpY2E8L2tleXdvcmQ+PGtleXdvcmQ+
T3BlcmF0aW5nIHBlcmZvcm1hbmNlPC9rZXl3b3JkPjxrZXl3b3JkPk9wZXJhdGlvbnMgbWFuYWdl
bWVudDwva2V5d29yZD48a2V5d29yZD5PcGVyYXRpb25zIFJlc2VhcmNoICZhbXA7IE1hbmFnZW1l
bnQgU2NpZW5jZTwva2V5d29yZD48a2V5d29yZD5QZXJzb25uZWwgRWNvbm9taWNzOiBGaXJtIEVt
cGxveW1lbnQgRGVjaXNpb25zLCBQcm9tb3Rpb25zIChNNTEpPC9rZXl3b3JkPjxrZXl3b3JkPlBy
b2R1Y3Rpb24gTWFuYWdlbWVudCAoTTExKTwva2V5d29yZD48a2V5d29yZD5TY2llbmNlICZhbXA7
IFRlY2hub2xvZ3k8L2tleXdvcmQ+PGtleXdvcmQ+U29jaWFsIFNjaWVuY2VzPC9rZXl3b3JkPjxr
ZXl3b3JkPlN0b2NrIE1hcmtldDwva2V5d29yZD48a2V5d29yZD5TdG9jayBtYXJrZXQgdmFsdWU8
L2tleXdvcmQ+PGtleXdvcmQ+U3RvY2sgbWFya2V0czwva2V5d29yZD48a2V5d29yZD5TdG9jayBQ
cmljZTwva2V5d29yZD48a2V5d29yZD5TdG9jayBwcmljZXM8L2tleXdvcmQ+PGtleXdvcmQ+U3Rv
Y2tzPC9rZXl3b3JkPjxrZXl3b3JkPlN1cHBseTwva2V5d29yZD48a2V5d29yZD5TdXBwbHkgQ2hh
aW48L2tleXdvcmQ+PGtleXdvcmQ+U3VwcGx5IGNoYWluIG1hbmFnZW1lbnQ8L2tleXdvcmQ+PGtl
eXdvcmQ+VGVjaG5vbG9neTwva2V5d29yZD48a2V5d29yZD5UcmFuc2FjdGlvbmFsIFJlbGF0aW9u
c2hpcHMsIENvbnRyYWN0cyBhbmQgUmVwdXRhdGlvbiwgTmV0d29ya3MgKEwxNCk8L2tleXdvcmQ+
PGtleXdvcmQ+VS5TPC9rZXl3b3JkPjwva2V5d29yZHM+PGRhdGVzPjx5ZWFyPjIwMTU8L3llYXI+
PC9kYXRlcz48cHViLWxvY2F0aW9uPkNhdG9uc3ZpbGxlPC9wdWItbG9jYXRpb24+PHB1Ymxpc2hl
cj5JTkZPUk1TPC9wdWJsaXNoZXI+PGlzYm4+MDAyNS0xOTA5PC9pc2JuPjx1cmxzPjwvdXJscz48
ZWxlY3Ryb25pYy1yZXNvdXJjZS1udW0+MTAuMTI4Ny9tbnNjLjIwMTQuMTk4NzwvZWxlY3Ryb25p
Yy1yZXNvdXJjZS1udW0+PC9yZWNvcmQ+PC9DaXRlPjwvRW5kTm90ZT4A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00D14617" w:rsidRPr="00814C55">
        <w:rPr>
          <w:rFonts w:ascii="Times New Roman" w:hAnsi="Times New Roman" w:cs="Times New Roman"/>
          <w:sz w:val="24"/>
          <w:szCs w:val="24"/>
        </w:rPr>
      </w:r>
      <w:r w:rsidR="00D14617"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[52, 83]</w:t>
      </w:r>
      <w:r w:rsidR="00D14617" w:rsidRPr="00814C55">
        <w:rPr>
          <w:rFonts w:ascii="Times New Roman" w:hAnsi="Times New Roman" w:cs="Times New Roman"/>
          <w:sz w:val="24"/>
          <w:szCs w:val="24"/>
        </w:rPr>
        <w:fldChar w:fldCharType="end"/>
      </w:r>
      <w:r w:rsidRPr="00814C55">
        <w:rPr>
          <w:rFonts w:ascii="Times New Roman" w:eastAsia="SimSun" w:hAnsi="Times New Roman" w:cs="Times New Roman"/>
          <w:sz w:val="24"/>
          <w:szCs w:val="24"/>
          <w:lang w:bidi="ar"/>
        </w:rPr>
        <w:t xml:space="preserve"> and f</w:t>
      </w:r>
      <w:r w:rsidR="00245371" w:rsidRPr="00814C55">
        <w:rPr>
          <w:rFonts w:ascii="Times New Roman" w:eastAsia="SimSun" w:hAnsi="Times New Roman" w:cs="Times New Roman"/>
          <w:sz w:val="24"/>
          <w:szCs w:val="24"/>
          <w:lang w:bidi="ar"/>
        </w:rPr>
        <w:t>irm R&amp;D expenses</w:t>
      </w:r>
      <w:r w:rsidR="00245371" w:rsidRPr="00814C55">
        <w:rPr>
          <w:rFonts w:ascii="Times New Roman" w:hAnsi="Times New Roman" w:cs="Times New Roman"/>
          <w:noProof/>
          <w:sz w:val="24"/>
          <w:szCs w:val="24"/>
        </w:rPr>
        <w:t xml:space="preserve"> </w:t>
      </w:r>
      <w:r w:rsidR="00245371" w:rsidRPr="00814C55">
        <w:rPr>
          <w:rFonts w:ascii="Times New Roman" w:hAnsi="Times New Roman" w:cs="Times New Roman"/>
          <w:noProof/>
          <w:sz w:val="24"/>
          <w:szCs w:val="24"/>
        </w:rPr>
        <w:fldChar w:fldCharType="begin"/>
      </w:r>
      <w:r w:rsidR="005514DE" w:rsidRPr="00814C55">
        <w:rPr>
          <w:rFonts w:ascii="Times New Roman" w:hAnsi="Times New Roman" w:cs="Times New Roman"/>
          <w:noProof/>
          <w:sz w:val="24"/>
          <w:szCs w:val="24"/>
        </w:rPr>
        <w:instrText xml:space="preserve"> ADDIN EN.CITE &lt;EndNote&gt;&lt;Cite&gt;&lt;Author&gt;Lam&lt;/Author&gt;&lt;Year&gt;2016&lt;/Year&gt;&lt;RecNum&gt;419&lt;/RecNum&gt;&lt;DisplayText&gt;[45]&lt;/DisplayText&gt;&lt;record&gt;&lt;rec-number&gt;419&lt;/rec-number&gt;&lt;foreign-keys&gt;&lt;key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00245371" w:rsidRPr="00814C55">
        <w:rPr>
          <w:rFonts w:ascii="Times New Roman" w:hAnsi="Times New Roman" w:cs="Times New Roman"/>
          <w:noProof/>
          <w:sz w:val="24"/>
          <w:szCs w:val="24"/>
        </w:rPr>
        <w:fldChar w:fldCharType="separate"/>
      </w:r>
      <w:r w:rsidR="005514DE" w:rsidRPr="00814C55">
        <w:rPr>
          <w:rFonts w:ascii="Times New Roman" w:hAnsi="Times New Roman" w:cs="Times New Roman"/>
          <w:noProof/>
          <w:sz w:val="24"/>
          <w:szCs w:val="24"/>
        </w:rPr>
        <w:t>[45]</w:t>
      </w:r>
      <w:r w:rsidR="00245371" w:rsidRPr="00814C55">
        <w:rPr>
          <w:rFonts w:ascii="Times New Roman" w:hAnsi="Times New Roman" w:cs="Times New Roman"/>
          <w:noProof/>
          <w:sz w:val="24"/>
          <w:szCs w:val="24"/>
        </w:rPr>
        <w:fldChar w:fldCharType="end"/>
      </w:r>
      <w:r w:rsidR="00245371" w:rsidRPr="00814C55">
        <w:rPr>
          <w:rFonts w:ascii="Times New Roman" w:eastAsia="SimSun" w:hAnsi="Times New Roman" w:cs="Times New Roman" w:hint="eastAsia"/>
          <w:sz w:val="24"/>
          <w:szCs w:val="24"/>
          <w:lang w:bidi="ar"/>
        </w:rPr>
        <w:t>.</w:t>
      </w:r>
      <w:r w:rsidR="00AF246D" w:rsidRPr="00814C55">
        <w:rPr>
          <w:rFonts w:ascii="Times New Roman" w:eastAsia="SimSun" w:hAnsi="Times New Roman" w:cs="Times New Roman"/>
          <w:sz w:val="24"/>
          <w:szCs w:val="24"/>
          <w:lang w:bidi="ar"/>
        </w:rPr>
        <w:t xml:space="preserve"> </w:t>
      </w:r>
      <w:r w:rsidR="009873FF" w:rsidRPr="00814C55">
        <w:rPr>
          <w:rFonts w:ascii="Times New Roman" w:eastAsia="SimSun" w:hAnsi="Times New Roman" w:cs="Times New Roman"/>
          <w:sz w:val="24"/>
          <w:szCs w:val="24"/>
          <w:lang w:bidi="ar"/>
        </w:rPr>
        <w:t xml:space="preserve">To control for unobservable time and individual effects, </w:t>
      </w:r>
      <w:r w:rsidR="00D55E2A" w:rsidRPr="00814C55">
        <w:rPr>
          <w:rFonts w:ascii="Times New Roman" w:eastAsia="SimSun" w:hAnsi="Times New Roman" w:cs="Times New Roman"/>
          <w:sz w:val="24"/>
          <w:szCs w:val="24"/>
          <w:lang w:bidi="ar"/>
        </w:rPr>
        <w:t xml:space="preserve">the current analysis </w:t>
      </w:r>
      <w:r w:rsidR="009873FF" w:rsidRPr="00814C55">
        <w:rPr>
          <w:rFonts w:ascii="Times New Roman" w:eastAsia="SimSun" w:hAnsi="Times New Roman" w:cs="Times New Roman"/>
          <w:sz w:val="24"/>
          <w:szCs w:val="24"/>
          <w:lang w:bidi="ar"/>
        </w:rPr>
        <w:t>add</w:t>
      </w:r>
      <w:r w:rsidR="00652B8F" w:rsidRPr="00814C55">
        <w:rPr>
          <w:rFonts w:ascii="Times New Roman" w:eastAsia="SimSun" w:hAnsi="Times New Roman" w:cs="Times New Roman"/>
          <w:sz w:val="24"/>
          <w:szCs w:val="24"/>
          <w:lang w:bidi="ar"/>
        </w:rPr>
        <w:t>ed</w:t>
      </w:r>
      <w:r w:rsidR="009873FF" w:rsidRPr="00814C55">
        <w:rPr>
          <w:rFonts w:ascii="Times New Roman" w:eastAsia="SimSun" w:hAnsi="Times New Roman" w:cs="Times New Roman"/>
          <w:sz w:val="24"/>
          <w:szCs w:val="24"/>
          <w:lang w:bidi="ar"/>
        </w:rPr>
        <w:t xml:space="preserve"> the year- and firm-fixed effects in </w:t>
      </w:r>
      <w:r w:rsidR="00584BD1" w:rsidRPr="00814C55">
        <w:rPr>
          <w:rFonts w:ascii="Times New Roman" w:eastAsia="SimSun" w:hAnsi="Times New Roman" w:cs="Times New Roman"/>
          <w:sz w:val="24"/>
          <w:szCs w:val="24"/>
          <w:lang w:bidi="ar"/>
        </w:rPr>
        <w:t xml:space="preserve">the </w:t>
      </w:r>
      <w:r w:rsidR="009873FF" w:rsidRPr="00814C55">
        <w:rPr>
          <w:rFonts w:ascii="Times New Roman" w:eastAsia="SimSun" w:hAnsi="Times New Roman" w:cs="Times New Roman"/>
          <w:sz w:val="24"/>
          <w:szCs w:val="24"/>
          <w:lang w:bidi="ar"/>
        </w:rPr>
        <w:t>regression</w:t>
      </w:r>
      <w:r w:rsidR="00584BD1" w:rsidRPr="00814C55">
        <w:rPr>
          <w:rFonts w:ascii="Times New Roman" w:eastAsia="SimSun" w:hAnsi="Times New Roman" w:cs="Times New Roman"/>
          <w:sz w:val="24"/>
          <w:szCs w:val="24"/>
          <w:lang w:bidi="ar"/>
        </w:rPr>
        <w:t xml:space="preserve"> models</w:t>
      </w:r>
      <w:r w:rsidR="009873FF" w:rsidRPr="00814C55">
        <w:rPr>
          <w:rFonts w:ascii="Times New Roman" w:eastAsia="SimSun" w:hAnsi="Times New Roman" w:cs="Times New Roman"/>
          <w:sz w:val="24"/>
          <w:szCs w:val="24"/>
          <w:lang w:bidi="ar"/>
        </w:rPr>
        <w:t>.</w:t>
      </w:r>
    </w:p>
    <w:p w14:paraId="0479F46E" w14:textId="612E0791" w:rsidR="0036398B" w:rsidRPr="00814C55" w:rsidRDefault="0029246F" w:rsidP="00CF1E78">
      <w:pPr>
        <w:pStyle w:val="Heading2"/>
        <w:snapToGrid w:val="0"/>
        <w:spacing w:before="0" w:after="0" w:line="480" w:lineRule="auto"/>
        <w:rPr>
          <w:rFonts w:ascii="Times New Roman" w:hAnsi="Times New Roman" w:cs="Times New Roman"/>
          <w:sz w:val="24"/>
          <w:szCs w:val="24"/>
        </w:rPr>
      </w:pPr>
      <w:r w:rsidRPr="00814C55">
        <w:rPr>
          <w:rFonts w:ascii="Times New Roman" w:hAnsi="Times New Roman" w:cs="Times New Roman"/>
          <w:sz w:val="24"/>
          <w:szCs w:val="24"/>
        </w:rPr>
        <w:t>4.</w:t>
      </w:r>
      <w:r w:rsidR="00041E30" w:rsidRPr="00814C55">
        <w:rPr>
          <w:rFonts w:ascii="Times New Roman" w:hAnsi="Times New Roman" w:cs="Times New Roman"/>
          <w:sz w:val="24"/>
          <w:szCs w:val="24"/>
        </w:rPr>
        <w:t xml:space="preserve">2 </w:t>
      </w:r>
      <w:r w:rsidR="00EB02D6" w:rsidRPr="00814C55">
        <w:rPr>
          <w:rFonts w:ascii="Times New Roman" w:hAnsi="Times New Roman" w:cs="Times New Roman"/>
          <w:sz w:val="24"/>
          <w:szCs w:val="24"/>
        </w:rPr>
        <w:t>B</w:t>
      </w:r>
      <w:r w:rsidR="00EB02D6" w:rsidRPr="00814C55">
        <w:rPr>
          <w:rFonts w:ascii="Times New Roman" w:hAnsi="Times New Roman" w:cs="Times New Roman" w:hint="eastAsia"/>
          <w:sz w:val="24"/>
          <w:szCs w:val="24"/>
        </w:rPr>
        <w:t>a</w:t>
      </w:r>
      <w:r w:rsidR="00EB02D6" w:rsidRPr="00814C55">
        <w:rPr>
          <w:rFonts w:ascii="Times New Roman" w:hAnsi="Times New Roman" w:cs="Times New Roman"/>
          <w:sz w:val="24"/>
          <w:szCs w:val="24"/>
        </w:rPr>
        <w:t>seline analysis</w:t>
      </w:r>
    </w:p>
    <w:p w14:paraId="115E5112" w14:textId="19AC8F94" w:rsidR="00F95CDA" w:rsidRPr="00814C55" w:rsidRDefault="00BD5422" w:rsidP="00CA0653">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We construct</w:t>
      </w:r>
      <w:r w:rsidR="00652B8F" w:rsidRPr="00814C55">
        <w:rPr>
          <w:rFonts w:ascii="Times New Roman" w:hAnsi="Times New Roman" w:cs="Times New Roman"/>
          <w:sz w:val="24"/>
          <w:szCs w:val="24"/>
        </w:rPr>
        <w:t>ed</w:t>
      </w:r>
      <w:r w:rsidRPr="00814C55">
        <w:rPr>
          <w:rFonts w:ascii="Times New Roman" w:hAnsi="Times New Roman" w:cs="Times New Roman"/>
          <w:sz w:val="24"/>
          <w:szCs w:val="24"/>
        </w:rPr>
        <w:t xml:space="preserve"> estimating models </w:t>
      </w:r>
      <w:r w:rsidR="00584BD1" w:rsidRPr="00814C55">
        <w:rPr>
          <w:rFonts w:ascii="Times New Roman" w:hAnsi="Times New Roman" w:cs="Times New Roman"/>
          <w:sz w:val="24"/>
          <w:szCs w:val="24"/>
        </w:rPr>
        <w:t>using Eq.</w:t>
      </w:r>
      <w:r w:rsidR="00235FCF" w:rsidRPr="00814C55">
        <w:rPr>
          <w:rFonts w:ascii="Times New Roman" w:hAnsi="Times New Roman" w:cs="Times New Roman"/>
          <w:sz w:val="24"/>
          <w:szCs w:val="24"/>
        </w:rPr>
        <w:t xml:space="preserve"> </w:t>
      </w:r>
      <w:r w:rsidR="00A87B8E" w:rsidRPr="00814C55">
        <w:rPr>
          <w:rFonts w:ascii="Times New Roman" w:hAnsi="Times New Roman" w:cs="Times New Roman"/>
          <w:sz w:val="24"/>
          <w:szCs w:val="24"/>
        </w:rPr>
        <w:t>(</w:t>
      </w:r>
      <w:r w:rsidR="00CE17B6" w:rsidRPr="00814C55">
        <w:rPr>
          <w:rFonts w:ascii="Times New Roman" w:hAnsi="Times New Roman" w:cs="Times New Roman"/>
          <w:sz w:val="24"/>
          <w:szCs w:val="24"/>
        </w:rPr>
        <w:t>7</w:t>
      </w:r>
      <w:r w:rsidR="00A87B8E" w:rsidRPr="00814C55">
        <w:rPr>
          <w:rFonts w:ascii="Times New Roman" w:hAnsi="Times New Roman" w:cs="Times New Roman"/>
          <w:sz w:val="24"/>
          <w:szCs w:val="24"/>
        </w:rPr>
        <w:t>)</w:t>
      </w:r>
      <w:r w:rsidR="00957CF4" w:rsidRPr="00814C55">
        <w:rPr>
          <w:rFonts w:ascii="Times New Roman" w:hAnsi="Times New Roman" w:cs="Times New Roman"/>
          <w:sz w:val="24"/>
          <w:szCs w:val="24"/>
        </w:rPr>
        <w:t xml:space="preserve"> and </w:t>
      </w:r>
      <w:r w:rsidR="008D1808" w:rsidRPr="00814C55">
        <w:rPr>
          <w:rFonts w:ascii="Times New Roman" w:hAnsi="Times New Roman" w:cs="Times New Roman"/>
          <w:sz w:val="24"/>
          <w:szCs w:val="24"/>
        </w:rPr>
        <w:t>illustrate</w:t>
      </w:r>
      <w:r w:rsidR="00652B8F" w:rsidRPr="00814C55">
        <w:rPr>
          <w:rFonts w:ascii="Times New Roman" w:hAnsi="Times New Roman" w:cs="Times New Roman"/>
          <w:sz w:val="24"/>
          <w:szCs w:val="24"/>
        </w:rPr>
        <w:t>d</w:t>
      </w:r>
      <w:r w:rsidR="008D1808" w:rsidRPr="00814C55">
        <w:rPr>
          <w:rFonts w:ascii="Times New Roman" w:hAnsi="Times New Roman" w:cs="Times New Roman"/>
          <w:sz w:val="24"/>
          <w:szCs w:val="24"/>
        </w:rPr>
        <w:t xml:space="preserve"> the result</w:t>
      </w:r>
      <w:r w:rsidR="002D61DE" w:rsidRPr="00814C55">
        <w:rPr>
          <w:rFonts w:ascii="Times New Roman" w:hAnsi="Times New Roman" w:cs="Times New Roman"/>
          <w:sz w:val="24"/>
          <w:szCs w:val="24"/>
        </w:rPr>
        <w:t>s</w:t>
      </w:r>
      <w:r w:rsidR="008D1808" w:rsidRPr="00814C55">
        <w:rPr>
          <w:rFonts w:ascii="Times New Roman" w:hAnsi="Times New Roman" w:cs="Times New Roman"/>
          <w:sz w:val="24"/>
          <w:szCs w:val="24"/>
        </w:rPr>
        <w:t xml:space="preserve"> of</w:t>
      </w:r>
      <w:r w:rsidR="00F04C91" w:rsidRPr="00814C55">
        <w:rPr>
          <w:rFonts w:ascii="Times New Roman" w:hAnsi="Times New Roman" w:cs="Times New Roman"/>
          <w:sz w:val="24"/>
          <w:szCs w:val="24"/>
        </w:rPr>
        <w:t xml:space="preserve"> the</w:t>
      </w:r>
      <w:r w:rsidR="008D1808" w:rsidRPr="00814C55">
        <w:rPr>
          <w:rFonts w:ascii="Times New Roman" w:hAnsi="Times New Roman" w:cs="Times New Roman"/>
          <w:sz w:val="24"/>
          <w:szCs w:val="24"/>
        </w:rPr>
        <w:t xml:space="preserve"> </w:t>
      </w:r>
      <w:r w:rsidR="0079320E" w:rsidRPr="00814C55">
        <w:rPr>
          <w:rFonts w:ascii="Times New Roman" w:hAnsi="Times New Roman" w:cs="Times New Roman"/>
          <w:sz w:val="24"/>
          <w:szCs w:val="24"/>
        </w:rPr>
        <w:t>fixed-effect (</w:t>
      </w:r>
      <w:r w:rsidR="008D1808" w:rsidRPr="00814C55">
        <w:rPr>
          <w:rFonts w:ascii="Times New Roman" w:hAnsi="Times New Roman" w:cs="Times New Roman"/>
          <w:sz w:val="24"/>
          <w:szCs w:val="24"/>
        </w:rPr>
        <w:t>FE</w:t>
      </w:r>
      <w:r w:rsidR="0079320E" w:rsidRPr="00814C55">
        <w:rPr>
          <w:rFonts w:ascii="Times New Roman" w:hAnsi="Times New Roman" w:cs="Times New Roman"/>
          <w:sz w:val="24"/>
          <w:szCs w:val="24"/>
        </w:rPr>
        <w:t>)</w:t>
      </w:r>
      <w:r w:rsidR="008D1808" w:rsidRPr="00814C55">
        <w:rPr>
          <w:rFonts w:ascii="Times New Roman" w:hAnsi="Times New Roman" w:cs="Times New Roman"/>
          <w:sz w:val="24"/>
          <w:szCs w:val="24"/>
        </w:rPr>
        <w:t xml:space="preserve"> model in </w:t>
      </w:r>
      <w:r w:rsidR="00235FCF" w:rsidRPr="00814C55">
        <w:rPr>
          <w:rFonts w:ascii="Times New Roman" w:hAnsi="Times New Roman" w:cs="Times New Roman"/>
          <w:sz w:val="24"/>
          <w:szCs w:val="24"/>
        </w:rPr>
        <w:t>T</w:t>
      </w:r>
      <w:r w:rsidR="008D1808" w:rsidRPr="00814C55">
        <w:rPr>
          <w:rFonts w:ascii="Times New Roman" w:hAnsi="Times New Roman" w:cs="Times New Roman"/>
          <w:sz w:val="24"/>
          <w:szCs w:val="24"/>
        </w:rPr>
        <w:t>able</w:t>
      </w:r>
      <w:r w:rsidR="00661573" w:rsidRPr="00814C55">
        <w:rPr>
          <w:rFonts w:ascii="Times New Roman" w:hAnsi="Times New Roman" w:cs="Times New Roman"/>
          <w:sz w:val="24"/>
          <w:szCs w:val="24"/>
        </w:rPr>
        <w:t xml:space="preserve"> </w:t>
      </w:r>
      <w:r w:rsidR="00584BD1" w:rsidRPr="00814C55">
        <w:rPr>
          <w:rFonts w:ascii="Times New Roman" w:hAnsi="Times New Roman" w:cs="Times New Roman"/>
          <w:sz w:val="24"/>
          <w:szCs w:val="24"/>
        </w:rPr>
        <w:t xml:space="preserve">V, </w:t>
      </w:r>
      <w:r w:rsidR="00C261AD" w:rsidRPr="00814C55">
        <w:rPr>
          <w:rFonts w:ascii="Times New Roman" w:hAnsi="Times New Roman" w:cs="Times New Roman"/>
          <w:sz w:val="24"/>
          <w:szCs w:val="24"/>
        </w:rPr>
        <w:t>and</w:t>
      </w:r>
      <w:r w:rsidR="008D1808" w:rsidRPr="00814C55">
        <w:rPr>
          <w:rFonts w:ascii="Times New Roman" w:hAnsi="Times New Roman" w:cs="Times New Roman"/>
          <w:sz w:val="24"/>
          <w:szCs w:val="24"/>
        </w:rPr>
        <w:t xml:space="preserve"> </w:t>
      </w:r>
      <w:r w:rsidR="00235FCF" w:rsidRPr="00814C55">
        <w:rPr>
          <w:rFonts w:ascii="Times New Roman" w:hAnsi="Times New Roman" w:cs="Times New Roman"/>
          <w:sz w:val="24"/>
          <w:szCs w:val="24"/>
        </w:rPr>
        <w:t>validate</w:t>
      </w:r>
      <w:r w:rsidR="00DB1871" w:rsidRPr="00814C55">
        <w:rPr>
          <w:rFonts w:ascii="Times New Roman" w:hAnsi="Times New Roman" w:cs="Times New Roman"/>
          <w:sz w:val="24"/>
          <w:szCs w:val="24"/>
        </w:rPr>
        <w:t>d</w:t>
      </w:r>
      <w:r w:rsidR="00235FCF" w:rsidRPr="00814C55">
        <w:rPr>
          <w:rFonts w:ascii="Times New Roman" w:hAnsi="Times New Roman" w:cs="Times New Roman"/>
          <w:sz w:val="24"/>
          <w:szCs w:val="24"/>
        </w:rPr>
        <w:t xml:space="preserve"> </w:t>
      </w:r>
      <w:r w:rsidR="008D1808" w:rsidRPr="00814C55">
        <w:rPr>
          <w:rFonts w:ascii="Times New Roman" w:hAnsi="Times New Roman" w:cs="Times New Roman"/>
          <w:sz w:val="24"/>
          <w:szCs w:val="24"/>
        </w:rPr>
        <w:t xml:space="preserve">the results with robust </w:t>
      </w:r>
      <w:r w:rsidR="008D1808" w:rsidRPr="00814C55">
        <w:rPr>
          <w:rFonts w:ascii="Times New Roman" w:hAnsi="Times New Roman" w:cs="Times New Roman"/>
          <w:i/>
          <w:iCs/>
          <w:sz w:val="24"/>
          <w:szCs w:val="24"/>
        </w:rPr>
        <w:t>t</w:t>
      </w:r>
      <w:r w:rsidR="008D1808" w:rsidRPr="00814C55">
        <w:rPr>
          <w:rFonts w:ascii="Times New Roman" w:hAnsi="Times New Roman" w:cs="Times New Roman"/>
          <w:sz w:val="24"/>
          <w:szCs w:val="24"/>
        </w:rPr>
        <w:t xml:space="preserve"> </w:t>
      </w:r>
      <w:r w:rsidR="009079FA" w:rsidRPr="00814C55">
        <w:rPr>
          <w:rFonts w:ascii="Times New Roman" w:hAnsi="Times New Roman" w:cs="Times New Roman"/>
          <w:sz w:val="24"/>
          <w:szCs w:val="24"/>
        </w:rPr>
        <w:t>(columns 5</w:t>
      </w:r>
      <w:r w:rsidR="00DB1871" w:rsidRPr="00814C55">
        <w:rPr>
          <w:rFonts w:ascii="Times New Roman" w:hAnsi="Times New Roman" w:cs="Times New Roman"/>
          <w:sz w:val="24"/>
          <w:szCs w:val="24"/>
        </w:rPr>
        <w:t>–</w:t>
      </w:r>
      <w:r w:rsidR="009079FA" w:rsidRPr="00814C55">
        <w:rPr>
          <w:rFonts w:ascii="Times New Roman" w:hAnsi="Times New Roman" w:cs="Times New Roman"/>
          <w:sz w:val="24"/>
          <w:szCs w:val="24"/>
        </w:rPr>
        <w:t xml:space="preserve">8) </w:t>
      </w:r>
      <w:r w:rsidR="008D1808" w:rsidRPr="00814C55">
        <w:rPr>
          <w:rFonts w:ascii="Times New Roman" w:hAnsi="Times New Roman" w:cs="Times New Roman"/>
          <w:sz w:val="24"/>
          <w:szCs w:val="24"/>
        </w:rPr>
        <w:t>and boo</w:t>
      </w:r>
      <w:r w:rsidR="00DE3614" w:rsidRPr="00814C55">
        <w:rPr>
          <w:rFonts w:ascii="Times New Roman" w:hAnsi="Times New Roman" w:cs="Times New Roman"/>
          <w:sz w:val="24"/>
          <w:szCs w:val="24"/>
        </w:rPr>
        <w:t>t</w:t>
      </w:r>
      <w:r w:rsidR="008D1808" w:rsidRPr="00814C55">
        <w:rPr>
          <w:rFonts w:ascii="Times New Roman" w:hAnsi="Times New Roman" w:cs="Times New Roman"/>
          <w:sz w:val="24"/>
          <w:szCs w:val="24"/>
        </w:rPr>
        <w:t xml:space="preserve">strap </w:t>
      </w:r>
      <w:r w:rsidR="008D1808" w:rsidRPr="00814C55">
        <w:rPr>
          <w:rFonts w:ascii="Times New Roman" w:hAnsi="Times New Roman" w:cs="Times New Roman"/>
          <w:i/>
          <w:iCs/>
          <w:sz w:val="24"/>
          <w:szCs w:val="24"/>
        </w:rPr>
        <w:t xml:space="preserve">z </w:t>
      </w:r>
      <w:r w:rsidR="008D1808" w:rsidRPr="00814C55">
        <w:rPr>
          <w:rFonts w:ascii="Times New Roman" w:hAnsi="Times New Roman" w:cs="Times New Roman"/>
          <w:sz w:val="24"/>
          <w:szCs w:val="24"/>
        </w:rPr>
        <w:t>statistics</w:t>
      </w:r>
      <w:r w:rsidR="009079FA" w:rsidRPr="00814C55">
        <w:rPr>
          <w:rFonts w:ascii="Times New Roman" w:hAnsi="Times New Roman" w:cs="Times New Roman"/>
          <w:sz w:val="24"/>
          <w:szCs w:val="24"/>
        </w:rPr>
        <w:t xml:space="preserve"> (columns 9</w:t>
      </w:r>
      <w:r w:rsidR="00F04C91" w:rsidRPr="00814C55">
        <w:rPr>
          <w:rFonts w:ascii="Times New Roman" w:hAnsi="Times New Roman" w:cs="Times New Roman"/>
          <w:sz w:val="24"/>
          <w:szCs w:val="24"/>
        </w:rPr>
        <w:t>–</w:t>
      </w:r>
      <w:r w:rsidR="009079FA" w:rsidRPr="00814C55">
        <w:rPr>
          <w:rFonts w:ascii="Times New Roman" w:hAnsi="Times New Roman" w:cs="Times New Roman"/>
          <w:sz w:val="24"/>
          <w:szCs w:val="24"/>
        </w:rPr>
        <w:t>12</w:t>
      </w:r>
      <w:r w:rsidR="00102B0D"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&lt;EndNote&gt;&lt;Cite&gt;&lt;Author&gt;Qiu&lt;/Author&gt;&lt;Year&gt;2022&lt;/Year&gt;&lt;RecNum&gt;863&lt;/RecNum&gt;&lt;DisplayText&gt;[81]&lt;/DisplayText&gt;&lt;record&gt;&lt;rec-number&gt;863&lt;/rec-number&gt;&lt;foreign-keys&gt;&lt;key app="EN" db-id="0fxatsez45vaphee2vlx9ptow20psrpz9ss5" timestamp="0"&gt;863&lt;/key&gt;&lt;/foreign-keys&gt;&lt;ref-type name="Journal Article"&gt;17&lt;/ref-type&gt;&lt;contributors&gt;&lt;authors&gt;&lt;author&gt;Qiu, Liangfei&lt;/author&gt;&lt;author&gt;Liu, Ruiqi&lt;/author&gt;&lt;author&gt;Jin, Yong&lt;/author&gt;&lt;author&gt;Ding, Chao&lt;/author&gt;&lt;author&gt;Fan, Yangyang&lt;/author&gt;&lt;author&gt;Yeung, Andy C. L.&lt;/author&gt;&lt;/authors&gt;&lt;/contributors&gt;&lt;titles&gt;&lt;title&gt;Impact of credit default swaps on firms’ operational efficiency&lt;/title&gt;&lt;secondary-title&gt;Production and Operations Management&lt;/secondary-title&gt;&lt;/titles&gt;&lt;periodical&gt;&lt;full-title&gt;Production and operations management&lt;/full-title&gt;&lt;/periodical&gt;&lt;dates&gt;&lt;year&gt;2022&lt;/year&gt;&lt;/dates&gt;&lt;isbn&gt;1059-1478&lt;/isbn&gt;&lt;urls&gt;&lt;/urls&gt;&lt;electronic-resource-num&gt;10.1111/poms.13788&lt;/electronic-resource-num&gt;&lt;/record&gt;&lt;/Cite&gt;&lt;/EndNote&gt;</w:instrText>
      </w:r>
      <w:r w:rsidR="00102B0D"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[81]</w:t>
      </w:r>
      <w:r w:rsidR="00102B0D" w:rsidRPr="00814C55">
        <w:rPr>
          <w:rFonts w:ascii="Times New Roman" w:hAnsi="Times New Roman" w:cs="Times New Roman"/>
          <w:sz w:val="24"/>
          <w:szCs w:val="24"/>
        </w:rPr>
        <w:fldChar w:fldCharType="end"/>
      </w:r>
      <w:r w:rsidR="00661573" w:rsidRPr="00814C55">
        <w:rPr>
          <w:rFonts w:ascii="Times New Roman" w:hAnsi="Times New Roman" w:cs="Times New Roman"/>
          <w:sz w:val="24"/>
          <w:szCs w:val="24"/>
        </w:rPr>
        <w:t>.</w:t>
      </w:r>
      <w:r w:rsidR="005C4A84" w:rsidRPr="00814C55">
        <w:rPr>
          <w:rFonts w:ascii="Times New Roman" w:hAnsi="Times New Roman" w:cs="Times New Roman"/>
          <w:sz w:val="24"/>
          <w:szCs w:val="24"/>
        </w:rPr>
        <w:t xml:space="preserve"> </w:t>
      </w:r>
      <w:bookmarkStart w:id="38" w:name="_Hlk113654284"/>
      <w:r w:rsidR="002D7D25" w:rsidRPr="00814C55">
        <w:rPr>
          <w:rFonts w:ascii="Times New Roman" w:hAnsi="Times New Roman" w:cs="Times New Roman"/>
          <w:sz w:val="24"/>
          <w:szCs w:val="24"/>
        </w:rPr>
        <w:t>We utilize</w:t>
      </w:r>
      <w:r w:rsidR="00DB1871" w:rsidRPr="00814C55">
        <w:rPr>
          <w:rFonts w:ascii="Times New Roman" w:hAnsi="Times New Roman" w:cs="Times New Roman"/>
          <w:sz w:val="24"/>
          <w:szCs w:val="24"/>
        </w:rPr>
        <w:t>d</w:t>
      </w:r>
      <w:r w:rsidR="002D7D25" w:rsidRPr="00814C55">
        <w:rPr>
          <w:rFonts w:ascii="Times New Roman" w:hAnsi="Times New Roman" w:cs="Times New Roman"/>
          <w:sz w:val="24"/>
          <w:szCs w:val="24"/>
        </w:rPr>
        <w:t xml:space="preserve"> </w:t>
      </w:r>
      <w:r w:rsidR="00D32EFB" w:rsidRPr="00814C55">
        <w:rPr>
          <w:rFonts w:ascii="Times New Roman" w:hAnsi="Times New Roman" w:cs="Times New Roman"/>
          <w:sz w:val="24"/>
          <w:szCs w:val="24"/>
        </w:rPr>
        <w:t xml:space="preserve">robust </w:t>
      </w:r>
      <w:r w:rsidR="00D32EFB" w:rsidRPr="00814C55">
        <w:rPr>
          <w:rFonts w:ascii="Times New Roman" w:hAnsi="Times New Roman" w:cs="Times New Roman"/>
          <w:i/>
          <w:iCs/>
          <w:sz w:val="24"/>
          <w:szCs w:val="24"/>
        </w:rPr>
        <w:t>t</w:t>
      </w:r>
      <w:bookmarkEnd w:id="38"/>
      <w:r w:rsidR="00D32EFB" w:rsidRPr="00814C55">
        <w:rPr>
          <w:rFonts w:ascii="Times New Roman" w:hAnsi="Times New Roman" w:cs="Times New Roman"/>
          <w:sz w:val="24"/>
          <w:szCs w:val="24"/>
        </w:rPr>
        <w:t xml:space="preserve"> and boo</w:t>
      </w:r>
      <w:r w:rsidR="00DE3614" w:rsidRPr="00814C55">
        <w:rPr>
          <w:rFonts w:ascii="Times New Roman" w:hAnsi="Times New Roman" w:cs="Times New Roman"/>
          <w:sz w:val="24"/>
          <w:szCs w:val="24"/>
        </w:rPr>
        <w:t>t</w:t>
      </w:r>
      <w:r w:rsidR="00D32EFB" w:rsidRPr="00814C55">
        <w:rPr>
          <w:rFonts w:ascii="Times New Roman" w:hAnsi="Times New Roman" w:cs="Times New Roman"/>
          <w:sz w:val="24"/>
          <w:szCs w:val="24"/>
        </w:rPr>
        <w:t xml:space="preserve">strap </w:t>
      </w:r>
      <w:r w:rsidR="00D32EFB" w:rsidRPr="00814C55">
        <w:rPr>
          <w:rFonts w:ascii="Times New Roman" w:hAnsi="Times New Roman" w:cs="Times New Roman"/>
          <w:i/>
          <w:iCs/>
          <w:sz w:val="24"/>
          <w:szCs w:val="24"/>
        </w:rPr>
        <w:t xml:space="preserve">z </w:t>
      </w:r>
      <w:r w:rsidR="00D32EFB" w:rsidRPr="00814C55">
        <w:rPr>
          <w:rFonts w:ascii="Times New Roman" w:hAnsi="Times New Roman" w:cs="Times New Roman"/>
          <w:sz w:val="24"/>
          <w:szCs w:val="24"/>
        </w:rPr>
        <w:t xml:space="preserve">statistics </w:t>
      </w:r>
      <w:r w:rsidR="007A4B0B" w:rsidRPr="00814C55">
        <w:rPr>
          <w:rFonts w:ascii="Times New Roman" w:hAnsi="Times New Roman" w:cs="Times New Roman"/>
          <w:sz w:val="24"/>
          <w:szCs w:val="24"/>
        </w:rPr>
        <w:t>to</w:t>
      </w:r>
      <w:r w:rsidR="00D32EFB" w:rsidRPr="00814C55">
        <w:rPr>
          <w:rFonts w:ascii="Times New Roman" w:hAnsi="Times New Roman" w:cs="Times New Roman"/>
          <w:sz w:val="24"/>
          <w:szCs w:val="24"/>
        </w:rPr>
        <w:t xml:space="preserve"> address the </w:t>
      </w:r>
      <w:r w:rsidR="0040023B" w:rsidRPr="00814C55">
        <w:rPr>
          <w:rFonts w:ascii="Times New Roman" w:hAnsi="Times New Roman" w:cs="Times New Roman"/>
          <w:sz w:val="24"/>
          <w:szCs w:val="24"/>
        </w:rPr>
        <w:t>possibility</w:t>
      </w:r>
      <w:r w:rsidR="002D7D25" w:rsidRPr="00814C55">
        <w:rPr>
          <w:rFonts w:ascii="Times New Roman" w:hAnsi="Times New Roman" w:cs="Times New Roman"/>
          <w:sz w:val="24"/>
          <w:szCs w:val="24"/>
        </w:rPr>
        <w:t xml:space="preserve"> that the model may fail to meet standard regression assumptions</w:t>
      </w:r>
      <w:r w:rsidR="00976CA0" w:rsidRPr="00814C55">
        <w:rPr>
          <w:rFonts w:ascii="Times New Roman" w:hAnsi="Times New Roman" w:cs="Times New Roman"/>
          <w:sz w:val="24"/>
          <w:szCs w:val="24"/>
        </w:rPr>
        <w:t>,</w:t>
      </w:r>
      <w:r w:rsidR="002D7D25" w:rsidRPr="00814C55">
        <w:rPr>
          <w:rFonts w:ascii="Times New Roman" w:hAnsi="Times New Roman" w:cs="Times New Roman"/>
          <w:sz w:val="24"/>
          <w:szCs w:val="24"/>
        </w:rPr>
        <w:t xml:space="preserve"> and </w:t>
      </w:r>
      <w:r w:rsidR="00976CA0" w:rsidRPr="00814C55">
        <w:rPr>
          <w:rFonts w:ascii="Times New Roman" w:hAnsi="Times New Roman" w:cs="Times New Roman"/>
          <w:sz w:val="24"/>
          <w:szCs w:val="24"/>
        </w:rPr>
        <w:t xml:space="preserve">we </w:t>
      </w:r>
      <w:r w:rsidR="002D7D25" w:rsidRPr="00814C55">
        <w:rPr>
          <w:rFonts w:ascii="Times New Roman" w:hAnsi="Times New Roman" w:cs="Times New Roman"/>
          <w:sz w:val="24"/>
          <w:szCs w:val="24"/>
        </w:rPr>
        <w:t>cluster</w:t>
      </w:r>
      <w:r w:rsidR="00976CA0" w:rsidRPr="00814C55">
        <w:rPr>
          <w:rFonts w:ascii="Times New Roman" w:hAnsi="Times New Roman" w:cs="Times New Roman"/>
          <w:sz w:val="24"/>
          <w:szCs w:val="24"/>
        </w:rPr>
        <w:t>ed</w:t>
      </w:r>
      <w:r w:rsidR="00D32EFB" w:rsidRPr="00814C55">
        <w:rPr>
          <w:rFonts w:ascii="Times New Roman" w:hAnsi="Times New Roman" w:cs="Times New Roman"/>
          <w:sz w:val="24"/>
          <w:szCs w:val="24"/>
        </w:rPr>
        <w:t xml:space="preserve"> all the standard errors at the firm level.</w:t>
      </w:r>
      <w:bookmarkStart w:id="39" w:name="_Hlk126015829"/>
      <w:bookmarkStart w:id="40" w:name="_Hlk113654333"/>
    </w:p>
    <w:p w14:paraId="6B3DB220" w14:textId="0C5D1206" w:rsidR="00072008" w:rsidRPr="00814C55" w:rsidRDefault="001F08DC" w:rsidP="00B544D9">
      <w:pPr>
        <w:snapToGrid w:val="0"/>
        <w:spacing w:line="480" w:lineRule="auto"/>
        <w:ind w:firstLineChars="200" w:firstLine="480"/>
        <w:jc w:val="center"/>
        <w:rPr>
          <w:rFonts w:ascii="Times New Roman" w:hAnsi="Times New Roman" w:cs="Times New Roman"/>
          <w:sz w:val="24"/>
          <w:szCs w:val="24"/>
        </w:rPr>
      </w:pPr>
      <w:r w:rsidRPr="00814C55">
        <w:rPr>
          <w:rFonts w:ascii="Times New Roman" w:hAnsi="Times New Roman" w:cs="Times New Roman"/>
          <w:sz w:val="24"/>
          <w:szCs w:val="24"/>
        </w:rPr>
        <w:t xml:space="preserve">Insert </w:t>
      </w:r>
      <w:r w:rsidR="00072008" w:rsidRPr="00814C55">
        <w:rPr>
          <w:rFonts w:ascii="Times New Roman" w:hAnsi="Times New Roman" w:cs="Times New Roman"/>
          <w:sz w:val="24"/>
          <w:szCs w:val="24"/>
        </w:rPr>
        <w:t xml:space="preserve">Table </w:t>
      </w:r>
      <w:r w:rsidR="00773689" w:rsidRPr="00814C55">
        <w:rPr>
          <w:rFonts w:ascii="Times New Roman" w:hAnsi="Times New Roman" w:cs="Times New Roman"/>
          <w:sz w:val="24"/>
          <w:szCs w:val="24"/>
        </w:rPr>
        <w:t>V</w:t>
      </w:r>
      <w:r w:rsidRPr="00814C55">
        <w:rPr>
          <w:rFonts w:ascii="Times New Roman" w:hAnsi="Times New Roman" w:cs="Times New Roman"/>
          <w:sz w:val="24"/>
          <w:szCs w:val="24"/>
        </w:rPr>
        <w:t xml:space="preserve"> around here </w:t>
      </w:r>
    </w:p>
    <w:p w14:paraId="6D081A12" w14:textId="7865CD9D" w:rsidR="00F404CB" w:rsidRPr="00814C55" w:rsidRDefault="00584BD1" w:rsidP="00072249">
      <w:pPr>
        <w:snapToGrid w:val="0"/>
        <w:spacing w:line="480" w:lineRule="auto"/>
        <w:ind w:firstLineChars="200" w:firstLine="480"/>
        <w:rPr>
          <w:rFonts w:ascii="Times New Roman" w:hAnsi="Times New Roman" w:cs="Times New Roman"/>
          <w:color w:val="FF0000"/>
          <w:sz w:val="24"/>
          <w:szCs w:val="24"/>
        </w:rPr>
      </w:pPr>
      <w:bookmarkStart w:id="41" w:name="_Hlk168408123"/>
      <w:bookmarkEnd w:id="39"/>
      <w:r w:rsidRPr="00814C55">
        <w:rPr>
          <w:rFonts w:ascii="Times New Roman" w:hAnsi="Times New Roman" w:cs="Times New Roman"/>
          <w:sz w:val="24"/>
          <w:szCs w:val="24"/>
        </w:rPr>
        <w:t xml:space="preserve">The results </w:t>
      </w:r>
      <w:r w:rsidR="002377DB" w:rsidRPr="00814C55">
        <w:rPr>
          <w:rFonts w:ascii="Times New Roman" w:hAnsi="Times New Roman" w:cs="Times New Roman"/>
          <w:sz w:val="24"/>
          <w:szCs w:val="24"/>
        </w:rPr>
        <w:t>in</w:t>
      </w:r>
      <w:r w:rsidR="002D61DE" w:rsidRPr="00814C55">
        <w:rPr>
          <w:rFonts w:ascii="Times New Roman" w:hAnsi="Times New Roman" w:cs="Times New Roman"/>
          <w:sz w:val="24"/>
          <w:szCs w:val="24"/>
        </w:rPr>
        <w:t xml:space="preserve"> c</w:t>
      </w:r>
      <w:r w:rsidR="00D6611C" w:rsidRPr="00814C55">
        <w:rPr>
          <w:rFonts w:ascii="Times New Roman" w:hAnsi="Times New Roman" w:cs="Times New Roman"/>
          <w:sz w:val="24"/>
          <w:szCs w:val="24"/>
        </w:rPr>
        <w:t>olumn (1)</w:t>
      </w:r>
      <w:r w:rsidR="008F59BC" w:rsidRPr="00814C55">
        <w:rPr>
          <w:rFonts w:ascii="Times New Roman" w:hAnsi="Times New Roman" w:cs="Times New Roman"/>
          <w:sz w:val="24"/>
          <w:szCs w:val="24"/>
        </w:rPr>
        <w:t xml:space="preserve"> </w:t>
      </w:r>
      <w:r w:rsidR="002377DB" w:rsidRPr="00814C55">
        <w:rPr>
          <w:rFonts w:ascii="Times New Roman" w:hAnsi="Times New Roman" w:cs="Times New Roman"/>
          <w:sz w:val="24"/>
          <w:szCs w:val="24"/>
        </w:rPr>
        <w:t>of</w:t>
      </w:r>
      <w:r w:rsidR="00235FCF" w:rsidRPr="00814C55">
        <w:rPr>
          <w:rFonts w:ascii="Times New Roman" w:hAnsi="Times New Roman" w:cs="Times New Roman"/>
          <w:sz w:val="24"/>
          <w:szCs w:val="24"/>
        </w:rPr>
        <w:t xml:space="preserve"> Table </w:t>
      </w:r>
      <w:r w:rsidR="00773689" w:rsidRPr="00814C55">
        <w:rPr>
          <w:rFonts w:ascii="Times New Roman" w:hAnsi="Times New Roman" w:cs="Times New Roman"/>
          <w:sz w:val="24"/>
          <w:szCs w:val="24"/>
        </w:rPr>
        <w:t>V</w:t>
      </w:r>
      <w:r w:rsidR="00235FCF" w:rsidRPr="00814C55">
        <w:rPr>
          <w:rFonts w:ascii="Times New Roman" w:hAnsi="Times New Roman" w:cs="Times New Roman"/>
          <w:sz w:val="24"/>
          <w:szCs w:val="24"/>
        </w:rPr>
        <w:t xml:space="preserve"> indicate</w:t>
      </w:r>
      <w:r w:rsidR="00D6611C" w:rsidRPr="00814C55">
        <w:rPr>
          <w:rFonts w:ascii="Times New Roman" w:hAnsi="Times New Roman" w:cs="Times New Roman"/>
          <w:sz w:val="24"/>
          <w:szCs w:val="24"/>
        </w:rPr>
        <w:t xml:space="preserve"> </w:t>
      </w:r>
      <w:r w:rsidR="00235FCF" w:rsidRPr="00814C55">
        <w:rPr>
          <w:rFonts w:ascii="Times New Roman" w:hAnsi="Times New Roman" w:cs="Times New Roman"/>
          <w:sz w:val="24"/>
          <w:szCs w:val="24"/>
        </w:rPr>
        <w:t xml:space="preserve">that </w:t>
      </w:r>
      <w:r w:rsidR="00D6611C" w:rsidRPr="00814C55">
        <w:rPr>
          <w:rFonts w:ascii="Times New Roman" w:hAnsi="Times New Roman" w:cs="Times New Roman"/>
          <w:sz w:val="24"/>
          <w:szCs w:val="24"/>
        </w:rPr>
        <w:t>digitalization</w:t>
      </w:r>
      <w:r w:rsidR="002D61DE" w:rsidRPr="00814C55">
        <w:rPr>
          <w:rFonts w:ascii="Times New Roman" w:hAnsi="Times New Roman" w:cs="Times New Roman"/>
          <w:sz w:val="24"/>
          <w:szCs w:val="24"/>
        </w:rPr>
        <w:t xml:space="preserve"> positively affect</w:t>
      </w:r>
      <w:r w:rsidR="00235FCF" w:rsidRPr="00814C55">
        <w:rPr>
          <w:rFonts w:ascii="Times New Roman" w:hAnsi="Times New Roman" w:cs="Times New Roman"/>
          <w:sz w:val="24"/>
          <w:szCs w:val="24"/>
        </w:rPr>
        <w:t>s</w:t>
      </w:r>
      <w:r w:rsidR="002D61DE" w:rsidRPr="00814C55">
        <w:rPr>
          <w:rFonts w:ascii="Times New Roman" w:hAnsi="Times New Roman" w:cs="Times New Roman"/>
          <w:sz w:val="24"/>
          <w:szCs w:val="24"/>
        </w:rPr>
        <w:t xml:space="preserve"> </w:t>
      </w:r>
      <w:r w:rsidR="00D6611C" w:rsidRPr="00814C55">
        <w:rPr>
          <w:rFonts w:ascii="Times New Roman" w:hAnsi="Times New Roman" w:cs="Times New Roman"/>
          <w:sz w:val="24"/>
          <w:szCs w:val="24"/>
        </w:rPr>
        <w:t>operational efficiency</w:t>
      </w:r>
      <w:r w:rsidR="009079FA" w:rsidRPr="00814C55">
        <w:rPr>
          <w:rFonts w:ascii="Times New Roman" w:hAnsi="Times New Roman" w:cs="Times New Roman"/>
          <w:sz w:val="24"/>
          <w:szCs w:val="24"/>
        </w:rPr>
        <w:t xml:space="preserve"> (</w:t>
      </w:r>
      <w:r w:rsidR="009079FA" w:rsidRPr="00814C55">
        <w:rPr>
          <w:rFonts w:ascii="Times New Roman" w:hAnsi="Times New Roman" w:cs="Times New Roman"/>
          <w:i/>
          <w:sz w:val="24"/>
          <w:szCs w:val="24"/>
        </w:rPr>
        <w:t>p</w:t>
      </w:r>
      <w:r w:rsidR="009079FA" w:rsidRPr="00814C55">
        <w:rPr>
          <w:rFonts w:ascii="Times New Roman" w:hAnsi="Times New Roman" w:cs="Times New Roman"/>
          <w:sz w:val="24"/>
          <w:szCs w:val="24"/>
        </w:rPr>
        <w:t>&lt;0.001)</w:t>
      </w:r>
      <w:r w:rsidR="0038266C" w:rsidRPr="00814C55">
        <w:rPr>
          <w:rFonts w:ascii="Times New Roman" w:hAnsi="Times New Roman" w:cs="Times New Roman"/>
          <w:sz w:val="24"/>
          <w:szCs w:val="24"/>
        </w:rPr>
        <w:t xml:space="preserve">, </w:t>
      </w:r>
      <w:r w:rsidR="002D61DE" w:rsidRPr="00814C55">
        <w:rPr>
          <w:rFonts w:ascii="Times New Roman" w:hAnsi="Times New Roman" w:cs="Times New Roman"/>
          <w:sz w:val="24"/>
          <w:szCs w:val="24"/>
        </w:rPr>
        <w:t>supporting</w:t>
      </w:r>
      <w:r w:rsidR="0038266C" w:rsidRPr="00814C55">
        <w:rPr>
          <w:rFonts w:ascii="Times New Roman" w:hAnsi="Times New Roman" w:cs="Times New Roman"/>
          <w:sz w:val="24"/>
          <w:szCs w:val="24"/>
        </w:rPr>
        <w:t xml:space="preserve"> H</w:t>
      </w:r>
      <w:r w:rsidR="0038266C" w:rsidRPr="00FB2BED">
        <w:rPr>
          <w:rFonts w:ascii="Times New Roman" w:hAnsi="Times New Roman" w:cs="Times New Roman"/>
          <w:sz w:val="24"/>
          <w:szCs w:val="24"/>
          <w:vertAlign w:val="subscript"/>
        </w:rPr>
        <w:t>1</w:t>
      </w:r>
      <w:r w:rsidR="006A4273" w:rsidRPr="00E83753">
        <w:rPr>
          <w:rFonts w:ascii="Times New Roman" w:hAnsi="Times New Roman" w:cs="Times New Roman"/>
          <w:sz w:val="24"/>
          <w:szCs w:val="24"/>
        </w:rPr>
        <w:t>.</w:t>
      </w:r>
      <w:r w:rsidR="00B041B2" w:rsidRPr="00814C55">
        <w:rPr>
          <w:rFonts w:ascii="Times New Roman" w:hAnsi="Times New Roman" w:cs="Times New Roman"/>
          <w:sz w:val="24"/>
          <w:szCs w:val="24"/>
        </w:rPr>
        <w:t xml:space="preserve"> </w:t>
      </w:r>
      <w:r w:rsidR="002D61DE" w:rsidRPr="00814C55">
        <w:rPr>
          <w:rFonts w:ascii="Times New Roman" w:hAnsi="Times New Roman" w:cs="Times New Roman"/>
          <w:sz w:val="24"/>
          <w:szCs w:val="24"/>
        </w:rPr>
        <w:t>Then,</w:t>
      </w:r>
      <w:r w:rsidR="0096759D" w:rsidRPr="00814C55">
        <w:rPr>
          <w:rFonts w:ascii="Times New Roman" w:hAnsi="Times New Roman" w:cs="Times New Roman"/>
          <w:sz w:val="24"/>
          <w:szCs w:val="24"/>
        </w:rPr>
        <w:t xml:space="preserve"> </w:t>
      </w:r>
      <w:r w:rsidR="002D61DE" w:rsidRPr="00814C55">
        <w:rPr>
          <w:rFonts w:ascii="Times New Roman" w:hAnsi="Times New Roman" w:cs="Times New Roman"/>
          <w:sz w:val="24"/>
          <w:szCs w:val="24"/>
        </w:rPr>
        <w:t>t</w:t>
      </w:r>
      <w:r w:rsidR="0038266C" w:rsidRPr="00814C55">
        <w:rPr>
          <w:rFonts w:ascii="Times New Roman" w:hAnsi="Times New Roman" w:cs="Times New Roman"/>
          <w:sz w:val="24"/>
          <w:szCs w:val="24"/>
        </w:rPr>
        <w:t>he finding</w:t>
      </w:r>
      <w:r w:rsidR="002377DB" w:rsidRPr="00814C55">
        <w:rPr>
          <w:rFonts w:ascii="Times New Roman" w:hAnsi="Times New Roman" w:cs="Times New Roman"/>
          <w:sz w:val="24"/>
          <w:szCs w:val="24"/>
        </w:rPr>
        <w:t>s</w:t>
      </w:r>
      <w:r w:rsidR="0038266C" w:rsidRPr="00814C55">
        <w:rPr>
          <w:rFonts w:ascii="Times New Roman" w:hAnsi="Times New Roman" w:cs="Times New Roman"/>
          <w:sz w:val="24"/>
          <w:szCs w:val="24"/>
        </w:rPr>
        <w:t xml:space="preserve"> </w:t>
      </w:r>
      <w:r w:rsidR="002377DB" w:rsidRPr="00814C55">
        <w:rPr>
          <w:rFonts w:ascii="Times New Roman" w:hAnsi="Times New Roman" w:cs="Times New Roman"/>
          <w:sz w:val="24"/>
          <w:szCs w:val="24"/>
        </w:rPr>
        <w:t>in</w:t>
      </w:r>
      <w:r w:rsidR="0038266C" w:rsidRPr="00814C55">
        <w:rPr>
          <w:rFonts w:ascii="Times New Roman" w:hAnsi="Times New Roman" w:cs="Times New Roman"/>
          <w:sz w:val="24"/>
          <w:szCs w:val="24"/>
        </w:rPr>
        <w:t xml:space="preserve"> column (2) show that</w:t>
      </w:r>
      <w:r w:rsidR="009A3181" w:rsidRPr="00814C55">
        <w:rPr>
          <w:rFonts w:ascii="Times New Roman" w:hAnsi="Times New Roman" w:cs="Times New Roman"/>
          <w:sz w:val="24"/>
          <w:szCs w:val="24"/>
        </w:rPr>
        <w:t xml:space="preserve"> </w:t>
      </w:r>
      <w:r w:rsidR="0096759D" w:rsidRPr="00814C55">
        <w:rPr>
          <w:rFonts w:ascii="Times New Roman" w:hAnsi="Times New Roman" w:cs="Times New Roman"/>
          <w:sz w:val="24"/>
          <w:szCs w:val="24"/>
        </w:rPr>
        <w:t>EPU</w:t>
      </w:r>
      <w:r w:rsidR="009A3181" w:rsidRPr="00814C55">
        <w:rPr>
          <w:rFonts w:ascii="Times New Roman" w:hAnsi="Times New Roman" w:cs="Times New Roman"/>
          <w:sz w:val="24"/>
          <w:szCs w:val="24"/>
        </w:rPr>
        <w:t xml:space="preserve"> mitigates the enhancement effect of digitalization on operational efficiency</w:t>
      </w:r>
      <w:r w:rsidR="0038266C" w:rsidRPr="00814C55">
        <w:rPr>
          <w:rFonts w:ascii="Times New Roman" w:hAnsi="Times New Roman" w:cs="Times New Roman"/>
          <w:sz w:val="24"/>
          <w:szCs w:val="24"/>
        </w:rPr>
        <w:t xml:space="preserve"> (</w:t>
      </w:r>
      <w:r w:rsidR="0038266C" w:rsidRPr="00814C55">
        <w:rPr>
          <w:rFonts w:ascii="Times New Roman" w:hAnsi="Times New Roman" w:cs="Times New Roman"/>
          <w:i/>
          <w:sz w:val="24"/>
          <w:szCs w:val="24"/>
        </w:rPr>
        <w:t>p</w:t>
      </w:r>
      <w:r w:rsidR="0038266C" w:rsidRPr="00814C55">
        <w:rPr>
          <w:rFonts w:ascii="Times New Roman" w:hAnsi="Times New Roman" w:cs="Times New Roman"/>
          <w:sz w:val="24"/>
          <w:szCs w:val="24"/>
        </w:rPr>
        <w:t>&lt;0.001)</w:t>
      </w:r>
      <w:r w:rsidR="00602F81" w:rsidRPr="00814C55">
        <w:rPr>
          <w:rFonts w:ascii="Times New Roman" w:hAnsi="Times New Roman" w:cs="Times New Roman"/>
          <w:sz w:val="24"/>
          <w:szCs w:val="24"/>
        </w:rPr>
        <w:t xml:space="preserve">, </w:t>
      </w:r>
      <w:r w:rsidR="004D0A92" w:rsidRPr="00814C55">
        <w:rPr>
          <w:rFonts w:ascii="Times New Roman" w:hAnsi="Times New Roman" w:cs="Times New Roman"/>
          <w:sz w:val="24"/>
          <w:szCs w:val="24"/>
        </w:rPr>
        <w:t>supporting</w:t>
      </w:r>
      <w:r w:rsidR="00602F81" w:rsidRPr="00814C55">
        <w:rPr>
          <w:rFonts w:ascii="Times New Roman" w:hAnsi="Times New Roman" w:cs="Times New Roman"/>
          <w:sz w:val="24"/>
          <w:szCs w:val="24"/>
        </w:rPr>
        <w:t xml:space="preserve"> H</w:t>
      </w:r>
      <w:r w:rsidR="00602F81" w:rsidRPr="00FB2BED">
        <w:rPr>
          <w:rFonts w:ascii="Times New Roman" w:hAnsi="Times New Roman" w:cs="Times New Roman"/>
          <w:sz w:val="24"/>
          <w:szCs w:val="24"/>
          <w:vertAlign w:val="subscript"/>
        </w:rPr>
        <w:t>2</w:t>
      </w:r>
      <w:r w:rsidR="00E82DE2" w:rsidRPr="00814C55">
        <w:rPr>
          <w:rFonts w:ascii="Times New Roman" w:hAnsi="Times New Roman" w:cs="Times New Roman"/>
          <w:sz w:val="24"/>
          <w:szCs w:val="24"/>
        </w:rPr>
        <w:t>.</w:t>
      </w:r>
      <w:r w:rsidR="00FA4562" w:rsidRPr="00814C55">
        <w:rPr>
          <w:rFonts w:ascii="Times New Roman" w:hAnsi="Times New Roman" w:cs="Times New Roman"/>
          <w:sz w:val="24"/>
          <w:szCs w:val="24"/>
        </w:rPr>
        <w:t xml:space="preserve"> </w:t>
      </w:r>
      <w:r w:rsidR="00F404CB" w:rsidRPr="00814C55">
        <w:rPr>
          <w:rFonts w:ascii="Times New Roman" w:hAnsi="Times New Roman" w:cs="Times New Roman"/>
          <w:sz w:val="24"/>
          <w:szCs w:val="24"/>
        </w:rPr>
        <w:t>Similarly, the finding</w:t>
      </w:r>
      <w:r w:rsidR="00127C9B" w:rsidRPr="00814C55">
        <w:rPr>
          <w:rFonts w:ascii="Times New Roman" w:hAnsi="Times New Roman" w:cs="Times New Roman"/>
          <w:sz w:val="24"/>
          <w:szCs w:val="24"/>
        </w:rPr>
        <w:t>s</w:t>
      </w:r>
      <w:r w:rsidR="00F404CB" w:rsidRPr="00814C55">
        <w:rPr>
          <w:rFonts w:ascii="Times New Roman" w:hAnsi="Times New Roman" w:cs="Times New Roman"/>
          <w:sz w:val="24"/>
          <w:szCs w:val="24"/>
        </w:rPr>
        <w:t xml:space="preserve"> </w:t>
      </w:r>
      <w:r w:rsidRPr="00814C55">
        <w:rPr>
          <w:rFonts w:ascii="Times New Roman" w:hAnsi="Times New Roman" w:cs="Times New Roman"/>
          <w:sz w:val="24"/>
          <w:szCs w:val="24"/>
        </w:rPr>
        <w:t xml:space="preserve">in </w:t>
      </w:r>
      <w:r w:rsidR="00F404CB" w:rsidRPr="00814C55">
        <w:rPr>
          <w:rFonts w:ascii="Times New Roman" w:hAnsi="Times New Roman" w:cs="Times New Roman"/>
          <w:sz w:val="24"/>
          <w:szCs w:val="24"/>
        </w:rPr>
        <w:t xml:space="preserve">column (3) show that </w:t>
      </w:r>
      <w:r w:rsidR="00FA4562" w:rsidRPr="00814C55">
        <w:rPr>
          <w:rFonts w:ascii="Times New Roman" w:hAnsi="Times New Roman" w:cs="Times New Roman"/>
          <w:sz w:val="24"/>
          <w:szCs w:val="24"/>
        </w:rPr>
        <w:t>IU</w:t>
      </w:r>
      <w:r w:rsidR="00F404CB" w:rsidRPr="00814C55">
        <w:rPr>
          <w:rFonts w:ascii="Times New Roman" w:hAnsi="Times New Roman" w:cs="Times New Roman"/>
          <w:sz w:val="24"/>
          <w:szCs w:val="24"/>
        </w:rPr>
        <w:t xml:space="preserve"> mitigates the enhancement effect of digitalization on operational efficiency (</w:t>
      </w:r>
      <w:r w:rsidR="00F404CB" w:rsidRPr="00814C55">
        <w:rPr>
          <w:rFonts w:ascii="Times New Roman" w:hAnsi="Times New Roman" w:cs="Times New Roman"/>
          <w:i/>
          <w:sz w:val="24"/>
          <w:szCs w:val="24"/>
        </w:rPr>
        <w:t>p</w:t>
      </w:r>
      <w:r w:rsidR="00F404CB" w:rsidRPr="00814C55">
        <w:rPr>
          <w:rFonts w:ascii="Times New Roman" w:hAnsi="Times New Roman" w:cs="Times New Roman"/>
          <w:sz w:val="24"/>
          <w:szCs w:val="24"/>
        </w:rPr>
        <w:t xml:space="preserve">&lt;0.001), </w:t>
      </w:r>
      <w:r w:rsidR="002D61DE" w:rsidRPr="00814C55">
        <w:rPr>
          <w:rFonts w:ascii="Times New Roman" w:hAnsi="Times New Roman" w:cs="Times New Roman"/>
          <w:sz w:val="24"/>
          <w:szCs w:val="24"/>
        </w:rPr>
        <w:t>supporting</w:t>
      </w:r>
      <w:r w:rsidR="00F404CB" w:rsidRPr="00814C55">
        <w:rPr>
          <w:rFonts w:ascii="Times New Roman" w:hAnsi="Times New Roman" w:cs="Times New Roman"/>
          <w:sz w:val="24"/>
          <w:szCs w:val="24"/>
        </w:rPr>
        <w:t xml:space="preserve"> H</w:t>
      </w:r>
      <w:r w:rsidR="00F404CB" w:rsidRPr="00FB2BED">
        <w:rPr>
          <w:rFonts w:ascii="Times New Roman" w:hAnsi="Times New Roman" w:cs="Times New Roman"/>
          <w:sz w:val="24"/>
          <w:szCs w:val="24"/>
          <w:vertAlign w:val="subscript"/>
        </w:rPr>
        <w:t>3</w:t>
      </w:r>
      <w:r w:rsidR="00F404CB" w:rsidRPr="00814C55">
        <w:rPr>
          <w:rFonts w:ascii="Times New Roman" w:hAnsi="Times New Roman" w:cs="Times New Roman"/>
          <w:sz w:val="24"/>
          <w:szCs w:val="24"/>
        </w:rPr>
        <w:t xml:space="preserve">. </w:t>
      </w:r>
      <w:bookmarkStart w:id="42" w:name="_Hlk135606012"/>
    </w:p>
    <w:bookmarkEnd w:id="42"/>
    <w:p w14:paraId="14C93202" w14:textId="1FB4DBED" w:rsidR="005F764A" w:rsidRPr="00814C55" w:rsidRDefault="00C261AD" w:rsidP="00072249">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 xml:space="preserve">The findings </w:t>
      </w:r>
      <w:r w:rsidR="00136D96" w:rsidRPr="00814C55">
        <w:rPr>
          <w:rFonts w:ascii="Times New Roman" w:hAnsi="Times New Roman" w:cs="Times New Roman"/>
          <w:sz w:val="24"/>
          <w:szCs w:val="24"/>
        </w:rPr>
        <w:t>i</w:t>
      </w:r>
      <w:r w:rsidRPr="00814C55">
        <w:rPr>
          <w:rFonts w:ascii="Times New Roman" w:hAnsi="Times New Roman" w:cs="Times New Roman"/>
          <w:sz w:val="24"/>
          <w:szCs w:val="24"/>
        </w:rPr>
        <w:t>n</w:t>
      </w:r>
      <w:r w:rsidR="00C116A0" w:rsidRPr="00814C55">
        <w:rPr>
          <w:rFonts w:ascii="Times New Roman" w:hAnsi="Times New Roman" w:cs="Times New Roman"/>
          <w:sz w:val="24"/>
          <w:szCs w:val="24"/>
        </w:rPr>
        <w:t xml:space="preserve"> column (4) reveal that FU does not exhibit a significant moderating influence on the effectiveness of digitalization</w:t>
      </w:r>
      <w:r w:rsidR="009079FA" w:rsidRPr="00814C55">
        <w:rPr>
          <w:rFonts w:ascii="Times New Roman" w:hAnsi="Times New Roman" w:cs="Times New Roman"/>
          <w:sz w:val="24"/>
          <w:szCs w:val="24"/>
        </w:rPr>
        <w:t xml:space="preserve"> (</w:t>
      </w:r>
      <w:r w:rsidR="009079FA" w:rsidRPr="00814C55">
        <w:rPr>
          <w:rFonts w:ascii="Times New Roman" w:hAnsi="Times New Roman" w:cs="Times New Roman"/>
          <w:i/>
          <w:sz w:val="24"/>
          <w:szCs w:val="24"/>
        </w:rPr>
        <w:t>p</w:t>
      </w:r>
      <w:r w:rsidR="009079FA" w:rsidRPr="00814C55">
        <w:rPr>
          <w:rFonts w:ascii="Times New Roman" w:hAnsi="Times New Roman" w:cs="Times New Roman"/>
          <w:sz w:val="24"/>
          <w:szCs w:val="24"/>
        </w:rPr>
        <w:t>&gt;0.05)</w:t>
      </w:r>
      <w:r w:rsidR="007A4B0B" w:rsidRPr="00814C55">
        <w:rPr>
          <w:rFonts w:ascii="Times New Roman" w:hAnsi="Times New Roman" w:cs="Times New Roman"/>
          <w:sz w:val="24"/>
          <w:szCs w:val="24"/>
        </w:rPr>
        <w:t xml:space="preserve">, rejecting </w:t>
      </w:r>
      <w:r w:rsidR="003B40DB" w:rsidRPr="00814C55">
        <w:rPr>
          <w:rFonts w:ascii="Times New Roman" w:hAnsi="Times New Roman" w:cs="Times New Roman"/>
          <w:sz w:val="24"/>
          <w:szCs w:val="24"/>
        </w:rPr>
        <w:t>H</w:t>
      </w:r>
      <w:r w:rsidR="003B40DB" w:rsidRPr="00FB2BED">
        <w:rPr>
          <w:rFonts w:ascii="Times New Roman" w:hAnsi="Times New Roman" w:cs="Times New Roman"/>
          <w:sz w:val="24"/>
          <w:szCs w:val="24"/>
          <w:vertAlign w:val="subscript"/>
        </w:rPr>
        <w:t>4</w:t>
      </w:r>
      <w:r w:rsidR="003B40DB" w:rsidRPr="00814C55">
        <w:rPr>
          <w:rFonts w:ascii="Times New Roman" w:hAnsi="Times New Roman" w:cs="Times New Roman"/>
          <w:sz w:val="24"/>
          <w:szCs w:val="24"/>
        </w:rPr>
        <w:t xml:space="preserve">. </w:t>
      </w:r>
    </w:p>
    <w:bookmarkEnd w:id="40"/>
    <w:bookmarkEnd w:id="41"/>
    <w:p w14:paraId="45DFFA2C" w14:textId="60F77A4C" w:rsidR="00B8458E" w:rsidRPr="00814C55" w:rsidRDefault="0029246F" w:rsidP="00CF1E78">
      <w:pPr>
        <w:pStyle w:val="Heading2"/>
        <w:snapToGrid w:val="0"/>
        <w:spacing w:before="0" w:after="0" w:line="480" w:lineRule="auto"/>
        <w:rPr>
          <w:rFonts w:ascii="Times New Roman" w:hAnsi="Times New Roman" w:cs="Times New Roman"/>
          <w:sz w:val="24"/>
          <w:szCs w:val="24"/>
        </w:rPr>
      </w:pPr>
      <w:r w:rsidRPr="00814C55">
        <w:rPr>
          <w:rFonts w:ascii="Times New Roman" w:hAnsi="Times New Roman" w:cs="Times New Roman"/>
          <w:sz w:val="24"/>
          <w:szCs w:val="24"/>
        </w:rPr>
        <w:t>4.</w:t>
      </w:r>
      <w:r w:rsidR="00041E30" w:rsidRPr="00814C55">
        <w:rPr>
          <w:rFonts w:ascii="Times New Roman" w:hAnsi="Times New Roman" w:cs="Times New Roman"/>
          <w:sz w:val="24"/>
          <w:szCs w:val="24"/>
        </w:rPr>
        <w:t xml:space="preserve">3 </w:t>
      </w:r>
      <w:bookmarkStart w:id="43" w:name="_Hlk146671464"/>
      <w:bookmarkStart w:id="44" w:name="_Hlk168408169"/>
      <w:r w:rsidR="00E87F44" w:rsidRPr="00814C55">
        <w:rPr>
          <w:rFonts w:ascii="Times New Roman" w:hAnsi="Times New Roman" w:cs="Times New Roman"/>
          <w:sz w:val="24"/>
          <w:szCs w:val="24"/>
        </w:rPr>
        <w:t>Endogeneity</w:t>
      </w:r>
      <w:bookmarkEnd w:id="43"/>
      <w:r w:rsidR="00E87F44" w:rsidRPr="00814C55">
        <w:rPr>
          <w:rFonts w:ascii="Times New Roman" w:hAnsi="Times New Roman" w:cs="Times New Roman"/>
          <w:sz w:val="24"/>
          <w:szCs w:val="24"/>
        </w:rPr>
        <w:t xml:space="preserve"> concerns</w:t>
      </w:r>
      <w:r w:rsidR="00EB02D6" w:rsidRPr="00814C55">
        <w:rPr>
          <w:rFonts w:ascii="Times New Roman" w:hAnsi="Times New Roman" w:cs="Times New Roman"/>
          <w:sz w:val="24"/>
          <w:szCs w:val="24"/>
        </w:rPr>
        <w:t xml:space="preserve"> analysis</w:t>
      </w:r>
      <w:bookmarkEnd w:id="44"/>
    </w:p>
    <w:p w14:paraId="40D7CC63" w14:textId="21D537BC" w:rsidR="00CE728F" w:rsidRPr="00814C55" w:rsidRDefault="005569AE" w:rsidP="00072249">
      <w:pPr>
        <w:pStyle w:val="BodyText"/>
        <w:snapToGrid w:val="0"/>
        <w:spacing w:line="480" w:lineRule="auto"/>
        <w:ind w:firstLineChars="200" w:firstLine="480"/>
        <w:jc w:val="both"/>
        <w:rPr>
          <w:rFonts w:ascii="Times New Roman" w:hAnsi="Times New Roman" w:cs="Times New Roman"/>
          <w:lang w:val="en-US"/>
        </w:rPr>
      </w:pPr>
      <w:bookmarkStart w:id="45" w:name="_Hlk168408180"/>
      <w:r w:rsidRPr="00814C55">
        <w:rPr>
          <w:rFonts w:ascii="Times New Roman" w:hAnsi="Times New Roman" w:cs="Times New Roman"/>
          <w:lang w:val="en-US"/>
        </w:rPr>
        <w:t>The e</w:t>
      </w:r>
      <w:r w:rsidR="00CE728F" w:rsidRPr="00814C55">
        <w:rPr>
          <w:rFonts w:ascii="Times New Roman" w:hAnsi="Times New Roman" w:cs="Times New Roman"/>
          <w:lang w:val="en-US"/>
        </w:rPr>
        <w:t xml:space="preserve">ndogeneity issue </w:t>
      </w:r>
      <w:r w:rsidR="00761DB4" w:rsidRPr="00814C55">
        <w:rPr>
          <w:rFonts w:ascii="Times New Roman" w:hAnsi="Times New Roman" w:cs="Times New Roman"/>
          <w:lang w:val="en-US"/>
        </w:rPr>
        <w:t xml:space="preserve">that </w:t>
      </w:r>
      <w:r w:rsidR="00CE728F" w:rsidRPr="00814C55">
        <w:rPr>
          <w:rFonts w:ascii="Times New Roman" w:hAnsi="Times New Roman" w:cs="Times New Roman"/>
          <w:lang w:val="en-US"/>
        </w:rPr>
        <w:t xml:space="preserve">incorrect conclusions </w:t>
      </w:r>
      <w:r w:rsidR="00761DB4" w:rsidRPr="00814C55">
        <w:rPr>
          <w:rFonts w:ascii="Times New Roman" w:hAnsi="Times New Roman" w:cs="Times New Roman"/>
          <w:lang w:val="en-US"/>
        </w:rPr>
        <w:t>may</w:t>
      </w:r>
      <w:r w:rsidR="00CE728F" w:rsidRPr="00814C55">
        <w:rPr>
          <w:rFonts w:ascii="Times New Roman" w:hAnsi="Times New Roman" w:cs="Times New Roman"/>
          <w:lang w:val="en-US"/>
        </w:rPr>
        <w:t xml:space="preserve"> result </w:t>
      </w:r>
      <w:r w:rsidR="0009604E" w:rsidRPr="00814C55">
        <w:rPr>
          <w:rFonts w:ascii="Times New Roman" w:hAnsi="Times New Roman" w:cs="Times New Roman"/>
          <w:lang w:val="en-US"/>
        </w:rPr>
        <w:t>when</w:t>
      </w:r>
      <w:r w:rsidR="00CE728F" w:rsidRPr="00814C55">
        <w:rPr>
          <w:rFonts w:ascii="Times New Roman" w:hAnsi="Times New Roman" w:cs="Times New Roman"/>
          <w:lang w:val="en-US"/>
        </w:rPr>
        <w:t xml:space="preserve"> one or more explanatory variables in a model are associated with the error item</w:t>
      </w:r>
      <w:r w:rsidR="00E52454" w:rsidRPr="00814C55">
        <w:rPr>
          <w:rFonts w:ascii="Times New Roman" w:hAnsi="Times New Roman" w:cs="Times New Roman"/>
          <w:lang w:val="en-US"/>
        </w:rPr>
        <w:t xml:space="preserve"> </w:t>
      </w:r>
      <w:r w:rsidR="004031C2" w:rsidRPr="00814C55">
        <w:rPr>
          <w:rFonts w:ascii="Times New Roman" w:hAnsi="Times New Roman" w:cs="Times New Roman"/>
          <w:lang w:val="en-US"/>
        </w:rPr>
        <w:fldChar w:fldCharType="begin"/>
      </w:r>
      <w:r w:rsidR="005514DE" w:rsidRPr="00814C55">
        <w:rPr>
          <w:rFonts w:ascii="Times New Roman" w:hAnsi="Times New Roman" w:cs="Times New Roman"/>
          <w:lang w:val="en-US"/>
        </w:rPr>
        <w:instrText xml:space="preserve"> ADDIN EN.CITE &lt;EndNote&gt;&lt;Cite&gt;&lt;Author&gt;Toh&lt;/Author&gt;&lt;Year&gt;2013&lt;/Year&gt;&lt;RecNum&gt;1904&lt;/RecNum&gt;&lt;DisplayText&gt;[84]&lt;/DisplayText&gt;&lt;record&gt;&lt;rec-number&gt;1904&lt;/rec-number&gt;&lt;foreign-keys&gt;&lt;key app="EN" db-id="0fxatsez45vaphee2vlx9ptow20psrpz9ss5" timestamp="1695607774"&gt;1904&lt;/key&gt;&lt;/foreign-keys&gt;&lt;ref-type name="Journal Article"&gt;17&lt;/ref-type&gt;&lt;contributors&gt;&lt;authors&gt;&lt;author&gt;Toh, Puay Khoon&lt;/author&gt;&lt;author&gt;Polidoro, Francisco&lt;/author&gt;&lt;/authors&gt;&lt;/contributors&gt;&lt;titles&gt;&lt;title&gt;A competition-based explanation of collaborative invention within the firm&lt;/title&gt;&lt;secondary-title&gt;Strategic Management Journal&lt;/secondary-title&gt;&lt;/titles&gt;&lt;periodical&gt;&lt;full-title&gt;Strategic management journal&lt;/full-title&gt;&lt;/periodical&gt;&lt;pages&gt;1186-1208&lt;/pages&gt;&lt;volume&gt;34&lt;/volume&gt;&lt;number&gt;10&lt;/number&gt;&lt;keywords&gt;&lt;keyword&gt;Antihypertensives&lt;/keyword&gt;&lt;keyword&gt;Collaboration&lt;/keyword&gt;&lt;keyword&gt;Competition&lt;/keyword&gt;&lt;keyword&gt;Competition (Psychology)&lt;/keyword&gt;&lt;keyword&gt;Corporate strategies&lt;/keyword&gt;&lt;keyword&gt;Drug design&lt;/keyword&gt;&lt;keyword&gt;Economic competition&lt;/keyword&gt;&lt;keyword&gt;Enterprises&lt;/keyword&gt;&lt;keyword&gt;exploration&lt;/keyword&gt;&lt;keyword&gt;Innovation&lt;/keyword&gt;&lt;keyword&gt;Intellectual cooperation&lt;/keyword&gt;&lt;keyword&gt;Inventions&lt;/keyword&gt;&lt;keyword&gt;Inventors&lt;/keyword&gt;&lt;keyword&gt;Knowledge&lt;/keyword&gt;&lt;keyword&gt;Knowledge management&lt;/keyword&gt;&lt;keyword&gt;knowledge-based resources&lt;/keyword&gt;&lt;keyword&gt;Management theory&lt;/keyword&gt;&lt;keyword&gt;Modeling&lt;/keyword&gt;&lt;keyword&gt;Organizational behavior&lt;/keyword&gt;&lt;keyword&gt;Organizational research&lt;/keyword&gt;&lt;keyword&gt;Pharmaceutical preparations&lt;/keyword&gt;&lt;keyword&gt;pharmaceuticals&lt;/keyword&gt;&lt;keyword&gt;Psychological aspects&lt;/keyword&gt;&lt;keyword&gt;Resource management&lt;/keyword&gt;&lt;keyword&gt;Rivalry&lt;/keyword&gt;&lt;keyword&gt;Social aspects&lt;/keyword&gt;&lt;keyword&gt;Strategic management&lt;/keyword&gt;&lt;keyword&gt;Studies&lt;/keyword&gt;&lt;keyword&gt;Technological innovation&lt;/keyword&gt;&lt;/keywords&gt;&lt;dates&gt;&lt;year&gt;2013&lt;/year&gt;&lt;/dates&gt;&lt;pub-location&gt;Chichester, UK&lt;/pub-location&gt;&lt;publisher&gt;John Wiley &amp;amp; Sons, Ltd&lt;/publisher&gt;&lt;isbn&gt;0143-2095&lt;/isbn&gt;&lt;urls&gt;&lt;/urls&gt;&lt;electronic-resource-num&gt;10.1002/smj.2059&lt;/electronic-resource-num&gt;&lt;/record&gt;&lt;/Cite&gt;&lt;/EndNote&gt;</w:instrText>
      </w:r>
      <w:r w:rsidR="004031C2" w:rsidRPr="00814C55">
        <w:rPr>
          <w:rFonts w:ascii="Times New Roman" w:hAnsi="Times New Roman" w:cs="Times New Roman"/>
          <w:lang w:val="en-US"/>
        </w:rPr>
        <w:fldChar w:fldCharType="separate"/>
      </w:r>
      <w:r w:rsidR="005514DE" w:rsidRPr="00814C55">
        <w:rPr>
          <w:rFonts w:ascii="Times New Roman" w:hAnsi="Times New Roman" w:cs="Times New Roman"/>
          <w:noProof/>
          <w:lang w:val="en-US"/>
        </w:rPr>
        <w:t>[84]</w:t>
      </w:r>
      <w:r w:rsidR="004031C2" w:rsidRPr="00814C55">
        <w:rPr>
          <w:rFonts w:ascii="Times New Roman" w:hAnsi="Times New Roman" w:cs="Times New Roman"/>
          <w:lang w:val="en-US"/>
        </w:rPr>
        <w:fldChar w:fldCharType="end"/>
      </w:r>
      <w:r w:rsidR="00CE728F" w:rsidRPr="00814C55">
        <w:rPr>
          <w:rFonts w:ascii="Times New Roman" w:hAnsi="Times New Roman" w:cs="Times New Roman"/>
          <w:lang w:val="en-US"/>
        </w:rPr>
        <w:t>. Generally, endogeneity can stem from</w:t>
      </w:r>
      <w:r w:rsidR="00132C67" w:rsidRPr="00814C55">
        <w:rPr>
          <w:rFonts w:ascii="Times New Roman" w:hAnsi="Times New Roman" w:cs="Times New Roman"/>
          <w:lang w:val="en-US"/>
        </w:rPr>
        <w:t xml:space="preserve"> causes such as</w:t>
      </w:r>
      <w:r w:rsidR="00CE728F" w:rsidRPr="00814C55">
        <w:rPr>
          <w:rFonts w:ascii="Times New Roman" w:hAnsi="Times New Roman" w:cs="Times New Roman"/>
          <w:lang w:val="en-US"/>
        </w:rPr>
        <w:t xml:space="preserve"> </w:t>
      </w:r>
      <w:r w:rsidR="003E55B3" w:rsidRPr="00814C55">
        <w:rPr>
          <w:rFonts w:ascii="Times New Roman" w:hAnsi="Times New Roman" w:cs="Times New Roman"/>
          <w:lang w:val="en-US"/>
        </w:rPr>
        <w:t>reverse causality</w:t>
      </w:r>
      <w:r w:rsidR="00CE728F" w:rsidRPr="00814C55">
        <w:rPr>
          <w:rFonts w:ascii="Times New Roman" w:hAnsi="Times New Roman" w:cs="Times New Roman"/>
          <w:lang w:val="en-US"/>
        </w:rPr>
        <w:t>,</w:t>
      </w:r>
      <w:r w:rsidR="003E55B3" w:rsidRPr="00814C55">
        <w:rPr>
          <w:rFonts w:ascii="Times New Roman" w:hAnsi="Times New Roman" w:cs="Times New Roman"/>
          <w:lang w:val="en-US"/>
        </w:rPr>
        <w:t xml:space="preserve"> sample selection bias</w:t>
      </w:r>
      <w:r w:rsidR="00CE728F" w:rsidRPr="00814C55">
        <w:rPr>
          <w:rFonts w:ascii="Times New Roman" w:hAnsi="Times New Roman" w:cs="Times New Roman"/>
          <w:lang w:val="en-US"/>
        </w:rPr>
        <w:t>, and omitted variables</w:t>
      </w:r>
      <w:r w:rsidR="004031C2" w:rsidRPr="00814C55">
        <w:rPr>
          <w:rFonts w:ascii="Times New Roman" w:hAnsi="Times New Roman" w:cs="Times New Roman"/>
          <w:lang w:val="en-US"/>
        </w:rPr>
        <w:t xml:space="preserve"> </w:t>
      </w:r>
      <w:r w:rsidR="004031C2" w:rsidRPr="00814C55">
        <w:rPr>
          <w:rFonts w:ascii="Times New Roman" w:hAnsi="Times New Roman" w:cs="Times New Roman"/>
          <w:lang w:val="en-US"/>
        </w:rPr>
        <w:fldChar w:fldCharType="begin"/>
      </w:r>
      <w:r w:rsidR="005514DE" w:rsidRPr="00814C55">
        <w:rPr>
          <w:rFonts w:ascii="Times New Roman" w:hAnsi="Times New Roman" w:cs="Times New Roman"/>
          <w:lang w:val="en-US"/>
        </w:rPr>
        <w:instrText xml:space="preserve"> ADDIN EN.CITE &lt;EndNote&gt;&lt;Cite&gt;&lt;Author&gt;Toh&lt;/Author&gt;&lt;Year&gt;2013&lt;/Year&gt;&lt;RecNum&gt;1904&lt;/RecNum&gt;&lt;DisplayText&gt;[84]&lt;/DisplayText&gt;&lt;record&gt;&lt;rec-number&gt;1904&lt;/rec-number&gt;&lt;foreign-keys&gt;&lt;key app="EN" db-id="0fxatsez45vaphee2vlx9ptow20psrpz9ss5" timestamp="1695607774"&gt;1904&lt;/key&gt;&lt;/foreign-keys&gt;&lt;ref-type name="Journal Article"&gt;17&lt;/ref-type&gt;&lt;contributors&gt;&lt;authors&gt;&lt;author&gt;Toh, Puay Khoon&lt;/author&gt;&lt;author&gt;Polidoro, Francisco&lt;/author&gt;&lt;/authors&gt;&lt;/contributors&gt;&lt;titles&gt;&lt;title&gt;A competition-based explanation of collaborative invention within the firm&lt;/title&gt;&lt;secondary-title&gt;Strategic Management Journal&lt;/secondary-title&gt;&lt;/titles&gt;&lt;periodical&gt;&lt;full-title&gt;Strategic management journal&lt;/full-title&gt;&lt;/periodical&gt;&lt;pages&gt;1186-1208&lt;/pages&gt;&lt;volume&gt;34&lt;/volume&gt;&lt;number&gt;10&lt;/number&gt;&lt;keywords&gt;&lt;keyword&gt;Antihypertensives&lt;/keyword&gt;&lt;keyword&gt;Collaboration&lt;/keyword&gt;&lt;keyword&gt;Competition&lt;/keyword&gt;&lt;keyword&gt;Competition (Psychology)&lt;/keyword&gt;&lt;keyword&gt;Corporate strategies&lt;/keyword&gt;&lt;keyword&gt;Drug design&lt;/keyword&gt;&lt;keyword&gt;Economic competition&lt;/keyword&gt;&lt;keyword&gt;Enterprises&lt;/keyword&gt;&lt;keyword&gt;exploration&lt;/keyword&gt;&lt;keyword&gt;Innovation&lt;/keyword&gt;&lt;keyword&gt;Intellectual cooperation&lt;/keyword&gt;&lt;keyword&gt;Inventions&lt;/keyword&gt;&lt;keyword&gt;Inventors&lt;/keyword&gt;&lt;keyword&gt;Knowledge&lt;/keyword&gt;&lt;keyword&gt;Knowledge management&lt;/keyword&gt;&lt;keyword&gt;knowledge-based resources&lt;/keyword&gt;&lt;keyword&gt;Management theory&lt;/keyword&gt;&lt;keyword&gt;Modeling&lt;/keyword&gt;&lt;keyword&gt;Organizational behavior&lt;/keyword&gt;&lt;keyword&gt;Organizational research&lt;/keyword&gt;&lt;keyword&gt;Pharmaceutical preparations&lt;/keyword&gt;&lt;keyword&gt;pharmaceuticals&lt;/keyword&gt;&lt;keyword&gt;Psychological aspects&lt;/keyword&gt;&lt;keyword&gt;Resource management&lt;/keyword&gt;&lt;keyword&gt;Rivalry&lt;/keyword&gt;&lt;keyword&gt;Social aspects&lt;/keyword&gt;&lt;keyword&gt;Strategic management&lt;/keyword&gt;&lt;keyword&gt;Studies&lt;/keyword&gt;&lt;keyword&gt;Technological innovation&lt;/keyword&gt;&lt;/keywords&gt;&lt;dates&gt;&lt;year&gt;2013&lt;/year&gt;&lt;/dates&gt;&lt;pub-location&gt;Chichester, UK&lt;/pub-location&gt;&lt;publisher&gt;John Wiley &amp;amp; Sons, Ltd&lt;/publisher&gt;&lt;isbn&gt;0143-2095&lt;/isbn&gt;&lt;urls&gt;&lt;/urls&gt;&lt;electronic-resource-num&gt;10.1002/smj.2059&lt;/electronic-resource-num&gt;&lt;/record&gt;&lt;/Cite&gt;&lt;/EndNote&gt;</w:instrText>
      </w:r>
      <w:r w:rsidR="004031C2" w:rsidRPr="00814C55">
        <w:rPr>
          <w:rFonts w:ascii="Times New Roman" w:hAnsi="Times New Roman" w:cs="Times New Roman"/>
          <w:lang w:val="en-US"/>
        </w:rPr>
        <w:fldChar w:fldCharType="separate"/>
      </w:r>
      <w:r w:rsidR="005514DE" w:rsidRPr="00814C55">
        <w:rPr>
          <w:rFonts w:ascii="Times New Roman" w:hAnsi="Times New Roman" w:cs="Times New Roman"/>
          <w:noProof/>
          <w:lang w:val="en-US"/>
        </w:rPr>
        <w:t>[84]</w:t>
      </w:r>
      <w:r w:rsidR="004031C2" w:rsidRPr="00814C55">
        <w:rPr>
          <w:rFonts w:ascii="Times New Roman" w:hAnsi="Times New Roman" w:cs="Times New Roman"/>
          <w:lang w:val="en-US"/>
        </w:rPr>
        <w:fldChar w:fldCharType="end"/>
      </w:r>
      <w:r w:rsidR="00CE728F" w:rsidRPr="00814C55">
        <w:rPr>
          <w:rFonts w:ascii="Times New Roman" w:hAnsi="Times New Roman" w:cs="Times New Roman"/>
          <w:lang w:val="en-US"/>
        </w:rPr>
        <w:t xml:space="preserve">. </w:t>
      </w:r>
    </w:p>
    <w:p w14:paraId="318ECAEA" w14:textId="55C4A0CD" w:rsidR="00D64FD7" w:rsidRPr="00814C55" w:rsidRDefault="003E55B3" w:rsidP="00072249">
      <w:pPr>
        <w:pStyle w:val="BodyText"/>
        <w:snapToGrid w:val="0"/>
        <w:spacing w:line="480" w:lineRule="auto"/>
        <w:ind w:firstLineChars="200" w:firstLine="480"/>
        <w:jc w:val="both"/>
        <w:rPr>
          <w:rFonts w:ascii="Times New Roman" w:hAnsi="Times New Roman" w:cs="Times New Roman"/>
          <w:lang w:val="en-US"/>
        </w:rPr>
      </w:pPr>
      <w:r w:rsidRPr="00814C55">
        <w:rPr>
          <w:rFonts w:ascii="Times New Roman" w:hAnsi="Times New Roman" w:cs="Times New Roman"/>
          <w:lang w:val="en-US"/>
        </w:rPr>
        <w:t>First,</w:t>
      </w:r>
      <w:r w:rsidR="008F334F" w:rsidRPr="00814C55">
        <w:rPr>
          <w:rFonts w:ascii="Times New Roman" w:hAnsi="Times New Roman" w:cs="Times New Roman"/>
          <w:lang w:val="en-US"/>
        </w:rPr>
        <w:t xml:space="preserve"> the issue of</w:t>
      </w:r>
      <w:r w:rsidRPr="00814C55">
        <w:rPr>
          <w:rFonts w:ascii="Times New Roman" w:hAnsi="Times New Roman" w:cs="Times New Roman"/>
          <w:b/>
          <w:bCs/>
          <w:lang w:val="en-US"/>
        </w:rPr>
        <w:t xml:space="preserve"> </w:t>
      </w:r>
      <w:r w:rsidRPr="00814C55">
        <w:rPr>
          <w:rFonts w:ascii="Times New Roman" w:hAnsi="Times New Roman" w:cs="Times New Roman"/>
          <w:lang w:val="en-US"/>
        </w:rPr>
        <w:t>reverse causality</w:t>
      </w:r>
      <w:r w:rsidR="008F334F" w:rsidRPr="00814C55">
        <w:rPr>
          <w:rFonts w:ascii="Times New Roman" w:hAnsi="Times New Roman" w:cs="Times New Roman"/>
          <w:lang w:val="en-US"/>
        </w:rPr>
        <w:t xml:space="preserve"> pertains to the possibility that </w:t>
      </w:r>
      <w:r w:rsidRPr="00814C55">
        <w:rPr>
          <w:rFonts w:ascii="Times New Roman" w:hAnsi="Times New Roman" w:cs="Times New Roman"/>
          <w:lang w:val="en-US"/>
        </w:rPr>
        <w:t>digitalization could be endogenously determined</w:t>
      </w:r>
      <w:r w:rsidR="00132C67" w:rsidRPr="00814C55">
        <w:rPr>
          <w:rFonts w:ascii="Times New Roman" w:hAnsi="Times New Roman" w:cs="Times New Roman"/>
          <w:lang w:val="en-US"/>
        </w:rPr>
        <w:t xml:space="preserve"> b</w:t>
      </w:r>
      <w:r w:rsidRPr="00814C55">
        <w:rPr>
          <w:rFonts w:ascii="Times New Roman" w:hAnsi="Times New Roman" w:cs="Times New Roman"/>
          <w:lang w:val="en-US"/>
        </w:rPr>
        <w:t>ecause firms with higher operational efficiency may have more opportunities</w:t>
      </w:r>
      <w:r w:rsidR="001E3433" w:rsidRPr="00814C55">
        <w:rPr>
          <w:rFonts w:ascii="Times New Roman" w:hAnsi="Times New Roman" w:cs="Times New Roman"/>
          <w:lang w:val="en-US"/>
        </w:rPr>
        <w:t xml:space="preserve"> to adopt</w:t>
      </w:r>
      <w:r w:rsidRPr="00814C55">
        <w:rPr>
          <w:rFonts w:ascii="Times New Roman" w:hAnsi="Times New Roman" w:cs="Times New Roman"/>
          <w:lang w:val="en-US"/>
        </w:rPr>
        <w:t xml:space="preserve"> and capital to invest</w:t>
      </w:r>
      <w:r w:rsidR="001E3433" w:rsidRPr="00814C55">
        <w:rPr>
          <w:rFonts w:ascii="Times New Roman" w:hAnsi="Times New Roman" w:cs="Times New Roman"/>
          <w:lang w:val="en-US"/>
        </w:rPr>
        <w:t xml:space="preserve"> in</w:t>
      </w:r>
      <w:r w:rsidRPr="00814C55">
        <w:rPr>
          <w:rFonts w:ascii="Times New Roman" w:hAnsi="Times New Roman" w:cs="Times New Roman"/>
          <w:lang w:val="en-US"/>
        </w:rPr>
        <w:t xml:space="preserve"> digitalization. Under this situation, digitalization and the error term may</w:t>
      </w:r>
      <w:r w:rsidR="006D3327" w:rsidRPr="00814C55">
        <w:rPr>
          <w:rFonts w:ascii="Times New Roman" w:hAnsi="Times New Roman" w:cs="Times New Roman"/>
          <w:lang w:val="en-US"/>
        </w:rPr>
        <w:t xml:space="preserve"> </w:t>
      </w:r>
      <w:r w:rsidRPr="00814C55">
        <w:rPr>
          <w:rFonts w:ascii="Times New Roman" w:hAnsi="Times New Roman" w:cs="Times New Roman"/>
          <w:lang w:val="en-US"/>
        </w:rPr>
        <w:t xml:space="preserve">be correlative, resulting </w:t>
      </w:r>
      <w:r w:rsidR="001A78BE" w:rsidRPr="00814C55">
        <w:rPr>
          <w:rFonts w:ascii="Times New Roman" w:hAnsi="Times New Roman" w:cs="Times New Roman"/>
          <w:lang w:val="en-US"/>
        </w:rPr>
        <w:t xml:space="preserve">in </w:t>
      </w:r>
      <w:r w:rsidRPr="00814C55">
        <w:rPr>
          <w:rFonts w:ascii="Times New Roman" w:hAnsi="Times New Roman" w:cs="Times New Roman"/>
          <w:lang w:val="en-US"/>
        </w:rPr>
        <w:t xml:space="preserve">endogeneity. </w:t>
      </w:r>
      <w:r w:rsidR="00D64FD7" w:rsidRPr="00814C55">
        <w:rPr>
          <w:rFonts w:ascii="Times New Roman" w:hAnsi="Times New Roman" w:cs="Times New Roman"/>
          <w:lang w:val="en-US"/>
        </w:rPr>
        <w:t xml:space="preserve">Based </w:t>
      </w:r>
      <w:r w:rsidR="005A4DEA" w:rsidRPr="00814C55">
        <w:rPr>
          <w:rFonts w:ascii="Times New Roman" w:hAnsi="Times New Roman" w:cs="Times New Roman"/>
          <w:lang w:val="en-US"/>
        </w:rPr>
        <w:t>o</w:t>
      </w:r>
      <w:r w:rsidR="00D64FD7" w:rsidRPr="00814C55">
        <w:rPr>
          <w:rFonts w:ascii="Times New Roman" w:hAnsi="Times New Roman" w:cs="Times New Roman"/>
          <w:lang w:val="en-US"/>
        </w:rPr>
        <w:t xml:space="preserve">n prior studies </w:t>
      </w:r>
      <w:r w:rsidR="00D64FD7" w:rsidRPr="00814C55">
        <w:rPr>
          <w:rFonts w:ascii="Times New Roman" w:hAnsi="Times New Roman" w:cs="Times New Roman"/>
          <w:lang w:val="en-US"/>
        </w:rPr>
        <w:fldChar w:fldCharType="begin"/>
      </w:r>
      <w:r w:rsidR="005514DE" w:rsidRPr="00814C55">
        <w:rPr>
          <w:rFonts w:ascii="Times New Roman" w:hAnsi="Times New Roman" w:cs="Times New Roman"/>
          <w:lang w:val="en-US"/>
        </w:rPr>
        <w:instrText xml:space="preserve"> ADDIN EN.CITE &lt;EndNote&gt;&lt;Cite&gt;&lt;Author&gt;Hegde&lt;/Author&gt;&lt;Year&gt;2019&lt;/Year&gt;&lt;RecNum&gt;1901&lt;/RecNum&gt;&lt;DisplayText&gt;[85]&lt;/DisplayText&gt;&lt;record&gt;&lt;rec-number&gt;1901&lt;/rec-number&gt;&lt;foreign-keys&gt;&lt;key app="EN" db-id="0fxatsez45vaphee2vlx9ptow20psrpz9ss5" timestamp="1695606877"&gt;1901&lt;/key&gt;&lt;/foreign-keys&gt;&lt;ref-type name="Journal Article"&gt;17&lt;/ref-type&gt;&lt;contributors&gt;&lt;authors&gt;&lt;author&gt;Hegde, Shantaram P.&lt;/author&gt;&lt;author&gt;Mishra, Dev R.&lt;/author&gt;&lt;/authors&gt;&lt;/contributors&gt;&lt;titles&gt;&lt;title&gt;Married CEOs and corporate social responsibility&lt;/title&gt;&lt;secondary-title&gt;Journal of Corporate Finance&lt;/secondary-title&gt;&lt;/titles&gt;&lt;periodical&gt;&lt;full-title&gt;Journal of Corporate Finance&lt;/full-title&gt;&lt;/periodical&gt;&lt;pages&gt;226-246&lt;/pages&gt;&lt;volume&gt;58&lt;/volume&gt;&lt;keywords&gt;&lt;keyword&gt;CEO&lt;/keyword&gt;&lt;keyword&gt;Corporate Culture, Diversity, Social Responsibility (M14)&lt;/keyword&gt;&lt;keyword&gt;Corporate social responsibility&lt;/keyword&gt;&lt;keyword&gt;Executives&lt;/keyword&gt;&lt;keyword&gt;Family&lt;/keyword&gt;&lt;keyword&gt;Firm&lt;/keyword&gt;&lt;keyword&gt;Firms&lt;/keyword&gt;&lt;keyword&gt;Incentives&lt;/keyword&gt;&lt;keyword&gt;Marital&lt;/keyword&gt;&lt;keyword&gt;Marriage&lt;/keyword&gt;&lt;keyword&gt;Marriage, Marital Dissolution, Family Structure, Domestic Abuse (J12)&lt;/keyword&gt;&lt;keyword&gt;Mergers, Acquisitions, Restructuring, Voting, Proxy Contests, Corporate Governance (G34)&lt;/keyword&gt;&lt;keyword&gt;Northern America&lt;/keyword&gt;&lt;keyword&gt;Risk propensity&lt;/keyword&gt;&lt;keyword&gt;Social Responsibility&lt;/keyword&gt;&lt;keyword&gt;U.S&lt;/keyword&gt;&lt;/keywords&gt;&lt;dates&gt;&lt;year&gt;2019&lt;/year&gt;&lt;/dates&gt;&lt;publisher&gt;Elsevier B.V&lt;/publisher&gt;&lt;isbn&gt;0929-1199&lt;/isbn&gt;&lt;urls&gt;&lt;/urls&gt;&lt;electronic-resource-num&gt;10.1016/j.jcorpfin.2019.05.003&lt;/electronic-resource-num&gt;&lt;/record&gt;&lt;/Cite&gt;&lt;/EndNote&gt;</w:instrText>
      </w:r>
      <w:r w:rsidR="00D64FD7" w:rsidRPr="00814C55">
        <w:rPr>
          <w:rFonts w:ascii="Times New Roman" w:hAnsi="Times New Roman" w:cs="Times New Roman"/>
          <w:lang w:val="en-US"/>
        </w:rPr>
        <w:fldChar w:fldCharType="separate"/>
      </w:r>
      <w:r w:rsidR="005514DE" w:rsidRPr="00814C55">
        <w:rPr>
          <w:rFonts w:ascii="Times New Roman" w:hAnsi="Times New Roman" w:cs="Times New Roman"/>
          <w:noProof/>
          <w:lang w:val="en-US"/>
        </w:rPr>
        <w:t>[85]</w:t>
      </w:r>
      <w:r w:rsidR="00D64FD7" w:rsidRPr="00814C55">
        <w:rPr>
          <w:rFonts w:ascii="Times New Roman" w:hAnsi="Times New Roman" w:cs="Times New Roman"/>
          <w:lang w:val="en-US"/>
        </w:rPr>
        <w:fldChar w:fldCharType="end"/>
      </w:r>
      <w:r w:rsidR="00D64FD7" w:rsidRPr="00814C55">
        <w:rPr>
          <w:rFonts w:ascii="Times New Roman" w:hAnsi="Times New Roman" w:cs="Times New Roman"/>
          <w:lang w:val="en-US"/>
        </w:rPr>
        <w:t>, we use</w:t>
      </w:r>
      <w:r w:rsidR="001A78BE" w:rsidRPr="00814C55">
        <w:rPr>
          <w:rFonts w:ascii="Times New Roman" w:hAnsi="Times New Roman" w:cs="Times New Roman"/>
          <w:lang w:val="en-US"/>
        </w:rPr>
        <w:t>d a</w:t>
      </w:r>
      <w:r w:rsidR="00D64FD7" w:rsidRPr="00814C55">
        <w:rPr>
          <w:rFonts w:ascii="Times New Roman" w:hAnsi="Times New Roman" w:cs="Times New Roman"/>
          <w:lang w:val="en-US"/>
        </w:rPr>
        <w:t xml:space="preserve"> one year lag of each digitalization and </w:t>
      </w:r>
      <w:r w:rsidR="001A78BE" w:rsidRPr="00814C55">
        <w:rPr>
          <w:rFonts w:ascii="Times New Roman" w:hAnsi="Times New Roman" w:cs="Times New Roman"/>
          <w:lang w:val="en-US"/>
        </w:rPr>
        <w:t xml:space="preserve">the </w:t>
      </w:r>
      <w:r w:rsidR="00D64FD7" w:rsidRPr="00814C55">
        <w:rPr>
          <w:rFonts w:ascii="Times New Roman" w:hAnsi="Times New Roman" w:cs="Times New Roman"/>
          <w:lang w:val="en-US"/>
        </w:rPr>
        <w:t xml:space="preserve">control variables instead of their present values in </w:t>
      </w:r>
      <w:proofErr w:type="spellStart"/>
      <w:r w:rsidR="007F3ED0" w:rsidRPr="00814C55">
        <w:rPr>
          <w:rFonts w:ascii="Times New Roman" w:hAnsi="Times New Roman" w:cs="Times New Roman"/>
          <w:lang w:val="en-US"/>
        </w:rPr>
        <w:t>Eqs</w:t>
      </w:r>
      <w:proofErr w:type="spellEnd"/>
      <w:r w:rsidR="007F3ED0" w:rsidRPr="00814C55">
        <w:rPr>
          <w:rFonts w:ascii="Times New Roman" w:hAnsi="Times New Roman" w:cs="Times New Roman"/>
          <w:lang w:val="en-US"/>
        </w:rPr>
        <w:t xml:space="preserve"> </w:t>
      </w:r>
      <w:r w:rsidR="00D64FD7" w:rsidRPr="00814C55">
        <w:rPr>
          <w:rFonts w:ascii="Times New Roman" w:hAnsi="Times New Roman" w:cs="Times New Roman"/>
          <w:lang w:val="en-US"/>
        </w:rPr>
        <w:t>(5)</w:t>
      </w:r>
      <w:r w:rsidR="00132C67" w:rsidRPr="00814C55">
        <w:rPr>
          <w:rFonts w:ascii="Times New Roman" w:hAnsi="Times New Roman" w:cs="Times New Roman"/>
          <w:lang w:val="en-US"/>
        </w:rPr>
        <w:t>,</w:t>
      </w:r>
      <w:r w:rsidR="00D64FD7" w:rsidRPr="00814C55">
        <w:rPr>
          <w:rFonts w:ascii="Times New Roman" w:hAnsi="Times New Roman" w:cs="Times New Roman"/>
          <w:lang w:val="en-US"/>
        </w:rPr>
        <w:t xml:space="preserve"> (6)</w:t>
      </w:r>
      <w:r w:rsidR="00132C67" w:rsidRPr="00814C55">
        <w:rPr>
          <w:rFonts w:ascii="Times New Roman" w:hAnsi="Times New Roman" w:cs="Times New Roman"/>
          <w:lang w:val="en-US"/>
        </w:rPr>
        <w:t>, and</w:t>
      </w:r>
      <w:r w:rsidR="00D64FD7" w:rsidRPr="00814C55">
        <w:rPr>
          <w:rFonts w:ascii="Times New Roman" w:hAnsi="Times New Roman" w:cs="Times New Roman"/>
          <w:lang w:val="en-US"/>
        </w:rPr>
        <w:t xml:space="preserve"> (7) to process the regression, which help</w:t>
      </w:r>
      <w:r w:rsidR="00067466" w:rsidRPr="00814C55">
        <w:rPr>
          <w:rFonts w:ascii="Times New Roman" w:hAnsi="Times New Roman" w:cs="Times New Roman"/>
          <w:lang w:val="en-US"/>
        </w:rPr>
        <w:t>s</w:t>
      </w:r>
      <w:r w:rsidR="00D64FD7" w:rsidRPr="00814C55">
        <w:rPr>
          <w:rFonts w:ascii="Times New Roman" w:hAnsi="Times New Roman" w:cs="Times New Roman"/>
          <w:lang w:val="en-US"/>
        </w:rPr>
        <w:t xml:space="preserve"> mitigate</w:t>
      </w:r>
      <w:r w:rsidR="00067466" w:rsidRPr="00814C55">
        <w:rPr>
          <w:rFonts w:ascii="Times New Roman" w:hAnsi="Times New Roman" w:cs="Times New Roman"/>
          <w:lang w:val="en-US"/>
        </w:rPr>
        <w:t xml:space="preserve"> the</w:t>
      </w:r>
      <w:r w:rsidR="00D64FD7" w:rsidRPr="00814C55">
        <w:rPr>
          <w:rFonts w:ascii="Times New Roman" w:hAnsi="Times New Roman" w:cs="Times New Roman"/>
          <w:lang w:val="en-US"/>
        </w:rPr>
        <w:t xml:space="preserve"> potential endogeneity </w:t>
      </w:r>
      <w:r w:rsidR="003A74CA" w:rsidRPr="00814C55">
        <w:rPr>
          <w:rFonts w:ascii="Times New Roman" w:hAnsi="Times New Roman" w:cs="Times New Roman"/>
          <w:lang w:val="en-US"/>
        </w:rPr>
        <w:t xml:space="preserve">issue brought </w:t>
      </w:r>
      <w:r w:rsidR="00D64FD7" w:rsidRPr="00814C55">
        <w:rPr>
          <w:rFonts w:ascii="Times New Roman" w:hAnsi="Times New Roman" w:cs="Times New Roman"/>
          <w:lang w:val="en-US"/>
        </w:rPr>
        <w:t xml:space="preserve">by reverse causality. </w:t>
      </w:r>
    </w:p>
    <w:p w14:paraId="783BDB74" w14:textId="5BC556C8" w:rsidR="00201A30" w:rsidRPr="00814C55" w:rsidRDefault="003E55B3" w:rsidP="003B614B">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Second</w:t>
      </w:r>
      <w:r w:rsidR="009075E7" w:rsidRPr="00814C55">
        <w:rPr>
          <w:rFonts w:ascii="Times New Roman" w:hAnsi="Times New Roman" w:cs="Times New Roman"/>
          <w:sz w:val="24"/>
          <w:szCs w:val="24"/>
        </w:rPr>
        <w:t xml:space="preserve">, </w:t>
      </w:r>
      <w:r w:rsidR="00CC04DF" w:rsidRPr="00814C55">
        <w:rPr>
          <w:rFonts w:ascii="Times New Roman" w:hAnsi="Times New Roman" w:cs="Times New Roman"/>
          <w:sz w:val="24"/>
          <w:szCs w:val="24"/>
        </w:rPr>
        <w:t>t</w:t>
      </w:r>
      <w:r w:rsidR="009075E7" w:rsidRPr="00814C55">
        <w:rPr>
          <w:rFonts w:ascii="Times New Roman" w:hAnsi="Times New Roman" w:cs="Times New Roman"/>
          <w:sz w:val="24"/>
          <w:szCs w:val="24"/>
        </w:rPr>
        <w:t xml:space="preserve">here exists </w:t>
      </w:r>
      <w:r w:rsidR="000D4792" w:rsidRPr="00814C55">
        <w:rPr>
          <w:rFonts w:ascii="Times New Roman" w:hAnsi="Times New Roman" w:cs="Times New Roman"/>
          <w:sz w:val="24"/>
          <w:szCs w:val="24"/>
        </w:rPr>
        <w:t xml:space="preserve">the </w:t>
      </w:r>
      <w:r w:rsidR="009075E7" w:rsidRPr="00814C55">
        <w:rPr>
          <w:rFonts w:ascii="Times New Roman" w:hAnsi="Times New Roman" w:cs="Times New Roman"/>
          <w:sz w:val="24"/>
          <w:szCs w:val="24"/>
        </w:rPr>
        <w:t>possibility of sample selection bias in the data</w:t>
      </w:r>
      <w:r w:rsidR="000D4792" w:rsidRPr="00814C55">
        <w:rPr>
          <w:rFonts w:ascii="Times New Roman" w:hAnsi="Times New Roman" w:cs="Times New Roman"/>
          <w:sz w:val="24"/>
          <w:szCs w:val="24"/>
        </w:rPr>
        <w:t>-</w:t>
      </w:r>
      <w:r w:rsidR="009075E7" w:rsidRPr="00814C55">
        <w:rPr>
          <w:rFonts w:ascii="Times New Roman" w:hAnsi="Times New Roman" w:cs="Times New Roman"/>
          <w:sz w:val="24"/>
          <w:szCs w:val="24"/>
        </w:rPr>
        <w:t>colle</w:t>
      </w:r>
      <w:r w:rsidR="000D4792" w:rsidRPr="00814C55">
        <w:rPr>
          <w:rFonts w:ascii="Times New Roman" w:hAnsi="Times New Roman" w:cs="Times New Roman"/>
          <w:sz w:val="24"/>
          <w:szCs w:val="24"/>
        </w:rPr>
        <w:t>c</w:t>
      </w:r>
      <w:r w:rsidR="009075E7" w:rsidRPr="00814C55">
        <w:rPr>
          <w:rFonts w:ascii="Times New Roman" w:hAnsi="Times New Roman" w:cs="Times New Roman"/>
          <w:sz w:val="24"/>
          <w:szCs w:val="24"/>
        </w:rPr>
        <w:t>ti</w:t>
      </w:r>
      <w:r w:rsidR="000D4792" w:rsidRPr="00814C55">
        <w:rPr>
          <w:rFonts w:ascii="Times New Roman" w:hAnsi="Times New Roman" w:cs="Times New Roman"/>
          <w:sz w:val="24"/>
          <w:szCs w:val="24"/>
        </w:rPr>
        <w:t>on</w:t>
      </w:r>
      <w:r w:rsidR="009075E7" w:rsidRPr="00814C55">
        <w:rPr>
          <w:rFonts w:ascii="Times New Roman" w:hAnsi="Times New Roman" w:cs="Times New Roman"/>
          <w:sz w:val="24"/>
          <w:szCs w:val="24"/>
        </w:rPr>
        <w:t xml:space="preserve"> process</w:t>
      </w:r>
      <w:r w:rsidR="00CC04DF" w:rsidRPr="00814C55">
        <w:rPr>
          <w:rFonts w:ascii="Times New Roman" w:hAnsi="Times New Roman" w:cs="Times New Roman"/>
          <w:sz w:val="24"/>
          <w:szCs w:val="24"/>
        </w:rPr>
        <w:t xml:space="preserve">, </w:t>
      </w:r>
      <w:r w:rsidR="000D4792" w:rsidRPr="00814C55">
        <w:rPr>
          <w:rFonts w:ascii="Times New Roman" w:hAnsi="Times New Roman" w:cs="Times New Roman"/>
          <w:sz w:val="24"/>
          <w:szCs w:val="24"/>
        </w:rPr>
        <w:t xml:space="preserve">so </w:t>
      </w:r>
      <w:r w:rsidR="005A675A" w:rsidRPr="00814C55">
        <w:rPr>
          <w:rFonts w:ascii="Times New Roman" w:hAnsi="Times New Roman" w:cs="Times New Roman"/>
          <w:sz w:val="24"/>
          <w:szCs w:val="24"/>
        </w:rPr>
        <w:t>we</w:t>
      </w:r>
      <w:r w:rsidR="00AC1E57" w:rsidRPr="00814C55">
        <w:rPr>
          <w:rFonts w:ascii="Times New Roman" w:hAnsi="Times New Roman" w:cs="Times New Roman"/>
          <w:sz w:val="24"/>
          <w:szCs w:val="24"/>
        </w:rPr>
        <w:t xml:space="preserve"> </w:t>
      </w:r>
      <w:r w:rsidR="00CC04DF" w:rsidRPr="00814C55">
        <w:rPr>
          <w:rFonts w:ascii="Times New Roman" w:hAnsi="Times New Roman" w:cs="Times New Roman"/>
          <w:sz w:val="24"/>
          <w:szCs w:val="24"/>
        </w:rPr>
        <w:t>employ</w:t>
      </w:r>
      <w:r w:rsidR="000D4792" w:rsidRPr="00814C55">
        <w:rPr>
          <w:rFonts w:ascii="Times New Roman" w:hAnsi="Times New Roman" w:cs="Times New Roman"/>
          <w:sz w:val="24"/>
          <w:szCs w:val="24"/>
        </w:rPr>
        <w:t>ed</w:t>
      </w:r>
      <w:r w:rsidR="00AC1E57" w:rsidRPr="00814C55">
        <w:rPr>
          <w:rFonts w:ascii="Times New Roman" w:hAnsi="Times New Roman" w:cs="Times New Roman"/>
          <w:sz w:val="24"/>
          <w:szCs w:val="24"/>
        </w:rPr>
        <w:t xml:space="preserve"> </w:t>
      </w:r>
      <w:r w:rsidR="00264C16" w:rsidRPr="00814C55">
        <w:rPr>
          <w:rFonts w:ascii="Times New Roman" w:hAnsi="Times New Roman" w:cs="Times New Roman"/>
          <w:sz w:val="24"/>
          <w:szCs w:val="24"/>
        </w:rPr>
        <w:t>the</w:t>
      </w:r>
      <w:r w:rsidR="00AC1E57" w:rsidRPr="00814C55">
        <w:rPr>
          <w:rFonts w:ascii="Times New Roman" w:hAnsi="Times New Roman" w:cs="Times New Roman"/>
          <w:sz w:val="24"/>
          <w:szCs w:val="24"/>
        </w:rPr>
        <w:t xml:space="preserve"> Heckman model</w:t>
      </w:r>
      <w:r w:rsidR="00062174" w:rsidRPr="00814C55">
        <w:rPr>
          <w:rFonts w:ascii="Times New Roman" w:hAnsi="Times New Roman" w:cs="Times New Roman"/>
          <w:sz w:val="24"/>
          <w:szCs w:val="24"/>
        </w:rPr>
        <w:t xml:space="preserve"> </w:t>
      </w:r>
      <w:r w:rsidR="00062174"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&lt;EndNote&gt;&lt;Cite&gt;&lt;Author&gt;Kumar&lt;/Author&gt;&lt;Year&gt;2018&lt;/Year&gt;&lt;RecNum&gt;917&lt;/RecNum&gt;&lt;DisplayText&gt;[86]&lt;/DisplayText&gt;&lt;record&gt;&lt;rec-number&gt;917&lt;/rec-number&gt;&lt;foreign-keys&gt;&lt;key app="EN" db-id="0fxatsez45vaphee2vlx9ptow20psrpz9ss5" timestamp="0"&gt;917&lt;/key&gt;&lt;/foreign-keys&gt;&lt;ref-type name="Journal Article"&gt;17&lt;/ref-type&gt;&lt;contributors&gt;&lt;authors&gt;&lt;author&gt;Kumar, Naveen&lt;/author&gt;&lt;author&gt;Qiu, Liangfei&lt;/author&gt;&lt;author&gt;Kumar, Subodha&lt;/author&gt;&lt;/authors&gt;&lt;/contributors&gt;&lt;titles&gt;&lt;title&gt;Exit, voice, and response on digital platforms: an empirical investigation of online management response strategies&lt;/title&gt;&lt;secondary-title&gt;Information Systems Research&lt;/secondary-title&gt;&lt;/titles&gt;&lt;periodical&gt;&lt;full-title&gt;Information systems research&lt;/full-title&gt;&lt;/periodical&gt;&lt;pages&gt;849-870&lt;/pages&gt;&lt;volume&gt;29&lt;/volume&gt;&lt;number&gt;4&lt;/number&gt;&lt;keywords&gt;&lt;keyword&gt;Analysis&lt;/keyword&gt;&lt;keyword&gt;Business&lt;/keyword&gt;&lt;keyword&gt;Business &amp;amp; Economics&lt;/keyword&gt;&lt;keyword&gt;Business owners&lt;/keyword&gt;&lt;keyword&gt;Business performance management&lt;/keyword&gt;&lt;keyword&gt;Causality&lt;/keyword&gt;&lt;keyword&gt;Decision-making&lt;/keyword&gt;&lt;keyword&gt;Digital platforms&lt;/keyword&gt;&lt;keyword&gt;Externalities (Economics)&lt;/keyword&gt;&lt;keyword&gt;Identification&lt;/keyword&gt;&lt;keyword&gt;Impact analysis&lt;/keyword&gt;&lt;keyword&gt;Information Science &amp;amp; Library Science&lt;/keyword&gt;&lt;keyword&gt;Management&lt;/keyword&gt;&lt;keyword&gt;Methods&lt;/keyword&gt;&lt;keyword&gt;Online management responses&lt;/keyword&gt;&lt;keyword&gt;Science &amp;amp; Technology&lt;/keyword&gt;&lt;keyword&gt;Self-selected responses&lt;/keyword&gt;&lt;keyword&gt;Social media&lt;/keyword&gt;&lt;keyword&gt;Social Sciences&lt;/keyword&gt;&lt;keyword&gt;Software&lt;/keyword&gt;&lt;keyword&gt;Spillover effect&lt;/keyword&gt;&lt;keyword&gt;Technology&lt;/keyword&gt;&lt;/keywords&gt;&lt;dates&gt;&lt;year&gt;2018&lt;/year&gt;&lt;/dates&gt;&lt;pub-location&gt;CATONSVILLE&lt;/pub-location&gt;&lt;publisher&gt;INFORMS&lt;/publisher&gt;&lt;isbn&gt;1047-7047&lt;/isbn&gt;&lt;urls&gt;&lt;/urls&gt;&lt;electronic-resource-num&gt;10.1287/isre.2017.0749&lt;/electronic-resource-num&gt;&lt;/record&gt;&lt;/Cite&gt;&lt;/EndNote&gt;</w:instrText>
      </w:r>
      <w:r w:rsidR="00062174"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[86]</w:t>
      </w:r>
      <w:r w:rsidR="00062174" w:rsidRPr="00814C55">
        <w:rPr>
          <w:rFonts w:ascii="Times New Roman" w:hAnsi="Times New Roman" w:cs="Times New Roman"/>
          <w:sz w:val="24"/>
          <w:szCs w:val="24"/>
        </w:rPr>
        <w:fldChar w:fldCharType="end"/>
      </w:r>
      <w:r w:rsidR="00CC04DF" w:rsidRPr="00814C55">
        <w:rPr>
          <w:rFonts w:ascii="Times New Roman" w:hAnsi="Times New Roman" w:cs="Times New Roman"/>
          <w:sz w:val="24"/>
          <w:szCs w:val="24"/>
        </w:rPr>
        <w:t xml:space="preserve"> to address this potential issue.</w:t>
      </w:r>
      <w:r w:rsidR="0005742A" w:rsidRPr="00814C55">
        <w:rPr>
          <w:rFonts w:ascii="Times New Roman" w:hAnsi="Times New Roman" w:cs="Times New Roman"/>
          <w:sz w:val="24"/>
          <w:szCs w:val="24"/>
        </w:rPr>
        <w:t xml:space="preserve"> </w:t>
      </w:r>
      <w:r w:rsidR="00BD5511" w:rsidRPr="00814C55">
        <w:rPr>
          <w:rFonts w:ascii="Times New Roman" w:hAnsi="Times New Roman" w:cs="Times New Roman"/>
          <w:sz w:val="24"/>
          <w:szCs w:val="24"/>
        </w:rPr>
        <w:t>W</w:t>
      </w:r>
      <w:r w:rsidR="00201A30" w:rsidRPr="00814C55">
        <w:rPr>
          <w:rFonts w:ascii="Times New Roman" w:hAnsi="Times New Roman" w:cs="Times New Roman"/>
          <w:sz w:val="24"/>
          <w:szCs w:val="24"/>
        </w:rPr>
        <w:t>e construct</w:t>
      </w:r>
      <w:r w:rsidR="000D4792" w:rsidRPr="00814C55">
        <w:rPr>
          <w:rFonts w:ascii="Times New Roman" w:hAnsi="Times New Roman" w:cs="Times New Roman"/>
          <w:sz w:val="24"/>
          <w:szCs w:val="24"/>
        </w:rPr>
        <w:t xml:space="preserve">ed </w:t>
      </w:r>
      <w:r w:rsidR="007F3ED0" w:rsidRPr="00814C55">
        <w:rPr>
          <w:rFonts w:ascii="Times New Roman" w:hAnsi="Times New Roman" w:cs="Times New Roman"/>
          <w:sz w:val="24"/>
          <w:szCs w:val="24"/>
        </w:rPr>
        <w:t xml:space="preserve">regression using Eq. </w:t>
      </w:r>
      <w:r w:rsidR="00D45C99" w:rsidRPr="00814C55">
        <w:rPr>
          <w:rFonts w:ascii="Times New Roman" w:hAnsi="Times New Roman" w:cs="Times New Roman"/>
          <w:sz w:val="24"/>
          <w:szCs w:val="24"/>
        </w:rPr>
        <w:t>(8)</w:t>
      </w:r>
      <w:r w:rsidR="00201A30" w:rsidRPr="00814C55">
        <w:rPr>
          <w:rFonts w:ascii="Times New Roman" w:hAnsi="Times New Roman" w:cs="Times New Roman"/>
          <w:sz w:val="24"/>
          <w:szCs w:val="24"/>
        </w:rPr>
        <w:t xml:space="preserve"> to estimate </w:t>
      </w:r>
      <w:r w:rsidR="00F0515E" w:rsidRPr="00814C55">
        <w:rPr>
          <w:rFonts w:ascii="Times New Roman" w:hAnsi="Times New Roman" w:cs="Times New Roman"/>
          <w:sz w:val="24"/>
          <w:szCs w:val="24"/>
        </w:rPr>
        <w:t xml:space="preserve">firms’ </w:t>
      </w:r>
      <w:r w:rsidR="00C14FAA" w:rsidRPr="00814C55">
        <w:rPr>
          <w:rFonts w:ascii="Times New Roman" w:hAnsi="Times New Roman" w:cs="Times New Roman"/>
          <w:sz w:val="24"/>
          <w:szCs w:val="24"/>
        </w:rPr>
        <w:t>probability</w:t>
      </w:r>
      <w:r w:rsidR="00F0515E" w:rsidRPr="00814C55">
        <w:rPr>
          <w:rFonts w:ascii="Times New Roman" w:hAnsi="Times New Roman" w:cs="Times New Roman"/>
          <w:sz w:val="24"/>
          <w:szCs w:val="24"/>
        </w:rPr>
        <w:t xml:space="preserve"> to adopt </w:t>
      </w:r>
      <w:r w:rsidR="00201A30" w:rsidRPr="00814C55">
        <w:rPr>
          <w:rFonts w:ascii="Times New Roman" w:hAnsi="Times New Roman" w:cs="Times New Roman"/>
          <w:sz w:val="24"/>
          <w:szCs w:val="24"/>
        </w:rPr>
        <w:t>digitalization</w:t>
      </w:r>
      <w:r w:rsidR="00CC04DF" w:rsidRPr="00814C55">
        <w:rPr>
          <w:rFonts w:ascii="Times New Roman" w:hAnsi="Times New Roman" w:cs="Times New Roman"/>
          <w:sz w:val="24"/>
          <w:szCs w:val="24"/>
        </w:rPr>
        <w:t>. We next</w:t>
      </w:r>
      <w:r w:rsidR="00062174" w:rsidRPr="00814C55">
        <w:rPr>
          <w:rFonts w:ascii="Times New Roman" w:hAnsi="Times New Roman" w:cs="Times New Roman"/>
          <w:sz w:val="24"/>
          <w:szCs w:val="24"/>
        </w:rPr>
        <w:t xml:space="preserve"> estimate</w:t>
      </w:r>
      <w:r w:rsidR="0075066F" w:rsidRPr="00814C55">
        <w:rPr>
          <w:rFonts w:ascii="Times New Roman" w:hAnsi="Times New Roman" w:cs="Times New Roman"/>
          <w:sz w:val="24"/>
          <w:szCs w:val="24"/>
        </w:rPr>
        <w:t>d</w:t>
      </w:r>
      <w:r w:rsidR="00062174" w:rsidRPr="00814C55">
        <w:rPr>
          <w:rFonts w:ascii="Times New Roman" w:hAnsi="Times New Roman" w:cs="Times New Roman"/>
          <w:sz w:val="24"/>
          <w:szCs w:val="24"/>
        </w:rPr>
        <w:t xml:space="preserve"> the inverse mills ratio (IMR)</w:t>
      </w:r>
      <w:r w:rsidR="00CC04DF" w:rsidRPr="00814C55">
        <w:rPr>
          <w:rFonts w:ascii="Times New Roman" w:hAnsi="Times New Roman" w:cs="Times New Roman"/>
          <w:sz w:val="24"/>
          <w:szCs w:val="24"/>
        </w:rPr>
        <w:t xml:space="preserve"> and</w:t>
      </w:r>
      <w:r w:rsidR="00F0515E" w:rsidRPr="00814C55">
        <w:rPr>
          <w:rFonts w:ascii="Times New Roman" w:hAnsi="Times New Roman" w:cs="Times New Roman"/>
          <w:sz w:val="24"/>
          <w:szCs w:val="24"/>
        </w:rPr>
        <w:t xml:space="preserve"> then estimate</w:t>
      </w:r>
      <w:r w:rsidR="0075066F" w:rsidRPr="00814C55">
        <w:rPr>
          <w:rFonts w:ascii="Times New Roman" w:hAnsi="Times New Roman" w:cs="Times New Roman"/>
          <w:sz w:val="24"/>
          <w:szCs w:val="24"/>
        </w:rPr>
        <w:t>d</w:t>
      </w:r>
      <w:r w:rsidR="00F0515E" w:rsidRPr="00814C55">
        <w:rPr>
          <w:rFonts w:ascii="Times New Roman" w:hAnsi="Times New Roman" w:cs="Times New Roman"/>
          <w:sz w:val="24"/>
          <w:szCs w:val="24"/>
        </w:rPr>
        <w:t xml:space="preserve"> </w:t>
      </w:r>
      <w:r w:rsidR="007F3ED0" w:rsidRPr="00814C55">
        <w:rPr>
          <w:rFonts w:ascii="Times New Roman" w:hAnsi="Times New Roman" w:cs="Times New Roman"/>
          <w:sz w:val="24"/>
          <w:szCs w:val="24"/>
        </w:rPr>
        <w:t xml:space="preserve">Eq. </w:t>
      </w:r>
      <w:r w:rsidR="00F0515E" w:rsidRPr="00814C55">
        <w:rPr>
          <w:rFonts w:ascii="Times New Roman" w:hAnsi="Times New Roman" w:cs="Times New Roman"/>
          <w:sz w:val="24"/>
          <w:szCs w:val="24"/>
        </w:rPr>
        <w:t>(7) by controlling</w:t>
      </w:r>
      <w:r w:rsidR="00062174" w:rsidRPr="00814C55">
        <w:rPr>
          <w:rFonts w:ascii="Times New Roman" w:hAnsi="Times New Roman" w:cs="Times New Roman"/>
          <w:sz w:val="24"/>
          <w:szCs w:val="24"/>
        </w:rPr>
        <w:t xml:space="preserve"> IMR</w:t>
      </w:r>
      <w:r w:rsidR="000E2103" w:rsidRPr="00814C55">
        <w:rPr>
          <w:rFonts w:ascii="Times New Roman" w:hAnsi="Times New Roman" w:cs="Times New Roman"/>
          <w:sz w:val="24"/>
          <w:szCs w:val="24"/>
        </w:rPr>
        <w:t>:</w:t>
      </w:r>
    </w:p>
    <w:p w14:paraId="09B65F78" w14:textId="000F22E0" w:rsidR="00D45C99" w:rsidRPr="00814C55" w:rsidRDefault="00805CA9" w:rsidP="00E77564">
      <w:pPr>
        <w:snapToGrid w:val="0"/>
        <w:spacing w:line="480" w:lineRule="auto"/>
        <w:jc w:val="center"/>
        <w:rPr>
          <w:rFonts w:ascii="Times New Roman" w:hAnsi="Times New Roman" w:cs="Times New Roman"/>
        </w:rPr>
      </w:pPr>
      <w:bookmarkStart w:id="46" w:name="_Hlk168408221"/>
      <w:bookmarkEnd w:id="45"/>
      <m:oMath>
        <m:r>
          <w:rPr>
            <w:rFonts w:ascii="Cambria Math" w:hAnsi="Cambria Math" w:cs="Times New Roman"/>
          </w:rPr>
          <m:t xml:space="preserve">Probit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Digitalization</m:t>
                </m:r>
              </m:e>
              <m:sub>
                <m:r>
                  <w:rPr>
                    <w:rFonts w:ascii="Cambria Math" w:hAnsi="Cambria Math" w:cs="Times New Roman"/>
                  </w:rPr>
                  <m:t>i,t</m:t>
                </m:r>
              </m:sub>
            </m:sSub>
            <m:r>
              <w:rPr>
                <w:rFonts w:ascii="Cambria Math" w:hAnsi="Cambria Math" w:cs="Times New Roman"/>
              </w:rPr>
              <m:t>=1</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Firm Size</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Firm Age</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M</m:t>
            </m:r>
            <m:r>
              <w:rPr>
                <w:rFonts w:ascii="Cambria Math" w:hAnsi="Cambria Math" w:cs="Times New Roman" w:hint="eastAsia"/>
              </w:rPr>
              <m:t>arket</m:t>
            </m:r>
            <m:r>
              <w:rPr>
                <w:rFonts w:ascii="Cambria Math" w:hAnsi="Cambria Math" w:cs="Times New Roman"/>
              </w:rPr>
              <m:t>toRatio</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Firm Leverage</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5</m:t>
            </m:r>
          </m:sub>
        </m:sSub>
        <m:sSub>
          <m:sSubPr>
            <m:ctrlPr>
              <w:rPr>
                <w:rFonts w:ascii="Cambria Math" w:hAnsi="Cambria Math" w:cs="Times New Roman"/>
                <w:i/>
              </w:rPr>
            </m:ctrlPr>
          </m:sSubPr>
          <m:e>
            <m:r>
              <w:rPr>
                <w:rFonts w:ascii="Cambria Math" w:hAnsi="Cambria Math" w:cs="Times New Roman"/>
              </w:rPr>
              <m:t>R&amp;D Expenses</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6</m:t>
            </m:r>
          </m:sub>
        </m:sSub>
        <m:sSub>
          <m:sSubPr>
            <m:ctrlPr>
              <w:rPr>
                <w:rFonts w:ascii="Cambria Math" w:hAnsi="Cambria Math" w:cs="Times New Roman"/>
                <w:i/>
              </w:rPr>
            </m:ctrlPr>
          </m:sSubPr>
          <m:e>
            <m:r>
              <w:rPr>
                <w:rFonts w:ascii="Cambria Math" w:hAnsi="Cambria Math" w:cs="Times New Roman"/>
              </w:rPr>
              <m:t>Firm Advertising Expense</m:t>
            </m:r>
          </m:e>
          <m:sub>
            <m:r>
              <w:rPr>
                <w:rFonts w:ascii="Cambria Math" w:hAnsi="Cambria Math" w:cs="Times New Roman"/>
              </w:rPr>
              <m:t>it</m:t>
            </m:r>
          </m:sub>
        </m:sSub>
        <m:r>
          <w:rPr>
            <w:rFonts w:ascii="Cambria Math" w:hAnsi="Cambria Math" w:cs="Times New Roman" w:hint="eastAsia"/>
          </w:rPr>
          <m:t>+</m:t>
        </m:r>
        <m:nary>
          <m:naryPr>
            <m:chr m:val="∑"/>
            <m:limLoc m:val="undOvr"/>
            <m:ctrlPr>
              <w:rPr>
                <w:rFonts w:ascii="Cambria Math" w:hAnsi="Cambria Math" w:cs="Times New Roman"/>
                <w:i/>
              </w:rPr>
            </m:ctrlPr>
          </m:naryPr>
          <m:sub>
            <m:r>
              <w:rPr>
                <w:rFonts w:ascii="Cambria Math" w:hAnsi="Cambria Math" w:cs="Times New Roman" w:hint="eastAsia"/>
              </w:rPr>
              <m:t>k</m:t>
            </m:r>
            <m:r>
              <w:rPr>
                <w:rFonts w:ascii="Cambria Math" w:hAnsi="Cambria Math" w:cs="Times New Roman"/>
              </w:rPr>
              <m:t>=1</m:t>
            </m:r>
          </m:sub>
          <m:sup>
            <m:r>
              <w:rPr>
                <w:rFonts w:ascii="Cambria Math" w:hAnsi="Cambria Math" w:cs="Times New Roman"/>
              </w:rPr>
              <m:t>D</m:t>
            </m:r>
          </m:sup>
          <m:e>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k</m:t>
                </m:r>
              </m:sub>
            </m:sSub>
          </m:e>
        </m:nary>
        <m:sSub>
          <m:sSubPr>
            <m:ctrlPr>
              <w:rPr>
                <w:rFonts w:ascii="Cambria Math" w:hAnsi="Cambria Math" w:cs="Times New Roman"/>
                <w:i/>
              </w:rPr>
            </m:ctrlPr>
          </m:sSubPr>
          <m:e>
            <m:r>
              <w:rPr>
                <w:rFonts w:ascii="Cambria Math" w:hAnsi="Cambria Math" w:cs="Times New Roman"/>
              </w:rPr>
              <m:t>IND</m:t>
            </m:r>
          </m:e>
          <m:sub>
            <m:r>
              <w:rPr>
                <w:rFonts w:ascii="Cambria Math" w:hAnsi="Cambria Math" w:cs="Times New Roman" w:hint="eastAsia"/>
              </w:rPr>
              <m:t>k</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m=1</m:t>
            </m:r>
          </m:sub>
          <m:sup>
            <m:r>
              <w:rPr>
                <w:rFonts w:ascii="Cambria Math" w:hAnsi="Cambria Math" w:cs="Times New Roman"/>
              </w:rPr>
              <m:t>Y</m:t>
            </m:r>
          </m:sup>
          <m:e>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k</m:t>
                </m:r>
              </m:sub>
            </m:sSub>
          </m:e>
        </m:nary>
        <m:sSub>
          <m:sSubPr>
            <m:ctrlPr>
              <w:rPr>
                <w:rFonts w:ascii="Cambria Math" w:hAnsi="Cambria Math" w:cs="Times New Roman"/>
                <w:i/>
              </w:rPr>
            </m:ctrlPr>
          </m:sSubPr>
          <m:e>
            <m:r>
              <w:rPr>
                <w:rFonts w:ascii="Cambria Math" w:hAnsi="Cambria Math" w:cs="Times New Roman"/>
              </w:rPr>
              <m:t>YEAR</m:t>
            </m:r>
          </m:e>
          <m:sub>
            <m:r>
              <w:rPr>
                <w:rFonts w:ascii="Cambria Math" w:hAnsi="Cambria Math" w:cs="Times New Roman"/>
              </w:rPr>
              <m:t>m</m:t>
            </m:r>
          </m:sub>
        </m:sSub>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hint="eastAsia"/>
              </w:rPr>
              <m:t>it</m:t>
            </m:r>
            <m:r>
              <w:rPr>
                <w:rFonts w:ascii="Cambria Math" w:hAnsi="Cambria Math" w:cs="Times New Roman"/>
              </w:rPr>
              <m:t>.</m:t>
            </m:r>
          </m:sub>
        </m:sSub>
        <w:bookmarkEnd w:id="46"/>
        <m:r>
          <m:rPr>
            <m:sty m:val="p"/>
          </m:rPr>
          <w:rPr>
            <w:rFonts w:ascii="Cambria Math" w:hAnsi="Cambria Math" w:cs="Times New Roman"/>
          </w:rPr>
          <m:t>)</m:t>
        </m:r>
      </m:oMath>
      <w:r w:rsidR="00E77564" w:rsidRPr="00E77564">
        <w:rPr>
          <w:szCs w:val="21"/>
        </w:rPr>
        <w:t xml:space="preserve"> </w:t>
      </w:r>
      <w:r w:rsidR="00E77564">
        <w:rPr>
          <w:rFonts w:hint="eastAsia"/>
          <w:szCs w:val="21"/>
        </w:rPr>
        <w:t xml:space="preserve">                                                                                       </w:t>
      </w:r>
      <w:r w:rsidR="00E77564" w:rsidRPr="00137076">
        <w:rPr>
          <w:szCs w:val="21"/>
        </w:rPr>
        <w:tab/>
      </w:r>
      <w:r w:rsidR="00E77564" w:rsidRPr="00E77564">
        <w:rPr>
          <w:rFonts w:ascii="Times New Roman" w:hAnsi="Times New Roman" w:cs="Times New Roman"/>
        </w:rPr>
        <w:t>(</w:t>
      </w:r>
      <w:r w:rsidR="00E77564">
        <w:rPr>
          <w:rFonts w:ascii="Times New Roman" w:hAnsi="Times New Roman" w:cs="Times New Roman" w:hint="eastAsia"/>
        </w:rPr>
        <w:t>8</w:t>
      </w:r>
      <w:r w:rsidR="00E77564" w:rsidRPr="00E77564">
        <w:rPr>
          <w:rFonts w:ascii="Times New Roman" w:hAnsi="Times New Roman" w:cs="Times New Roman"/>
        </w:rPr>
        <w:t>)</w:t>
      </w:r>
    </w:p>
    <w:p w14:paraId="01072B4B" w14:textId="7BB02757" w:rsidR="00DE3614" w:rsidRPr="00814C55" w:rsidRDefault="00D45C99" w:rsidP="003B614B">
      <w:pPr>
        <w:snapToGrid w:val="0"/>
        <w:spacing w:line="480" w:lineRule="auto"/>
        <w:ind w:firstLineChars="200" w:firstLine="480"/>
        <w:rPr>
          <w:rFonts w:ascii="Times New Roman" w:hAnsi="Times New Roman" w:cs="Times New Roman"/>
          <w:sz w:val="24"/>
          <w:szCs w:val="24"/>
        </w:rPr>
      </w:pPr>
      <w:bookmarkStart w:id="47" w:name="_Hlk168408323"/>
      <w:r w:rsidRPr="00814C55">
        <w:rPr>
          <w:rFonts w:ascii="Times New Roman" w:hAnsi="Times New Roman" w:cs="Times New Roman"/>
          <w:sz w:val="24"/>
          <w:szCs w:val="24"/>
        </w:rPr>
        <w:t xml:space="preserve">In </w:t>
      </w:r>
      <w:r w:rsidR="007F3ED0" w:rsidRPr="00814C55">
        <w:rPr>
          <w:rFonts w:ascii="Times New Roman" w:hAnsi="Times New Roman" w:cs="Times New Roman"/>
          <w:sz w:val="24"/>
          <w:szCs w:val="24"/>
        </w:rPr>
        <w:t xml:space="preserve">Eq. </w:t>
      </w:r>
      <w:r w:rsidRPr="00814C55">
        <w:rPr>
          <w:rFonts w:ascii="Times New Roman" w:hAnsi="Times New Roman" w:cs="Times New Roman"/>
          <w:sz w:val="24"/>
          <w:szCs w:val="24"/>
        </w:rPr>
        <w:t xml:space="preserve">(8), we </w:t>
      </w:r>
      <w:r w:rsidR="00A70071" w:rsidRPr="00814C55">
        <w:rPr>
          <w:rFonts w:ascii="Times New Roman" w:hAnsi="Times New Roman" w:cs="Times New Roman"/>
          <w:sz w:val="24"/>
          <w:szCs w:val="24"/>
        </w:rPr>
        <w:t>stipulated</w:t>
      </w:r>
      <w:r w:rsidRPr="00814C55">
        <w:rPr>
          <w:rFonts w:ascii="Times New Roman" w:hAnsi="Times New Roman" w:cs="Times New Roman"/>
          <w:sz w:val="24"/>
          <w:szCs w:val="24"/>
        </w:rPr>
        <w:t xml:space="preserve"> that the digitalization level equals 1 </w:t>
      </w:r>
      <w:r w:rsidR="00A70071" w:rsidRPr="00814C55">
        <w:rPr>
          <w:rFonts w:ascii="Times New Roman" w:hAnsi="Times New Roman" w:cs="Times New Roman"/>
          <w:sz w:val="24"/>
          <w:szCs w:val="24"/>
        </w:rPr>
        <w:t>if</w:t>
      </w:r>
      <w:r w:rsidRPr="00814C55">
        <w:rPr>
          <w:rFonts w:ascii="Times New Roman" w:hAnsi="Times New Roman" w:cs="Times New Roman"/>
          <w:sz w:val="24"/>
          <w:szCs w:val="24"/>
        </w:rPr>
        <w:t xml:space="preserve"> the focal firm </w:t>
      </w:r>
      <w:proofErr w:type="spellStart"/>
      <w:r w:rsidRPr="00814C55">
        <w:rPr>
          <w:rFonts w:ascii="Times New Roman" w:hAnsi="Times New Roman" w:cs="Times New Roman"/>
          <w:i/>
          <w:iCs/>
          <w:sz w:val="24"/>
          <w:szCs w:val="24"/>
        </w:rPr>
        <w:t>i</w:t>
      </w:r>
      <w:proofErr w:type="spellEnd"/>
      <w:r w:rsidRPr="00814C55">
        <w:rPr>
          <w:rFonts w:ascii="Times New Roman" w:hAnsi="Times New Roman" w:cs="Times New Roman"/>
          <w:sz w:val="24"/>
          <w:szCs w:val="24"/>
        </w:rPr>
        <w:t xml:space="preserve"> issued at least </w:t>
      </w:r>
      <w:r w:rsidR="00CC04DF" w:rsidRPr="00814C55">
        <w:rPr>
          <w:rFonts w:ascii="Times New Roman" w:hAnsi="Times New Roman" w:cs="Times New Roman"/>
          <w:sz w:val="24"/>
          <w:szCs w:val="24"/>
        </w:rPr>
        <w:t>one</w:t>
      </w:r>
      <w:r w:rsidRPr="00814C55">
        <w:rPr>
          <w:rFonts w:ascii="Times New Roman" w:hAnsi="Times New Roman" w:cs="Times New Roman"/>
          <w:sz w:val="24"/>
          <w:szCs w:val="24"/>
        </w:rPr>
        <w:t xml:space="preserve"> digitalization announcement in year </w:t>
      </w:r>
      <w:r w:rsidRPr="00814C55">
        <w:rPr>
          <w:rFonts w:ascii="Times New Roman" w:hAnsi="Times New Roman" w:cs="Times New Roman"/>
          <w:i/>
          <w:iCs/>
          <w:sz w:val="24"/>
          <w:szCs w:val="24"/>
        </w:rPr>
        <w:t>t</w:t>
      </w:r>
      <w:r w:rsidR="00FE689C" w:rsidRPr="00814C55">
        <w:rPr>
          <w:rFonts w:ascii="Times New Roman" w:hAnsi="Times New Roman" w:cs="Times New Roman"/>
          <w:sz w:val="24"/>
          <w:szCs w:val="24"/>
        </w:rPr>
        <w:t>; the firm</w:t>
      </w:r>
      <w:r w:rsidR="00C8262B" w:rsidRPr="00814C55">
        <w:rPr>
          <w:rFonts w:ascii="Times New Roman" w:hAnsi="Times New Roman" w:cs="Times New Roman"/>
          <w:sz w:val="24"/>
          <w:szCs w:val="24"/>
        </w:rPr>
        <w:t>’s</w:t>
      </w:r>
      <w:r w:rsidR="00FE689C" w:rsidRPr="00814C55">
        <w:rPr>
          <w:rFonts w:ascii="Times New Roman" w:hAnsi="Times New Roman" w:cs="Times New Roman"/>
          <w:sz w:val="24"/>
          <w:szCs w:val="24"/>
        </w:rPr>
        <w:t xml:space="preserve"> size, firm</w:t>
      </w:r>
      <w:r w:rsidR="00C8262B" w:rsidRPr="00814C55">
        <w:rPr>
          <w:rFonts w:ascii="Times New Roman" w:hAnsi="Times New Roman" w:cs="Times New Roman"/>
          <w:sz w:val="24"/>
          <w:szCs w:val="24"/>
        </w:rPr>
        <w:t>’s</w:t>
      </w:r>
      <w:r w:rsidR="00FE689C" w:rsidRPr="00814C55">
        <w:rPr>
          <w:rFonts w:ascii="Times New Roman" w:hAnsi="Times New Roman" w:cs="Times New Roman"/>
          <w:sz w:val="24"/>
          <w:szCs w:val="24"/>
        </w:rPr>
        <w:t xml:space="preserve"> age, firm’s market</w:t>
      </w:r>
      <w:r w:rsidR="00976CA0" w:rsidRPr="00814C55">
        <w:rPr>
          <w:rStyle w:val="cf01"/>
          <w:rFonts w:cs="Arial" w:hint="default"/>
        </w:rPr>
        <w:t>-</w:t>
      </w:r>
      <w:r w:rsidR="00FE689C" w:rsidRPr="00814C55">
        <w:rPr>
          <w:rFonts w:ascii="Times New Roman" w:hAnsi="Times New Roman" w:cs="Times New Roman"/>
          <w:sz w:val="24"/>
          <w:szCs w:val="24"/>
        </w:rPr>
        <w:t>to</w:t>
      </w:r>
      <w:r w:rsidR="00976CA0" w:rsidRPr="00814C55">
        <w:rPr>
          <w:rStyle w:val="cf01"/>
          <w:rFonts w:cs="Arial" w:hint="default"/>
        </w:rPr>
        <w:t>-</w:t>
      </w:r>
      <w:r w:rsidR="00FE689C" w:rsidRPr="00814C55">
        <w:rPr>
          <w:rFonts w:ascii="Times New Roman" w:hAnsi="Times New Roman" w:cs="Times New Roman"/>
          <w:sz w:val="24"/>
          <w:szCs w:val="24"/>
        </w:rPr>
        <w:t>ratio</w:t>
      </w:r>
      <w:r w:rsidR="00492D7B" w:rsidRPr="00814C55">
        <w:rPr>
          <w:rFonts w:ascii="Times New Roman" w:hAnsi="Times New Roman" w:cs="Times New Roman"/>
          <w:sz w:val="24"/>
          <w:szCs w:val="24"/>
        </w:rPr>
        <w:t>, firm</w:t>
      </w:r>
      <w:r w:rsidR="00C8262B" w:rsidRPr="00814C55">
        <w:rPr>
          <w:rFonts w:ascii="Times New Roman" w:hAnsi="Times New Roman" w:cs="Times New Roman"/>
          <w:sz w:val="24"/>
          <w:szCs w:val="24"/>
        </w:rPr>
        <w:t>’s</w:t>
      </w:r>
      <w:r w:rsidR="00492D7B" w:rsidRPr="00814C55">
        <w:rPr>
          <w:rFonts w:ascii="Times New Roman" w:hAnsi="Times New Roman" w:cs="Times New Roman"/>
          <w:sz w:val="24"/>
          <w:szCs w:val="24"/>
        </w:rPr>
        <w:t xml:space="preserve"> leverage, R&amp;D expense</w:t>
      </w:r>
      <w:r w:rsidR="00C261AD" w:rsidRPr="00814C55">
        <w:rPr>
          <w:rFonts w:ascii="Times New Roman" w:hAnsi="Times New Roman" w:cs="Times New Roman"/>
          <w:sz w:val="24"/>
          <w:szCs w:val="24"/>
        </w:rPr>
        <w:t>s</w:t>
      </w:r>
      <w:r w:rsidR="00C8262B" w:rsidRPr="00814C55">
        <w:rPr>
          <w:rFonts w:ascii="Times New Roman" w:hAnsi="Times New Roman" w:cs="Times New Roman"/>
          <w:sz w:val="24"/>
          <w:szCs w:val="24"/>
        </w:rPr>
        <w:t>,</w:t>
      </w:r>
      <w:r w:rsidR="00492D7B" w:rsidRPr="00814C55">
        <w:rPr>
          <w:rFonts w:ascii="Times New Roman" w:hAnsi="Times New Roman" w:cs="Times New Roman"/>
          <w:sz w:val="24"/>
          <w:szCs w:val="24"/>
        </w:rPr>
        <w:t xml:space="preserve"> and advertising expense are considered as variables </w:t>
      </w:r>
      <w:r w:rsidR="0045730E" w:rsidRPr="00814C55">
        <w:rPr>
          <w:rFonts w:ascii="Times New Roman" w:hAnsi="Times New Roman" w:cs="Times New Roman"/>
          <w:sz w:val="24"/>
          <w:szCs w:val="24"/>
        </w:rPr>
        <w:t>that</w:t>
      </w:r>
      <w:r w:rsidR="00CC04DF" w:rsidRPr="00814C55">
        <w:rPr>
          <w:rFonts w:ascii="Times New Roman" w:hAnsi="Times New Roman" w:cs="Times New Roman"/>
          <w:sz w:val="24"/>
          <w:szCs w:val="24"/>
        </w:rPr>
        <w:t xml:space="preserve"> </w:t>
      </w:r>
      <w:r w:rsidR="00492D7B" w:rsidRPr="00814C55">
        <w:rPr>
          <w:rFonts w:ascii="Times New Roman" w:hAnsi="Times New Roman" w:cs="Times New Roman"/>
          <w:sz w:val="24"/>
          <w:szCs w:val="24"/>
        </w:rPr>
        <w:t xml:space="preserve">can affect </w:t>
      </w:r>
      <w:r w:rsidR="0045730E" w:rsidRPr="00814C55">
        <w:rPr>
          <w:rFonts w:ascii="Times New Roman" w:hAnsi="Times New Roman" w:cs="Times New Roman"/>
          <w:sz w:val="24"/>
          <w:szCs w:val="24"/>
        </w:rPr>
        <w:t xml:space="preserve">the </w:t>
      </w:r>
      <w:r w:rsidR="00492D7B" w:rsidRPr="00814C55">
        <w:rPr>
          <w:rFonts w:ascii="Times New Roman" w:hAnsi="Times New Roman" w:cs="Times New Roman"/>
          <w:sz w:val="24"/>
          <w:szCs w:val="24"/>
        </w:rPr>
        <w:t>firm</w:t>
      </w:r>
      <w:r w:rsidR="0045730E" w:rsidRPr="00814C55">
        <w:rPr>
          <w:rFonts w:ascii="Times New Roman" w:hAnsi="Times New Roman" w:cs="Times New Roman"/>
          <w:sz w:val="24"/>
          <w:szCs w:val="24"/>
        </w:rPr>
        <w:t>’</w:t>
      </w:r>
      <w:r w:rsidR="00492D7B" w:rsidRPr="00814C55">
        <w:rPr>
          <w:rFonts w:ascii="Times New Roman" w:hAnsi="Times New Roman" w:cs="Times New Roman"/>
          <w:sz w:val="24"/>
          <w:szCs w:val="24"/>
        </w:rPr>
        <w:t>s profitability. After getting the IMR value, we control</w:t>
      </w:r>
      <w:r w:rsidR="0045730E" w:rsidRPr="00814C55">
        <w:rPr>
          <w:rFonts w:ascii="Times New Roman" w:hAnsi="Times New Roman" w:cs="Times New Roman"/>
          <w:sz w:val="24"/>
          <w:szCs w:val="24"/>
        </w:rPr>
        <w:t>led</w:t>
      </w:r>
      <w:r w:rsidR="00E85280" w:rsidRPr="00814C55">
        <w:rPr>
          <w:rFonts w:ascii="Times New Roman" w:hAnsi="Times New Roman" w:cs="Times New Roman"/>
          <w:sz w:val="24"/>
          <w:szCs w:val="24"/>
        </w:rPr>
        <w:t xml:space="preserve"> the</w:t>
      </w:r>
      <w:r w:rsidR="00492D7B" w:rsidRPr="00814C55">
        <w:rPr>
          <w:rFonts w:ascii="Times New Roman" w:hAnsi="Times New Roman" w:cs="Times New Roman"/>
          <w:sz w:val="24"/>
          <w:szCs w:val="24"/>
        </w:rPr>
        <w:t xml:space="preserve"> IMR in the second step of </w:t>
      </w:r>
      <w:r w:rsidR="00E85280" w:rsidRPr="00814C55">
        <w:rPr>
          <w:rFonts w:ascii="Times New Roman" w:hAnsi="Times New Roman" w:cs="Times New Roman"/>
          <w:sz w:val="24"/>
          <w:szCs w:val="24"/>
        </w:rPr>
        <w:t xml:space="preserve">the </w:t>
      </w:r>
      <w:r w:rsidR="00492D7B" w:rsidRPr="00814C55">
        <w:rPr>
          <w:rFonts w:ascii="Times New Roman" w:hAnsi="Times New Roman" w:cs="Times New Roman"/>
          <w:sz w:val="24"/>
          <w:szCs w:val="24"/>
        </w:rPr>
        <w:t xml:space="preserve">Heckman model. We report the Heckman results in </w:t>
      </w:r>
      <w:r w:rsidR="00C6203D" w:rsidRPr="00814C55">
        <w:rPr>
          <w:rFonts w:ascii="Times New Roman" w:hAnsi="Times New Roman" w:cs="Times New Roman"/>
          <w:sz w:val="24"/>
          <w:szCs w:val="24"/>
        </w:rPr>
        <w:t>T</w:t>
      </w:r>
      <w:r w:rsidR="00492D7B" w:rsidRPr="00814C55">
        <w:rPr>
          <w:rFonts w:ascii="Times New Roman" w:hAnsi="Times New Roman" w:cs="Times New Roman"/>
          <w:sz w:val="24"/>
          <w:szCs w:val="24"/>
        </w:rPr>
        <w:t>able</w:t>
      </w:r>
      <w:r w:rsidR="00DB3202" w:rsidRPr="00814C55">
        <w:rPr>
          <w:rFonts w:ascii="Times New Roman" w:hAnsi="Times New Roman" w:cs="Times New Roman"/>
          <w:sz w:val="24"/>
          <w:szCs w:val="24"/>
        </w:rPr>
        <w:t xml:space="preserve"> </w:t>
      </w:r>
      <w:r w:rsidR="0094708A" w:rsidRPr="00814C55">
        <w:rPr>
          <w:rFonts w:ascii="Times New Roman" w:hAnsi="Times New Roman" w:cs="Times New Roman"/>
          <w:sz w:val="24"/>
          <w:szCs w:val="24"/>
        </w:rPr>
        <w:t>VI</w:t>
      </w:r>
      <w:r w:rsidR="00492D7B" w:rsidRPr="00814C55">
        <w:rPr>
          <w:rFonts w:ascii="Times New Roman" w:hAnsi="Times New Roman" w:cs="Times New Roman"/>
          <w:sz w:val="24"/>
          <w:szCs w:val="24"/>
        </w:rPr>
        <w:t xml:space="preserve">. </w:t>
      </w:r>
    </w:p>
    <w:bookmarkEnd w:id="47"/>
    <w:p w14:paraId="36CF6B19" w14:textId="0E168B95" w:rsidR="00072008" w:rsidRPr="00814C55" w:rsidRDefault="001F08DC" w:rsidP="00B544D9">
      <w:pPr>
        <w:snapToGrid w:val="0"/>
        <w:spacing w:line="480" w:lineRule="auto"/>
        <w:ind w:firstLineChars="200" w:firstLine="480"/>
        <w:jc w:val="center"/>
        <w:rPr>
          <w:rFonts w:ascii="Times New Roman" w:hAnsi="Times New Roman" w:cs="Times New Roman"/>
          <w:sz w:val="24"/>
          <w:szCs w:val="24"/>
        </w:rPr>
      </w:pPr>
      <w:r w:rsidRPr="00814C55">
        <w:rPr>
          <w:rFonts w:ascii="Times New Roman" w:hAnsi="Times New Roman" w:cs="Times New Roman"/>
          <w:sz w:val="24"/>
          <w:szCs w:val="24"/>
        </w:rPr>
        <w:t xml:space="preserve">Insert </w:t>
      </w:r>
      <w:r w:rsidR="00072008" w:rsidRPr="00814C55">
        <w:rPr>
          <w:rFonts w:ascii="Times New Roman" w:hAnsi="Times New Roman" w:cs="Times New Roman"/>
          <w:sz w:val="24"/>
          <w:szCs w:val="24"/>
        </w:rPr>
        <w:t xml:space="preserve">Table </w:t>
      </w:r>
      <w:r w:rsidR="0094708A" w:rsidRPr="00814C55">
        <w:rPr>
          <w:rFonts w:ascii="Times New Roman" w:hAnsi="Times New Roman" w:cs="Times New Roman"/>
          <w:sz w:val="24"/>
          <w:szCs w:val="24"/>
        </w:rPr>
        <w:t>VI</w:t>
      </w:r>
      <w:r w:rsidRPr="00814C55">
        <w:rPr>
          <w:rFonts w:ascii="Times New Roman" w:hAnsi="Times New Roman" w:cs="Times New Roman"/>
          <w:sz w:val="24"/>
          <w:szCs w:val="24"/>
        </w:rPr>
        <w:t xml:space="preserve"> around here</w:t>
      </w:r>
    </w:p>
    <w:p w14:paraId="11875EC3" w14:textId="3660AC4D" w:rsidR="00492D7B" w:rsidRPr="00814C55" w:rsidRDefault="00040233" w:rsidP="003B614B">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 xml:space="preserve">The results show that the coefficient of digitalization </w:t>
      </w:r>
      <w:r w:rsidR="00D340EA" w:rsidRPr="00814C55">
        <w:rPr>
          <w:rFonts w:ascii="Times New Roman" w:hAnsi="Times New Roman" w:cs="Times New Roman"/>
          <w:sz w:val="24"/>
          <w:szCs w:val="24"/>
        </w:rPr>
        <w:t>remains</w:t>
      </w:r>
      <w:r w:rsidRPr="00814C55">
        <w:rPr>
          <w:rFonts w:ascii="Times New Roman" w:hAnsi="Times New Roman" w:cs="Times New Roman"/>
          <w:sz w:val="24"/>
          <w:szCs w:val="24"/>
        </w:rPr>
        <w:t xml:space="preserve"> significantly positive</w:t>
      </w:r>
      <w:r w:rsidR="00614AE5" w:rsidRPr="00814C55">
        <w:rPr>
          <w:rFonts w:ascii="Times New Roman" w:hAnsi="Times New Roman" w:cs="Times New Roman"/>
          <w:sz w:val="24"/>
          <w:szCs w:val="24"/>
        </w:rPr>
        <w:t xml:space="preserve"> (</w:t>
      </w:r>
      <w:r w:rsidR="00614AE5" w:rsidRPr="00814C55">
        <w:rPr>
          <w:rFonts w:ascii="Times New Roman" w:hAnsi="Times New Roman" w:cs="Times New Roman"/>
          <w:i/>
          <w:sz w:val="24"/>
          <w:szCs w:val="24"/>
        </w:rPr>
        <w:t>p</w:t>
      </w:r>
      <w:r w:rsidR="00614AE5" w:rsidRPr="00814C55">
        <w:rPr>
          <w:rFonts w:ascii="Times New Roman" w:hAnsi="Times New Roman" w:cs="Times New Roman"/>
          <w:sz w:val="24"/>
          <w:szCs w:val="24"/>
        </w:rPr>
        <w:t>&lt;0.001)</w:t>
      </w:r>
      <w:r w:rsidR="007F3ED0" w:rsidRPr="00814C55">
        <w:rPr>
          <w:rFonts w:ascii="Times New Roman" w:hAnsi="Times New Roman" w:cs="Times New Roman"/>
          <w:sz w:val="24"/>
          <w:szCs w:val="24"/>
        </w:rPr>
        <w:t>,</w:t>
      </w:r>
      <w:r w:rsidR="00CC04DF" w:rsidRPr="00814C55">
        <w:rPr>
          <w:rFonts w:ascii="Times New Roman" w:hAnsi="Times New Roman" w:cs="Times New Roman"/>
          <w:sz w:val="24"/>
          <w:szCs w:val="24"/>
        </w:rPr>
        <w:t xml:space="preserve"> whereas</w:t>
      </w:r>
      <w:r w:rsidRPr="00814C55">
        <w:rPr>
          <w:rFonts w:ascii="Times New Roman" w:hAnsi="Times New Roman" w:cs="Times New Roman"/>
          <w:sz w:val="24"/>
          <w:szCs w:val="24"/>
        </w:rPr>
        <w:t xml:space="preserve"> the moderating effects of EPU </w:t>
      </w:r>
      <w:r w:rsidR="00132C67" w:rsidRPr="00814C55">
        <w:rPr>
          <w:rFonts w:ascii="Times New Roman" w:hAnsi="Times New Roman" w:cs="Times New Roman"/>
          <w:sz w:val="24"/>
          <w:szCs w:val="24"/>
        </w:rPr>
        <w:t>(</w:t>
      </w:r>
      <w:r w:rsidR="00614AE5" w:rsidRPr="00814C55">
        <w:rPr>
          <w:rFonts w:ascii="Times New Roman" w:hAnsi="Times New Roman" w:cs="Times New Roman"/>
          <w:i/>
          <w:sz w:val="24"/>
          <w:szCs w:val="24"/>
        </w:rPr>
        <w:t>p</w:t>
      </w:r>
      <w:r w:rsidR="00614AE5" w:rsidRPr="00814C55">
        <w:rPr>
          <w:rFonts w:ascii="Times New Roman" w:hAnsi="Times New Roman" w:cs="Times New Roman"/>
          <w:sz w:val="24"/>
          <w:szCs w:val="24"/>
        </w:rPr>
        <w:t>&lt;0.001</w:t>
      </w:r>
      <w:r w:rsidR="00132C67" w:rsidRPr="00814C55">
        <w:rPr>
          <w:rFonts w:ascii="Times New Roman" w:hAnsi="Times New Roman" w:cs="Times New Roman"/>
          <w:sz w:val="24"/>
          <w:szCs w:val="24"/>
        </w:rPr>
        <w:t xml:space="preserve">) </w:t>
      </w:r>
      <w:r w:rsidRPr="00814C55">
        <w:rPr>
          <w:rFonts w:ascii="Times New Roman" w:hAnsi="Times New Roman" w:cs="Times New Roman"/>
          <w:sz w:val="24"/>
          <w:szCs w:val="24"/>
        </w:rPr>
        <w:t xml:space="preserve">and </w:t>
      </w:r>
      <w:r w:rsidR="001F1B2E" w:rsidRPr="00814C55">
        <w:rPr>
          <w:rFonts w:ascii="Times New Roman" w:hAnsi="Times New Roman" w:cs="Times New Roman"/>
          <w:sz w:val="24"/>
          <w:szCs w:val="24"/>
        </w:rPr>
        <w:t>IU</w:t>
      </w:r>
      <w:r w:rsidR="00605C6B" w:rsidRPr="00814C55">
        <w:rPr>
          <w:rFonts w:ascii="Times New Roman" w:hAnsi="Times New Roman" w:cs="Times New Roman"/>
          <w:sz w:val="24"/>
          <w:szCs w:val="24"/>
        </w:rPr>
        <w:t xml:space="preserve"> </w:t>
      </w:r>
      <w:r w:rsidR="00614AE5" w:rsidRPr="00814C55">
        <w:rPr>
          <w:rFonts w:ascii="Times New Roman" w:hAnsi="Times New Roman" w:cs="Times New Roman"/>
          <w:sz w:val="24"/>
          <w:szCs w:val="24"/>
        </w:rPr>
        <w:t>(</w:t>
      </w:r>
      <w:r w:rsidR="00614AE5" w:rsidRPr="00814C55">
        <w:rPr>
          <w:rFonts w:ascii="Times New Roman" w:hAnsi="Times New Roman" w:cs="Times New Roman"/>
          <w:i/>
          <w:sz w:val="24"/>
          <w:szCs w:val="24"/>
        </w:rPr>
        <w:t>p</w:t>
      </w:r>
      <w:r w:rsidR="00614AE5" w:rsidRPr="00814C55">
        <w:rPr>
          <w:rFonts w:ascii="Times New Roman" w:hAnsi="Times New Roman" w:cs="Times New Roman"/>
          <w:sz w:val="24"/>
          <w:szCs w:val="24"/>
        </w:rPr>
        <w:t>&lt;0.001)</w:t>
      </w:r>
      <w:r w:rsidR="00132C67" w:rsidRPr="00814C55">
        <w:rPr>
          <w:rFonts w:ascii="Times New Roman" w:hAnsi="Times New Roman" w:cs="Times New Roman"/>
          <w:sz w:val="24"/>
          <w:szCs w:val="24"/>
        </w:rPr>
        <w:t xml:space="preserve"> </w:t>
      </w:r>
      <w:r w:rsidRPr="00814C55">
        <w:rPr>
          <w:rFonts w:ascii="Times New Roman" w:hAnsi="Times New Roman" w:cs="Times New Roman"/>
          <w:sz w:val="24"/>
          <w:szCs w:val="24"/>
        </w:rPr>
        <w:t>are still significantly negative</w:t>
      </w:r>
      <w:r w:rsidR="00847533" w:rsidRPr="00814C55">
        <w:rPr>
          <w:rFonts w:ascii="Times New Roman" w:hAnsi="Times New Roman" w:cs="Times New Roman"/>
          <w:sz w:val="24"/>
          <w:szCs w:val="24"/>
        </w:rPr>
        <w:t>,</w:t>
      </w:r>
      <w:r w:rsidR="00CC04DF" w:rsidRPr="00814C55">
        <w:rPr>
          <w:rFonts w:ascii="Times New Roman" w:hAnsi="Times New Roman" w:cs="Times New Roman"/>
          <w:sz w:val="24"/>
          <w:szCs w:val="24"/>
        </w:rPr>
        <w:t xml:space="preserve"> and </w:t>
      </w:r>
      <w:r w:rsidR="00DA742E" w:rsidRPr="00814C55">
        <w:rPr>
          <w:rFonts w:ascii="Times New Roman" w:hAnsi="Times New Roman" w:cs="Times New Roman"/>
          <w:sz w:val="24"/>
          <w:szCs w:val="24"/>
        </w:rPr>
        <w:t>the moderating effect</w:t>
      </w:r>
      <w:r w:rsidR="00CC04DF" w:rsidRPr="00814C55">
        <w:rPr>
          <w:rFonts w:ascii="Times New Roman" w:hAnsi="Times New Roman" w:cs="Times New Roman"/>
          <w:sz w:val="24"/>
          <w:szCs w:val="24"/>
        </w:rPr>
        <w:t xml:space="preserve"> of</w:t>
      </w:r>
      <w:r w:rsidRPr="00814C55">
        <w:rPr>
          <w:rFonts w:ascii="Times New Roman" w:hAnsi="Times New Roman" w:cs="Times New Roman"/>
          <w:sz w:val="24"/>
          <w:szCs w:val="24"/>
        </w:rPr>
        <w:t xml:space="preserve"> the coefficient of </w:t>
      </w:r>
      <w:r w:rsidR="001F1B2E" w:rsidRPr="00814C55">
        <w:rPr>
          <w:rFonts w:ascii="Times New Roman" w:hAnsi="Times New Roman" w:cs="Times New Roman"/>
          <w:sz w:val="24"/>
          <w:szCs w:val="24"/>
        </w:rPr>
        <w:t>FU</w:t>
      </w:r>
      <w:r w:rsidRPr="00814C55">
        <w:rPr>
          <w:rFonts w:ascii="Times New Roman" w:hAnsi="Times New Roman" w:cs="Times New Roman"/>
          <w:sz w:val="24"/>
          <w:szCs w:val="24"/>
        </w:rPr>
        <w:t xml:space="preserve"> </w:t>
      </w:r>
      <w:r w:rsidR="001F1B2E" w:rsidRPr="00814C55">
        <w:rPr>
          <w:rFonts w:ascii="Times New Roman" w:hAnsi="Times New Roman" w:cs="Times New Roman"/>
          <w:sz w:val="24"/>
          <w:szCs w:val="24"/>
        </w:rPr>
        <w:t>is</w:t>
      </w:r>
      <w:r w:rsidR="00CC04DF" w:rsidRPr="00814C55">
        <w:rPr>
          <w:rFonts w:ascii="Times New Roman" w:hAnsi="Times New Roman" w:cs="Times New Roman"/>
          <w:sz w:val="24"/>
          <w:szCs w:val="24"/>
        </w:rPr>
        <w:t xml:space="preserve"> the same, i.e.,</w:t>
      </w:r>
      <w:r w:rsidRPr="00814C55">
        <w:rPr>
          <w:rFonts w:ascii="Times New Roman" w:hAnsi="Times New Roman" w:cs="Times New Roman"/>
          <w:sz w:val="24"/>
          <w:szCs w:val="24"/>
        </w:rPr>
        <w:t xml:space="preserve"> </w:t>
      </w:r>
      <w:r w:rsidR="00CC04DF" w:rsidRPr="00814C55">
        <w:rPr>
          <w:rFonts w:ascii="Times New Roman" w:hAnsi="Times New Roman" w:cs="Times New Roman"/>
          <w:sz w:val="24"/>
          <w:szCs w:val="24"/>
        </w:rPr>
        <w:t>in</w:t>
      </w:r>
      <w:r w:rsidRPr="00814C55">
        <w:rPr>
          <w:rFonts w:ascii="Times New Roman" w:hAnsi="Times New Roman" w:cs="Times New Roman"/>
          <w:sz w:val="24"/>
          <w:szCs w:val="24"/>
        </w:rPr>
        <w:t>significant (</w:t>
      </w:r>
      <w:r w:rsidRPr="00814C55">
        <w:rPr>
          <w:rFonts w:ascii="Times New Roman" w:hAnsi="Times New Roman" w:cs="Times New Roman"/>
          <w:i/>
          <w:sz w:val="24"/>
          <w:szCs w:val="24"/>
        </w:rPr>
        <w:t>p</w:t>
      </w:r>
      <w:r w:rsidRPr="00814C55">
        <w:rPr>
          <w:rFonts w:ascii="Times New Roman" w:hAnsi="Times New Roman" w:cs="Times New Roman"/>
          <w:sz w:val="24"/>
          <w:szCs w:val="24"/>
        </w:rPr>
        <w:t xml:space="preserve">&gt;0.1). </w:t>
      </w:r>
      <w:r w:rsidR="00CC04DF" w:rsidRPr="00814C55">
        <w:rPr>
          <w:rFonts w:ascii="Times New Roman" w:hAnsi="Times New Roman" w:cs="Times New Roman"/>
          <w:sz w:val="24"/>
          <w:szCs w:val="24"/>
        </w:rPr>
        <w:t>This evidence impl</w:t>
      </w:r>
      <w:r w:rsidR="00DA742E" w:rsidRPr="00814C55">
        <w:rPr>
          <w:rFonts w:ascii="Times New Roman" w:hAnsi="Times New Roman" w:cs="Times New Roman"/>
          <w:sz w:val="24"/>
          <w:szCs w:val="24"/>
        </w:rPr>
        <w:t>ies</w:t>
      </w:r>
      <w:r w:rsidR="00CC04DF" w:rsidRPr="00814C55">
        <w:rPr>
          <w:rFonts w:ascii="Times New Roman" w:hAnsi="Times New Roman" w:cs="Times New Roman"/>
          <w:sz w:val="24"/>
          <w:szCs w:val="24"/>
        </w:rPr>
        <w:t xml:space="preserve"> that </w:t>
      </w:r>
      <w:r w:rsidRPr="00814C55">
        <w:rPr>
          <w:rFonts w:ascii="Times New Roman" w:hAnsi="Times New Roman" w:cs="Times New Roman"/>
          <w:sz w:val="24"/>
          <w:szCs w:val="24"/>
        </w:rPr>
        <w:t xml:space="preserve">the </w:t>
      </w:r>
      <w:r w:rsidR="00614AE5" w:rsidRPr="00814C55">
        <w:rPr>
          <w:rFonts w:ascii="Times New Roman" w:hAnsi="Times New Roman" w:cs="Times New Roman"/>
          <w:sz w:val="24"/>
          <w:szCs w:val="24"/>
        </w:rPr>
        <w:t>enhanc</w:t>
      </w:r>
      <w:r w:rsidR="00CC04DF" w:rsidRPr="00814C55">
        <w:rPr>
          <w:rFonts w:ascii="Times New Roman" w:hAnsi="Times New Roman" w:cs="Times New Roman"/>
          <w:sz w:val="24"/>
          <w:szCs w:val="24"/>
        </w:rPr>
        <w:t>ed</w:t>
      </w:r>
      <w:r w:rsidR="009079FA" w:rsidRPr="00814C55">
        <w:rPr>
          <w:rFonts w:ascii="Times New Roman" w:hAnsi="Times New Roman" w:cs="Times New Roman"/>
          <w:sz w:val="24"/>
          <w:szCs w:val="24"/>
        </w:rPr>
        <w:t xml:space="preserve"> </w:t>
      </w:r>
      <w:r w:rsidRPr="00814C55">
        <w:rPr>
          <w:rFonts w:ascii="Times New Roman" w:hAnsi="Times New Roman" w:cs="Times New Roman"/>
          <w:sz w:val="24"/>
          <w:szCs w:val="24"/>
        </w:rPr>
        <w:t xml:space="preserve">operational efficiency due to the inception of digitalization </w:t>
      </w:r>
      <w:r w:rsidR="00EA38C5" w:rsidRPr="00814C55">
        <w:rPr>
          <w:rFonts w:ascii="Times New Roman" w:hAnsi="Times New Roman" w:cs="Times New Roman"/>
          <w:sz w:val="24"/>
          <w:szCs w:val="24"/>
        </w:rPr>
        <w:t>is stable</w:t>
      </w:r>
      <w:r w:rsidRPr="00814C55">
        <w:rPr>
          <w:rFonts w:ascii="Times New Roman" w:hAnsi="Times New Roman" w:cs="Times New Roman"/>
          <w:sz w:val="24"/>
          <w:szCs w:val="24"/>
        </w:rPr>
        <w:t>.</w:t>
      </w:r>
    </w:p>
    <w:p w14:paraId="5263233C" w14:textId="470ED9B7" w:rsidR="00AE4868" w:rsidRPr="00814C55" w:rsidRDefault="00AE4868" w:rsidP="00072249">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L</w:t>
      </w:r>
      <w:r w:rsidRPr="00814C55">
        <w:rPr>
          <w:rFonts w:ascii="Times New Roman" w:hAnsi="Times New Roman" w:cs="Times New Roman" w:hint="eastAsia"/>
          <w:sz w:val="24"/>
          <w:szCs w:val="24"/>
        </w:rPr>
        <w:t>ast</w:t>
      </w:r>
      <w:r w:rsidRPr="00814C55">
        <w:rPr>
          <w:rFonts w:ascii="Times New Roman" w:hAnsi="Times New Roman" w:cs="Times New Roman"/>
          <w:sz w:val="24"/>
          <w:szCs w:val="24"/>
        </w:rPr>
        <w:t xml:space="preserve">, </w:t>
      </w:r>
      <w:r w:rsidR="00CC04DF" w:rsidRPr="00814C55">
        <w:rPr>
          <w:rFonts w:ascii="Times New Roman" w:hAnsi="Times New Roman" w:cs="Times New Roman"/>
          <w:sz w:val="24"/>
          <w:szCs w:val="24"/>
        </w:rPr>
        <w:t xml:space="preserve">the issue of </w:t>
      </w:r>
      <w:r w:rsidRPr="00814C55">
        <w:rPr>
          <w:rFonts w:ascii="Times New Roman" w:hAnsi="Times New Roman" w:cs="Times New Roman"/>
          <w:sz w:val="24"/>
          <w:szCs w:val="24"/>
        </w:rPr>
        <w:t>omitted variables</w:t>
      </w:r>
      <w:r w:rsidR="00CC04DF" w:rsidRPr="00814C55">
        <w:rPr>
          <w:rFonts w:ascii="Times New Roman" w:hAnsi="Times New Roman" w:cs="Times New Roman"/>
          <w:sz w:val="24"/>
          <w:szCs w:val="24"/>
        </w:rPr>
        <w:t xml:space="preserve"> </w:t>
      </w:r>
      <w:r w:rsidR="00CD0922" w:rsidRPr="00814C55">
        <w:rPr>
          <w:rFonts w:ascii="Times New Roman" w:hAnsi="Times New Roman" w:cs="Times New Roman"/>
          <w:sz w:val="24"/>
          <w:szCs w:val="24"/>
        </w:rPr>
        <w:t xml:space="preserve">is common </w:t>
      </w:r>
      <w:r w:rsidR="00664141" w:rsidRPr="00814C55">
        <w:rPr>
          <w:rFonts w:ascii="Times New Roman" w:hAnsi="Times New Roman" w:cs="Times New Roman"/>
          <w:sz w:val="24"/>
          <w:szCs w:val="24"/>
        </w:rPr>
        <w:t>in econometric models</w:t>
      </w:r>
      <w:r w:rsidR="00CD0922" w:rsidRPr="00814C55">
        <w:rPr>
          <w:rFonts w:ascii="Times New Roman" w:hAnsi="Times New Roman" w:cs="Times New Roman"/>
          <w:sz w:val="24"/>
          <w:szCs w:val="24"/>
        </w:rPr>
        <w:t xml:space="preserve"> </w:t>
      </w:r>
      <w:r w:rsidR="00866120" w:rsidRPr="00814C55">
        <w:rPr>
          <w:rFonts w:ascii="Times New Roman" w:hAnsi="Times New Roman" w:cs="Times New Roman"/>
          <w:sz w:val="24"/>
          <w:szCs w:val="24"/>
        </w:rPr>
        <w:t>because</w:t>
      </w:r>
      <w:r w:rsidR="00CD0922" w:rsidRPr="00814C55">
        <w:rPr>
          <w:rFonts w:ascii="Times New Roman" w:hAnsi="Times New Roman" w:cs="Times New Roman"/>
          <w:sz w:val="24"/>
          <w:szCs w:val="24"/>
        </w:rPr>
        <w:t xml:space="preserve"> i</w:t>
      </w:r>
      <w:r w:rsidR="00CF0C95" w:rsidRPr="00814C55">
        <w:rPr>
          <w:rFonts w:ascii="Times New Roman" w:hAnsi="Times New Roman" w:cs="Times New Roman"/>
          <w:sz w:val="24"/>
          <w:szCs w:val="24"/>
        </w:rPr>
        <w:t xml:space="preserve">t is impossible to </w:t>
      </w:r>
      <w:r w:rsidR="00664141" w:rsidRPr="00814C55">
        <w:rPr>
          <w:rFonts w:ascii="Times New Roman" w:hAnsi="Times New Roman" w:cs="Times New Roman"/>
          <w:sz w:val="24"/>
          <w:szCs w:val="24"/>
        </w:rPr>
        <w:t xml:space="preserve">make sure that </w:t>
      </w:r>
      <w:r w:rsidR="00CD0922" w:rsidRPr="00814C55">
        <w:rPr>
          <w:rFonts w:ascii="Times New Roman" w:hAnsi="Times New Roman" w:cs="Times New Roman"/>
          <w:sz w:val="24"/>
          <w:szCs w:val="24"/>
        </w:rPr>
        <w:t>a</w:t>
      </w:r>
      <w:r w:rsidR="00664141" w:rsidRPr="00814C55">
        <w:rPr>
          <w:rFonts w:ascii="Times New Roman" w:hAnsi="Times New Roman" w:cs="Times New Roman"/>
          <w:sz w:val="24"/>
          <w:szCs w:val="24"/>
        </w:rPr>
        <w:t xml:space="preserve"> model </w:t>
      </w:r>
      <w:r w:rsidR="00CC04DF" w:rsidRPr="00814C55">
        <w:rPr>
          <w:rFonts w:ascii="Times New Roman" w:hAnsi="Times New Roman" w:cs="Times New Roman"/>
          <w:sz w:val="24"/>
          <w:szCs w:val="24"/>
        </w:rPr>
        <w:t>can cover</w:t>
      </w:r>
      <w:r w:rsidR="00664141" w:rsidRPr="00814C55">
        <w:rPr>
          <w:rFonts w:ascii="Times New Roman" w:hAnsi="Times New Roman" w:cs="Times New Roman"/>
          <w:sz w:val="24"/>
          <w:szCs w:val="24"/>
        </w:rPr>
        <w:t xml:space="preserve"> all the </w:t>
      </w:r>
      <w:r w:rsidR="00CD0922" w:rsidRPr="00814C55">
        <w:rPr>
          <w:rFonts w:ascii="Times New Roman" w:hAnsi="Times New Roman" w:cs="Times New Roman"/>
          <w:sz w:val="24"/>
          <w:szCs w:val="24"/>
        </w:rPr>
        <w:t>relevant</w:t>
      </w:r>
      <w:r w:rsidR="00664141" w:rsidRPr="00814C55">
        <w:rPr>
          <w:rFonts w:ascii="Times New Roman" w:hAnsi="Times New Roman" w:cs="Times New Roman"/>
          <w:sz w:val="24"/>
          <w:szCs w:val="24"/>
        </w:rPr>
        <w:t xml:space="preserve"> variables.</w:t>
      </w:r>
      <w:r w:rsidR="00BB7A6B" w:rsidRPr="00814C55">
        <w:rPr>
          <w:rFonts w:ascii="Times New Roman" w:hAnsi="Times New Roman" w:cs="Times New Roman"/>
          <w:sz w:val="24"/>
          <w:szCs w:val="24"/>
        </w:rPr>
        <w:t xml:space="preserve"> </w:t>
      </w:r>
      <w:r w:rsidR="00CF0C95" w:rsidRPr="00814C55">
        <w:rPr>
          <w:rFonts w:ascii="Times New Roman" w:hAnsi="Times New Roman" w:cs="Times New Roman"/>
          <w:sz w:val="24"/>
          <w:szCs w:val="24"/>
        </w:rPr>
        <w:t>R</w:t>
      </w:r>
      <w:r w:rsidR="00CF0C95" w:rsidRPr="00814C55">
        <w:rPr>
          <w:rFonts w:ascii="Times New Roman" w:hAnsi="Times New Roman" w:cs="Times New Roman" w:hint="eastAsia"/>
          <w:sz w:val="24"/>
          <w:szCs w:val="24"/>
        </w:rPr>
        <w:t>eferring</w:t>
      </w:r>
      <w:r w:rsidR="00CF0C95" w:rsidRPr="00814C55">
        <w:rPr>
          <w:rFonts w:ascii="Times New Roman" w:hAnsi="Times New Roman" w:cs="Times New Roman"/>
          <w:sz w:val="24"/>
          <w:szCs w:val="24"/>
        </w:rPr>
        <w:t xml:space="preserve"> </w:t>
      </w:r>
      <w:r w:rsidR="00CF0C95" w:rsidRPr="00814C55">
        <w:rPr>
          <w:rFonts w:ascii="Times New Roman" w:hAnsi="Times New Roman" w:cs="Times New Roman" w:hint="eastAsia"/>
          <w:sz w:val="24"/>
          <w:szCs w:val="24"/>
        </w:rPr>
        <w:t>to</w:t>
      </w:r>
      <w:r w:rsidR="00CF0C95" w:rsidRPr="00814C55">
        <w:rPr>
          <w:rFonts w:ascii="Times New Roman" w:hAnsi="Times New Roman" w:cs="Times New Roman"/>
          <w:sz w:val="24"/>
          <w:szCs w:val="24"/>
        </w:rPr>
        <w:t xml:space="preserve"> prior research on operational efficiency </w:t>
      </w:r>
      <w:r w:rsidR="00CF0C95"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&lt;EndNote&gt;&lt;Cite&gt;&lt;Author&gt;Qiu&lt;/Author&gt;&lt;Year&gt;2022&lt;/Year&gt;&lt;RecNum&gt;863&lt;/RecNum&gt;&lt;DisplayText&gt;[45, 81]&lt;/DisplayText&gt;&lt;record&gt;&lt;rec-number&gt;863&lt;/rec-number&gt;&lt;foreign-keys&gt;&lt;key app="EN" db-id="0fxatsez45vaphee2vlx9ptow20psrpz9ss5" timestamp="0"&gt;863&lt;/key&gt;&lt;/foreign-keys&gt;&lt;ref-type name="Journal Article"&gt;17&lt;/ref-type&gt;&lt;contributors&gt;&lt;authors&gt;&lt;author&gt;Qiu, Liangfei&lt;/author&gt;&lt;author&gt;Liu, Ruiqi&lt;/author&gt;&lt;author&gt;Jin, Yong&lt;/author&gt;&lt;author&gt;Ding, Chao&lt;/author&gt;&lt;author&gt;Fan, Yangyang&lt;/author&gt;&lt;author&gt;Yeung, Andy C. L.&lt;/author&gt;&lt;/authors&gt;&lt;/contributors&gt;&lt;titles&gt;&lt;title&gt;Impact of credit default swaps on firms’ operational efficiency&lt;/title&gt;&lt;secondary-title&gt;Production and Operations Management&lt;/secondary-title&gt;&lt;/titles&gt;&lt;periodical&gt;&lt;full-title&gt;Production and operations management&lt;/full-title&gt;&lt;/periodical&gt;&lt;dates&gt;&lt;year&gt;2022&lt;/year&gt;&lt;/dates&gt;&lt;isbn&gt;1059-1478&lt;/isbn&gt;&lt;urls&gt;&lt;/urls&gt;&lt;electronic-resource-num&gt;10.1111/poms.13788&lt;/electronic-resource-num&gt;&lt;/record&gt;&lt;/Cite&gt;&lt;Cite&gt;&lt;Author&gt;Lam&lt;/Author&gt;&lt;Year&gt;2016&lt;/Year&gt;&lt;RecNum&gt;419&lt;/RecNum&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00CF0C95"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[45, 81]</w:t>
      </w:r>
      <w:r w:rsidR="00CF0C95" w:rsidRPr="00814C55">
        <w:rPr>
          <w:rFonts w:ascii="Times New Roman" w:hAnsi="Times New Roman" w:cs="Times New Roman"/>
          <w:sz w:val="24"/>
          <w:szCs w:val="24"/>
        </w:rPr>
        <w:fldChar w:fldCharType="end"/>
      </w:r>
      <w:r w:rsidR="00CF0C95" w:rsidRPr="00814C55">
        <w:rPr>
          <w:rFonts w:ascii="Times New Roman" w:hAnsi="Times New Roman" w:cs="Times New Roman"/>
          <w:sz w:val="24"/>
          <w:szCs w:val="24"/>
        </w:rPr>
        <w:t>, we consider</w:t>
      </w:r>
      <w:r w:rsidR="00D2522E" w:rsidRPr="00814C55">
        <w:rPr>
          <w:rFonts w:ascii="Times New Roman" w:hAnsi="Times New Roman" w:cs="Times New Roman"/>
          <w:sz w:val="24"/>
          <w:szCs w:val="24"/>
        </w:rPr>
        <w:t>ed that</w:t>
      </w:r>
      <w:r w:rsidR="00CF0C95" w:rsidRPr="00814C55">
        <w:rPr>
          <w:rFonts w:ascii="Times New Roman" w:hAnsi="Times New Roman" w:cs="Times New Roman"/>
          <w:sz w:val="24"/>
          <w:szCs w:val="24"/>
        </w:rPr>
        <w:t xml:space="preserve"> operational efficiency has the persistent influence of past operational efficiency. We buil</w:t>
      </w:r>
      <w:r w:rsidR="002B3EB6" w:rsidRPr="00814C55">
        <w:rPr>
          <w:rFonts w:ascii="Times New Roman" w:hAnsi="Times New Roman" w:cs="Times New Roman"/>
          <w:sz w:val="24"/>
          <w:szCs w:val="24"/>
        </w:rPr>
        <w:t xml:space="preserve">t </w:t>
      </w:r>
      <w:r w:rsidR="00E90F47" w:rsidRPr="00814C55">
        <w:rPr>
          <w:rFonts w:ascii="Times New Roman" w:hAnsi="Times New Roman" w:cs="Times New Roman"/>
          <w:sz w:val="24"/>
          <w:szCs w:val="24"/>
        </w:rPr>
        <w:t>a</w:t>
      </w:r>
      <w:r w:rsidR="00CF0C95" w:rsidRPr="00814C55">
        <w:rPr>
          <w:rFonts w:ascii="Times New Roman" w:hAnsi="Times New Roman" w:cs="Times New Roman"/>
          <w:sz w:val="24"/>
          <w:szCs w:val="24"/>
        </w:rPr>
        <w:t xml:space="preserve"> </w:t>
      </w:r>
      <w:r w:rsidR="00976CA0" w:rsidRPr="00814C55">
        <w:rPr>
          <w:rFonts w:ascii="Times New Roman" w:hAnsi="Times New Roman" w:cs="Times New Roman"/>
          <w:sz w:val="24"/>
          <w:szCs w:val="24"/>
        </w:rPr>
        <w:t>dynamic panel data (</w:t>
      </w:r>
      <w:r w:rsidR="00CF0C95" w:rsidRPr="00814C55">
        <w:rPr>
          <w:rFonts w:ascii="Times New Roman" w:hAnsi="Times New Roman" w:cs="Times New Roman"/>
          <w:sz w:val="24"/>
          <w:szCs w:val="24"/>
        </w:rPr>
        <w:t>DPD</w:t>
      </w:r>
      <w:r w:rsidR="00976CA0" w:rsidRPr="00814C55">
        <w:rPr>
          <w:rFonts w:ascii="Times New Roman" w:hAnsi="Times New Roman" w:cs="Times New Roman"/>
          <w:sz w:val="24"/>
          <w:szCs w:val="24"/>
        </w:rPr>
        <w:t>)</w:t>
      </w:r>
      <w:r w:rsidR="00CF0C95" w:rsidRPr="00814C55">
        <w:rPr>
          <w:rFonts w:ascii="Times New Roman" w:hAnsi="Times New Roman" w:cs="Times New Roman"/>
          <w:sz w:val="24"/>
          <w:szCs w:val="24"/>
        </w:rPr>
        <w:t xml:space="preserve"> model </w:t>
      </w:r>
      <w:r w:rsidR="00CC04DF" w:rsidRPr="00814C55">
        <w:rPr>
          <w:rFonts w:ascii="Times New Roman" w:hAnsi="Times New Roman" w:cs="Times New Roman"/>
          <w:sz w:val="24"/>
          <w:szCs w:val="24"/>
        </w:rPr>
        <w:t>using</w:t>
      </w:r>
      <w:r w:rsidR="00CF0C95" w:rsidRPr="00814C55">
        <w:rPr>
          <w:rFonts w:ascii="Times New Roman" w:hAnsi="Times New Roman" w:cs="Times New Roman"/>
          <w:sz w:val="24"/>
          <w:szCs w:val="24"/>
        </w:rPr>
        <w:t xml:space="preserve"> </w:t>
      </w:r>
      <w:r w:rsidR="0062571E" w:rsidRPr="00814C55">
        <w:rPr>
          <w:rFonts w:ascii="Times New Roman" w:hAnsi="Times New Roman" w:cs="Times New Roman"/>
          <w:sz w:val="24"/>
          <w:szCs w:val="24"/>
        </w:rPr>
        <w:t xml:space="preserve">Eq. </w:t>
      </w:r>
      <w:r w:rsidR="00CF0C95" w:rsidRPr="00814C55">
        <w:rPr>
          <w:rFonts w:ascii="Times New Roman" w:hAnsi="Times New Roman" w:cs="Times New Roman"/>
          <w:sz w:val="24"/>
          <w:szCs w:val="24"/>
        </w:rPr>
        <w:t>(</w:t>
      </w:r>
      <w:r w:rsidR="00797FB6" w:rsidRPr="00814C55">
        <w:rPr>
          <w:rFonts w:ascii="Times New Roman" w:hAnsi="Times New Roman" w:cs="Times New Roman"/>
          <w:sz w:val="24"/>
          <w:szCs w:val="24"/>
        </w:rPr>
        <w:t>9</w:t>
      </w:r>
      <w:r w:rsidR="00CF0C95" w:rsidRPr="00814C55">
        <w:rPr>
          <w:rFonts w:ascii="Times New Roman" w:hAnsi="Times New Roman" w:cs="Times New Roman"/>
          <w:sz w:val="24"/>
          <w:szCs w:val="24"/>
        </w:rPr>
        <w:t>)</w:t>
      </w:r>
      <w:r w:rsidR="002B3EB6" w:rsidRPr="00814C55">
        <w:rPr>
          <w:rFonts w:ascii="Times New Roman" w:hAnsi="Times New Roman" w:cs="Times New Roman"/>
          <w:sz w:val="24"/>
          <w:szCs w:val="24"/>
        </w:rPr>
        <w:t xml:space="preserve"> as</w:t>
      </w:r>
      <w:r w:rsidR="00CC04DF" w:rsidRPr="00814C55">
        <w:rPr>
          <w:rFonts w:ascii="Times New Roman" w:hAnsi="Times New Roman" w:cs="Times New Roman"/>
          <w:sz w:val="24"/>
          <w:szCs w:val="24"/>
        </w:rPr>
        <w:t xml:space="preserve"> </w:t>
      </w:r>
      <w:r w:rsidR="0062571E" w:rsidRPr="00814C55">
        <w:rPr>
          <w:rFonts w:ascii="Times New Roman" w:hAnsi="Times New Roman" w:cs="Times New Roman"/>
          <w:sz w:val="24"/>
          <w:szCs w:val="24"/>
        </w:rPr>
        <w:t>follows</w:t>
      </w:r>
      <w:r w:rsidR="002B3EB6" w:rsidRPr="00814C55">
        <w:rPr>
          <w:rFonts w:ascii="Times New Roman" w:hAnsi="Times New Roman" w:cs="Times New Roman"/>
          <w:sz w:val="24"/>
          <w:szCs w:val="24"/>
        </w:rPr>
        <w:t>:</w:t>
      </w:r>
    </w:p>
    <w:p w14:paraId="7BFCD6FF" w14:textId="23493377" w:rsidR="00805CA9" w:rsidRPr="00814C55" w:rsidRDefault="00000000" w:rsidP="002478AE">
      <w:pPr>
        <w:snapToGrid w:val="0"/>
        <w:spacing w:line="480" w:lineRule="auto"/>
        <w:ind w:firstLineChars="200" w:firstLine="42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Operational Efficiency</m:t>
            </m:r>
          </m:e>
          <m:sub>
            <m:r>
              <w:rPr>
                <w:rFonts w:ascii="Cambria Math" w:hAnsi="Cambria Math" w:cs="Times New Roman"/>
              </w:rPr>
              <m:t>i,t+1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Operational Efficiency</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Digitalization</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Digitalization</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it</m:t>
            </m:r>
          </m:sub>
        </m:sSub>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5</m:t>
            </m:r>
          </m:sub>
        </m:sSub>
        <m:sSub>
          <m:sSubPr>
            <m:ctrlPr>
              <w:rPr>
                <w:rFonts w:ascii="Cambria Math" w:hAnsi="Cambria Math" w:cs="Times New Roman"/>
                <w:i/>
              </w:rPr>
            </m:ctrlPr>
          </m:sSubPr>
          <m:e>
            <m:r>
              <w:rPr>
                <w:rFonts w:ascii="Cambria Math" w:hAnsi="Cambria Math" w:cs="Times New Roman"/>
              </w:rPr>
              <m:t>Firm Size</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6</m:t>
            </m:r>
          </m:sub>
        </m:sSub>
        <m:sSub>
          <m:sSubPr>
            <m:ctrlPr>
              <w:rPr>
                <w:rFonts w:ascii="Cambria Math" w:hAnsi="Cambria Math" w:cs="Times New Roman"/>
                <w:i/>
              </w:rPr>
            </m:ctrlPr>
          </m:sSubPr>
          <m:e>
            <m:r>
              <w:rPr>
                <w:rFonts w:ascii="Cambria Math" w:hAnsi="Cambria Math" w:cs="Times New Roman"/>
              </w:rPr>
              <m:t>Firm Age</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7</m:t>
            </m:r>
          </m:sub>
        </m:sSub>
        <m:sSub>
          <m:sSubPr>
            <m:ctrlPr>
              <w:rPr>
                <w:rFonts w:ascii="Cambria Math" w:hAnsi="Cambria Math" w:cs="Times New Roman"/>
                <w:i/>
              </w:rPr>
            </m:ctrlPr>
          </m:sSubPr>
          <m:e>
            <m:r>
              <w:rPr>
                <w:rFonts w:ascii="Cambria Math" w:hAnsi="Cambria Math" w:cs="Times New Roman"/>
              </w:rPr>
              <m:t>M</m:t>
            </m:r>
            <m:r>
              <w:rPr>
                <w:rFonts w:ascii="Cambria Math" w:hAnsi="Cambria Math" w:cs="Times New Roman" w:hint="eastAsia"/>
              </w:rPr>
              <m:t>arket</m:t>
            </m:r>
            <m:r>
              <w:rPr>
                <w:rFonts w:ascii="Cambria Math" w:hAnsi="Cambria Math" w:cs="Times New Roman"/>
              </w:rPr>
              <m:t>toRatio</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8</m:t>
            </m:r>
          </m:sub>
        </m:sSub>
        <m:sSub>
          <m:sSubPr>
            <m:ctrlPr>
              <w:rPr>
                <w:rFonts w:ascii="Cambria Math" w:hAnsi="Cambria Math" w:cs="Times New Roman"/>
                <w:i/>
              </w:rPr>
            </m:ctrlPr>
          </m:sSubPr>
          <m:e>
            <m:r>
              <w:rPr>
                <w:rFonts w:ascii="Cambria Math" w:hAnsi="Cambria Math" w:cs="Times New Roman"/>
              </w:rPr>
              <m:t>Firm Leverage</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9</m:t>
            </m:r>
          </m:sub>
        </m:sSub>
        <m:sSub>
          <m:sSubPr>
            <m:ctrlPr>
              <w:rPr>
                <w:rFonts w:ascii="Cambria Math" w:hAnsi="Cambria Math" w:cs="Times New Roman"/>
                <w:i/>
              </w:rPr>
            </m:ctrlPr>
          </m:sSubPr>
          <m:e>
            <m:r>
              <w:rPr>
                <w:rFonts w:ascii="Cambria Math" w:hAnsi="Cambria Math" w:cs="Times New Roman"/>
              </w:rPr>
              <m:t>R&amp;D Expenses</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10</m:t>
            </m:r>
          </m:sub>
        </m:sSub>
        <m:sSub>
          <m:sSubPr>
            <m:ctrlPr>
              <w:rPr>
                <w:rFonts w:ascii="Cambria Math" w:hAnsi="Cambria Math" w:cs="Times New Roman"/>
                <w:i/>
              </w:rPr>
            </m:ctrlPr>
          </m:sSubPr>
          <m:e>
            <m:r>
              <w:rPr>
                <w:rFonts w:ascii="Cambria Math" w:hAnsi="Cambria Math" w:cs="Times New Roman"/>
              </w:rPr>
              <m:t>Firm Advertising Expense</m:t>
            </m:r>
          </m:e>
          <m:sub>
            <m:r>
              <w:rPr>
                <w:rFonts w:ascii="Cambria Math" w:hAnsi="Cambria Math" w:cs="Times New Roman"/>
              </w:rPr>
              <m:t>it</m:t>
            </m:r>
          </m:sub>
        </m:sSub>
        <m:r>
          <w:rPr>
            <w:rFonts w:ascii="Cambria Math" w:hAnsi="Cambria Math" w:cs="Times New Roman" w:hint="eastAsia"/>
          </w:rPr>
          <m:t>+</m:t>
        </m:r>
        <m:nary>
          <m:naryPr>
            <m:chr m:val="∑"/>
            <m:limLoc m:val="undOvr"/>
            <m:ctrlPr>
              <w:rPr>
                <w:rFonts w:ascii="Cambria Math" w:hAnsi="Cambria Math" w:cs="Times New Roman"/>
                <w:i/>
              </w:rPr>
            </m:ctrlPr>
          </m:naryPr>
          <m:sub>
            <m:r>
              <w:rPr>
                <w:rFonts w:ascii="Cambria Math" w:hAnsi="Cambria Math" w:cs="Times New Roman" w:hint="eastAsia"/>
              </w:rPr>
              <m:t>k</m:t>
            </m:r>
            <m:r>
              <w:rPr>
                <w:rFonts w:ascii="Cambria Math" w:hAnsi="Cambria Math" w:cs="Times New Roman"/>
              </w:rPr>
              <m:t>=1</m:t>
            </m:r>
          </m:sub>
          <m:sup>
            <m:r>
              <w:rPr>
                <w:rFonts w:ascii="Cambria Math" w:hAnsi="Cambria Math" w:cs="Times New Roman"/>
              </w:rPr>
              <m:t>D</m:t>
            </m:r>
          </m:sup>
          <m:e>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k</m:t>
                </m:r>
              </m:sub>
            </m:sSub>
          </m:e>
        </m:nary>
        <m:sSub>
          <m:sSubPr>
            <m:ctrlPr>
              <w:rPr>
                <w:rFonts w:ascii="Cambria Math" w:hAnsi="Cambria Math" w:cs="Times New Roman"/>
                <w:i/>
              </w:rPr>
            </m:ctrlPr>
          </m:sSubPr>
          <m:e>
            <m:r>
              <w:rPr>
                <w:rFonts w:ascii="Cambria Math" w:hAnsi="Cambria Math" w:cs="Times New Roman"/>
              </w:rPr>
              <m:t>IND</m:t>
            </m:r>
          </m:e>
          <m:sub>
            <m:r>
              <w:rPr>
                <w:rFonts w:ascii="Cambria Math" w:hAnsi="Cambria Math" w:cs="Times New Roman" w:hint="eastAsia"/>
              </w:rPr>
              <m:t>k</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m=1</m:t>
            </m:r>
          </m:sub>
          <m:sup>
            <m:r>
              <w:rPr>
                <w:rFonts w:ascii="Cambria Math" w:hAnsi="Cambria Math" w:cs="Times New Roman"/>
              </w:rPr>
              <m:t>Y</m:t>
            </m:r>
          </m:sup>
          <m:e>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k</m:t>
                </m:r>
              </m:sub>
            </m:sSub>
          </m:e>
        </m:nary>
        <m:sSub>
          <m:sSubPr>
            <m:ctrlPr>
              <w:rPr>
                <w:rFonts w:ascii="Cambria Math" w:hAnsi="Cambria Math" w:cs="Times New Roman"/>
                <w:i/>
              </w:rPr>
            </m:ctrlPr>
          </m:sSubPr>
          <m:e>
            <m:r>
              <w:rPr>
                <w:rFonts w:ascii="Cambria Math" w:hAnsi="Cambria Math" w:cs="Times New Roman"/>
              </w:rPr>
              <m:t>YEAR</m:t>
            </m:r>
          </m:e>
          <m:sub>
            <m:r>
              <w:rPr>
                <w:rFonts w:ascii="Cambria Math" w:hAnsi="Cambria Math" w:cs="Times New Roman"/>
              </w:rPr>
              <m:t>m</m:t>
            </m:r>
          </m:sub>
        </m:sSub>
        <m:r>
          <w:rPr>
            <w:rFonts w:ascii="Cambria Math" w:hAnsi="Cambria Math" w:cs="Times New Roman" w:hint="eastAsia"/>
          </w:rPr>
          <m:t>+</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hint="eastAsia"/>
              </w:rPr>
              <m:t>it</m:t>
            </m:r>
            <m:r>
              <w:rPr>
                <w:rFonts w:ascii="Cambria Math" w:hAnsi="Cambria Math" w:cs="Times New Roman"/>
              </w:rPr>
              <m:t>.</m:t>
            </m:r>
          </m:sub>
        </m:sSub>
      </m:oMath>
      <w:r w:rsidR="00805CA9" w:rsidRPr="00814C55">
        <w:rPr>
          <w:rFonts w:ascii="Times New Roman" w:hAnsi="Times New Roman" w:cs="Times New Roman"/>
        </w:rPr>
        <w:t xml:space="preserve">        (</w:t>
      </w:r>
      <w:r w:rsidR="00797FB6" w:rsidRPr="00814C55">
        <w:rPr>
          <w:rFonts w:ascii="Times New Roman" w:hAnsi="Times New Roman" w:cs="Times New Roman"/>
        </w:rPr>
        <w:t>9</w:t>
      </w:r>
      <w:r w:rsidR="00805CA9" w:rsidRPr="00814C55">
        <w:rPr>
          <w:rFonts w:ascii="Times New Roman" w:hAnsi="Times New Roman" w:cs="Times New Roman"/>
        </w:rPr>
        <w:t>)</w:t>
      </w:r>
    </w:p>
    <w:p w14:paraId="4C1013D2" w14:textId="63CA94B6" w:rsidR="007C0DC6" w:rsidRPr="00814C55" w:rsidRDefault="00CC04DF" w:rsidP="000C127F">
      <w:pPr>
        <w:snapToGrid w:val="0"/>
        <w:spacing w:line="480" w:lineRule="auto"/>
        <w:ind w:firstLineChars="200" w:firstLine="480"/>
        <w:rPr>
          <w:rFonts w:ascii="Times New Roman" w:hAnsi="Times New Roman" w:cs="Times New Roman"/>
          <w:sz w:val="24"/>
          <w:szCs w:val="24"/>
        </w:rPr>
      </w:pPr>
      <w:proofErr w:type="gramStart"/>
      <w:r w:rsidRPr="00814C55">
        <w:rPr>
          <w:rFonts w:ascii="Times New Roman" w:hAnsi="Times New Roman" w:cs="Times New Roman"/>
          <w:sz w:val="24"/>
          <w:szCs w:val="24"/>
        </w:rPr>
        <w:t>Indeed</w:t>
      </w:r>
      <w:proofErr w:type="gramEnd"/>
      <w:r w:rsidR="005535C4" w:rsidRPr="00814C55">
        <w:rPr>
          <w:rFonts w:ascii="Times New Roman" w:hAnsi="Times New Roman" w:cs="Times New Roman"/>
          <w:sz w:val="24"/>
          <w:szCs w:val="24"/>
        </w:rPr>
        <w:t xml:space="preserve"> </w:t>
      </w:r>
      <w:r w:rsidR="002B3EB6" w:rsidRPr="00814C55">
        <w:rPr>
          <w:rFonts w:ascii="Times New Roman" w:hAnsi="Times New Roman" w:cs="Times New Roman"/>
          <w:sz w:val="24"/>
          <w:szCs w:val="24"/>
        </w:rPr>
        <w:t>p</w:t>
      </w:r>
      <w:r w:rsidR="000E0765" w:rsidRPr="00814C55">
        <w:rPr>
          <w:rFonts w:ascii="Times New Roman" w:hAnsi="Times New Roman" w:cs="Times New Roman"/>
          <w:sz w:val="24"/>
          <w:szCs w:val="24"/>
        </w:rPr>
        <w:t xml:space="preserve">anel D of </w:t>
      </w:r>
      <w:r w:rsidR="00E614F1" w:rsidRPr="00814C55">
        <w:rPr>
          <w:rFonts w:ascii="Times New Roman" w:hAnsi="Times New Roman" w:cs="Times New Roman"/>
          <w:sz w:val="24"/>
          <w:szCs w:val="24"/>
        </w:rPr>
        <w:t>T</w:t>
      </w:r>
      <w:r w:rsidR="005535C4" w:rsidRPr="00814C55">
        <w:rPr>
          <w:rFonts w:ascii="Times New Roman" w:hAnsi="Times New Roman" w:cs="Times New Roman"/>
          <w:sz w:val="24"/>
          <w:szCs w:val="24"/>
        </w:rPr>
        <w:t xml:space="preserve">able </w:t>
      </w:r>
      <w:r w:rsidR="0094708A" w:rsidRPr="00814C55">
        <w:rPr>
          <w:rFonts w:ascii="Times New Roman" w:hAnsi="Times New Roman" w:cs="Times New Roman"/>
          <w:sz w:val="24"/>
          <w:szCs w:val="24"/>
        </w:rPr>
        <w:t>IV</w:t>
      </w:r>
      <w:r w:rsidRPr="00814C55">
        <w:rPr>
          <w:rFonts w:ascii="Times New Roman" w:hAnsi="Times New Roman" w:cs="Times New Roman"/>
          <w:sz w:val="24"/>
          <w:szCs w:val="24"/>
        </w:rPr>
        <w:t xml:space="preserve"> indicates </w:t>
      </w:r>
      <w:r w:rsidR="00CF0C95" w:rsidRPr="00814C55">
        <w:rPr>
          <w:rFonts w:ascii="Times New Roman" w:hAnsi="Times New Roman" w:cs="Times New Roman"/>
          <w:sz w:val="24"/>
          <w:szCs w:val="24"/>
        </w:rPr>
        <w:t xml:space="preserve">that </w:t>
      </w:r>
      <w:r w:rsidR="005535C4" w:rsidRPr="00814C55">
        <w:rPr>
          <w:rFonts w:ascii="Times New Roman" w:hAnsi="Times New Roman" w:cs="Times New Roman"/>
          <w:sz w:val="24"/>
          <w:szCs w:val="24"/>
        </w:rPr>
        <w:t xml:space="preserve">the operational efficiency of a firm </w:t>
      </w:r>
      <w:r w:rsidRPr="00814C55">
        <w:rPr>
          <w:rFonts w:ascii="Times New Roman" w:hAnsi="Times New Roman" w:cs="Times New Roman"/>
          <w:sz w:val="24"/>
          <w:szCs w:val="24"/>
        </w:rPr>
        <w:t xml:space="preserve">is </w:t>
      </w:r>
      <w:r w:rsidR="0079320E" w:rsidRPr="00814C55">
        <w:rPr>
          <w:rFonts w:ascii="Times New Roman" w:hAnsi="Times New Roman" w:cs="Times New Roman"/>
          <w:sz w:val="24"/>
          <w:szCs w:val="24"/>
        </w:rPr>
        <w:t xml:space="preserve">very significantly </w:t>
      </w:r>
      <w:r w:rsidRPr="00814C55">
        <w:rPr>
          <w:rFonts w:ascii="Times New Roman" w:hAnsi="Times New Roman" w:cs="Times New Roman"/>
          <w:sz w:val="24"/>
          <w:szCs w:val="24"/>
        </w:rPr>
        <w:t>associated with</w:t>
      </w:r>
      <w:r w:rsidR="005535C4" w:rsidRPr="00814C55">
        <w:rPr>
          <w:rFonts w:ascii="Times New Roman" w:hAnsi="Times New Roman" w:cs="Times New Roman"/>
          <w:sz w:val="24"/>
          <w:szCs w:val="24"/>
        </w:rPr>
        <w:t xml:space="preserve"> its performance in </w:t>
      </w:r>
      <w:r w:rsidR="00CD0922" w:rsidRPr="00814C55">
        <w:rPr>
          <w:rFonts w:ascii="Times New Roman" w:hAnsi="Times New Roman" w:cs="Times New Roman"/>
          <w:sz w:val="24"/>
          <w:szCs w:val="24"/>
        </w:rPr>
        <w:t>the previous</w:t>
      </w:r>
      <w:r w:rsidR="005535C4" w:rsidRPr="00814C55">
        <w:rPr>
          <w:rFonts w:ascii="Times New Roman" w:hAnsi="Times New Roman" w:cs="Times New Roman"/>
          <w:sz w:val="24"/>
          <w:szCs w:val="24"/>
        </w:rPr>
        <w:t xml:space="preserve"> year (</w:t>
      </w:r>
      <w:r w:rsidRPr="00814C55">
        <w:rPr>
          <w:rFonts w:ascii="Times New Roman" w:hAnsi="Times New Roman" w:cs="Times New Roman"/>
          <w:i/>
          <w:iCs/>
          <w:sz w:val="24"/>
          <w:szCs w:val="24"/>
        </w:rPr>
        <w:t>R</w:t>
      </w:r>
      <w:r w:rsidR="00DC15D1" w:rsidRPr="00814C55">
        <w:rPr>
          <w:rFonts w:ascii="Times New Roman" w:hAnsi="Times New Roman" w:cs="Times New Roman"/>
          <w:i/>
          <w:iCs/>
          <w:sz w:val="24"/>
          <w:szCs w:val="24"/>
        </w:rPr>
        <w:t xml:space="preserve"> </w:t>
      </w:r>
      <w:r w:rsidR="005535C4" w:rsidRPr="00814C55">
        <w:rPr>
          <w:rFonts w:ascii="Times New Roman" w:hAnsi="Times New Roman" w:cs="Times New Roman"/>
          <w:sz w:val="24"/>
          <w:szCs w:val="24"/>
        </w:rPr>
        <w:t>=</w:t>
      </w:r>
      <w:r w:rsidR="00DC15D1" w:rsidRPr="00814C55">
        <w:rPr>
          <w:rFonts w:ascii="Times New Roman" w:hAnsi="Times New Roman" w:cs="Times New Roman"/>
          <w:sz w:val="24"/>
          <w:szCs w:val="24"/>
        </w:rPr>
        <w:t xml:space="preserve"> </w:t>
      </w:r>
      <w:r w:rsidR="005535C4" w:rsidRPr="00814C55">
        <w:rPr>
          <w:rFonts w:ascii="Times New Roman" w:hAnsi="Times New Roman" w:cs="Times New Roman"/>
          <w:sz w:val="24"/>
          <w:szCs w:val="24"/>
        </w:rPr>
        <w:t>0.408, p &lt;</w:t>
      </w:r>
      <w:r w:rsidR="00DC15D1" w:rsidRPr="00814C55">
        <w:rPr>
          <w:rFonts w:ascii="Times New Roman" w:hAnsi="Times New Roman" w:cs="Times New Roman"/>
          <w:sz w:val="24"/>
          <w:szCs w:val="24"/>
        </w:rPr>
        <w:t xml:space="preserve"> </w:t>
      </w:r>
      <w:r w:rsidR="005535C4" w:rsidRPr="00814C55">
        <w:rPr>
          <w:rFonts w:ascii="Times New Roman" w:hAnsi="Times New Roman" w:cs="Times New Roman"/>
          <w:sz w:val="24"/>
          <w:szCs w:val="24"/>
        </w:rPr>
        <w:t xml:space="preserve">0.001). </w:t>
      </w:r>
      <w:r w:rsidR="0079320E" w:rsidRPr="00814C55">
        <w:rPr>
          <w:rFonts w:ascii="Times New Roman" w:hAnsi="Times New Roman" w:cs="Times New Roman"/>
          <w:sz w:val="24"/>
          <w:szCs w:val="24"/>
        </w:rPr>
        <w:t xml:space="preserve">Table </w:t>
      </w:r>
      <w:r w:rsidR="0032503E" w:rsidRPr="00814C55">
        <w:rPr>
          <w:rFonts w:ascii="Times New Roman" w:hAnsi="Times New Roman" w:cs="Times New Roman"/>
          <w:sz w:val="24"/>
          <w:szCs w:val="24"/>
        </w:rPr>
        <w:t>VII</w:t>
      </w:r>
      <w:r w:rsidR="005535C4" w:rsidRPr="00814C55">
        <w:rPr>
          <w:rFonts w:ascii="Times New Roman" w:hAnsi="Times New Roman" w:cs="Times New Roman"/>
          <w:sz w:val="24"/>
          <w:szCs w:val="24"/>
        </w:rPr>
        <w:t xml:space="preserve"> report</w:t>
      </w:r>
      <w:r w:rsidR="0079320E" w:rsidRPr="00814C55">
        <w:rPr>
          <w:rFonts w:ascii="Times New Roman" w:hAnsi="Times New Roman" w:cs="Times New Roman"/>
          <w:sz w:val="24"/>
          <w:szCs w:val="24"/>
        </w:rPr>
        <w:t>s</w:t>
      </w:r>
      <w:r w:rsidR="005535C4" w:rsidRPr="00814C55">
        <w:rPr>
          <w:rFonts w:ascii="Times New Roman" w:hAnsi="Times New Roman" w:cs="Times New Roman"/>
          <w:sz w:val="24"/>
          <w:szCs w:val="24"/>
        </w:rPr>
        <w:t xml:space="preserve"> the results of </w:t>
      </w:r>
      <w:r w:rsidR="00DC15D1" w:rsidRPr="00814C55">
        <w:rPr>
          <w:rFonts w:ascii="Times New Roman" w:hAnsi="Times New Roman" w:cs="Times New Roman"/>
          <w:sz w:val="24"/>
          <w:szCs w:val="24"/>
        </w:rPr>
        <w:t xml:space="preserve">the </w:t>
      </w:r>
      <w:r w:rsidR="005535C4" w:rsidRPr="00814C55">
        <w:rPr>
          <w:rFonts w:ascii="Times New Roman" w:hAnsi="Times New Roman" w:cs="Times New Roman"/>
          <w:sz w:val="24"/>
          <w:szCs w:val="24"/>
        </w:rPr>
        <w:t>DPD model</w:t>
      </w:r>
      <w:r w:rsidR="001F1B2E" w:rsidRPr="00814C55">
        <w:rPr>
          <w:rFonts w:ascii="Times New Roman" w:hAnsi="Times New Roman" w:cs="Times New Roman"/>
          <w:sz w:val="24"/>
          <w:szCs w:val="24"/>
        </w:rPr>
        <w:t>,</w:t>
      </w:r>
      <w:r w:rsidR="00CD0922" w:rsidRPr="00814C55">
        <w:rPr>
          <w:rFonts w:ascii="Times New Roman" w:hAnsi="Times New Roman" w:cs="Times New Roman"/>
          <w:sz w:val="24"/>
          <w:szCs w:val="24"/>
        </w:rPr>
        <w:t xml:space="preserve"> </w:t>
      </w:r>
      <w:r w:rsidR="00DC15D1" w:rsidRPr="00814C55">
        <w:rPr>
          <w:rFonts w:ascii="Times New Roman" w:hAnsi="Times New Roman" w:cs="Times New Roman"/>
          <w:sz w:val="24"/>
          <w:szCs w:val="24"/>
        </w:rPr>
        <w:t>in which</w:t>
      </w:r>
      <w:r w:rsidR="00CD0922" w:rsidRPr="00814C55">
        <w:rPr>
          <w:rFonts w:ascii="Times New Roman" w:hAnsi="Times New Roman" w:cs="Times New Roman"/>
          <w:sz w:val="24"/>
          <w:szCs w:val="24"/>
        </w:rPr>
        <w:t xml:space="preserve"> </w:t>
      </w:r>
      <w:r w:rsidR="00766934" w:rsidRPr="00814C55">
        <w:rPr>
          <w:rFonts w:ascii="Times New Roman" w:hAnsi="Times New Roman" w:cs="Times New Roman"/>
          <w:sz w:val="24"/>
          <w:szCs w:val="24"/>
        </w:rPr>
        <w:t xml:space="preserve">the </w:t>
      </w:r>
      <w:r w:rsidR="00CD0922" w:rsidRPr="00814C55">
        <w:rPr>
          <w:rFonts w:ascii="Times New Roman" w:hAnsi="Times New Roman" w:cs="Times New Roman"/>
          <w:sz w:val="24"/>
          <w:szCs w:val="24"/>
        </w:rPr>
        <w:t>findings</w:t>
      </w:r>
      <w:r w:rsidR="0062571E" w:rsidRPr="00814C55">
        <w:rPr>
          <w:rFonts w:ascii="Times New Roman" w:hAnsi="Times New Roman" w:cs="Times New Roman"/>
          <w:sz w:val="24"/>
          <w:szCs w:val="24"/>
        </w:rPr>
        <w:t xml:space="preserve"> are consistent, </w:t>
      </w:r>
      <w:r w:rsidR="00CD0922" w:rsidRPr="00814C55">
        <w:rPr>
          <w:rFonts w:ascii="Times New Roman" w:hAnsi="Times New Roman" w:cs="Times New Roman"/>
          <w:sz w:val="24"/>
          <w:szCs w:val="24"/>
        </w:rPr>
        <w:t xml:space="preserve">i.e., </w:t>
      </w:r>
      <w:r w:rsidR="00343330" w:rsidRPr="00814C55">
        <w:rPr>
          <w:rFonts w:ascii="Times New Roman" w:hAnsi="Times New Roman" w:cs="Times New Roman"/>
          <w:sz w:val="24"/>
          <w:szCs w:val="24"/>
        </w:rPr>
        <w:t>H</w:t>
      </w:r>
      <w:r w:rsidR="00343330" w:rsidRPr="00E77564">
        <w:rPr>
          <w:rFonts w:ascii="Times New Roman" w:hAnsi="Times New Roman" w:cs="Times New Roman"/>
          <w:sz w:val="24"/>
          <w:szCs w:val="24"/>
          <w:vertAlign w:val="subscript"/>
        </w:rPr>
        <w:t>1</w:t>
      </w:r>
      <w:r w:rsidR="00343330" w:rsidRPr="00814C55">
        <w:rPr>
          <w:rFonts w:ascii="Times New Roman" w:hAnsi="Times New Roman" w:cs="Times New Roman"/>
          <w:sz w:val="24"/>
          <w:szCs w:val="24"/>
        </w:rPr>
        <w:t>,</w:t>
      </w:r>
      <w:r w:rsidR="00766934" w:rsidRPr="00814C55">
        <w:rPr>
          <w:rFonts w:ascii="Times New Roman" w:hAnsi="Times New Roman" w:cs="Times New Roman"/>
          <w:sz w:val="24"/>
          <w:szCs w:val="24"/>
        </w:rPr>
        <w:t xml:space="preserve"> </w:t>
      </w:r>
      <w:r w:rsidR="00343330" w:rsidRPr="00814C55">
        <w:rPr>
          <w:rFonts w:ascii="Times New Roman" w:hAnsi="Times New Roman" w:cs="Times New Roman"/>
          <w:sz w:val="24"/>
          <w:szCs w:val="24"/>
        </w:rPr>
        <w:t>H</w:t>
      </w:r>
      <w:r w:rsidR="00343330" w:rsidRPr="00E77564">
        <w:rPr>
          <w:rFonts w:ascii="Times New Roman" w:hAnsi="Times New Roman" w:cs="Times New Roman"/>
          <w:sz w:val="24"/>
          <w:szCs w:val="24"/>
          <w:vertAlign w:val="subscript"/>
        </w:rPr>
        <w:t>2</w:t>
      </w:r>
      <w:r w:rsidR="00766934" w:rsidRPr="00814C55">
        <w:rPr>
          <w:rFonts w:ascii="Times New Roman" w:hAnsi="Times New Roman" w:cs="Times New Roman"/>
          <w:sz w:val="24"/>
          <w:szCs w:val="24"/>
        </w:rPr>
        <w:t>,</w:t>
      </w:r>
      <w:r w:rsidR="00343330" w:rsidRPr="00814C55">
        <w:rPr>
          <w:rFonts w:ascii="Times New Roman" w:hAnsi="Times New Roman" w:cs="Times New Roman"/>
          <w:sz w:val="24"/>
          <w:szCs w:val="24"/>
        </w:rPr>
        <w:t xml:space="preserve"> and H</w:t>
      </w:r>
      <w:r w:rsidR="00343330" w:rsidRPr="00E77564">
        <w:rPr>
          <w:rFonts w:ascii="Times New Roman" w:hAnsi="Times New Roman" w:cs="Times New Roman"/>
          <w:sz w:val="24"/>
          <w:szCs w:val="24"/>
          <w:vertAlign w:val="subscript"/>
        </w:rPr>
        <w:t>3</w:t>
      </w:r>
      <w:r w:rsidR="00766934" w:rsidRPr="00814C55">
        <w:rPr>
          <w:rFonts w:ascii="Times New Roman" w:hAnsi="Times New Roman" w:cs="Times New Roman"/>
          <w:sz w:val="24"/>
          <w:szCs w:val="24"/>
        </w:rPr>
        <w:t xml:space="preserve"> are supported</w:t>
      </w:r>
      <w:r w:rsidR="00CD0922" w:rsidRPr="00814C55">
        <w:rPr>
          <w:rFonts w:ascii="Times New Roman" w:hAnsi="Times New Roman" w:cs="Times New Roman"/>
          <w:sz w:val="24"/>
          <w:szCs w:val="24"/>
        </w:rPr>
        <w:t>,</w:t>
      </w:r>
      <w:r w:rsidR="001F1B2E" w:rsidRPr="00814C55">
        <w:rPr>
          <w:rFonts w:ascii="Times New Roman" w:hAnsi="Times New Roman" w:cs="Times New Roman"/>
          <w:sz w:val="24"/>
          <w:szCs w:val="24"/>
        </w:rPr>
        <w:t xml:space="preserve"> and H</w:t>
      </w:r>
      <w:r w:rsidR="001F1B2E" w:rsidRPr="00E77564">
        <w:rPr>
          <w:rFonts w:ascii="Times New Roman" w:hAnsi="Times New Roman" w:cs="Times New Roman"/>
          <w:sz w:val="24"/>
          <w:szCs w:val="24"/>
          <w:vertAlign w:val="subscript"/>
        </w:rPr>
        <w:t>4</w:t>
      </w:r>
      <w:r w:rsidR="00766934" w:rsidRPr="00814C55">
        <w:rPr>
          <w:rFonts w:ascii="Times New Roman" w:hAnsi="Times New Roman" w:cs="Times New Roman"/>
          <w:sz w:val="24"/>
          <w:szCs w:val="24"/>
        </w:rPr>
        <w:t xml:space="preserve"> is rejected</w:t>
      </w:r>
      <w:r w:rsidR="00343330" w:rsidRPr="00814C55">
        <w:rPr>
          <w:rFonts w:ascii="Times New Roman" w:hAnsi="Times New Roman" w:cs="Times New Roman"/>
          <w:sz w:val="24"/>
          <w:szCs w:val="24"/>
        </w:rPr>
        <w:t>.</w:t>
      </w:r>
      <w:bookmarkStart w:id="48" w:name="_Hlk126016122"/>
      <w:bookmarkStart w:id="49" w:name="_Hlk126016187"/>
    </w:p>
    <w:p w14:paraId="3F488EC0" w14:textId="138FB49D" w:rsidR="00072008" w:rsidRPr="00814C55" w:rsidRDefault="001F08DC" w:rsidP="00B544D9">
      <w:pPr>
        <w:snapToGrid w:val="0"/>
        <w:spacing w:line="480" w:lineRule="auto"/>
        <w:ind w:firstLineChars="200" w:firstLine="480"/>
        <w:jc w:val="center"/>
        <w:rPr>
          <w:rFonts w:ascii="Times New Roman" w:hAnsi="Times New Roman" w:cs="Times New Roman"/>
          <w:sz w:val="24"/>
          <w:szCs w:val="24"/>
        </w:rPr>
      </w:pPr>
      <w:r w:rsidRPr="00814C55">
        <w:rPr>
          <w:rFonts w:ascii="Times New Roman" w:hAnsi="Times New Roman" w:cs="Times New Roman"/>
          <w:sz w:val="24"/>
          <w:szCs w:val="24"/>
        </w:rPr>
        <w:t xml:space="preserve">Inset </w:t>
      </w:r>
      <w:r w:rsidR="00072008" w:rsidRPr="00814C55">
        <w:rPr>
          <w:rFonts w:ascii="Times New Roman" w:hAnsi="Times New Roman" w:cs="Times New Roman"/>
          <w:sz w:val="24"/>
          <w:szCs w:val="24"/>
        </w:rPr>
        <w:t xml:space="preserve">Table </w:t>
      </w:r>
      <w:r w:rsidR="0032503E" w:rsidRPr="00814C55">
        <w:rPr>
          <w:rFonts w:ascii="Times New Roman" w:hAnsi="Times New Roman" w:cs="Times New Roman"/>
          <w:sz w:val="24"/>
          <w:szCs w:val="24"/>
        </w:rPr>
        <w:t>VII</w:t>
      </w:r>
      <w:r w:rsidRPr="00814C55">
        <w:rPr>
          <w:rFonts w:ascii="Times New Roman" w:hAnsi="Times New Roman" w:cs="Times New Roman"/>
          <w:sz w:val="24"/>
          <w:szCs w:val="24"/>
        </w:rPr>
        <w:t xml:space="preserve"> around here</w:t>
      </w:r>
    </w:p>
    <w:bookmarkEnd w:id="48"/>
    <w:bookmarkEnd w:id="49"/>
    <w:p w14:paraId="14A8E1DD" w14:textId="6953BA54" w:rsidR="00911DB6" w:rsidRPr="00814C55" w:rsidRDefault="0029246F" w:rsidP="003B614B">
      <w:pPr>
        <w:pStyle w:val="Heading2"/>
        <w:snapToGrid w:val="0"/>
        <w:spacing w:before="0" w:after="0" w:line="480" w:lineRule="auto"/>
        <w:rPr>
          <w:rFonts w:ascii="Times New Roman" w:hAnsi="Times New Roman" w:cs="Times New Roman"/>
          <w:sz w:val="24"/>
          <w:szCs w:val="24"/>
        </w:rPr>
      </w:pPr>
      <w:r w:rsidRPr="00814C55">
        <w:rPr>
          <w:rFonts w:ascii="Times New Roman" w:hAnsi="Times New Roman" w:cs="Times New Roman"/>
          <w:sz w:val="24"/>
          <w:szCs w:val="24"/>
        </w:rPr>
        <w:t>4.</w:t>
      </w:r>
      <w:r w:rsidR="00041E30" w:rsidRPr="00814C55">
        <w:rPr>
          <w:rFonts w:ascii="Times New Roman" w:hAnsi="Times New Roman" w:cs="Times New Roman"/>
          <w:sz w:val="24"/>
          <w:szCs w:val="24"/>
        </w:rPr>
        <w:t xml:space="preserve">4 </w:t>
      </w:r>
      <w:r w:rsidR="00911DB6" w:rsidRPr="00814C55">
        <w:rPr>
          <w:rFonts w:ascii="Times New Roman" w:hAnsi="Times New Roman" w:cs="Times New Roman"/>
          <w:sz w:val="24"/>
          <w:szCs w:val="24"/>
        </w:rPr>
        <w:t>Robustness Checks</w:t>
      </w:r>
    </w:p>
    <w:p w14:paraId="0036A06E" w14:textId="236BB7B0" w:rsidR="00B24B26" w:rsidRPr="00814C55" w:rsidRDefault="003F13B1" w:rsidP="003B614B">
      <w:pPr>
        <w:snapToGrid w:val="0"/>
        <w:spacing w:line="480" w:lineRule="auto"/>
        <w:ind w:firstLineChars="200" w:firstLine="480"/>
        <w:rPr>
          <w:rFonts w:ascii="Times New Roman" w:eastAsia="SimSun" w:hAnsi="Times New Roman" w:cs="Times New Roman"/>
          <w:sz w:val="24"/>
          <w:szCs w:val="24"/>
        </w:rPr>
      </w:pPr>
      <w:r w:rsidRPr="00814C55">
        <w:rPr>
          <w:rFonts w:ascii="Times New Roman" w:hAnsi="Times New Roman" w:cs="Times New Roman"/>
          <w:sz w:val="24"/>
          <w:szCs w:val="24"/>
        </w:rPr>
        <w:t xml:space="preserve">To test </w:t>
      </w:r>
      <w:r w:rsidR="00766934" w:rsidRPr="00814C55">
        <w:rPr>
          <w:rFonts w:ascii="Times New Roman" w:hAnsi="Times New Roman" w:cs="Times New Roman"/>
          <w:sz w:val="24"/>
          <w:szCs w:val="24"/>
        </w:rPr>
        <w:t xml:space="preserve">for </w:t>
      </w:r>
      <w:r w:rsidRPr="00814C55">
        <w:rPr>
          <w:rFonts w:ascii="Times New Roman" w:hAnsi="Times New Roman" w:cs="Times New Roman"/>
          <w:sz w:val="24"/>
          <w:szCs w:val="24"/>
        </w:rPr>
        <w:t xml:space="preserve">robustness, we </w:t>
      </w:r>
      <w:r w:rsidR="002C4835" w:rsidRPr="00814C55">
        <w:rPr>
          <w:rFonts w:ascii="Times New Roman" w:hAnsi="Times New Roman" w:cs="Times New Roman"/>
          <w:sz w:val="24"/>
          <w:szCs w:val="24"/>
        </w:rPr>
        <w:t>verif</w:t>
      </w:r>
      <w:r w:rsidR="00766934" w:rsidRPr="00814C55">
        <w:rPr>
          <w:rFonts w:ascii="Times New Roman" w:hAnsi="Times New Roman" w:cs="Times New Roman"/>
          <w:sz w:val="24"/>
          <w:szCs w:val="24"/>
        </w:rPr>
        <w:t>ied</w:t>
      </w:r>
      <w:r w:rsidRPr="00814C55">
        <w:rPr>
          <w:rFonts w:ascii="Times New Roman" w:hAnsi="Times New Roman" w:cs="Times New Roman"/>
          <w:sz w:val="24"/>
          <w:szCs w:val="24"/>
        </w:rPr>
        <w:t xml:space="preserve"> </w:t>
      </w:r>
      <w:r w:rsidR="0079320E" w:rsidRPr="00814C55">
        <w:rPr>
          <w:rFonts w:ascii="Times New Roman" w:hAnsi="Times New Roman" w:cs="Times New Roman"/>
          <w:sz w:val="24"/>
          <w:szCs w:val="24"/>
        </w:rPr>
        <w:t xml:space="preserve">our </w:t>
      </w:r>
      <w:r w:rsidRPr="00814C55">
        <w:rPr>
          <w:rFonts w:ascii="Times New Roman" w:hAnsi="Times New Roman" w:cs="Times New Roman"/>
          <w:sz w:val="24"/>
          <w:szCs w:val="24"/>
        </w:rPr>
        <w:t>hypothes</w:t>
      </w:r>
      <w:r w:rsidR="0079320E" w:rsidRPr="00814C55">
        <w:rPr>
          <w:rFonts w:ascii="Times New Roman" w:hAnsi="Times New Roman" w:cs="Times New Roman"/>
          <w:sz w:val="24"/>
          <w:szCs w:val="24"/>
        </w:rPr>
        <w:t>is findings</w:t>
      </w:r>
      <w:r w:rsidRPr="00814C55">
        <w:rPr>
          <w:rFonts w:ascii="Times New Roman" w:hAnsi="Times New Roman" w:cs="Times New Roman"/>
          <w:sz w:val="24"/>
          <w:szCs w:val="24"/>
        </w:rPr>
        <w:t xml:space="preserve"> </w:t>
      </w:r>
      <w:r w:rsidR="0062571E" w:rsidRPr="00814C55">
        <w:rPr>
          <w:rFonts w:ascii="Times New Roman" w:hAnsi="Times New Roman" w:cs="Times New Roman"/>
          <w:sz w:val="24"/>
          <w:szCs w:val="24"/>
        </w:rPr>
        <w:t xml:space="preserve">by conducting </w:t>
      </w:r>
      <w:r w:rsidRPr="00814C55">
        <w:rPr>
          <w:rFonts w:ascii="Times New Roman" w:hAnsi="Times New Roman" w:cs="Times New Roman"/>
          <w:sz w:val="24"/>
          <w:szCs w:val="24"/>
        </w:rPr>
        <w:t>heterogeneity analysis.</w:t>
      </w:r>
      <w:r w:rsidR="00003275" w:rsidRPr="00814C55">
        <w:rPr>
          <w:rFonts w:ascii="Times New Roman" w:hAnsi="Times New Roman" w:cs="Times New Roman"/>
          <w:sz w:val="24"/>
          <w:szCs w:val="24"/>
        </w:rPr>
        <w:t xml:space="preserve"> We consider</w:t>
      </w:r>
      <w:r w:rsidR="00766934" w:rsidRPr="00814C55">
        <w:rPr>
          <w:rFonts w:ascii="Times New Roman" w:hAnsi="Times New Roman" w:cs="Times New Roman"/>
          <w:sz w:val="24"/>
          <w:szCs w:val="24"/>
        </w:rPr>
        <w:t>ed</w:t>
      </w:r>
      <w:r w:rsidR="00003275" w:rsidRPr="00814C55">
        <w:rPr>
          <w:rFonts w:ascii="Times New Roman" w:hAnsi="Times New Roman" w:cs="Times New Roman"/>
          <w:sz w:val="24"/>
          <w:szCs w:val="24"/>
        </w:rPr>
        <w:t xml:space="preserve"> both time and firm</w:t>
      </w:r>
      <w:r w:rsidR="002C4835" w:rsidRPr="00814C55">
        <w:rPr>
          <w:rFonts w:ascii="Times New Roman" w:hAnsi="Times New Roman" w:cs="Times New Roman"/>
          <w:sz w:val="24"/>
          <w:szCs w:val="24"/>
        </w:rPr>
        <w:t>-</w:t>
      </w:r>
      <w:r w:rsidR="00003275" w:rsidRPr="00814C55">
        <w:rPr>
          <w:rFonts w:ascii="Times New Roman" w:hAnsi="Times New Roman" w:cs="Times New Roman"/>
          <w:sz w:val="24"/>
          <w:szCs w:val="24"/>
        </w:rPr>
        <w:t>type factor</w:t>
      </w:r>
      <w:r w:rsidR="00766934" w:rsidRPr="00814C55">
        <w:rPr>
          <w:rFonts w:ascii="Times New Roman" w:hAnsi="Times New Roman" w:cs="Times New Roman"/>
          <w:sz w:val="24"/>
          <w:szCs w:val="24"/>
        </w:rPr>
        <w:t>s</w:t>
      </w:r>
      <w:r w:rsidR="00003275" w:rsidRPr="00814C55">
        <w:rPr>
          <w:rFonts w:ascii="Times New Roman" w:hAnsi="Times New Roman" w:cs="Times New Roman"/>
          <w:sz w:val="24"/>
          <w:szCs w:val="24"/>
        </w:rPr>
        <w:t>. Specifically, w</w:t>
      </w:r>
      <w:r w:rsidRPr="00814C55">
        <w:rPr>
          <w:rFonts w:ascii="Times New Roman" w:hAnsi="Times New Roman" w:cs="Times New Roman"/>
          <w:sz w:val="24"/>
          <w:szCs w:val="24"/>
        </w:rPr>
        <w:t xml:space="preserve">e </w:t>
      </w:r>
      <w:r w:rsidR="00003275" w:rsidRPr="00814C55">
        <w:rPr>
          <w:rFonts w:ascii="Times New Roman" w:hAnsi="Times New Roman" w:cs="Times New Roman"/>
          <w:sz w:val="24"/>
          <w:szCs w:val="24"/>
        </w:rPr>
        <w:t xml:space="preserve">first </w:t>
      </w:r>
      <w:r w:rsidRPr="00814C55">
        <w:rPr>
          <w:rFonts w:ascii="Times New Roman" w:hAnsi="Times New Roman" w:cs="Times New Roman"/>
          <w:sz w:val="24"/>
          <w:szCs w:val="24"/>
        </w:rPr>
        <w:t>divide</w:t>
      </w:r>
      <w:r w:rsidR="00766934" w:rsidRPr="00814C55">
        <w:rPr>
          <w:rFonts w:ascii="Times New Roman" w:hAnsi="Times New Roman" w:cs="Times New Roman"/>
          <w:sz w:val="24"/>
          <w:szCs w:val="24"/>
        </w:rPr>
        <w:t>d</w:t>
      </w:r>
      <w:r w:rsidRPr="00814C55">
        <w:rPr>
          <w:rFonts w:ascii="Times New Roman" w:hAnsi="Times New Roman" w:cs="Times New Roman"/>
          <w:sz w:val="24"/>
          <w:szCs w:val="24"/>
        </w:rPr>
        <w:t xml:space="preserve"> the samples into </w:t>
      </w:r>
      <w:r w:rsidR="00E614F1" w:rsidRPr="00814C55">
        <w:rPr>
          <w:rFonts w:ascii="Times New Roman" w:hAnsi="Times New Roman" w:cs="Times New Roman"/>
          <w:sz w:val="24"/>
          <w:szCs w:val="24"/>
        </w:rPr>
        <w:t>two</w:t>
      </w:r>
      <w:r w:rsidRPr="00814C55">
        <w:rPr>
          <w:rFonts w:ascii="Times New Roman" w:hAnsi="Times New Roman" w:cs="Times New Roman"/>
          <w:sz w:val="24"/>
          <w:szCs w:val="24"/>
        </w:rPr>
        <w:t xml:space="preserve"> groups</w:t>
      </w:r>
      <w:r w:rsidR="0062571E" w:rsidRPr="00814C55">
        <w:rPr>
          <w:rFonts w:ascii="Times New Roman" w:hAnsi="Times New Roman" w:cs="Times New Roman"/>
          <w:sz w:val="24"/>
          <w:szCs w:val="24"/>
        </w:rPr>
        <w:t xml:space="preserve">, namely </w:t>
      </w:r>
      <w:r w:rsidRPr="00814C55">
        <w:rPr>
          <w:rFonts w:ascii="Times New Roman" w:hAnsi="Times New Roman" w:cs="Times New Roman"/>
          <w:sz w:val="24"/>
          <w:szCs w:val="24"/>
        </w:rPr>
        <w:t>before C</w:t>
      </w:r>
      <w:r w:rsidR="00766934" w:rsidRPr="00814C55">
        <w:rPr>
          <w:rFonts w:ascii="Times New Roman" w:hAnsi="Times New Roman" w:cs="Times New Roman"/>
          <w:sz w:val="24"/>
          <w:szCs w:val="24"/>
        </w:rPr>
        <w:t>OVID</w:t>
      </w:r>
      <w:r w:rsidRPr="00814C55">
        <w:rPr>
          <w:rFonts w:ascii="Times New Roman" w:hAnsi="Times New Roman" w:cs="Times New Roman"/>
          <w:sz w:val="24"/>
          <w:szCs w:val="24"/>
        </w:rPr>
        <w:t>-19 and after C</w:t>
      </w:r>
      <w:r w:rsidR="00766934" w:rsidRPr="00814C55">
        <w:rPr>
          <w:rFonts w:ascii="Times New Roman" w:hAnsi="Times New Roman" w:cs="Times New Roman"/>
          <w:sz w:val="24"/>
          <w:szCs w:val="24"/>
        </w:rPr>
        <w:t>OVID</w:t>
      </w:r>
      <w:r w:rsidRPr="00814C55">
        <w:rPr>
          <w:rFonts w:ascii="Times New Roman" w:hAnsi="Times New Roman" w:cs="Times New Roman"/>
          <w:sz w:val="24"/>
          <w:szCs w:val="24"/>
        </w:rPr>
        <w:t xml:space="preserve">-19. </w:t>
      </w:r>
      <w:r w:rsidR="00230EBE" w:rsidRPr="00814C55">
        <w:rPr>
          <w:rFonts w:ascii="Times New Roman" w:hAnsi="Times New Roman" w:cs="Times New Roman"/>
          <w:sz w:val="24"/>
          <w:szCs w:val="24"/>
        </w:rPr>
        <w:t>To</w:t>
      </w:r>
      <w:r w:rsidRPr="00814C55">
        <w:rPr>
          <w:rFonts w:ascii="Times New Roman" w:hAnsi="Times New Roman" w:cs="Times New Roman"/>
          <w:sz w:val="24"/>
          <w:szCs w:val="24"/>
        </w:rPr>
        <w:t xml:space="preserve"> compare digitalization’s effect on operational efficiency in these </w:t>
      </w:r>
      <w:r w:rsidR="0079320E" w:rsidRPr="00814C55">
        <w:rPr>
          <w:rFonts w:ascii="Times New Roman" w:hAnsi="Times New Roman" w:cs="Times New Roman"/>
          <w:sz w:val="24"/>
          <w:szCs w:val="24"/>
        </w:rPr>
        <w:t>two</w:t>
      </w:r>
      <w:r w:rsidRPr="00814C55">
        <w:rPr>
          <w:rFonts w:ascii="Times New Roman" w:hAnsi="Times New Roman" w:cs="Times New Roman"/>
          <w:sz w:val="24"/>
          <w:szCs w:val="24"/>
        </w:rPr>
        <w:t xml:space="preserve"> groups, we report</w:t>
      </w:r>
      <w:r w:rsidR="0092778E" w:rsidRPr="00814C55">
        <w:rPr>
          <w:rFonts w:ascii="Times New Roman" w:hAnsi="Times New Roman" w:cs="Times New Roman"/>
          <w:sz w:val="24"/>
          <w:szCs w:val="24"/>
        </w:rPr>
        <w:t>ed</w:t>
      </w:r>
      <w:r w:rsidRPr="00814C55">
        <w:rPr>
          <w:rFonts w:ascii="Times New Roman" w:hAnsi="Times New Roman" w:cs="Times New Roman"/>
          <w:sz w:val="24"/>
          <w:szCs w:val="24"/>
        </w:rPr>
        <w:t xml:space="preserve"> the results of FE </w:t>
      </w:r>
      <w:r w:rsidR="0079320E" w:rsidRPr="00814C55">
        <w:rPr>
          <w:rFonts w:ascii="Times New Roman" w:hAnsi="Times New Roman" w:cs="Times New Roman"/>
          <w:sz w:val="24"/>
          <w:szCs w:val="24"/>
        </w:rPr>
        <w:t>M</w:t>
      </w:r>
      <w:r w:rsidR="00D50F06" w:rsidRPr="00814C55">
        <w:rPr>
          <w:rFonts w:ascii="Times New Roman" w:hAnsi="Times New Roman" w:cs="Times New Roman"/>
          <w:sz w:val="24"/>
          <w:szCs w:val="24"/>
        </w:rPr>
        <w:t>odel</w:t>
      </w:r>
      <w:r w:rsidR="0079320E" w:rsidRPr="00814C55">
        <w:rPr>
          <w:rFonts w:ascii="Times New Roman" w:hAnsi="Times New Roman" w:cs="Times New Roman"/>
          <w:sz w:val="24"/>
          <w:szCs w:val="24"/>
        </w:rPr>
        <w:t>s</w:t>
      </w:r>
      <w:r w:rsidR="00D50F06" w:rsidRPr="00814C55">
        <w:rPr>
          <w:rFonts w:ascii="Times New Roman" w:hAnsi="Times New Roman" w:cs="Times New Roman"/>
          <w:sz w:val="24"/>
          <w:szCs w:val="24"/>
        </w:rPr>
        <w:t xml:space="preserve"> (1)</w:t>
      </w:r>
      <w:r w:rsidR="0079320E" w:rsidRPr="00814C55">
        <w:rPr>
          <w:rFonts w:ascii="Times New Roman" w:hAnsi="Times New Roman" w:cs="Times New Roman"/>
          <w:sz w:val="24"/>
          <w:szCs w:val="24"/>
        </w:rPr>
        <w:t xml:space="preserve"> to </w:t>
      </w:r>
      <w:r w:rsidR="00D50F06" w:rsidRPr="00814C55">
        <w:rPr>
          <w:rFonts w:ascii="Times New Roman" w:hAnsi="Times New Roman" w:cs="Times New Roman"/>
          <w:sz w:val="24"/>
          <w:szCs w:val="24"/>
        </w:rPr>
        <w:t>(8)</w:t>
      </w:r>
      <w:r w:rsidRPr="00814C55">
        <w:rPr>
          <w:rFonts w:ascii="Times New Roman" w:hAnsi="Times New Roman" w:cs="Times New Roman"/>
          <w:sz w:val="24"/>
          <w:szCs w:val="24"/>
        </w:rPr>
        <w:t xml:space="preserve"> </w:t>
      </w:r>
      <w:r w:rsidR="0079320E" w:rsidRPr="00814C55">
        <w:rPr>
          <w:rFonts w:ascii="Times New Roman" w:hAnsi="Times New Roman" w:cs="Times New Roman"/>
          <w:sz w:val="24"/>
          <w:szCs w:val="24"/>
        </w:rPr>
        <w:t>in T</w:t>
      </w:r>
      <w:r w:rsidRPr="00814C55">
        <w:rPr>
          <w:rFonts w:ascii="Times New Roman" w:hAnsi="Times New Roman" w:cs="Times New Roman"/>
          <w:sz w:val="24"/>
          <w:szCs w:val="24"/>
        </w:rPr>
        <w:t xml:space="preserve">able </w:t>
      </w:r>
      <w:r w:rsidR="0032503E" w:rsidRPr="00814C55">
        <w:rPr>
          <w:rFonts w:ascii="Times New Roman" w:hAnsi="Times New Roman" w:cs="Times New Roman"/>
          <w:sz w:val="24"/>
          <w:szCs w:val="24"/>
        </w:rPr>
        <w:t>VIII</w:t>
      </w:r>
      <w:r w:rsidR="00003275" w:rsidRPr="00814C55">
        <w:rPr>
          <w:rFonts w:ascii="Times New Roman" w:hAnsi="Times New Roman" w:cs="Times New Roman"/>
          <w:sz w:val="24"/>
          <w:szCs w:val="24"/>
        </w:rPr>
        <w:t>.</w:t>
      </w:r>
      <w:r w:rsidR="00D50F06" w:rsidRPr="00814C55">
        <w:rPr>
          <w:rFonts w:ascii="Times New Roman" w:hAnsi="Times New Roman" w:cs="Times New Roman"/>
          <w:sz w:val="24"/>
          <w:szCs w:val="24"/>
        </w:rPr>
        <w:t xml:space="preserve"> Then we further divide</w:t>
      </w:r>
      <w:r w:rsidR="0092778E" w:rsidRPr="00814C55">
        <w:rPr>
          <w:rFonts w:ascii="Times New Roman" w:hAnsi="Times New Roman" w:cs="Times New Roman"/>
          <w:sz w:val="24"/>
          <w:szCs w:val="24"/>
        </w:rPr>
        <w:t>d</w:t>
      </w:r>
      <w:r w:rsidR="00D50F06" w:rsidRPr="00814C55">
        <w:rPr>
          <w:rFonts w:ascii="Times New Roman" w:hAnsi="Times New Roman" w:cs="Times New Roman"/>
          <w:sz w:val="24"/>
          <w:szCs w:val="24"/>
        </w:rPr>
        <w:t xml:space="preserve"> the samples into </w:t>
      </w:r>
      <w:r w:rsidR="0079320E" w:rsidRPr="00814C55">
        <w:rPr>
          <w:rFonts w:ascii="Times New Roman" w:hAnsi="Times New Roman" w:cs="Times New Roman"/>
          <w:sz w:val="24"/>
          <w:szCs w:val="24"/>
        </w:rPr>
        <w:t>two</w:t>
      </w:r>
      <w:r w:rsidR="00D50F06" w:rsidRPr="00814C55">
        <w:rPr>
          <w:rFonts w:ascii="Times New Roman" w:hAnsi="Times New Roman" w:cs="Times New Roman"/>
          <w:sz w:val="24"/>
          <w:szCs w:val="24"/>
        </w:rPr>
        <w:t xml:space="preserve"> groups based on firm-type</w:t>
      </w:r>
      <w:r w:rsidR="0079320E" w:rsidRPr="00814C55">
        <w:rPr>
          <w:rFonts w:ascii="Times New Roman" w:hAnsi="Times New Roman" w:cs="Times New Roman"/>
          <w:sz w:val="24"/>
          <w:szCs w:val="24"/>
        </w:rPr>
        <w:t>, namely</w:t>
      </w:r>
      <w:r w:rsidR="0092778E" w:rsidRPr="00814C55">
        <w:rPr>
          <w:rFonts w:ascii="Times New Roman" w:hAnsi="Times New Roman" w:cs="Times New Roman"/>
          <w:sz w:val="24"/>
          <w:szCs w:val="24"/>
        </w:rPr>
        <w:t xml:space="preserve"> the</w:t>
      </w:r>
      <w:r w:rsidR="00D50F06" w:rsidRPr="00814C55">
        <w:rPr>
          <w:rFonts w:ascii="Times New Roman" w:hAnsi="Times New Roman" w:cs="Times New Roman"/>
          <w:sz w:val="24"/>
          <w:szCs w:val="24"/>
        </w:rPr>
        <w:t xml:space="preserve"> B2B and B2C group</w:t>
      </w:r>
      <w:r w:rsidR="0079320E" w:rsidRPr="00814C55">
        <w:rPr>
          <w:rFonts w:ascii="Times New Roman" w:hAnsi="Times New Roman" w:cs="Times New Roman"/>
          <w:sz w:val="24"/>
          <w:szCs w:val="24"/>
        </w:rPr>
        <w:t>s</w:t>
      </w:r>
      <w:r w:rsidR="00D50F06" w:rsidRPr="00814C55">
        <w:rPr>
          <w:rFonts w:ascii="Times New Roman" w:eastAsia="SimSun" w:hAnsi="Times New Roman" w:cs="Times New Roman"/>
          <w:sz w:val="24"/>
          <w:szCs w:val="24"/>
          <w:lang w:bidi="ar"/>
        </w:rPr>
        <w:t xml:space="preserve"> </w:t>
      </w:r>
      <w:r w:rsidR="00D50F06" w:rsidRPr="00814C55">
        <w:rPr>
          <w:rFonts w:ascii="Times New Roman" w:eastAsia="SimSun" w:hAnsi="Times New Roman" w:cs="Times New Roman"/>
          <w:sz w:val="24"/>
          <w:szCs w:val="24"/>
          <w:lang w:bidi="ar"/>
        </w:rPr>
        <w:fldChar w:fldCharType="begin">
          <w:fldData xml:space="preserve">PEVuZE5vdGU+PENpdGU+PEF1dGhvcj5TcmluaXZhc2FuPC9BdXRob3I+PFllYXI+MjAxMTwvWWVh
cj48UmVjTnVtPjgwMjwvUmVjTnVtPjxEaXNwbGF5VGV4dD5bODddPC9EaXNwbGF5VGV4dD48cmVj
b3JkPjxyZWMtbnVtYmVyPjgwMjwvcmVjLW51bWJlcj48Zm9yZWlnbi1rZXlzPjxrZXkgYXBwPSJF
TiIgZGItaWQ9IjBmeGF0c2V6NDV2YXBoZWUydmx4OXB0b3cyMHBzcnB6OXNzNSIgdGltZXN0YW1w
PSIwIj44MDI8L2tleT48L2ZvcmVpZ24ta2V5cz48cmVmLXR5cGUgbmFtZT0iSm91cm5hbCBBcnRp
Y2xlIj4xNzwvcmVmLXR5cGU+PGNvbnRyaWJ1dG9ycz48YXV0aG9ycz48YXV0aG9yPlNyaW5pdmFz
YW4sIFJhamk8L2F1dGhvcj48YXV0aG9yPkxpbGllbiwgR2FyeSBMLjwvYXV0aG9yPjxhdXRob3I+
U3JpZGhhciwgU2hyaWhhcmk8L2F1dGhvcj48L2F1dGhvcnM+PC9jb250cmlidXRvcnM+PHRpdGxl
cz48dGl0bGU+U2hvdWxkIGZpcm1zIHNwZW5kIG1vcmUgb24gcmVzZWFyY2ggYW5kIGRldmVsb3Bt
ZW50IGFuZCBhZHZlcnRpc2luZyBkdXJpbmcgcmVjZXNzaW9ucz88L3RpdGxlPjxzZWNvbmRhcnkt
dGl0bGU+Sm91cm5hbCBvZiBNYXJrZXRpbmc8L3NlY29uZGFyeS10aXRsZT48L3RpdGxlcz48cGVy
aW9kaWNhbD48ZnVsbC10aXRsZT5Kb3VybmFsIG9mIG1hcmtldGluZzwvZnVsbC10aXRsZT48L3Bl
cmlvZGljYWw+PHBhZ2VzPjQ5LTY1PC9wYWdlcz48dm9sdW1lPjc1PC92b2x1bWU+PG51bWJlcj4z
PC9udW1iZXI+PGtleXdvcmRzPjxrZXl3b3JkPkFkdmVydGlzaW5nPC9rZXl3b3JkPjxrZXl3b3Jk
PkFkdmVydGlzaW5nIGV4cGVuZGl0dXJlczwva2V5d29yZD48a2V5d29yZD5BZHZlcnRpc2luZyBy
ZXNlYXJjaDwva2V5d29yZD48a2V5d29yZD5CdXNpbmVzczwva2V5d29yZD48a2V5d29yZD5CdXNp
bmVzcyAmYW1wOyBFY29ub21pY3M8L2tleXdvcmQ+PGtleXdvcmQ+QnVzaW5lc3Mgc2VydmljZXM8
L2tleXdvcmQ+PGtleXdvcmQ+QnVzaW5lc3Mgc3RydWN0dXJlczwva2V5d29yZD48a2V5d29yZD5C
dXNpbmVzcyB0byBidXNpbmVzczwva2V5d29yZD48a2V5d29yZD5CdXNpbmVzcyB0byBjb25zdW1l
cjwva2V5d29yZD48a2V5d29yZD5Db25zdW1lciBnb29kczwva2V5d29yZD48a2V5d29yZD5Db25z
dW1lciBzcGVuZGluZzwva2V5d29yZD48a2V5d29yZD5FY29ub21pYyBhc3BlY3RzPC9rZXl3b3Jk
PjxrZXl3b3JkPkVjb25vbWljIHJlY2Vzc2lvbnM8L2tleXdvcmQ+PGtleXdvcmQ+RmluYW5jaWFs
IGxldmVyYWdlPC9rZXl3b3JkPjxrZXl3b3JkPkluZHVzdHJpYWwgcmVzZWFyY2g8L2tleXdvcmQ+
PGtleXdvcmQ+TWFya2V0IHNoYXJlPC9rZXl3b3JkPjxrZXl3b3JkPk1hcmtldGluZzwva2V5d29y
ZD48a2V5d29yZD5NYXJrZXRpbmcgbWV0cmljczwva2V5d29yZD48a2V5d29yZD5Qcm9maXRzPC9r
ZXl3b3JkPjxrZXl3b3JkPlImYW1wO0Q8L2tleXdvcmQ+PGtleXdvcmQ+UmF0ZXMgb2YgcmV0dXJu
PC9rZXl3b3JkPjxrZXl3b3JkPlJlY2Vzc2lvbjwva2V5d29yZD48a2V5d29yZD5SZWNlc3Npb25z
PC9rZXl3b3JkPjxrZXl3b3JkPlJlc2VhcmNoICZhbXA7IGRldmVsb3BtZW50PC9rZXl3b3JkPjxr
ZXl3b3JkPlJlc2VhcmNoICZhbXA7IGRldmVsb3BtZW50IGV4cGVuZGl0dXJlczwva2V5d29yZD48
a2V5d29yZD5SZXNlYXJjaCBhbmQgZGV2ZWxvcG1lbnQ8L2tleXdvcmQ+PGtleXdvcmQ+U29jaWFs
IFNjaWVuY2VzPC9rZXl3b3JkPjxrZXl3b3JkPlNwZW5kaW5nPC9rZXl3b3JkPjxrZXl3b3JkPlN0
b2NrIHJldHVybnM8L2tleXdvcmQ+PGtleXdvcmQ+U3R1ZGllczwva2V5d29yZD48L2tleXdvcmRz
PjxkYXRlcz48eWVhcj4yMDExPC95ZWFyPjwvZGF0ZXM+PHB1Yi1sb2NhdGlvbj5DSElDQUdPPC9w
dWItbG9jYXRpb24+PHB1Ymxpc2hlcj5BbWVyaWNhbiBNYXJrZXRpbmcgQXNzb2NpYXRpb248L3B1
Ymxpc2hlcj48aXNibj4wMDIyLTI0Mjk8L2lzYm4+PHVybHM+PC91cmxzPjxlbGVjdHJvbmljLXJl
c291cmNlLW51bT4xMC4xNTA5L2pta2cuNzUuMy40OTwvZWxlY3Ryb25pYy1yZXNvdXJjZS1udW0+
PC9yZWNvcmQ+PC9DaXRlPjwvRW5kTm90ZT5=
</w:fldData>
        </w:fldChar>
      </w:r>
      <w:r w:rsidR="005514DE" w:rsidRPr="00814C55">
        <w:rPr>
          <w:rFonts w:ascii="Times New Roman" w:eastAsia="SimSun" w:hAnsi="Times New Roman" w:cs="Times New Roman"/>
          <w:sz w:val="24"/>
          <w:szCs w:val="24"/>
          <w:lang w:bidi="ar"/>
        </w:rPr>
        <w:instrText xml:space="preserve"> ADDIN EN.CITE </w:instrText>
      </w:r>
      <w:r w:rsidR="005514DE" w:rsidRPr="00814C55">
        <w:rPr>
          <w:rFonts w:ascii="Times New Roman" w:eastAsia="SimSun" w:hAnsi="Times New Roman" w:cs="Times New Roman"/>
          <w:sz w:val="24"/>
          <w:szCs w:val="24"/>
          <w:lang w:bidi="ar"/>
        </w:rPr>
        <w:fldChar w:fldCharType="begin">
          <w:fldData xml:space="preserve">PEVuZE5vdGU+PENpdGU+PEF1dGhvcj5TcmluaXZhc2FuPC9BdXRob3I+PFllYXI+MjAxMTwvWWVh
cj48UmVjTnVtPjgwMjwvUmVjTnVtPjxEaXNwbGF5VGV4dD5bODddPC9EaXNwbGF5VGV4dD48cmVj
b3JkPjxyZWMtbnVtYmVyPjgwMjwvcmVjLW51bWJlcj48Zm9yZWlnbi1rZXlzPjxrZXkgYXBwPSJF
TiIgZGItaWQ9IjBmeGF0c2V6NDV2YXBoZWUydmx4OXB0b3cyMHBzcnB6OXNzNSIgdGltZXN0YW1w
PSIwIj44MDI8L2tleT48L2ZvcmVpZ24ta2V5cz48cmVmLXR5cGUgbmFtZT0iSm91cm5hbCBBcnRp
Y2xlIj4xNzwvcmVmLXR5cGU+PGNvbnRyaWJ1dG9ycz48YXV0aG9ycz48YXV0aG9yPlNyaW5pdmFz
YW4sIFJhamk8L2F1dGhvcj48YXV0aG9yPkxpbGllbiwgR2FyeSBMLjwvYXV0aG9yPjxhdXRob3I+
U3JpZGhhciwgU2hyaWhhcmk8L2F1dGhvcj48L2F1dGhvcnM+PC9jb250cmlidXRvcnM+PHRpdGxl
cz48dGl0bGU+U2hvdWxkIGZpcm1zIHNwZW5kIG1vcmUgb24gcmVzZWFyY2ggYW5kIGRldmVsb3Bt
ZW50IGFuZCBhZHZlcnRpc2luZyBkdXJpbmcgcmVjZXNzaW9ucz88L3RpdGxlPjxzZWNvbmRhcnkt
dGl0bGU+Sm91cm5hbCBvZiBNYXJrZXRpbmc8L3NlY29uZGFyeS10aXRsZT48L3RpdGxlcz48cGVy
aW9kaWNhbD48ZnVsbC10aXRsZT5Kb3VybmFsIG9mIG1hcmtldGluZzwvZnVsbC10aXRsZT48L3Bl
cmlvZGljYWw+PHBhZ2VzPjQ5LTY1PC9wYWdlcz48dm9sdW1lPjc1PC92b2x1bWU+PG51bWJlcj4z
PC9udW1iZXI+PGtleXdvcmRzPjxrZXl3b3JkPkFkdmVydGlzaW5nPC9rZXl3b3JkPjxrZXl3b3Jk
PkFkdmVydGlzaW5nIGV4cGVuZGl0dXJlczwva2V5d29yZD48a2V5d29yZD5BZHZlcnRpc2luZyBy
ZXNlYXJjaDwva2V5d29yZD48a2V5d29yZD5CdXNpbmVzczwva2V5d29yZD48a2V5d29yZD5CdXNp
bmVzcyAmYW1wOyBFY29ub21pY3M8L2tleXdvcmQ+PGtleXdvcmQ+QnVzaW5lc3Mgc2VydmljZXM8
L2tleXdvcmQ+PGtleXdvcmQ+QnVzaW5lc3Mgc3RydWN0dXJlczwva2V5d29yZD48a2V5d29yZD5C
dXNpbmVzcyB0byBidXNpbmVzczwva2V5d29yZD48a2V5d29yZD5CdXNpbmVzcyB0byBjb25zdW1l
cjwva2V5d29yZD48a2V5d29yZD5Db25zdW1lciBnb29kczwva2V5d29yZD48a2V5d29yZD5Db25z
dW1lciBzcGVuZGluZzwva2V5d29yZD48a2V5d29yZD5FY29ub21pYyBhc3BlY3RzPC9rZXl3b3Jk
PjxrZXl3b3JkPkVjb25vbWljIHJlY2Vzc2lvbnM8L2tleXdvcmQ+PGtleXdvcmQ+RmluYW5jaWFs
IGxldmVyYWdlPC9rZXl3b3JkPjxrZXl3b3JkPkluZHVzdHJpYWwgcmVzZWFyY2g8L2tleXdvcmQ+
PGtleXdvcmQ+TWFya2V0IHNoYXJlPC9rZXl3b3JkPjxrZXl3b3JkPk1hcmtldGluZzwva2V5d29y
ZD48a2V5d29yZD5NYXJrZXRpbmcgbWV0cmljczwva2V5d29yZD48a2V5d29yZD5Qcm9maXRzPC9r
ZXl3b3JkPjxrZXl3b3JkPlImYW1wO0Q8L2tleXdvcmQ+PGtleXdvcmQ+UmF0ZXMgb2YgcmV0dXJu
PC9rZXl3b3JkPjxrZXl3b3JkPlJlY2Vzc2lvbjwva2V5d29yZD48a2V5d29yZD5SZWNlc3Npb25z
PC9rZXl3b3JkPjxrZXl3b3JkPlJlc2VhcmNoICZhbXA7IGRldmVsb3BtZW50PC9rZXl3b3JkPjxr
ZXl3b3JkPlJlc2VhcmNoICZhbXA7IGRldmVsb3BtZW50IGV4cGVuZGl0dXJlczwva2V5d29yZD48
a2V5d29yZD5SZXNlYXJjaCBhbmQgZGV2ZWxvcG1lbnQ8L2tleXdvcmQ+PGtleXdvcmQ+U29jaWFs
IFNjaWVuY2VzPC9rZXl3b3JkPjxrZXl3b3JkPlNwZW5kaW5nPC9rZXl3b3JkPjxrZXl3b3JkPlN0
b2NrIHJldHVybnM8L2tleXdvcmQ+PGtleXdvcmQ+U3R1ZGllczwva2V5d29yZD48L2tleXdvcmRz
PjxkYXRlcz48eWVhcj4yMDExPC95ZWFyPjwvZGF0ZXM+PHB1Yi1sb2NhdGlvbj5DSElDQUdPPC9w
dWItbG9jYXRpb24+PHB1Ymxpc2hlcj5BbWVyaWNhbiBNYXJrZXRpbmcgQXNzb2NpYXRpb248L3B1
Ymxpc2hlcj48aXNibj4wMDIyLTI0Mjk8L2lzYm4+PHVybHM+PC91cmxzPjxlbGVjdHJvbmljLXJl
c291cmNlLW51bT4xMC4xNTA5L2pta2cuNzUuMy40OTwvZWxlY3Ryb25pYy1yZXNvdXJjZS1udW0+
PC9yZWNvcmQ+PC9DaXRlPjwvRW5kTm90ZT5=
</w:fldData>
        </w:fldChar>
      </w:r>
      <w:r w:rsidR="005514DE" w:rsidRPr="00814C55">
        <w:rPr>
          <w:rFonts w:ascii="Times New Roman" w:eastAsia="SimSun" w:hAnsi="Times New Roman" w:cs="Times New Roman"/>
          <w:sz w:val="24"/>
          <w:szCs w:val="24"/>
          <w:lang w:bidi="ar"/>
        </w:rPr>
        <w:instrText xml:space="preserve"> ADDIN EN.CITE.DATA </w:instrText>
      </w:r>
      <w:r w:rsidR="005514DE" w:rsidRPr="00814C55">
        <w:rPr>
          <w:rFonts w:ascii="Times New Roman" w:eastAsia="SimSun" w:hAnsi="Times New Roman" w:cs="Times New Roman"/>
          <w:sz w:val="24"/>
          <w:szCs w:val="24"/>
          <w:lang w:bidi="ar"/>
        </w:rPr>
      </w:r>
      <w:r w:rsidR="005514DE" w:rsidRPr="00814C55">
        <w:rPr>
          <w:rFonts w:ascii="Times New Roman" w:eastAsia="SimSun" w:hAnsi="Times New Roman" w:cs="Times New Roman"/>
          <w:sz w:val="24"/>
          <w:szCs w:val="24"/>
          <w:lang w:bidi="ar"/>
        </w:rPr>
        <w:fldChar w:fldCharType="end"/>
      </w:r>
      <w:r w:rsidR="00D50F06" w:rsidRPr="00814C55">
        <w:rPr>
          <w:rFonts w:ascii="Times New Roman" w:eastAsia="SimSun" w:hAnsi="Times New Roman" w:cs="Times New Roman"/>
          <w:sz w:val="24"/>
          <w:szCs w:val="24"/>
          <w:lang w:bidi="ar"/>
        </w:rPr>
      </w:r>
      <w:r w:rsidR="00D50F06" w:rsidRPr="00814C55">
        <w:rPr>
          <w:rFonts w:ascii="Times New Roman" w:eastAsia="SimSun" w:hAnsi="Times New Roman" w:cs="Times New Roman"/>
          <w:sz w:val="24"/>
          <w:szCs w:val="24"/>
          <w:lang w:bidi="ar"/>
        </w:rPr>
        <w:fldChar w:fldCharType="separate"/>
      </w:r>
      <w:r w:rsidR="005514DE" w:rsidRPr="00814C55">
        <w:rPr>
          <w:rFonts w:ascii="Times New Roman" w:eastAsia="SimSun" w:hAnsi="Times New Roman" w:cs="Times New Roman"/>
          <w:noProof/>
          <w:sz w:val="24"/>
          <w:szCs w:val="24"/>
          <w:lang w:bidi="ar"/>
        </w:rPr>
        <w:t>[87]</w:t>
      </w:r>
      <w:r w:rsidR="00D50F06" w:rsidRPr="00814C55">
        <w:rPr>
          <w:rFonts w:ascii="Times New Roman" w:eastAsia="SimSun" w:hAnsi="Times New Roman" w:cs="Times New Roman"/>
          <w:sz w:val="24"/>
          <w:szCs w:val="24"/>
          <w:lang w:bidi="ar"/>
        </w:rPr>
        <w:fldChar w:fldCharType="end"/>
      </w:r>
      <w:r w:rsidR="00D50F06" w:rsidRPr="00814C55">
        <w:rPr>
          <w:rFonts w:ascii="Times New Roman" w:hAnsi="Times New Roman" w:cs="Times New Roman"/>
          <w:sz w:val="24"/>
          <w:szCs w:val="24"/>
        </w:rPr>
        <w:t xml:space="preserve">. </w:t>
      </w:r>
      <w:r w:rsidR="00EE1429" w:rsidRPr="00814C55">
        <w:rPr>
          <w:rFonts w:ascii="Times New Roman" w:hAnsi="Times New Roman" w:cs="Times New Roman"/>
          <w:sz w:val="24"/>
          <w:szCs w:val="24"/>
        </w:rPr>
        <w:t>W</w:t>
      </w:r>
      <w:r w:rsidR="00D50F06" w:rsidRPr="00814C55">
        <w:rPr>
          <w:rFonts w:ascii="Times New Roman" w:hAnsi="Times New Roman" w:cs="Times New Roman"/>
          <w:sz w:val="24"/>
          <w:szCs w:val="24"/>
        </w:rPr>
        <w:t xml:space="preserve">e report the results of FE </w:t>
      </w:r>
      <w:r w:rsidR="0079320E" w:rsidRPr="00814C55">
        <w:rPr>
          <w:rFonts w:ascii="Times New Roman" w:hAnsi="Times New Roman" w:cs="Times New Roman"/>
          <w:sz w:val="24"/>
          <w:szCs w:val="24"/>
        </w:rPr>
        <w:t xml:space="preserve">Models </w:t>
      </w:r>
      <w:r w:rsidR="00D50F06" w:rsidRPr="00814C55">
        <w:rPr>
          <w:rFonts w:ascii="Times New Roman" w:hAnsi="Times New Roman" w:cs="Times New Roman"/>
          <w:sz w:val="24"/>
          <w:szCs w:val="24"/>
        </w:rPr>
        <w:t>(9)</w:t>
      </w:r>
      <w:r w:rsidR="0079320E" w:rsidRPr="00814C55">
        <w:rPr>
          <w:rFonts w:ascii="Times New Roman" w:hAnsi="Times New Roman" w:cs="Times New Roman"/>
          <w:sz w:val="24"/>
          <w:szCs w:val="24"/>
        </w:rPr>
        <w:t xml:space="preserve"> to </w:t>
      </w:r>
      <w:r w:rsidR="00D50F06" w:rsidRPr="00814C55">
        <w:rPr>
          <w:rFonts w:ascii="Times New Roman" w:hAnsi="Times New Roman" w:cs="Times New Roman"/>
          <w:sz w:val="24"/>
          <w:szCs w:val="24"/>
        </w:rPr>
        <w:t xml:space="preserve">(16) </w:t>
      </w:r>
      <w:r w:rsidR="0079320E" w:rsidRPr="00814C55">
        <w:rPr>
          <w:rFonts w:ascii="Times New Roman" w:hAnsi="Times New Roman" w:cs="Times New Roman"/>
          <w:sz w:val="24"/>
          <w:szCs w:val="24"/>
        </w:rPr>
        <w:t>in T</w:t>
      </w:r>
      <w:r w:rsidR="00D50F06" w:rsidRPr="00814C55">
        <w:rPr>
          <w:rFonts w:ascii="Times New Roman" w:hAnsi="Times New Roman" w:cs="Times New Roman"/>
          <w:sz w:val="24"/>
          <w:szCs w:val="24"/>
        </w:rPr>
        <w:t xml:space="preserve">able </w:t>
      </w:r>
      <w:r w:rsidR="0032503E" w:rsidRPr="00814C55">
        <w:rPr>
          <w:rFonts w:ascii="Times New Roman" w:hAnsi="Times New Roman" w:cs="Times New Roman"/>
          <w:sz w:val="24"/>
          <w:szCs w:val="24"/>
        </w:rPr>
        <w:t>VIII</w:t>
      </w:r>
      <w:r w:rsidR="0079320E" w:rsidRPr="00814C55">
        <w:rPr>
          <w:rFonts w:ascii="Times New Roman" w:hAnsi="Times New Roman" w:cs="Times New Roman"/>
          <w:sz w:val="24"/>
          <w:szCs w:val="24"/>
        </w:rPr>
        <w:t xml:space="preserve">. Overall, all </w:t>
      </w:r>
      <w:r w:rsidR="0062571E" w:rsidRPr="00814C55">
        <w:rPr>
          <w:rFonts w:ascii="Times New Roman" w:hAnsi="Times New Roman" w:cs="Times New Roman"/>
          <w:sz w:val="24"/>
          <w:szCs w:val="24"/>
        </w:rPr>
        <w:t xml:space="preserve">the </w:t>
      </w:r>
      <w:r w:rsidR="0079320E" w:rsidRPr="00814C55">
        <w:rPr>
          <w:rFonts w:ascii="Times New Roman" w:hAnsi="Times New Roman" w:cs="Times New Roman"/>
          <w:sz w:val="24"/>
          <w:szCs w:val="24"/>
        </w:rPr>
        <w:t>model results in Table</w:t>
      </w:r>
      <w:r w:rsidR="00505C7B" w:rsidRPr="00814C55">
        <w:rPr>
          <w:rFonts w:ascii="Times New Roman" w:hAnsi="Times New Roman" w:cs="Times New Roman"/>
          <w:sz w:val="24"/>
          <w:szCs w:val="24"/>
        </w:rPr>
        <w:t xml:space="preserve"> </w:t>
      </w:r>
      <w:r w:rsidR="0032503E" w:rsidRPr="00814C55">
        <w:rPr>
          <w:rFonts w:ascii="Times New Roman" w:hAnsi="Times New Roman" w:cs="Times New Roman"/>
          <w:sz w:val="24"/>
          <w:szCs w:val="24"/>
        </w:rPr>
        <w:t>VIII</w:t>
      </w:r>
      <w:r w:rsidR="0079320E" w:rsidRPr="00814C55">
        <w:rPr>
          <w:rFonts w:ascii="Times New Roman" w:hAnsi="Times New Roman" w:cs="Times New Roman"/>
          <w:sz w:val="24"/>
          <w:szCs w:val="24"/>
        </w:rPr>
        <w:t xml:space="preserve"> indicate that</w:t>
      </w:r>
      <w:r w:rsidR="0092778E" w:rsidRPr="00814C55">
        <w:rPr>
          <w:rFonts w:ascii="Times New Roman" w:hAnsi="Times New Roman" w:cs="Times New Roman"/>
          <w:sz w:val="24"/>
          <w:szCs w:val="24"/>
        </w:rPr>
        <w:t xml:space="preserve"> the</w:t>
      </w:r>
      <w:r w:rsidR="0079320E" w:rsidRPr="00814C55">
        <w:rPr>
          <w:rFonts w:ascii="Times New Roman" w:hAnsi="Times New Roman" w:cs="Times New Roman"/>
          <w:sz w:val="24"/>
          <w:szCs w:val="24"/>
        </w:rPr>
        <w:t xml:space="preserve"> hypothesis findings</w:t>
      </w:r>
      <w:r w:rsidR="007025BA" w:rsidRPr="00814C55">
        <w:rPr>
          <w:rFonts w:ascii="Times New Roman" w:hAnsi="Times New Roman" w:cs="Times New Roman"/>
          <w:sz w:val="24"/>
          <w:szCs w:val="24"/>
        </w:rPr>
        <w:t xml:space="preserve"> are</w:t>
      </w:r>
      <w:r w:rsidR="00610276" w:rsidRPr="00814C55">
        <w:rPr>
          <w:rFonts w:ascii="Times New Roman" w:hAnsi="Times New Roman" w:cs="Times New Roman"/>
          <w:sz w:val="24"/>
          <w:szCs w:val="24"/>
        </w:rPr>
        <w:t xml:space="preserve"> robust</w:t>
      </w:r>
      <w:r w:rsidR="007025BA" w:rsidRPr="00814C55">
        <w:rPr>
          <w:rFonts w:ascii="Times New Roman" w:hAnsi="Times New Roman" w:cs="Times New Roman"/>
          <w:sz w:val="24"/>
          <w:szCs w:val="24"/>
        </w:rPr>
        <w:t xml:space="preserve"> in </w:t>
      </w:r>
      <w:r w:rsidR="00610276" w:rsidRPr="00814C55">
        <w:rPr>
          <w:rFonts w:ascii="Times New Roman" w:hAnsi="Times New Roman" w:cs="Times New Roman"/>
          <w:sz w:val="24"/>
          <w:szCs w:val="24"/>
        </w:rPr>
        <w:t xml:space="preserve">all </w:t>
      </w:r>
      <w:r w:rsidR="0062571E" w:rsidRPr="00814C55">
        <w:rPr>
          <w:rFonts w:ascii="Times New Roman" w:hAnsi="Times New Roman" w:cs="Times New Roman"/>
          <w:sz w:val="24"/>
          <w:szCs w:val="24"/>
        </w:rPr>
        <w:t xml:space="preserve">the </w:t>
      </w:r>
      <w:r w:rsidR="00610276" w:rsidRPr="00814C55">
        <w:rPr>
          <w:rFonts w:ascii="Times New Roman" w:hAnsi="Times New Roman" w:cs="Times New Roman"/>
          <w:sz w:val="24"/>
          <w:szCs w:val="24"/>
        </w:rPr>
        <w:t>groups</w:t>
      </w:r>
      <w:r w:rsidR="00A80524" w:rsidRPr="00814C55">
        <w:rPr>
          <w:rFonts w:ascii="Times New Roman" w:eastAsia="SimSun" w:hAnsi="Times New Roman" w:cs="Times New Roman"/>
          <w:sz w:val="24"/>
          <w:szCs w:val="24"/>
        </w:rPr>
        <w:t>.</w:t>
      </w:r>
    </w:p>
    <w:p w14:paraId="299A5C27" w14:textId="3AB3E27B" w:rsidR="00072008" w:rsidRPr="00814C55" w:rsidRDefault="001F08DC" w:rsidP="00B544D9">
      <w:pPr>
        <w:snapToGrid w:val="0"/>
        <w:spacing w:line="480" w:lineRule="auto"/>
        <w:ind w:firstLineChars="200" w:firstLine="480"/>
        <w:jc w:val="center"/>
        <w:rPr>
          <w:rFonts w:ascii="Times New Roman" w:eastAsia="SimSun" w:hAnsi="Times New Roman" w:cs="Times New Roman"/>
          <w:sz w:val="24"/>
          <w:szCs w:val="24"/>
        </w:rPr>
      </w:pPr>
      <w:r w:rsidRPr="00814C55">
        <w:rPr>
          <w:rFonts w:ascii="Times New Roman" w:eastAsia="SimSun" w:hAnsi="Times New Roman" w:cs="Times New Roman"/>
          <w:sz w:val="24"/>
          <w:szCs w:val="24"/>
        </w:rPr>
        <w:t xml:space="preserve">Insert </w:t>
      </w:r>
      <w:r w:rsidR="00072008" w:rsidRPr="00814C55">
        <w:rPr>
          <w:rFonts w:ascii="Times New Roman" w:eastAsia="SimSun" w:hAnsi="Times New Roman" w:cs="Times New Roman"/>
          <w:sz w:val="24"/>
          <w:szCs w:val="24"/>
        </w:rPr>
        <w:t xml:space="preserve">Table </w:t>
      </w:r>
      <w:r w:rsidR="0032503E" w:rsidRPr="00814C55">
        <w:rPr>
          <w:rFonts w:ascii="Times New Roman" w:eastAsia="SimSun" w:hAnsi="Times New Roman" w:cs="Times New Roman"/>
          <w:sz w:val="24"/>
          <w:szCs w:val="24"/>
        </w:rPr>
        <w:t>VIII</w:t>
      </w:r>
      <w:r w:rsidRPr="00814C55">
        <w:rPr>
          <w:rFonts w:ascii="Times New Roman" w:eastAsia="SimSun" w:hAnsi="Times New Roman" w:cs="Times New Roman"/>
          <w:sz w:val="24"/>
          <w:szCs w:val="24"/>
        </w:rPr>
        <w:t xml:space="preserve"> around here</w:t>
      </w:r>
    </w:p>
    <w:p w14:paraId="2ACBD251" w14:textId="54A478D1" w:rsidR="004726BD" w:rsidRPr="00814C55" w:rsidRDefault="00CF1E78" w:rsidP="00CF1E78">
      <w:pPr>
        <w:pStyle w:val="Heading1"/>
        <w:snapToGrid w:val="0"/>
        <w:spacing w:before="0" w:after="0" w:line="480" w:lineRule="auto"/>
        <w:rPr>
          <w:rFonts w:ascii="Times New Roman" w:hAnsi="Times New Roman" w:cs="Times New Roman"/>
          <w:sz w:val="28"/>
          <w:szCs w:val="28"/>
        </w:rPr>
      </w:pPr>
      <w:bookmarkStart w:id="50" w:name="_Hlk113385215"/>
      <w:bookmarkEnd w:id="35"/>
      <w:r w:rsidRPr="00814C55">
        <w:rPr>
          <w:rFonts w:ascii="Times New Roman" w:hAnsi="Times New Roman" w:cs="Times New Roman"/>
          <w:sz w:val="28"/>
          <w:szCs w:val="28"/>
        </w:rPr>
        <w:t xml:space="preserve">5. </w:t>
      </w:r>
      <w:r w:rsidR="00865BEC" w:rsidRPr="00814C55">
        <w:rPr>
          <w:rFonts w:ascii="Times New Roman" w:hAnsi="Times New Roman" w:cs="Times New Roman"/>
          <w:sz w:val="28"/>
          <w:szCs w:val="28"/>
        </w:rPr>
        <w:t>Discussion</w:t>
      </w:r>
      <w:r w:rsidR="00F75883" w:rsidRPr="00814C55">
        <w:rPr>
          <w:rFonts w:ascii="Times New Roman" w:hAnsi="Times New Roman" w:cs="Times New Roman"/>
          <w:sz w:val="28"/>
          <w:szCs w:val="28"/>
        </w:rPr>
        <w:t xml:space="preserve"> </w:t>
      </w:r>
    </w:p>
    <w:p w14:paraId="2F458060" w14:textId="77991F61" w:rsidR="00284433" w:rsidRPr="00814C55" w:rsidRDefault="00A37268" w:rsidP="00A37268">
      <w:pPr>
        <w:pStyle w:val="Heading2"/>
        <w:snapToGrid w:val="0"/>
        <w:spacing w:before="0" w:after="0" w:line="480" w:lineRule="auto"/>
        <w:rPr>
          <w:rFonts w:ascii="Times New Roman" w:hAnsi="Times New Roman" w:cs="Times New Roman"/>
          <w:sz w:val="24"/>
          <w:szCs w:val="24"/>
        </w:rPr>
      </w:pPr>
      <w:r w:rsidRPr="00814C55">
        <w:rPr>
          <w:rFonts w:ascii="Times New Roman" w:hAnsi="Times New Roman" w:cs="Times New Roman" w:hint="eastAsia"/>
          <w:sz w:val="24"/>
          <w:szCs w:val="24"/>
        </w:rPr>
        <w:t>5</w:t>
      </w:r>
      <w:r w:rsidRPr="00814C55">
        <w:rPr>
          <w:rFonts w:ascii="Times New Roman" w:hAnsi="Times New Roman" w:cs="Times New Roman"/>
          <w:sz w:val="24"/>
          <w:szCs w:val="24"/>
        </w:rPr>
        <w:t>.</w:t>
      </w:r>
      <w:r w:rsidR="00046BAD" w:rsidRPr="00814C55">
        <w:rPr>
          <w:rFonts w:ascii="Times New Roman" w:hAnsi="Times New Roman" w:cs="Times New Roman"/>
          <w:sz w:val="24"/>
          <w:szCs w:val="24"/>
        </w:rPr>
        <w:t>1</w:t>
      </w:r>
      <w:r w:rsidR="00586449" w:rsidRPr="00814C55">
        <w:rPr>
          <w:rFonts w:ascii="Times New Roman" w:hAnsi="Times New Roman" w:cs="Times New Roman"/>
          <w:sz w:val="24"/>
          <w:szCs w:val="24"/>
        </w:rPr>
        <w:t xml:space="preserve"> </w:t>
      </w:r>
      <w:r w:rsidR="00E33376" w:rsidRPr="00814C55">
        <w:rPr>
          <w:rFonts w:ascii="Times New Roman" w:hAnsi="Times New Roman" w:cs="Times New Roman"/>
          <w:sz w:val="24"/>
          <w:szCs w:val="24"/>
        </w:rPr>
        <w:t>T</w:t>
      </w:r>
      <w:r w:rsidRPr="00814C55">
        <w:rPr>
          <w:rFonts w:ascii="Times New Roman" w:hAnsi="Times New Roman" w:cs="Times New Roman"/>
          <w:sz w:val="24"/>
          <w:szCs w:val="24"/>
        </w:rPr>
        <w:t>heoretical implications</w:t>
      </w:r>
    </w:p>
    <w:p w14:paraId="2DAB3CD2" w14:textId="56CD14E1" w:rsidR="004C7772" w:rsidRPr="00814C55" w:rsidRDefault="00ED0DDF" w:rsidP="00BE42F4">
      <w:pPr>
        <w:spacing w:line="480" w:lineRule="auto"/>
        <w:ind w:firstLineChars="200" w:firstLine="480"/>
        <w:rPr>
          <w:rFonts w:ascii="Times New Roman" w:hAnsi="Times New Roman" w:cs="Times New Roman"/>
          <w:sz w:val="24"/>
          <w:szCs w:val="24"/>
        </w:rPr>
      </w:pPr>
      <w:bookmarkStart w:id="51" w:name="_Hlk130412860"/>
      <w:r w:rsidRPr="00814C55">
        <w:rPr>
          <w:rFonts w:ascii="Times New Roman" w:hAnsi="Times New Roman" w:cs="Times New Roman"/>
          <w:sz w:val="24"/>
          <w:szCs w:val="24"/>
        </w:rPr>
        <w:t>First, t</w:t>
      </w:r>
      <w:r w:rsidR="00BE42F4" w:rsidRPr="00814C55">
        <w:rPr>
          <w:rFonts w:ascii="Times New Roman" w:hAnsi="Times New Roman" w:cs="Times New Roman"/>
          <w:sz w:val="24"/>
          <w:szCs w:val="24"/>
        </w:rPr>
        <w:t xml:space="preserve">his research extends the literature on digitalization in </w:t>
      </w:r>
      <w:r w:rsidR="00713D95" w:rsidRPr="00814C55">
        <w:rPr>
          <w:rFonts w:ascii="Times New Roman" w:hAnsi="Times New Roman" w:cs="Times New Roman"/>
          <w:sz w:val="24"/>
          <w:szCs w:val="24"/>
        </w:rPr>
        <w:t xml:space="preserve">the </w:t>
      </w:r>
      <w:r w:rsidR="00BE42F4" w:rsidRPr="00814C55">
        <w:rPr>
          <w:rFonts w:ascii="Times New Roman" w:hAnsi="Times New Roman" w:cs="Times New Roman"/>
          <w:sz w:val="24"/>
          <w:szCs w:val="24"/>
        </w:rPr>
        <w:t>Industry 4.0</w:t>
      </w:r>
      <w:r w:rsidR="00713D95" w:rsidRPr="00814C55">
        <w:rPr>
          <w:rFonts w:ascii="Times New Roman" w:hAnsi="Times New Roman" w:cs="Times New Roman"/>
          <w:sz w:val="24"/>
          <w:szCs w:val="24"/>
        </w:rPr>
        <w:t xml:space="preserve"> era</w:t>
      </w:r>
      <w:r w:rsidR="00BE42F4" w:rsidRPr="00814C55">
        <w:rPr>
          <w:rFonts w:ascii="Times New Roman" w:hAnsi="Times New Roman" w:cs="Times New Roman"/>
          <w:sz w:val="24"/>
          <w:szCs w:val="24"/>
        </w:rPr>
        <w:t xml:space="preserve">. </w:t>
      </w:r>
      <w:r w:rsidR="00852C71" w:rsidRPr="00814C55">
        <w:rPr>
          <w:rFonts w:ascii="Times New Roman" w:hAnsi="Times New Roman" w:cs="Times New Roman"/>
          <w:sz w:val="24"/>
          <w:szCs w:val="24"/>
        </w:rPr>
        <w:t>I</w:t>
      </w:r>
      <w:r w:rsidR="005727B7" w:rsidRPr="00814C55">
        <w:rPr>
          <w:rFonts w:ascii="Times New Roman" w:hAnsi="Times New Roman" w:cs="Times New Roman"/>
          <w:sz w:val="24"/>
          <w:szCs w:val="24"/>
        </w:rPr>
        <w:t xml:space="preserve">ndeed, </w:t>
      </w:r>
      <w:r w:rsidR="00852C71" w:rsidRPr="00814C55">
        <w:rPr>
          <w:rFonts w:ascii="Times New Roman" w:hAnsi="Times New Roman" w:cs="Times New Roman"/>
          <w:sz w:val="24"/>
          <w:szCs w:val="24"/>
        </w:rPr>
        <w:t xml:space="preserve">many </w:t>
      </w:r>
      <w:r w:rsidR="005727B7" w:rsidRPr="00814C55">
        <w:rPr>
          <w:rFonts w:ascii="Times New Roman" w:hAnsi="Times New Roman" w:cs="Times New Roman"/>
          <w:sz w:val="24"/>
          <w:szCs w:val="24"/>
        </w:rPr>
        <w:t xml:space="preserve">prior </w:t>
      </w:r>
      <w:r w:rsidR="00BE42F4" w:rsidRPr="00814C55">
        <w:rPr>
          <w:rFonts w:ascii="Times New Roman" w:hAnsi="Times New Roman" w:cs="Times New Roman"/>
          <w:sz w:val="24"/>
          <w:szCs w:val="24"/>
        </w:rPr>
        <w:t xml:space="preserve">studies have recognized the </w:t>
      </w:r>
      <w:r w:rsidR="00844740" w:rsidRPr="00814C55">
        <w:rPr>
          <w:rFonts w:ascii="Times New Roman" w:hAnsi="Times New Roman" w:cs="Times New Roman"/>
          <w:sz w:val="24"/>
          <w:szCs w:val="24"/>
        </w:rPr>
        <w:t>necessity of researching</w:t>
      </w:r>
      <w:r w:rsidR="00BE42F4" w:rsidRPr="00814C55">
        <w:rPr>
          <w:rFonts w:ascii="Times New Roman" w:hAnsi="Times New Roman" w:cs="Times New Roman"/>
          <w:sz w:val="24"/>
          <w:szCs w:val="24"/>
        </w:rPr>
        <w:t xml:space="preserve"> digitalization</w:t>
      </w:r>
      <w:r w:rsidR="00844740" w:rsidRPr="00814C55">
        <w:rPr>
          <w:rFonts w:ascii="Times New Roman" w:hAnsi="Times New Roman" w:cs="Times New Roman"/>
          <w:sz w:val="24"/>
          <w:szCs w:val="24"/>
        </w:rPr>
        <w:t>’s impact</w:t>
      </w:r>
      <w:r w:rsidR="00BE42F4" w:rsidRPr="00814C55">
        <w:rPr>
          <w:rFonts w:ascii="Times New Roman" w:hAnsi="Times New Roman" w:cs="Times New Roman"/>
          <w:sz w:val="24"/>
          <w:szCs w:val="24"/>
        </w:rPr>
        <w:t xml:space="preserve"> on firm outcomes</w:t>
      </w:r>
      <w:r w:rsidR="005727B7" w:rsidRPr="00814C55">
        <w:rPr>
          <w:rFonts w:ascii="Times New Roman" w:hAnsi="Times New Roman" w:cs="Times New Roman"/>
          <w:sz w:val="24"/>
          <w:szCs w:val="24"/>
        </w:rPr>
        <w:t xml:space="preserve"> </w:t>
      </w:r>
      <w:r w:rsidR="00C75E01" w:rsidRPr="00814C55">
        <w:rPr>
          <w:rFonts w:ascii="Times New Roman" w:hAnsi="Times New Roman" w:cs="Times New Roman"/>
          <w:sz w:val="24"/>
          <w:szCs w:val="24"/>
        </w:rPr>
        <w:fldChar w:fldCharType="begin">
          <w:fldData xml:space="preserve">PEVuZE5vdGU+PENpdGU+PEF1dGhvcj5ZYW5nPC9BdXRob3I+PFllYXI+MjAyMzwvWWVhcj48UmVj
TnVtPjIyNjQ8L1JlY051bT48RGlzcGxheVRleHQ+WzI2LCA0NF08L0Rpc3BsYXlUZXh0PjxyZWNv
cmQ+PHJlYy1udW1iZXI+MjI2NDwvcmVjLW51bWJlcj48Zm9yZWlnbi1rZXlzPjxrZXkgYXBwPSJF
TiIgZGItaWQ9IjBmeGF0c2V6NDV2YXBoZWUydmx4OXB0b3cyMHBzcnB6OXNzNSIgdGltZXN0YW1w
PSIxNzAxNzY0MTc2Ij4yMjY0PC9rZXk+PC9mb3JlaWduLWtleXM+PHJlZi10eXBlIG5hbWU9Ikpv
dXJuYWwgQXJ0aWNsZSI+MTc8L3JlZi10eXBlPjxjb250cmlidXRvcnM+PGF1dGhvcnM+PGF1dGhv
cj5ZYW5nLCBMaTwvYXV0aG9yPjxhdXRob3I+Wm91LCBIYW9ibzwvYXV0aG9yPjxhdXRob3I+U2hh
bmcsIENoYW88L2F1dGhvcj48YXV0aG9yPlllLCBYaWFvbWluZzwvYXV0aG9yPjxhdXRob3I+UmFu
aSwgUHJhdGliaGE8L2F1dGhvcj48L2F1dGhvcnM+PC9jb250cmlidXRvcnM+PHRpdGxlcz48dGl0
bGU+QWRvcHRpb24gb2YgaW5mb3JtYXRpb24gYW5kIGRpZ2l0YWwgdGVjaG5vbG9naWVzIGZvciBz
dXN0YWluYWJsZSBzbWFydCBtYW51ZmFjdHVyaW5nIHN5c3RlbXMgZm9yIGluZHVzdHJ5IDQuMCBp
biBzbWFsbCwgbWVkaXVtLCBhbmQgbWljcm8gZW50ZXJwcmlzZXMgKFNNTUVzKTwvdGl0bGU+PHNl
Y29uZGFyeS10aXRsZT5UZWNobm9sb2dpY2FsIEZvcmVjYXN0aW5nICZhbXA7IFNvY2lhbCBDaGFu
Z2U8L3NlY29uZGFyeS10aXRsZT48L3RpdGxlcz48cGVyaW9kaWNhbD48ZnVsbC10aXRsZT5UZWNo
bm9sb2dpY2FsIGZvcmVjYXN0aW5nICZhbXA7IHNvY2lhbCBjaGFuZ2U8L2Z1bGwtdGl0bGU+PC9w
ZXJpb2RpY2FsPjxwYWdlcz4xMjIzMDg8L3BhZ2VzPjx2b2x1bWU+MTg4PC92b2x1bWU+PGtleXdv
cmRzPjxrZXl3b3JkPkNhc2Ugc3R1ZGllczwva2V5d29yZD48a2V5d29yZD5EZWNpc2lvbi1tYWtp
bmc8L2tleXdvcmQ+PGtleXdvcmQ+RE5NQTwva2V5d29yZD48a2V5d29yZD5JbmR1c3RyeSA0LjA8
L2tleXdvcmQ+PGtleXdvcmQ+TUVSRUM8L2tleXdvcmQ+PGtleXdvcmQ+TXVsdGktY3JpdGVyaWEg
ZGVjaXNpb24tbWFraW5nPC9rZXl3b3JkPjxrZXl3b3JkPlEtcnVuZyBvcnRob3BhaXIgZnV6enkg
c2V0czwva2V5d29yZD48a2V5d29yZD5SYW5rIHN1bSB3ZWlnaHQ8L2tleXdvcmQ+PC9rZXl3b3Jk
cz48ZGF0ZXM+PHllYXI+MjAyMzwveWVhcj48L2RhdGVzPjxwdWJsaXNoZXI+RWxzZXZpZXIgSW5j
PC9wdWJsaXNoZXI+PGlzYm4+MDA0MC0xNjI1PC9pc2JuPjx1cmxzPjwvdXJscz48ZWxlY3Ryb25p
Yy1yZXNvdXJjZS1udW0+MTAuMTAxNi9qLnRlY2hmb3JlLjIwMjIuMTIyMzA4PC9lbGVjdHJvbmlj
LXJlc291cmNlLW51bT48L3JlY29yZD48L0NpdGU+PENpdGU+PEF1dGhvcj5SaWJlaXJvLU5hdmFy
cmV0ZTwvQXV0aG9yPjxZZWFyPjIwMjE8L1llYXI+PFJlY051bT4xNjg5PC9SZWNOdW0+PHJlY29y
ZD48cmVjLW51bWJlcj4xNjg5PC9yZWMtbnVtYmVyPjxmb3JlaWduLWtleXM+PGtleSBhcHA9IkVO
IiBkYi1pZD0iMGZ4YXRzZXo0NXZhcGhlZTJ2bHg5cHRvdzIwcHNycHo5c3M1IiB0aW1lc3RhbXA9
IjE2ODU4MDM4MTIiPjE2ODk8L2tleT48L2ZvcmVpZ24ta2V5cz48cmVmLXR5cGUgbmFtZT0iSm91
cm5hbCBBcnRpY2xlIj4xNzwvcmVmLXR5cGU+PGNvbnRyaWJ1dG9ycz48YXV0aG9ycz48YXV0aG9y
PlJpYmVpcm8tTmF2YXJyZXRlLCBTYW11ZWw8L2F1dGhvcj48YXV0aG9yPkJvdGVsbGEtQ2FycnVi
aSwgRG9sb3JlczwvYXV0aG9yPjxhdXRob3I+UGFsYWNpb3MtTWFycXXDqXMsIERhbmllbDwvYXV0
aG9yPjxhdXRob3I+T3Jlcm8tQmxhdCwgTWFyaWE8L2F1dGhvcj48L2F1dGhvcnM+PC9jb250cmli
dXRvcnM+PHRpdGxlcz48dGl0bGU+VGhlIGVmZmVjdCBvZiBkaWdpdGFsaXphdGlvbiBvbiBidXNp
bmVzcyBwZXJmb3JtYW5jZTogYW4gYXBwbGllZCBzdHVkeSBvZiBLSUJTPC90aXRsZT48c2Vjb25k
YXJ5LXRpdGxlPkpvdXJuYWwgb2YgQnVzaW5lc3MgUmVzZWFyY2g8L3NlY29uZGFyeS10aXRsZT48
L3RpdGxlcz48cGVyaW9kaWNhbD48ZnVsbC10aXRsZT5Kb3VybmFsIG9mIGJ1c2luZXNzIHJlc2Vh
cmNoPC9mdWxsLXRpdGxlPjwvcGVyaW9kaWNhbD48cGFnZXM+MzE5LTMyNjwvcGFnZXM+PHZvbHVt
ZT4xMjY8L3ZvbHVtZT48a2V5d29yZHM+PGtleXdvcmQ+RGlnaXRhbGl6YXRpb248L2tleXdvcmQ+
PGtleXdvcmQ+RmluYW5jaWFsIHBlcmZvcm1hbmNlPC9rZXl3b3JkPjxrZXl3b3JkPkluZm9ybWF0
aW9uIHN5c3RlbXM8L2tleXdvcmQ+PGtleXdvcmQ+S0lCUzwva2V5d29yZD48a2V5d29yZD5Lbm93
bGVkZ2UtaW50ZW5zaXZlIGJ1c2luZXNzIHNlcnZpY2VzPC9rZXl3b3JkPjxrZXl3b3JkPlNlcnZp
Y2VzIGluZHVzdHJ5PC9rZXl3b3JkPjxrZXl3b3JkPlNvY2lhbCBuZXR3b3Jrczwva2V5d29yZD48
L2tleXdvcmRzPjxkYXRlcz48eWVhcj4yMDIxPC95ZWFyPjwvZGF0ZXM+PHB1Ymxpc2hlcj5FbHNl
dmllciBJbmM8L3B1Ymxpc2hlcj48aXNibj4wMTQ4LTI5NjM8L2lzYm4+PHVybHM+PC91cmxzPjxl
bGVjdHJvbmljLXJlc291cmNlLW51bT4xMC4xMDE2L2ouamJ1c3Jlcy4yMDIwLjEyLjA2NTwvZWxl
Y3Ryb25pYy1yZXNvdXJjZS1udW0+PC9yZWNvcmQ+PC9DaXRlPjwvRW5kTm90ZT4A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PEVuZE5vdGU+PENpdGU+PEF1dGhvcj5ZYW5nPC9BdXRob3I+PFllYXI+MjAyMzwvWWVhcj48UmVj
TnVtPjIyNjQ8L1JlY051bT48RGlzcGxheVRleHQ+WzI2LCA0NF08L0Rpc3BsYXlUZXh0PjxyZWNv
cmQ+PHJlYy1udW1iZXI+MjI2NDwvcmVjLW51bWJlcj48Zm9yZWlnbi1rZXlzPjxrZXkgYXBwPSJF
TiIgZGItaWQ9IjBmeGF0c2V6NDV2YXBoZWUydmx4OXB0b3cyMHBzcnB6OXNzNSIgdGltZXN0YW1w
PSIxNzAxNzY0MTc2Ij4yMjY0PC9rZXk+PC9mb3JlaWduLWtleXM+PHJlZi10eXBlIG5hbWU9Ikpv
dXJuYWwgQXJ0aWNsZSI+MTc8L3JlZi10eXBlPjxjb250cmlidXRvcnM+PGF1dGhvcnM+PGF1dGhv
cj5ZYW5nLCBMaTwvYXV0aG9yPjxhdXRob3I+Wm91LCBIYW9ibzwvYXV0aG9yPjxhdXRob3I+U2hh
bmcsIENoYW88L2F1dGhvcj48YXV0aG9yPlllLCBYaWFvbWluZzwvYXV0aG9yPjxhdXRob3I+UmFu
aSwgUHJhdGliaGE8L2F1dGhvcj48L2F1dGhvcnM+PC9jb250cmlidXRvcnM+PHRpdGxlcz48dGl0
bGU+QWRvcHRpb24gb2YgaW5mb3JtYXRpb24gYW5kIGRpZ2l0YWwgdGVjaG5vbG9naWVzIGZvciBz
dXN0YWluYWJsZSBzbWFydCBtYW51ZmFjdHVyaW5nIHN5c3RlbXMgZm9yIGluZHVzdHJ5IDQuMCBp
biBzbWFsbCwgbWVkaXVtLCBhbmQgbWljcm8gZW50ZXJwcmlzZXMgKFNNTUVzKTwvdGl0bGU+PHNl
Y29uZGFyeS10aXRsZT5UZWNobm9sb2dpY2FsIEZvcmVjYXN0aW5nICZhbXA7IFNvY2lhbCBDaGFu
Z2U8L3NlY29uZGFyeS10aXRsZT48L3RpdGxlcz48cGVyaW9kaWNhbD48ZnVsbC10aXRsZT5UZWNo
bm9sb2dpY2FsIGZvcmVjYXN0aW5nICZhbXA7IHNvY2lhbCBjaGFuZ2U8L2Z1bGwtdGl0bGU+PC9w
ZXJpb2RpY2FsPjxwYWdlcz4xMjIzMDg8L3BhZ2VzPjx2b2x1bWU+MTg4PC92b2x1bWU+PGtleXdv
cmRzPjxrZXl3b3JkPkNhc2Ugc3R1ZGllczwva2V5d29yZD48a2V5d29yZD5EZWNpc2lvbi1tYWtp
bmc8L2tleXdvcmQ+PGtleXdvcmQ+RE5NQTwva2V5d29yZD48a2V5d29yZD5JbmR1c3RyeSA0LjA8
L2tleXdvcmQ+PGtleXdvcmQ+TUVSRUM8L2tleXdvcmQ+PGtleXdvcmQ+TXVsdGktY3JpdGVyaWEg
ZGVjaXNpb24tbWFraW5nPC9rZXl3b3JkPjxrZXl3b3JkPlEtcnVuZyBvcnRob3BhaXIgZnV6enkg
c2V0czwva2V5d29yZD48a2V5d29yZD5SYW5rIHN1bSB3ZWlnaHQ8L2tleXdvcmQ+PC9rZXl3b3Jk
cz48ZGF0ZXM+PHllYXI+MjAyMzwveWVhcj48L2RhdGVzPjxwdWJsaXNoZXI+RWxzZXZpZXIgSW5j
PC9wdWJsaXNoZXI+PGlzYm4+MDA0MC0xNjI1PC9pc2JuPjx1cmxzPjwvdXJscz48ZWxlY3Ryb25p
Yy1yZXNvdXJjZS1udW0+MTAuMTAxNi9qLnRlY2hmb3JlLjIwMjIuMTIyMzA4PC9lbGVjdHJvbmlj
LXJlc291cmNlLW51bT48L3JlY29yZD48L0NpdGU+PENpdGU+PEF1dGhvcj5SaWJlaXJvLU5hdmFy
cmV0ZTwvQXV0aG9yPjxZZWFyPjIwMjE8L1llYXI+PFJlY051bT4xNjg5PC9SZWNOdW0+PHJlY29y
ZD48cmVjLW51bWJlcj4xNjg5PC9yZWMtbnVtYmVyPjxmb3JlaWduLWtleXM+PGtleSBhcHA9IkVO
IiBkYi1pZD0iMGZ4YXRzZXo0NXZhcGhlZTJ2bHg5cHRvdzIwcHNycHo5c3M1IiB0aW1lc3RhbXA9
IjE2ODU4MDM4MTIiPjE2ODk8L2tleT48L2ZvcmVpZ24ta2V5cz48cmVmLXR5cGUgbmFtZT0iSm91
cm5hbCBBcnRpY2xlIj4xNzwvcmVmLXR5cGU+PGNvbnRyaWJ1dG9ycz48YXV0aG9ycz48YXV0aG9y
PlJpYmVpcm8tTmF2YXJyZXRlLCBTYW11ZWw8L2F1dGhvcj48YXV0aG9yPkJvdGVsbGEtQ2FycnVi
aSwgRG9sb3JlczwvYXV0aG9yPjxhdXRob3I+UGFsYWNpb3MtTWFycXXDqXMsIERhbmllbDwvYXV0
aG9yPjxhdXRob3I+T3Jlcm8tQmxhdCwgTWFyaWE8L2F1dGhvcj48L2F1dGhvcnM+PC9jb250cmli
dXRvcnM+PHRpdGxlcz48dGl0bGU+VGhlIGVmZmVjdCBvZiBkaWdpdGFsaXphdGlvbiBvbiBidXNp
bmVzcyBwZXJmb3JtYW5jZTogYW4gYXBwbGllZCBzdHVkeSBvZiBLSUJTPC90aXRsZT48c2Vjb25k
YXJ5LXRpdGxlPkpvdXJuYWwgb2YgQnVzaW5lc3MgUmVzZWFyY2g8L3NlY29uZGFyeS10aXRsZT48
L3RpdGxlcz48cGVyaW9kaWNhbD48ZnVsbC10aXRsZT5Kb3VybmFsIG9mIGJ1c2luZXNzIHJlc2Vh
cmNoPC9mdWxsLXRpdGxlPjwvcGVyaW9kaWNhbD48cGFnZXM+MzE5LTMyNjwvcGFnZXM+PHZvbHVt
ZT4xMjY8L3ZvbHVtZT48a2V5d29yZHM+PGtleXdvcmQ+RGlnaXRhbGl6YXRpb248L2tleXdvcmQ+
PGtleXdvcmQ+RmluYW5jaWFsIHBlcmZvcm1hbmNlPC9rZXl3b3JkPjxrZXl3b3JkPkluZm9ybWF0
aW9uIHN5c3RlbXM8L2tleXdvcmQ+PGtleXdvcmQ+S0lCUzwva2V5d29yZD48a2V5d29yZD5Lbm93
bGVkZ2UtaW50ZW5zaXZlIGJ1c2luZXNzIHNlcnZpY2VzPC9rZXl3b3JkPjxrZXl3b3JkPlNlcnZp
Y2VzIGluZHVzdHJ5PC9rZXl3b3JkPjxrZXl3b3JkPlNvY2lhbCBuZXR3b3Jrczwva2V5d29yZD48
L2tleXdvcmRzPjxkYXRlcz48eWVhcj4yMDIxPC95ZWFyPjwvZGF0ZXM+PHB1Ymxpc2hlcj5FbHNl
dmllciBJbmM8L3B1Ymxpc2hlcj48aXNibj4wMTQ4LTI5NjM8L2lzYm4+PHVybHM+PC91cmxzPjxl
bGVjdHJvbmljLXJlc291cmNlLW51bT4xMC4xMDE2L2ouamJ1c3Jlcy4yMDIwLjEyLjA2NTwvZWxl
Y3Ryb25pYy1yZXNvdXJjZS1udW0+PC9yZWNvcmQ+PC9DaXRlPjwvRW5kTm90ZT4A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00C75E01" w:rsidRPr="00814C55">
        <w:rPr>
          <w:rFonts w:ascii="Times New Roman" w:hAnsi="Times New Roman" w:cs="Times New Roman"/>
          <w:sz w:val="24"/>
          <w:szCs w:val="24"/>
        </w:rPr>
      </w:r>
      <w:r w:rsidR="00C75E01"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[26</w:t>
      </w:r>
      <w:r w:rsidR="00E83753">
        <w:rPr>
          <w:rFonts w:ascii="Times New Roman" w:hAnsi="Times New Roman" w:cs="Times New Roman" w:hint="eastAsia"/>
          <w:noProof/>
          <w:sz w:val="24"/>
          <w:szCs w:val="24"/>
        </w:rPr>
        <w:t>]</w:t>
      </w:r>
      <w:r w:rsidR="005514DE" w:rsidRPr="00814C55">
        <w:rPr>
          <w:rFonts w:ascii="Times New Roman" w:hAnsi="Times New Roman" w:cs="Times New Roman"/>
          <w:noProof/>
          <w:sz w:val="24"/>
          <w:szCs w:val="24"/>
        </w:rPr>
        <w:t xml:space="preserve">, </w:t>
      </w:r>
      <w:r w:rsidR="00E83753">
        <w:rPr>
          <w:rFonts w:ascii="Times New Roman" w:hAnsi="Times New Roman" w:cs="Times New Roman" w:hint="eastAsia"/>
          <w:noProof/>
          <w:sz w:val="24"/>
          <w:szCs w:val="24"/>
        </w:rPr>
        <w:t>[</w:t>
      </w:r>
      <w:r w:rsidR="005514DE" w:rsidRPr="00814C55">
        <w:rPr>
          <w:rFonts w:ascii="Times New Roman" w:hAnsi="Times New Roman" w:cs="Times New Roman"/>
          <w:noProof/>
          <w:sz w:val="24"/>
          <w:szCs w:val="24"/>
        </w:rPr>
        <w:t>44]</w:t>
      </w:r>
      <w:r w:rsidR="00C75E01" w:rsidRPr="00814C55">
        <w:rPr>
          <w:rFonts w:ascii="Times New Roman" w:hAnsi="Times New Roman" w:cs="Times New Roman"/>
          <w:sz w:val="24"/>
          <w:szCs w:val="24"/>
        </w:rPr>
        <w:fldChar w:fldCharType="end"/>
      </w:r>
      <w:r w:rsidR="00BE42F4" w:rsidRPr="00814C55">
        <w:rPr>
          <w:rFonts w:ascii="Times New Roman" w:hAnsi="Times New Roman" w:cs="Times New Roman"/>
          <w:sz w:val="24"/>
          <w:szCs w:val="24"/>
        </w:rPr>
        <w:t>.</w:t>
      </w:r>
      <w:r w:rsidR="00694B67" w:rsidRPr="00814C55">
        <w:rPr>
          <w:rFonts w:ascii="Times New Roman" w:hAnsi="Times New Roman" w:cs="Times New Roman"/>
          <w:sz w:val="24"/>
          <w:szCs w:val="24"/>
        </w:rPr>
        <w:t xml:space="preserve"> </w:t>
      </w:r>
      <w:r w:rsidR="00932F7E" w:rsidRPr="00814C55">
        <w:rPr>
          <w:rFonts w:ascii="Times New Roman" w:hAnsi="Times New Roman" w:cs="Times New Roman"/>
          <w:sz w:val="24"/>
          <w:szCs w:val="24"/>
        </w:rPr>
        <w:t>Although</w:t>
      </w:r>
      <w:r w:rsidR="00B402D1" w:rsidRPr="00814C55">
        <w:rPr>
          <w:rFonts w:ascii="Times New Roman" w:hAnsi="Times New Roman" w:cs="Times New Roman"/>
          <w:sz w:val="24"/>
          <w:szCs w:val="24"/>
        </w:rPr>
        <w:t xml:space="preserve"> data on </w:t>
      </w:r>
      <w:r w:rsidR="00932F7E" w:rsidRPr="00814C55">
        <w:rPr>
          <w:rFonts w:ascii="Times New Roman" w:hAnsi="Times New Roman" w:cs="Times New Roman"/>
          <w:sz w:val="24"/>
          <w:szCs w:val="24"/>
        </w:rPr>
        <w:t>direct</w:t>
      </w:r>
      <w:r w:rsidR="00844740" w:rsidRPr="00814C55">
        <w:rPr>
          <w:rFonts w:ascii="Times New Roman" w:hAnsi="Times New Roman" w:cs="Times New Roman"/>
          <w:sz w:val="24"/>
          <w:szCs w:val="24"/>
        </w:rPr>
        <w:t xml:space="preserve"> measurement </w:t>
      </w:r>
      <w:r w:rsidR="00B402D1" w:rsidRPr="00814C55">
        <w:rPr>
          <w:rFonts w:ascii="Times New Roman" w:hAnsi="Times New Roman" w:cs="Times New Roman"/>
          <w:sz w:val="24"/>
          <w:szCs w:val="24"/>
        </w:rPr>
        <w:t xml:space="preserve">of digitalization </w:t>
      </w:r>
      <w:r w:rsidR="00713D95" w:rsidRPr="00814C55">
        <w:rPr>
          <w:rFonts w:ascii="Times New Roman" w:hAnsi="Times New Roman" w:cs="Times New Roman"/>
          <w:sz w:val="24"/>
          <w:szCs w:val="24"/>
        </w:rPr>
        <w:t xml:space="preserve">are </w:t>
      </w:r>
      <w:r w:rsidR="00B402D1" w:rsidRPr="00814C55">
        <w:rPr>
          <w:rFonts w:ascii="Times New Roman" w:hAnsi="Times New Roman" w:cs="Times New Roman"/>
          <w:sz w:val="24"/>
          <w:szCs w:val="24"/>
        </w:rPr>
        <w:t>lacking</w:t>
      </w:r>
      <w:r w:rsidR="00932F7E" w:rsidRPr="00814C55">
        <w:rPr>
          <w:rFonts w:ascii="Times New Roman" w:hAnsi="Times New Roman" w:cs="Times New Roman"/>
          <w:sz w:val="24"/>
          <w:szCs w:val="24"/>
        </w:rPr>
        <w:t xml:space="preserve">, </w:t>
      </w:r>
      <w:r w:rsidR="00844740" w:rsidRPr="00814C55">
        <w:rPr>
          <w:rFonts w:ascii="Times New Roman" w:hAnsi="Times New Roman" w:cs="Times New Roman"/>
          <w:sz w:val="24"/>
          <w:szCs w:val="24"/>
        </w:rPr>
        <w:t>myriad studies ha</w:t>
      </w:r>
      <w:r w:rsidR="00B402D1" w:rsidRPr="00814C55">
        <w:rPr>
          <w:rFonts w:ascii="Times New Roman" w:hAnsi="Times New Roman" w:cs="Times New Roman"/>
          <w:sz w:val="24"/>
          <w:szCs w:val="24"/>
        </w:rPr>
        <w:t>ve</w:t>
      </w:r>
      <w:r w:rsidR="00844740" w:rsidRPr="00814C55">
        <w:rPr>
          <w:rFonts w:ascii="Times New Roman" w:hAnsi="Times New Roman" w:cs="Times New Roman"/>
          <w:sz w:val="24"/>
          <w:szCs w:val="24"/>
        </w:rPr>
        <w:t xml:space="preserve"> </w:t>
      </w:r>
      <w:r w:rsidR="00713D95" w:rsidRPr="00814C55">
        <w:rPr>
          <w:rFonts w:ascii="Times New Roman" w:hAnsi="Times New Roman" w:cs="Times New Roman"/>
          <w:sz w:val="24"/>
          <w:szCs w:val="24"/>
        </w:rPr>
        <w:t xml:space="preserve">found </w:t>
      </w:r>
      <w:r w:rsidR="00844740" w:rsidRPr="00814C55">
        <w:rPr>
          <w:rFonts w:ascii="Times New Roman" w:hAnsi="Times New Roman" w:cs="Times New Roman"/>
          <w:sz w:val="24"/>
          <w:szCs w:val="24"/>
        </w:rPr>
        <w:t xml:space="preserve">positive contributions of specific digital instruments and activities on firm performance. For instance, Lam </w:t>
      </w:r>
      <w:r w:rsidR="00844740" w:rsidRPr="00814C55">
        <w:rPr>
          <w:rFonts w:ascii="Times New Roman" w:hAnsi="Times New Roman" w:cs="Times New Roman"/>
          <w:i/>
          <w:iCs/>
          <w:sz w:val="24"/>
          <w:szCs w:val="24"/>
        </w:rPr>
        <w:t>et al</w:t>
      </w:r>
      <w:r w:rsidR="00844740" w:rsidRPr="00814C55">
        <w:rPr>
          <w:rFonts w:ascii="Times New Roman" w:hAnsi="Times New Roman" w:cs="Times New Roman"/>
          <w:sz w:val="24"/>
          <w:szCs w:val="24"/>
        </w:rPr>
        <w:t>. (2016) elucidated the advantages rendered by social media initiatives</w:t>
      </w:r>
      <w:r w:rsidR="00E83753">
        <w:rPr>
          <w:rFonts w:ascii="Times New Roman" w:hAnsi="Times New Roman" w:cs="Times New Roman" w:hint="eastAsia"/>
          <w:sz w:val="24"/>
          <w:szCs w:val="24"/>
        </w:rPr>
        <w:t xml:space="preserve"> [45]</w:t>
      </w:r>
      <w:r w:rsidR="00844740" w:rsidRPr="00814C55">
        <w:rPr>
          <w:rFonts w:ascii="Times New Roman" w:hAnsi="Times New Roman" w:cs="Times New Roman"/>
          <w:sz w:val="24"/>
          <w:szCs w:val="24"/>
        </w:rPr>
        <w:t xml:space="preserve">, Kozjek </w:t>
      </w:r>
      <w:r w:rsidR="00844740" w:rsidRPr="00814C55">
        <w:rPr>
          <w:rFonts w:ascii="Times New Roman" w:hAnsi="Times New Roman" w:cs="Times New Roman"/>
          <w:i/>
          <w:iCs/>
          <w:sz w:val="24"/>
          <w:szCs w:val="24"/>
        </w:rPr>
        <w:t>et al</w:t>
      </w:r>
      <w:r w:rsidR="00844740" w:rsidRPr="00814C55">
        <w:rPr>
          <w:rFonts w:ascii="Times New Roman" w:hAnsi="Times New Roman" w:cs="Times New Roman"/>
          <w:sz w:val="24"/>
          <w:szCs w:val="24"/>
        </w:rPr>
        <w:t>. (2018) highlighted the positive outcomes of integrating new digital processes</w:t>
      </w:r>
      <w:r w:rsidR="00E83753">
        <w:rPr>
          <w:rFonts w:ascii="Times New Roman" w:hAnsi="Times New Roman" w:cs="Times New Roman" w:hint="eastAsia"/>
          <w:sz w:val="24"/>
          <w:szCs w:val="24"/>
        </w:rPr>
        <w:t xml:space="preserve"> [88]</w:t>
      </w:r>
      <w:r w:rsidR="00844740" w:rsidRPr="00814C55">
        <w:rPr>
          <w:rFonts w:ascii="Times New Roman" w:hAnsi="Times New Roman" w:cs="Times New Roman"/>
          <w:sz w:val="24"/>
          <w:szCs w:val="24"/>
        </w:rPr>
        <w:t xml:space="preserve">, and Xiong </w:t>
      </w:r>
      <w:r w:rsidR="00844740" w:rsidRPr="00814C55">
        <w:rPr>
          <w:rFonts w:ascii="Times New Roman" w:hAnsi="Times New Roman" w:cs="Times New Roman"/>
          <w:i/>
          <w:iCs/>
          <w:sz w:val="24"/>
          <w:szCs w:val="24"/>
        </w:rPr>
        <w:t>et al</w:t>
      </w:r>
      <w:r w:rsidR="00844740" w:rsidRPr="00814C55">
        <w:rPr>
          <w:rFonts w:ascii="Times New Roman" w:hAnsi="Times New Roman" w:cs="Times New Roman"/>
          <w:sz w:val="24"/>
          <w:szCs w:val="24"/>
        </w:rPr>
        <w:t>. (2021) demystified the operational benefits of blockchain adoption</w:t>
      </w:r>
      <w:r w:rsidR="00E83753">
        <w:rPr>
          <w:rFonts w:ascii="Times New Roman" w:hAnsi="Times New Roman" w:cs="Times New Roman" w:hint="eastAsia"/>
          <w:sz w:val="24"/>
          <w:szCs w:val="24"/>
        </w:rPr>
        <w:t xml:space="preserve"> [15]</w:t>
      </w:r>
      <w:r w:rsidR="00844740" w:rsidRPr="00814C55">
        <w:rPr>
          <w:rFonts w:ascii="Times New Roman" w:hAnsi="Times New Roman" w:cs="Times New Roman"/>
          <w:sz w:val="24"/>
          <w:szCs w:val="24"/>
        </w:rPr>
        <w:t>. Cumulatively, these studies ratif</w:t>
      </w:r>
      <w:r w:rsidR="00126096" w:rsidRPr="00814C55">
        <w:rPr>
          <w:rFonts w:ascii="Times New Roman" w:hAnsi="Times New Roman" w:cs="Times New Roman"/>
          <w:sz w:val="24"/>
          <w:szCs w:val="24"/>
        </w:rPr>
        <w:t>ied</w:t>
      </w:r>
      <w:r w:rsidR="00844740" w:rsidRPr="00814C55">
        <w:rPr>
          <w:rFonts w:ascii="Times New Roman" w:hAnsi="Times New Roman" w:cs="Times New Roman"/>
          <w:sz w:val="24"/>
          <w:szCs w:val="24"/>
        </w:rPr>
        <w:t xml:space="preserve"> the overwhelmingly positive imprint of specific facets of digitalization on business outcomes.</w:t>
      </w:r>
      <w:r w:rsidR="00932F7E" w:rsidRPr="00814C55">
        <w:rPr>
          <w:rFonts w:ascii="Times New Roman" w:hAnsi="Times New Roman" w:cs="Times New Roman"/>
          <w:sz w:val="24"/>
          <w:szCs w:val="24"/>
        </w:rPr>
        <w:t xml:space="preserve"> </w:t>
      </w:r>
      <w:r w:rsidR="00844740" w:rsidRPr="00814C55">
        <w:rPr>
          <w:rFonts w:ascii="Times New Roman" w:hAnsi="Times New Roman" w:cs="Times New Roman"/>
          <w:sz w:val="24"/>
          <w:szCs w:val="24"/>
        </w:rPr>
        <w:t xml:space="preserve">Our research </w:t>
      </w:r>
      <w:r w:rsidR="003D43F5" w:rsidRPr="00814C55">
        <w:rPr>
          <w:rFonts w:ascii="Times New Roman" w:hAnsi="Times New Roman" w:cs="Times New Roman"/>
          <w:sz w:val="24"/>
          <w:szCs w:val="24"/>
        </w:rPr>
        <w:t xml:space="preserve">provides </w:t>
      </w:r>
      <w:r w:rsidR="00844740" w:rsidRPr="00814C55">
        <w:rPr>
          <w:rFonts w:ascii="Times New Roman" w:hAnsi="Times New Roman" w:cs="Times New Roman"/>
          <w:sz w:val="24"/>
          <w:szCs w:val="24"/>
        </w:rPr>
        <w:t xml:space="preserve">further </w:t>
      </w:r>
      <w:r w:rsidR="003F5FCC" w:rsidRPr="00814C55">
        <w:rPr>
          <w:rFonts w:ascii="Times New Roman" w:hAnsi="Times New Roman" w:cs="Times New Roman"/>
          <w:sz w:val="24"/>
          <w:szCs w:val="24"/>
        </w:rPr>
        <w:t xml:space="preserve">empirical </w:t>
      </w:r>
      <w:r w:rsidR="00844740" w:rsidRPr="00814C55">
        <w:rPr>
          <w:rFonts w:ascii="Times New Roman" w:hAnsi="Times New Roman" w:cs="Times New Roman"/>
          <w:sz w:val="24"/>
          <w:szCs w:val="24"/>
        </w:rPr>
        <w:t xml:space="preserve">evidence </w:t>
      </w:r>
      <w:r w:rsidR="003F5FCC" w:rsidRPr="00814C55">
        <w:rPr>
          <w:rFonts w:ascii="Times New Roman" w:hAnsi="Times New Roman" w:cs="Times New Roman"/>
          <w:sz w:val="24"/>
          <w:szCs w:val="24"/>
        </w:rPr>
        <w:t xml:space="preserve">with </w:t>
      </w:r>
      <w:r w:rsidR="003D43F5" w:rsidRPr="00814C55">
        <w:rPr>
          <w:rFonts w:ascii="Times New Roman" w:hAnsi="Times New Roman" w:cs="Times New Roman"/>
          <w:sz w:val="24"/>
          <w:szCs w:val="24"/>
        </w:rPr>
        <w:t>objective</w:t>
      </w:r>
      <w:r w:rsidR="003F5FCC" w:rsidRPr="00814C55">
        <w:rPr>
          <w:rFonts w:ascii="Times New Roman" w:hAnsi="Times New Roman" w:cs="Times New Roman"/>
          <w:sz w:val="24"/>
          <w:szCs w:val="24"/>
        </w:rPr>
        <w:t xml:space="preserve"> data </w:t>
      </w:r>
      <w:r w:rsidR="003D43F5" w:rsidRPr="00814C55">
        <w:rPr>
          <w:rFonts w:ascii="Times New Roman" w:hAnsi="Times New Roman" w:cs="Times New Roman"/>
          <w:sz w:val="24"/>
          <w:szCs w:val="24"/>
        </w:rPr>
        <w:t>on</w:t>
      </w:r>
      <w:r w:rsidR="00844740" w:rsidRPr="00814C55">
        <w:rPr>
          <w:rFonts w:ascii="Times New Roman" w:hAnsi="Times New Roman" w:cs="Times New Roman"/>
          <w:sz w:val="24"/>
          <w:szCs w:val="24"/>
        </w:rPr>
        <w:t xml:space="preserve"> digitalization’s positive impact from </w:t>
      </w:r>
      <w:r w:rsidR="003D43F5" w:rsidRPr="00814C55">
        <w:rPr>
          <w:rFonts w:ascii="Times New Roman" w:hAnsi="Times New Roman" w:cs="Times New Roman"/>
          <w:sz w:val="24"/>
          <w:szCs w:val="24"/>
        </w:rPr>
        <w:t xml:space="preserve">an </w:t>
      </w:r>
      <w:r w:rsidR="00844740" w:rsidRPr="00814C55">
        <w:rPr>
          <w:rFonts w:ascii="Times New Roman" w:hAnsi="Times New Roman" w:cs="Times New Roman"/>
          <w:sz w:val="24"/>
          <w:szCs w:val="24"/>
        </w:rPr>
        <w:t>operational perspective</w:t>
      </w:r>
      <w:r w:rsidR="003D43F5" w:rsidRPr="00814C55">
        <w:rPr>
          <w:rFonts w:ascii="Times New Roman" w:hAnsi="Times New Roman" w:cs="Times New Roman"/>
          <w:sz w:val="24"/>
          <w:szCs w:val="24"/>
        </w:rPr>
        <w:t xml:space="preserve">, </w:t>
      </w:r>
      <w:r w:rsidR="00713D95" w:rsidRPr="00814C55">
        <w:rPr>
          <w:rFonts w:ascii="Times New Roman" w:hAnsi="Times New Roman" w:cs="Times New Roman"/>
          <w:sz w:val="24"/>
          <w:szCs w:val="24"/>
        </w:rPr>
        <w:t xml:space="preserve">generating </w:t>
      </w:r>
      <w:r w:rsidR="003D43F5" w:rsidRPr="00814C55">
        <w:rPr>
          <w:rFonts w:ascii="Times New Roman" w:hAnsi="Times New Roman" w:cs="Times New Roman"/>
          <w:sz w:val="24"/>
          <w:szCs w:val="24"/>
        </w:rPr>
        <w:t xml:space="preserve">new insights to the literature </w:t>
      </w:r>
      <w:r w:rsidR="00713D95" w:rsidRPr="00814C55">
        <w:rPr>
          <w:rFonts w:ascii="Times New Roman" w:hAnsi="Times New Roman" w:cs="Times New Roman"/>
          <w:sz w:val="24"/>
          <w:szCs w:val="24"/>
        </w:rPr>
        <w:t xml:space="preserve">on </w:t>
      </w:r>
      <w:r w:rsidR="003D43F5" w:rsidRPr="00814C55">
        <w:rPr>
          <w:rFonts w:ascii="Times New Roman" w:hAnsi="Times New Roman" w:cs="Times New Roman"/>
          <w:sz w:val="24"/>
          <w:szCs w:val="24"/>
        </w:rPr>
        <w:t>digitalization and operations management</w:t>
      </w:r>
      <w:r w:rsidR="00610270" w:rsidRPr="00814C55">
        <w:rPr>
          <w:rFonts w:ascii="Times New Roman" w:hAnsi="Times New Roman" w:cs="Times New Roman"/>
          <w:sz w:val="24"/>
          <w:szCs w:val="24"/>
        </w:rPr>
        <w:t xml:space="preserve">. </w:t>
      </w:r>
    </w:p>
    <w:p w14:paraId="20E1E9DF" w14:textId="079D7A96" w:rsidR="00BE42F4" w:rsidRPr="00814C55" w:rsidRDefault="001932F8" w:rsidP="00401136">
      <w:pPr>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 xml:space="preserve">Our examination on digitalization also contributes to </w:t>
      </w:r>
      <w:r w:rsidR="008C7AEF" w:rsidRPr="00814C55">
        <w:rPr>
          <w:rFonts w:ascii="Times New Roman" w:hAnsi="Times New Roman" w:cs="Times New Roman"/>
          <w:sz w:val="24"/>
          <w:szCs w:val="24"/>
        </w:rPr>
        <w:t xml:space="preserve">enrich the empirical </w:t>
      </w:r>
      <w:r w:rsidRPr="00814C55">
        <w:rPr>
          <w:rFonts w:ascii="Times New Roman" w:hAnsi="Times New Roman" w:cs="Times New Roman"/>
          <w:sz w:val="24"/>
          <w:szCs w:val="24"/>
        </w:rPr>
        <w:t>literature</w:t>
      </w:r>
      <w:r w:rsidR="008C7AEF" w:rsidRPr="00814C55">
        <w:rPr>
          <w:rFonts w:ascii="Times New Roman" w:hAnsi="Times New Roman" w:cs="Times New Roman"/>
          <w:sz w:val="24"/>
          <w:szCs w:val="24"/>
        </w:rPr>
        <w:t xml:space="preserve"> by employing </w:t>
      </w:r>
      <w:r w:rsidR="003F5FCC" w:rsidRPr="00814C55">
        <w:rPr>
          <w:rFonts w:ascii="Times New Roman" w:hAnsi="Times New Roman" w:cs="Times New Roman"/>
          <w:sz w:val="24"/>
          <w:szCs w:val="24"/>
        </w:rPr>
        <w:t>NLP</w:t>
      </w:r>
      <w:r w:rsidR="008C7AEF" w:rsidRPr="00814C55">
        <w:rPr>
          <w:rFonts w:ascii="Times New Roman" w:hAnsi="Times New Roman" w:cs="Times New Roman"/>
          <w:sz w:val="24"/>
          <w:szCs w:val="24"/>
        </w:rPr>
        <w:t xml:space="preserve"> </w:t>
      </w:r>
      <w:r w:rsidRPr="00814C55">
        <w:rPr>
          <w:rFonts w:ascii="Times New Roman" w:hAnsi="Times New Roman" w:cs="Times New Roman"/>
          <w:sz w:val="24"/>
          <w:szCs w:val="24"/>
        </w:rPr>
        <w:t>in the measurement</w:t>
      </w:r>
      <w:r w:rsidR="003F5FCC" w:rsidRPr="00814C55">
        <w:rPr>
          <w:rFonts w:ascii="Times New Roman" w:hAnsi="Times New Roman" w:cs="Times New Roman"/>
          <w:sz w:val="24"/>
          <w:szCs w:val="24"/>
        </w:rPr>
        <w:t xml:space="preserve">. </w:t>
      </w:r>
      <w:r w:rsidR="00D22137" w:rsidRPr="00814C55">
        <w:rPr>
          <w:rFonts w:ascii="Times New Roman" w:hAnsi="Times New Roman" w:cs="Times New Roman"/>
          <w:sz w:val="24"/>
          <w:szCs w:val="24"/>
        </w:rPr>
        <w:t xml:space="preserve">The </w:t>
      </w:r>
      <w:r w:rsidR="004C7772" w:rsidRPr="00814C55">
        <w:rPr>
          <w:rFonts w:ascii="Times New Roman" w:hAnsi="Times New Roman" w:cs="Times New Roman"/>
          <w:sz w:val="24"/>
          <w:szCs w:val="24"/>
        </w:rPr>
        <w:t xml:space="preserve">survey data or </w:t>
      </w:r>
      <w:r w:rsidRPr="00814C55">
        <w:rPr>
          <w:rFonts w:ascii="Times New Roman" w:hAnsi="Times New Roman" w:cs="Times New Roman"/>
          <w:sz w:val="24"/>
          <w:szCs w:val="24"/>
        </w:rPr>
        <w:t xml:space="preserve">objective </w:t>
      </w:r>
      <w:r w:rsidR="00D22137" w:rsidRPr="00814C55">
        <w:rPr>
          <w:rFonts w:ascii="Times New Roman" w:hAnsi="Times New Roman" w:cs="Times New Roman"/>
          <w:sz w:val="24"/>
          <w:szCs w:val="24"/>
        </w:rPr>
        <w:t xml:space="preserve">data of </w:t>
      </w:r>
      <w:r w:rsidR="004C7772" w:rsidRPr="00814C55">
        <w:rPr>
          <w:rFonts w:ascii="Times New Roman" w:hAnsi="Times New Roman" w:cs="Times New Roman"/>
          <w:sz w:val="24"/>
          <w:szCs w:val="24"/>
        </w:rPr>
        <w:t xml:space="preserve">specific technologies </w:t>
      </w:r>
      <w:r w:rsidR="00D22137" w:rsidRPr="00814C55">
        <w:rPr>
          <w:rFonts w:ascii="Times New Roman" w:hAnsi="Times New Roman" w:cs="Times New Roman"/>
          <w:sz w:val="24"/>
          <w:szCs w:val="24"/>
        </w:rPr>
        <w:t>utilized in prior studies</w:t>
      </w:r>
      <w:r w:rsidR="004C7772" w:rsidRPr="00814C55">
        <w:rPr>
          <w:rFonts w:ascii="Times New Roman" w:hAnsi="Times New Roman" w:cs="Times New Roman"/>
          <w:sz w:val="24"/>
          <w:szCs w:val="24"/>
        </w:rPr>
        <w:t xml:space="preserve"> </w:t>
      </w:r>
      <w:r w:rsidR="00D22137"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&lt;EndNote&gt;&lt;Cite&gt;&lt;Author&gt;Gomez&lt;/Author&gt;&lt;Year&gt;2017&lt;/Year&gt;&lt;RecNum&gt;435&lt;/RecNum&gt;&lt;DisplayText&gt;[89]&lt;/DisplayText&gt;&lt;record&gt;&lt;rec-number&gt;435&lt;/rec-number&gt;&lt;foreign-keys&gt;&lt;key app="EN" db-id="0fxatsez45vaphee2vlx9ptow20psrpz9ss5" timestamp="0"&gt;435&lt;/key&gt;&lt;/foreign-keys&gt;&lt;ref-type name="Journal Article"&gt;17&lt;/ref-type&gt;&lt;contributors&gt;&lt;authors&gt;&lt;author&gt;Gomez, Jaime&lt;/author&gt;&lt;author&gt;Salazar, Idana&lt;/author&gt;&lt;author&gt;Vargas, Pilar&lt;/author&gt;&lt;/authors&gt;&lt;/contributors&gt;&lt;titles&gt;&lt;title&gt;Does information technology improve open innovation performance? An examination of manufacturers in Spain&lt;/title&gt;&lt;secondary-title&gt;Information Systems Research&lt;/secondary-title&gt;&lt;/titles&gt;&lt;periodical&gt;&lt;full-title&gt;Information systems research&lt;/full-title&gt;&lt;/periodical&gt;&lt;pages&gt;661-675&lt;/pages&gt;&lt;volume&gt;28&lt;/volume&gt;&lt;number&gt;3&lt;/number&gt;&lt;keywords&gt;&lt;keyword&gt;Analysis&lt;/keyword&gt;&lt;keyword&gt;external R&amp;amp;D&lt;/keyword&gt;&lt;keyword&gt;Industrial research&lt;/keyword&gt;&lt;keyword&gt;Information technology&lt;/keyword&gt;&lt;keyword&gt;open innovation&lt;/keyword&gt;&lt;keyword&gt;patents&lt;/keyword&gt;&lt;keyword&gt;product innovations&lt;/keyword&gt;&lt;keyword&gt;Spain&lt;/keyword&gt;&lt;keyword&gt;Technological innovations&lt;/keyword&gt;&lt;keyword&gt;Usage&lt;/keyword&gt;&lt;/keywords&gt;&lt;dates&gt;&lt;year&gt;2017&lt;/year&gt;&lt;/dates&gt;&lt;publisher&gt;INFORMS&lt;/publisher&gt;&lt;isbn&gt;1047-7047&lt;/isbn&gt;&lt;urls&gt;&lt;/urls&gt;&lt;electronic-resource-num&gt;10.1287/isre.2017.0705&lt;/electronic-resource-num&gt;&lt;/record&gt;&lt;/Cite&gt;&lt;/EndNote&gt;</w:instrText>
      </w:r>
      <w:r w:rsidR="00D22137"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[89]</w:t>
      </w:r>
      <w:r w:rsidR="00D22137" w:rsidRPr="00814C55">
        <w:rPr>
          <w:rFonts w:ascii="Times New Roman" w:hAnsi="Times New Roman" w:cs="Times New Roman"/>
          <w:sz w:val="24"/>
          <w:szCs w:val="24"/>
        </w:rPr>
        <w:fldChar w:fldCharType="end"/>
      </w:r>
      <w:r w:rsidR="00D22137" w:rsidRPr="00814C55">
        <w:rPr>
          <w:rFonts w:ascii="Times New Roman" w:hAnsi="Times New Roman" w:cs="Times New Roman"/>
          <w:sz w:val="24"/>
          <w:szCs w:val="24"/>
        </w:rPr>
        <w:t xml:space="preserve"> are fraught with challenges, such as respondent biases </w:t>
      </w:r>
      <w:r w:rsidR="00D22137"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&lt;EndNote&gt;&lt;Cite&gt;&lt;Author&gt;Speklé&lt;/Author&gt;&lt;Year&gt;2018&lt;/Year&gt;&lt;RecNum&gt;1843&lt;/RecNum&gt;&lt;DisplayText&gt;[90]&lt;/DisplayText&gt;&lt;record&gt;&lt;rec-number&gt;1843&lt;/rec-number&gt;&lt;foreign-keys&gt;&lt;key app="EN" db-id="0fxatsez45vaphee2vlx9ptow20psrpz9ss5" timestamp="1692855508"&gt;1843&lt;/key&gt;&lt;/foreign-keys&gt;&lt;ref-type name="Journal Article"&gt;17&lt;/ref-type&gt;&lt;contributors&gt;&lt;authors&gt;&lt;author&gt;Speklé, Roland F&lt;/author&gt;&lt;author&gt;Widener, Sally K &lt;/author&gt;&lt;/authors&gt;&lt;/contributors&gt;&lt;titles&gt;&lt;title&gt;Challenging issues in survey research: discussion and suggestions&lt;/title&gt;&lt;secondary-title&gt;Journal of Management Accounting Research&lt;/secondary-title&gt;&lt;/titles&gt;&lt;periodical&gt;&lt;full-title&gt;Journal of Management Accounting Research&lt;/full-title&gt;&lt;/periodical&gt;&lt;pages&gt;3-21&lt;/pages&gt;&lt;volume&gt;30&lt;/volume&gt;&lt;number&gt;2&lt;/number&gt;&lt;dates&gt;&lt;year&gt;2018&lt;/year&gt;&lt;/dates&gt;&lt;isbn&gt;1049-2127&lt;/isbn&gt;&lt;urls&gt;&lt;/urls&gt;&lt;/record&gt;&lt;/Cite&gt;&lt;/EndNote&gt;</w:instrText>
      </w:r>
      <w:r w:rsidR="00D22137"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[90]</w:t>
      </w:r>
      <w:r w:rsidR="00D22137" w:rsidRPr="00814C55">
        <w:rPr>
          <w:rFonts w:ascii="Times New Roman" w:hAnsi="Times New Roman" w:cs="Times New Roman"/>
          <w:sz w:val="24"/>
          <w:szCs w:val="24"/>
        </w:rPr>
        <w:fldChar w:fldCharType="end"/>
      </w:r>
      <w:r w:rsidR="00D22137" w:rsidRPr="00814C55">
        <w:rPr>
          <w:rFonts w:ascii="Times New Roman" w:hAnsi="Times New Roman" w:cs="Times New Roman"/>
          <w:sz w:val="24"/>
          <w:szCs w:val="24"/>
        </w:rPr>
        <w:t xml:space="preserve"> or </w:t>
      </w:r>
      <w:r w:rsidR="00FE5943" w:rsidRPr="00814C55">
        <w:rPr>
          <w:rFonts w:ascii="Times New Roman" w:hAnsi="Times New Roman" w:cs="Times New Roman"/>
          <w:sz w:val="24"/>
          <w:szCs w:val="24"/>
        </w:rPr>
        <w:t>accuracy concern because of the limited technologies covered in the measurement</w:t>
      </w:r>
      <w:r w:rsidR="00401136" w:rsidRPr="00814C55">
        <w:rPr>
          <w:rFonts w:ascii="Times New Roman" w:hAnsi="Times New Roman" w:cs="Times New Roman"/>
          <w:sz w:val="24"/>
          <w:szCs w:val="24"/>
        </w:rPr>
        <w:t xml:space="preserve"> </w:t>
      </w:r>
      <w:r w:rsidR="00D22137"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&lt;EndNote&gt;&lt;Cite&gt;&lt;Author&gt;Brynjolfsson&lt;/Author&gt;&lt;Year&gt;2000&lt;/Year&gt;&lt;RecNum&gt;1844&lt;/RecNum&gt;&lt;DisplayText&gt;[91]&lt;/DisplayText&gt;&lt;record&gt;&lt;rec-number&gt;1844&lt;/rec-number&gt;&lt;foreign-keys&gt;&lt;key app="EN" db-id="0fxatsez45vaphee2vlx9ptow20psrpz9ss5" timestamp="1692855623"&gt;1844&lt;/key&gt;&lt;/foreign-keys&gt;&lt;ref-type name="Journal Article"&gt;17&lt;/ref-type&gt;&lt;contributors&gt;&lt;authors&gt;&lt;author&gt;Brynjolfsson, Erik&lt;/author&gt;&lt;author&gt;Hitt, Lorin M &lt;/author&gt;&lt;/authors&gt;&lt;/contributors&gt;&lt;titles&gt;&lt;title&gt;Beyond computation: Information technology, organizational transformation and business performance&lt;/title&gt;&lt;secondary-title&gt;Journal of Economic Perspectives&lt;/secondary-title&gt;&lt;/titles&gt;&lt;periodical&gt;&lt;full-title&gt;Journal of Economic Perspectives&lt;/full-title&gt;&lt;/periodical&gt;&lt;pages&gt;23-48&lt;/pages&gt;&lt;volume&gt;14&lt;/volume&gt;&lt;number&gt;4&lt;/number&gt;&lt;dates&gt;&lt;year&gt;2000&lt;/year&gt;&lt;/dates&gt;&lt;isbn&gt;0895-3309&lt;/isbn&gt;&lt;urls&gt;&lt;/urls&gt;&lt;/record&gt;&lt;/Cite&gt;&lt;/EndNote&gt;</w:instrText>
      </w:r>
      <w:r w:rsidR="00D22137"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[91]</w:t>
      </w:r>
      <w:r w:rsidR="00D22137" w:rsidRPr="00814C55">
        <w:rPr>
          <w:rFonts w:ascii="Times New Roman" w:hAnsi="Times New Roman" w:cs="Times New Roman"/>
          <w:sz w:val="24"/>
          <w:szCs w:val="24"/>
        </w:rPr>
        <w:fldChar w:fldCharType="end"/>
      </w:r>
      <w:r w:rsidR="004C7772" w:rsidRPr="00814C55">
        <w:rPr>
          <w:rFonts w:ascii="Times New Roman" w:hAnsi="Times New Roman" w:cs="Times New Roman" w:hint="eastAsia"/>
          <w:sz w:val="24"/>
          <w:szCs w:val="24"/>
        </w:rPr>
        <w:t>.</w:t>
      </w:r>
      <w:r w:rsidR="004C7772" w:rsidRPr="00814C55">
        <w:rPr>
          <w:rFonts w:ascii="Times New Roman" w:hAnsi="Times New Roman" w:cs="Times New Roman"/>
          <w:sz w:val="24"/>
          <w:szCs w:val="24"/>
        </w:rPr>
        <w:t xml:space="preserve"> To </w:t>
      </w:r>
      <w:r w:rsidR="005727B7" w:rsidRPr="00814C55">
        <w:rPr>
          <w:rFonts w:ascii="Times New Roman" w:hAnsi="Times New Roman" w:cs="Times New Roman"/>
          <w:sz w:val="24"/>
          <w:szCs w:val="24"/>
        </w:rPr>
        <w:t>improve the accuracy of</w:t>
      </w:r>
      <w:r w:rsidR="004C7772" w:rsidRPr="00814C55">
        <w:rPr>
          <w:rFonts w:ascii="Times New Roman" w:hAnsi="Times New Roman" w:cs="Times New Roman"/>
          <w:sz w:val="24"/>
          <w:szCs w:val="24"/>
        </w:rPr>
        <w:t xml:space="preserve"> the</w:t>
      </w:r>
      <w:r w:rsidR="00D22137" w:rsidRPr="00814C55">
        <w:rPr>
          <w:rFonts w:ascii="Times New Roman" w:hAnsi="Times New Roman" w:cs="Times New Roman" w:hint="eastAsia"/>
          <w:sz w:val="24"/>
          <w:szCs w:val="24"/>
        </w:rPr>
        <w:t xml:space="preserve"> </w:t>
      </w:r>
      <w:r w:rsidR="00D22137" w:rsidRPr="00814C55">
        <w:rPr>
          <w:rFonts w:ascii="Times New Roman" w:hAnsi="Times New Roman" w:cs="Times New Roman"/>
          <w:sz w:val="24"/>
          <w:szCs w:val="24"/>
        </w:rPr>
        <w:t xml:space="preserve">data </w:t>
      </w:r>
      <w:r w:rsidR="00E14C51" w:rsidRPr="00814C55">
        <w:rPr>
          <w:rFonts w:ascii="Times New Roman" w:hAnsi="Times New Roman" w:cs="Times New Roman"/>
          <w:sz w:val="24"/>
          <w:szCs w:val="24"/>
        </w:rPr>
        <w:t xml:space="preserve">of </w:t>
      </w:r>
      <w:r w:rsidR="005727B7" w:rsidRPr="00814C55">
        <w:rPr>
          <w:rFonts w:ascii="Times New Roman" w:hAnsi="Times New Roman" w:cs="Times New Roman"/>
          <w:sz w:val="24"/>
          <w:szCs w:val="24"/>
        </w:rPr>
        <w:t>digitalization</w:t>
      </w:r>
      <w:r w:rsidR="00BE42F4" w:rsidRPr="00814C55">
        <w:rPr>
          <w:rFonts w:ascii="Times New Roman" w:hAnsi="Times New Roman" w:cs="Times New Roman"/>
          <w:sz w:val="24"/>
          <w:szCs w:val="24"/>
        </w:rPr>
        <w:t xml:space="preserve">, </w:t>
      </w:r>
      <w:r w:rsidR="00D22137" w:rsidRPr="00814C55">
        <w:rPr>
          <w:rFonts w:ascii="Times New Roman" w:hAnsi="Times New Roman" w:cs="Times New Roman"/>
          <w:sz w:val="24"/>
          <w:szCs w:val="24"/>
        </w:rPr>
        <w:t>this study</w:t>
      </w:r>
      <w:r w:rsidR="00BE42F4" w:rsidRPr="00814C55">
        <w:rPr>
          <w:rFonts w:ascii="Times New Roman" w:hAnsi="Times New Roman" w:cs="Times New Roman"/>
          <w:sz w:val="24"/>
          <w:szCs w:val="24"/>
        </w:rPr>
        <w:t xml:space="preserve"> </w:t>
      </w:r>
      <w:r w:rsidR="005727B7" w:rsidRPr="00814C55">
        <w:rPr>
          <w:rFonts w:ascii="Times New Roman" w:hAnsi="Times New Roman" w:cs="Times New Roman"/>
          <w:sz w:val="24"/>
          <w:szCs w:val="24"/>
        </w:rPr>
        <w:t xml:space="preserve">employs </w:t>
      </w:r>
      <w:r w:rsidR="00A1292B" w:rsidRPr="00814C55">
        <w:rPr>
          <w:rFonts w:ascii="Times New Roman" w:hAnsi="Times New Roman" w:cs="Times New Roman"/>
          <w:sz w:val="24"/>
          <w:szCs w:val="24"/>
        </w:rPr>
        <w:t xml:space="preserve">NLP, </w:t>
      </w:r>
      <w:r w:rsidR="00BE42F4" w:rsidRPr="00814C55">
        <w:rPr>
          <w:rFonts w:ascii="Times New Roman" w:hAnsi="Times New Roman" w:cs="Times New Roman"/>
          <w:sz w:val="24"/>
          <w:szCs w:val="24"/>
        </w:rPr>
        <w:t xml:space="preserve">a </w:t>
      </w:r>
      <w:r w:rsidR="003E6E01" w:rsidRPr="00814C55">
        <w:rPr>
          <w:rFonts w:ascii="Times New Roman" w:hAnsi="Times New Roman" w:cs="Times New Roman"/>
          <w:sz w:val="24"/>
          <w:szCs w:val="24"/>
        </w:rPr>
        <w:t xml:space="preserve">more </w:t>
      </w:r>
      <w:r w:rsidR="005727B7" w:rsidRPr="00814C55">
        <w:rPr>
          <w:rFonts w:ascii="Times New Roman" w:hAnsi="Times New Roman" w:cs="Times New Roman"/>
          <w:sz w:val="24"/>
          <w:szCs w:val="24"/>
        </w:rPr>
        <w:t>advanced</w:t>
      </w:r>
      <w:r w:rsidR="00BE42F4" w:rsidRPr="00814C55">
        <w:rPr>
          <w:rFonts w:ascii="Times New Roman" w:hAnsi="Times New Roman" w:cs="Times New Roman"/>
          <w:sz w:val="24"/>
          <w:szCs w:val="24"/>
        </w:rPr>
        <w:t xml:space="preserve"> approach</w:t>
      </w:r>
      <w:r w:rsidR="001F08DC" w:rsidRPr="00814C55">
        <w:rPr>
          <w:rFonts w:ascii="Times New Roman" w:hAnsi="Times New Roman" w:cs="Times New Roman"/>
          <w:sz w:val="24"/>
          <w:szCs w:val="24"/>
        </w:rPr>
        <w:t xml:space="preserve"> </w:t>
      </w:r>
      <w:r w:rsidR="00A1292B" w:rsidRPr="00814C55">
        <w:rPr>
          <w:rFonts w:ascii="Times New Roman" w:hAnsi="Times New Roman" w:cs="Times New Roman"/>
          <w:sz w:val="24"/>
          <w:szCs w:val="24"/>
        </w:rPr>
        <w:t xml:space="preserve">for </w:t>
      </w:r>
      <w:r w:rsidR="00994DCD" w:rsidRPr="00814C55">
        <w:rPr>
          <w:rFonts w:ascii="Times New Roman" w:hAnsi="Times New Roman" w:cs="Times New Roman"/>
          <w:sz w:val="24"/>
          <w:szCs w:val="24"/>
        </w:rPr>
        <w:t>so</w:t>
      </w:r>
      <w:r w:rsidR="005727B7" w:rsidRPr="00814C55">
        <w:rPr>
          <w:rFonts w:ascii="Times New Roman" w:hAnsi="Times New Roman" w:cs="Times New Roman"/>
          <w:sz w:val="24"/>
          <w:szCs w:val="24"/>
        </w:rPr>
        <w:t>liciting</w:t>
      </w:r>
      <w:r w:rsidR="00994DCD" w:rsidRPr="00814C55">
        <w:rPr>
          <w:rFonts w:ascii="Times New Roman" w:hAnsi="Times New Roman" w:cs="Times New Roman"/>
          <w:sz w:val="24"/>
          <w:szCs w:val="24"/>
        </w:rPr>
        <w:t xml:space="preserve"> insights from secondary data. Aligning with our study’s </w:t>
      </w:r>
      <w:r w:rsidR="00F90EBA" w:rsidRPr="00814C55">
        <w:rPr>
          <w:rFonts w:ascii="Times New Roman" w:hAnsi="Times New Roman" w:cs="Times New Roman"/>
          <w:sz w:val="24"/>
          <w:szCs w:val="24"/>
        </w:rPr>
        <w:t xml:space="preserve">reliance on the </w:t>
      </w:r>
      <w:r w:rsidR="00994DCD" w:rsidRPr="00814C55">
        <w:rPr>
          <w:rFonts w:ascii="Times New Roman" w:hAnsi="Times New Roman" w:cs="Times New Roman"/>
          <w:sz w:val="24"/>
          <w:szCs w:val="24"/>
        </w:rPr>
        <w:t>text</w:t>
      </w:r>
      <w:r w:rsidR="00F90EBA" w:rsidRPr="00814C55">
        <w:rPr>
          <w:rFonts w:ascii="Times New Roman" w:hAnsi="Times New Roman" w:cs="Times New Roman"/>
          <w:sz w:val="24"/>
          <w:szCs w:val="24"/>
        </w:rPr>
        <w:t>ual</w:t>
      </w:r>
      <w:r w:rsidR="00994DCD" w:rsidRPr="00814C55">
        <w:rPr>
          <w:rFonts w:ascii="Times New Roman" w:hAnsi="Times New Roman" w:cs="Times New Roman"/>
          <w:sz w:val="24"/>
          <w:szCs w:val="24"/>
        </w:rPr>
        <w:t xml:space="preserve"> characteristic of announcements as a key source of digitalization, t</w:t>
      </w:r>
      <w:r w:rsidR="00BE42F4" w:rsidRPr="00814C55">
        <w:rPr>
          <w:rFonts w:ascii="Times New Roman" w:hAnsi="Times New Roman" w:cs="Times New Roman"/>
          <w:sz w:val="24"/>
          <w:szCs w:val="24"/>
        </w:rPr>
        <w:t>his</w:t>
      </w:r>
      <w:r w:rsidR="006B4045" w:rsidRPr="00814C55">
        <w:rPr>
          <w:rFonts w:ascii="Times New Roman" w:hAnsi="Times New Roman" w:cs="Times New Roman"/>
          <w:sz w:val="24"/>
          <w:szCs w:val="24"/>
        </w:rPr>
        <w:t xml:space="preserve"> </w:t>
      </w:r>
      <w:r w:rsidR="00BE42F4" w:rsidRPr="00814C55">
        <w:rPr>
          <w:rFonts w:ascii="Times New Roman" w:hAnsi="Times New Roman" w:cs="Times New Roman"/>
          <w:sz w:val="24"/>
          <w:szCs w:val="24"/>
        </w:rPr>
        <w:t xml:space="preserve">methodological advancement allows for a more nuanced understanding of digitalization and </w:t>
      </w:r>
      <w:r w:rsidR="004E3B9C" w:rsidRPr="00814C55">
        <w:rPr>
          <w:rFonts w:ascii="Times New Roman" w:hAnsi="Times New Roman" w:cs="Times New Roman"/>
          <w:sz w:val="24"/>
          <w:szCs w:val="24"/>
        </w:rPr>
        <w:t xml:space="preserve">demonstrates to researchers the use of a new approach </w:t>
      </w:r>
      <w:r w:rsidR="00A1292B" w:rsidRPr="00814C55">
        <w:rPr>
          <w:rFonts w:ascii="Times New Roman" w:hAnsi="Times New Roman" w:cs="Times New Roman"/>
          <w:sz w:val="24"/>
          <w:szCs w:val="24"/>
        </w:rPr>
        <w:t xml:space="preserve">for </w:t>
      </w:r>
      <w:r w:rsidR="004E3B9C" w:rsidRPr="00814C55">
        <w:rPr>
          <w:rFonts w:ascii="Times New Roman" w:hAnsi="Times New Roman" w:cs="Times New Roman"/>
          <w:sz w:val="24"/>
          <w:szCs w:val="24"/>
        </w:rPr>
        <w:t>measuring a concept</w:t>
      </w:r>
      <w:r w:rsidR="000D3E77" w:rsidRPr="00814C55">
        <w:rPr>
          <w:rFonts w:ascii="Times New Roman" w:hAnsi="Times New Roman" w:cs="Times New Roman"/>
          <w:sz w:val="24"/>
          <w:szCs w:val="24"/>
        </w:rPr>
        <w:t xml:space="preserve"> via unstructured and/or voluminous data</w:t>
      </w:r>
      <w:r w:rsidR="008B7A5F" w:rsidRPr="00814C55">
        <w:rPr>
          <w:rFonts w:ascii="Times New Roman" w:hAnsi="Times New Roman" w:cs="Times New Roman"/>
          <w:sz w:val="24"/>
          <w:szCs w:val="24"/>
        </w:rPr>
        <w:t>.</w:t>
      </w:r>
      <w:r w:rsidR="00BE42F4" w:rsidRPr="00814C55">
        <w:rPr>
          <w:rFonts w:ascii="Times New Roman" w:hAnsi="Times New Roman" w:cs="Times New Roman"/>
          <w:b/>
          <w:bCs/>
          <w:sz w:val="24"/>
          <w:szCs w:val="24"/>
        </w:rPr>
        <w:t xml:space="preserve"> </w:t>
      </w:r>
    </w:p>
    <w:p w14:paraId="40A9EFF5" w14:textId="622B001B" w:rsidR="00877073" w:rsidRPr="00814C55" w:rsidRDefault="00ED0DDF" w:rsidP="004A77A8">
      <w:pPr>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Second, this</w:t>
      </w:r>
      <w:r w:rsidR="00D872EE" w:rsidRPr="00814C55">
        <w:rPr>
          <w:rFonts w:ascii="Times New Roman" w:hAnsi="Times New Roman" w:cs="Times New Roman"/>
          <w:sz w:val="24"/>
          <w:szCs w:val="24"/>
        </w:rPr>
        <w:t xml:space="preserve"> study delves into the role of uncertainty as a critical context influencing the effectiveness of digitalization. Previous research on the relationship between uncertainty and digitalization has been inconclusive, with some studies suggesting positive effects </w:t>
      </w:r>
      <w:r w:rsidR="00D872EE"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&lt;EndNote&gt;&lt;Cite&gt;&lt;Author&gt;Tushman&lt;/Author&gt;&lt;Year&gt;2002&lt;/Year&gt;&lt;RecNum&gt;1520&lt;/RecNum&gt;&lt;DisplayText&gt;[53]&lt;/DisplayText&gt;&lt;record&gt;&lt;rec-number&gt;1520&lt;/rec-number&gt;&lt;foreign-keys&gt;&lt;key app="EN" db-id="0fxatsez45vaphee2vlx9ptow20psrpz9ss5" timestamp="1679400602"&gt;1520&lt;/key&gt;&lt;/foreign-keys&gt;&lt;ref-type name="Book"&gt;6&lt;/ref-type&gt;&lt;contributors&gt;&lt;authors&gt;&lt;author&gt;Tushman, Michael&lt;/author&gt;&lt;author&gt;Tushman, Michael L&lt;/author&gt;&lt;author&gt;O&amp;apos;Reilly, Charles A&lt;/author&gt;&lt;/authors&gt;&lt;/contributors&gt;&lt;titles&gt;&lt;title&gt;Winning through innovation: a practical guide to leading organizational change and renewal&lt;/title&gt;&lt;/titles&gt;&lt;dates&gt;&lt;year&gt;2002&lt;/year&gt;&lt;/dates&gt;&lt;publisher&gt;Harvard Business Press&lt;/publisher&gt;&lt;isbn&gt;1578518210&lt;/isbn&gt;&lt;urls&gt;&lt;/urls&gt;&lt;/record&gt;&lt;/Cite&gt;&lt;/EndNote&gt;</w:instrText>
      </w:r>
      <w:r w:rsidR="00D872EE"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[53]</w:t>
      </w:r>
      <w:r w:rsidR="00D872EE" w:rsidRPr="00814C55">
        <w:rPr>
          <w:rFonts w:ascii="Times New Roman" w:hAnsi="Times New Roman" w:cs="Times New Roman"/>
          <w:sz w:val="24"/>
          <w:szCs w:val="24"/>
        </w:rPr>
        <w:fldChar w:fldCharType="end"/>
      </w:r>
      <w:r w:rsidR="00D872EE" w:rsidRPr="00814C55">
        <w:rPr>
          <w:rFonts w:ascii="Times New Roman" w:hAnsi="Times New Roman" w:cs="Times New Roman"/>
          <w:sz w:val="24"/>
          <w:szCs w:val="24"/>
        </w:rPr>
        <w:t xml:space="preserve"> </w:t>
      </w:r>
      <w:r w:rsidR="00685FAA" w:rsidRPr="00814C55">
        <w:rPr>
          <w:rFonts w:ascii="Times New Roman" w:hAnsi="Times New Roman" w:cs="Times New Roman"/>
          <w:sz w:val="24"/>
          <w:szCs w:val="24"/>
        </w:rPr>
        <w:t>and</w:t>
      </w:r>
      <w:r w:rsidR="00D872EE" w:rsidRPr="00814C55">
        <w:rPr>
          <w:rFonts w:ascii="Times New Roman" w:hAnsi="Times New Roman" w:cs="Times New Roman"/>
          <w:sz w:val="24"/>
          <w:szCs w:val="24"/>
        </w:rPr>
        <w:t xml:space="preserve"> others emphasiz</w:t>
      </w:r>
      <w:r w:rsidR="00685FAA" w:rsidRPr="00814C55">
        <w:rPr>
          <w:rFonts w:ascii="Times New Roman" w:hAnsi="Times New Roman" w:cs="Times New Roman"/>
          <w:sz w:val="24"/>
          <w:szCs w:val="24"/>
        </w:rPr>
        <w:t>ing</w:t>
      </w:r>
      <w:r w:rsidR="00D872EE" w:rsidRPr="00814C55">
        <w:rPr>
          <w:rFonts w:ascii="Times New Roman" w:hAnsi="Times New Roman" w:cs="Times New Roman"/>
          <w:sz w:val="24"/>
          <w:szCs w:val="24"/>
        </w:rPr>
        <w:t xml:space="preserve"> negative consequences </w:t>
      </w:r>
      <w:r w:rsidR="00D872EE" w:rsidRPr="00814C55">
        <w:rPr>
          <w:rFonts w:ascii="Times New Roman" w:hAnsi="Times New Roman" w:cs="Times New Roman"/>
          <w:sz w:val="24"/>
          <w:szCs w:val="24"/>
        </w:rPr>
        <w:fldChar w:fldCharType="begin">
          <w:fldData xml:space="preserve">PEVuZE5vdGU+PENpdGU+PEF1dGhvcj5LbmlnaHQ8L0F1dGhvcj48WWVhcj4xOTIxPC9ZZWFyPjxS
ZWNOdW0+MTUyNTwvUmVjTnVtPjxEaXNwbGF5VGV4dD5bMzMsIDU1XTwvRGlzcGxheVRleHQ+PHJl
Y29yZD48cmVjLW51bWJlcj4xNTI1PC9yZWMtbnVtYmVyPjxmb3JlaWduLWtleXM+PGtleSBhcHA9
IkVOIiBkYi1pZD0iMGZ4YXRzZXo0NXZhcGhlZTJ2bHg5cHRvdzIwcHNycHo5c3M1IiB0aW1lc3Rh
bXA9IjE2Nzk0MDE5NzIiPjE1MjU8L2tleT48L2ZvcmVpZ24ta2V5cz48cmVmLXR5cGUgbmFtZT0i
Qm9vayI+NjwvcmVmLXR5cGU+PGNvbnRyaWJ1dG9ycz48YXV0aG9ycz48YXV0aG9yPktuaWdodCwg
RnJhbmsgSHluZW1hbjwvYXV0aG9yPjwvYXV0aG9ycz48L2NvbnRyaWJ1dG9ycz48dGl0bGVzPjx0
aXRsZT5SaXNrLCB1bmNlcnRhaW50eSBhbmQgcHJvZml0PC90aXRsZT48L3RpdGxlcz48dm9sdW1l
PjMxPC92b2x1bWU+PGRhdGVzPjx5ZWFyPjE5MjE8L3llYXI+PC9kYXRlcz48cHVibGlzaGVyPkhv
dWdodG9uIE1pZmZsaW48L3B1Ymxpc2hlcj48dXJscz48L3VybHM+PC9yZWNvcmQ+PC9DaXRlPjxD
aXRlPjxBdXRob3I+Qm91cnJlYXU8L0F1dGhvcj48WWVhcj4yMDIxPC9ZZWFyPjxSZWNOdW0+MTUx
ODwvUmVjTnVtPjxyZWNvcmQ+PHJlYy1udW1iZXI+MTUxODwvcmVjLW51bWJlcj48Zm9yZWlnbi1r
ZXlzPjxrZXkgYXBwPSJFTiIgZGItaWQ9IjBmeGF0c2V6NDV2YXBoZWUydmx4OXB0b3cyMHBzcnB6
OXNzNSIgdGltZXN0YW1wPSIxNjc5MzIxMzU2Ij4xNTE4PC9rZXk+PC9mb3JlaWduLWtleXM+PHJl
Zi10eXBlIG5hbWU9IkpvdXJuYWwgQXJ0aWNsZSI+MTc8L3JlZi10eXBlPjxjb250cmlidXRvcnM+
PGF1dGhvcnM+PGF1dGhvcj5Cb3VycmVhdSwgTWFyYzwvYXV0aG9yPjxhdXRob3I+Q2FtYmluaSwg
Q2FybG88L2F1dGhvcj48YXV0aG9yPkhvZXJuaWcsIFN0ZWZmZW48L2F1dGhvcj48YXV0aG9yPlZv
Z2Vsc2FuZywgSW5nbzwvYXV0aG9yPjwvYXV0aG9ycz48L2NvbnRyaWJ1dG9ycz48dGl0bGVzPjx0
aXRsZT5Dby1pbnZlc3RtZW50LCB1bmNlcnRhaW50eSwgYW5kIG9wcG9ydHVuaXNtOmV4LUFudGUg
YW5kIGV4LVBvc3QgcmVtZWRpZXM8L3RpdGxlPjxzZWNvbmRhcnktdGl0bGU+SW5mb3JtYXRpb24g
RWNvbm9taWNzIGFuZCBQb2xpY3k8L3NlY29uZGFyeS10aXRsZT48L3RpdGxlcz48cGVyaW9kaWNh
bD48ZnVsbC10aXRsZT5JbmZvcm1hdGlvbiBlY29ub21pY3MgYW5kIHBvbGljeTwvZnVsbC10aXRs
ZT48L3BlcmlvZGljYWw+PHBhZ2VzPjEwMDkxMzwvcGFnZXM+PHZvbHVtZT41Njwvdm9sdW1lPjxr
ZXl3b3Jkcz48a2V5d29yZD5CdXNpbmVzcyAmYW1wOyBFY29ub21pY3M8L2tleXdvcmQ+PGtleXdv
cmQ+QnVzaW5lc3Mgc2Nob29sczwva2V5d29yZD48a2V5d29yZD5DYXBpdGFsIEJ1ZGdldGluZywg
Rml4ZWQgSW52ZXN0bWVudCBhbmQgSW52ZW50b3J5IFN0dWRpZXMsIENhcGFjaXR5IChHMzEpPC9r
ZXl3b3JkPjxrZXl3b3JkPkNvLWludmVzdG1lbnQ8L2tleXdvcmQ+PGtleXdvcmQ+RWNvbm9taWNz
PC9rZXl3b3JkPjxrZXl3b3JkPkVjb25vbWljcyBhbmQgRmluYW5jZTwva2V5d29yZD48a2V5d29y
ZD5FY29ub21pY3Mgb2YgUmVndWxhdGlvbiAoTDUxKTwva2V5d29yZD48a2V5d29yZD5IdW1hbml0
aWVzIGFuZCBTb2NpYWwgU2NpZW5jZXM8L2tleXdvcmQ+PGtleXdvcmQ+SW5mcmFzdHJ1Y3R1cmU8
L2tleXdvcmQ+PGtleXdvcmQ+SW50ZXJ2ZW50aW9uPC9rZXl3b3JkPjxrZXl3b3JkPkludmVzdG1l
bnQ8L2tleXdvcmQ+PGtleXdvcmQ+SW52ZXN0bWVudHM8L2tleXdvcmQ+PGtleXdvcmQ+SVQgTWFu
YWdlbWVudCAoTTE1KTwva2V5d29yZD48a2V5d29yZD5OYXRpb25hbCBHb3Zlcm5tZW50IEV4cGVu
ZGl0dXJlcyBhbmQgUmVsYXRlZCBQb2xpY2llczogSW5mcmFzdHJ1Y3R1cmVzLCBPdGhlciBQdWJs
aWMgSW52ZXN0bWVudCBhbmQgQ2FwaXRhbCBTdG9jayAoSDU0KTwva2V5d29yZD48a2V5d29yZD5O
ZXR3b3JrPC9rZXl3b3JkPjxrZXl3b3JkPk9wcG9ydHVuaXNtPC9rZXl3b3JkPjxrZXl3b3JkPk9w
dGlvbnM8L2tleXdvcmQ+PGtleXdvcmQ+UmlzayBwcmVtaWE8L2tleXdvcmQ+PGtleXdvcmQ+U29j
aWFsIFNjaWVuY2VzPC9rZXl3b3JkPjxrZXl3b3JkPlRyYW5zYWN0aW9uYWwgUmVsYXRpb25zaGlw
cywgQ29udHJhY3RzIGFuZCBSZXB1dGF0aW9uLCBOZXR3b3JrcyAoTDE0KTwva2V5d29yZD48a2V5
d29yZD5VbmNlcnRhaW50eTwva2V5d29yZD48a2V5d29yZD5XZWxmYXJlPC9rZXl3b3JkPjwva2V5
d29yZHM+PGRhdGVzPjx5ZWFyPjIwMjE8L3llYXI+PC9kYXRlcz48cHViLWxvY2F0aW9uPkFtc3Rl
cmRhbTwvcHViLWxvY2F0aW9uPjxwdWJsaXNoZXI+RWxzZXZpZXIgQi5WPC9wdWJsaXNoZXI+PGlz
Ym4+MDE2Ny02MjQ1PC9pc2JuPjx1cmxzPjwvdXJscz48ZWxlY3Ryb25pYy1yZXNvdXJjZS1udW0+
MTAuMTAxNi9qLmluZm9lY29wb2wuMjAyMS4xMDA5MTM8L2VsZWN0cm9uaWMtcmVzb3VyY2UtbnVt
PjwvcmVjb3JkPjwvQ2l0ZT48L0VuZE5vdGU+AG==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PEVuZE5vdGU+PENpdGU+PEF1dGhvcj5LbmlnaHQ8L0F1dGhvcj48WWVhcj4xOTIxPC9ZZWFyPjxS
ZWNOdW0+MTUyNTwvUmVjTnVtPjxEaXNwbGF5VGV4dD5bMzMsIDU1XTwvRGlzcGxheVRleHQ+PHJl
Y29yZD48cmVjLW51bWJlcj4xNTI1PC9yZWMtbnVtYmVyPjxmb3JlaWduLWtleXM+PGtleSBhcHA9
IkVOIiBkYi1pZD0iMGZ4YXRzZXo0NXZhcGhlZTJ2bHg5cHRvdzIwcHNycHo5c3M1IiB0aW1lc3Rh
bXA9IjE2Nzk0MDE5NzIiPjE1MjU8L2tleT48L2ZvcmVpZ24ta2V5cz48cmVmLXR5cGUgbmFtZT0i
Qm9vayI+NjwvcmVmLXR5cGU+PGNvbnRyaWJ1dG9ycz48YXV0aG9ycz48YXV0aG9yPktuaWdodCwg
RnJhbmsgSHluZW1hbjwvYXV0aG9yPjwvYXV0aG9ycz48L2NvbnRyaWJ1dG9ycz48dGl0bGVzPjx0
aXRsZT5SaXNrLCB1bmNlcnRhaW50eSBhbmQgcHJvZml0PC90aXRsZT48L3RpdGxlcz48dm9sdW1l
PjMxPC92b2x1bWU+PGRhdGVzPjx5ZWFyPjE5MjE8L3llYXI+PC9kYXRlcz48cHVibGlzaGVyPkhv
dWdodG9uIE1pZmZsaW48L3B1Ymxpc2hlcj48dXJscz48L3VybHM+PC9yZWNvcmQ+PC9DaXRlPjxD
aXRlPjxBdXRob3I+Qm91cnJlYXU8L0F1dGhvcj48WWVhcj4yMDIxPC9ZZWFyPjxSZWNOdW0+MTUx
ODwvUmVjTnVtPjxyZWNvcmQ+PHJlYy1udW1iZXI+MTUxODwvcmVjLW51bWJlcj48Zm9yZWlnbi1r
ZXlzPjxrZXkgYXBwPSJFTiIgZGItaWQ9IjBmeGF0c2V6NDV2YXBoZWUydmx4OXB0b3cyMHBzcnB6
OXNzNSIgdGltZXN0YW1wPSIxNjc5MzIxMzU2Ij4xNTE4PC9rZXk+PC9mb3JlaWduLWtleXM+PHJl
Zi10eXBlIG5hbWU9IkpvdXJuYWwgQXJ0aWNsZSI+MTc8L3JlZi10eXBlPjxjb250cmlidXRvcnM+
PGF1dGhvcnM+PGF1dGhvcj5Cb3VycmVhdSwgTWFyYzwvYXV0aG9yPjxhdXRob3I+Q2FtYmluaSwg
Q2FybG88L2F1dGhvcj48YXV0aG9yPkhvZXJuaWcsIFN0ZWZmZW48L2F1dGhvcj48YXV0aG9yPlZv
Z2Vsc2FuZywgSW5nbzwvYXV0aG9yPjwvYXV0aG9ycz48L2NvbnRyaWJ1dG9ycz48dGl0bGVzPjx0
aXRsZT5Dby1pbnZlc3RtZW50LCB1bmNlcnRhaW50eSwgYW5kIG9wcG9ydHVuaXNtOmV4LUFudGUg
YW5kIGV4LVBvc3QgcmVtZWRpZXM8L3RpdGxlPjxzZWNvbmRhcnktdGl0bGU+SW5mb3JtYXRpb24g
RWNvbm9taWNzIGFuZCBQb2xpY3k8L3NlY29uZGFyeS10aXRsZT48L3RpdGxlcz48cGVyaW9kaWNh
bD48ZnVsbC10aXRsZT5JbmZvcm1hdGlvbiBlY29ub21pY3MgYW5kIHBvbGljeTwvZnVsbC10aXRs
ZT48L3BlcmlvZGljYWw+PHBhZ2VzPjEwMDkxMzwvcGFnZXM+PHZvbHVtZT41Njwvdm9sdW1lPjxr
ZXl3b3Jkcz48a2V5d29yZD5CdXNpbmVzcyAmYW1wOyBFY29ub21pY3M8L2tleXdvcmQ+PGtleXdv
cmQ+QnVzaW5lc3Mgc2Nob29sczwva2V5d29yZD48a2V5d29yZD5DYXBpdGFsIEJ1ZGdldGluZywg
Rml4ZWQgSW52ZXN0bWVudCBhbmQgSW52ZW50b3J5IFN0dWRpZXMsIENhcGFjaXR5IChHMzEpPC9r
ZXl3b3JkPjxrZXl3b3JkPkNvLWludmVzdG1lbnQ8L2tleXdvcmQ+PGtleXdvcmQ+RWNvbm9taWNz
PC9rZXl3b3JkPjxrZXl3b3JkPkVjb25vbWljcyBhbmQgRmluYW5jZTwva2V5d29yZD48a2V5d29y
ZD5FY29ub21pY3Mgb2YgUmVndWxhdGlvbiAoTDUxKTwva2V5d29yZD48a2V5d29yZD5IdW1hbml0
aWVzIGFuZCBTb2NpYWwgU2NpZW5jZXM8L2tleXdvcmQ+PGtleXdvcmQ+SW5mcmFzdHJ1Y3R1cmU8
L2tleXdvcmQ+PGtleXdvcmQ+SW50ZXJ2ZW50aW9uPC9rZXl3b3JkPjxrZXl3b3JkPkludmVzdG1l
bnQ8L2tleXdvcmQ+PGtleXdvcmQ+SW52ZXN0bWVudHM8L2tleXdvcmQ+PGtleXdvcmQ+SVQgTWFu
YWdlbWVudCAoTTE1KTwva2V5d29yZD48a2V5d29yZD5OYXRpb25hbCBHb3Zlcm5tZW50IEV4cGVu
ZGl0dXJlcyBhbmQgUmVsYXRlZCBQb2xpY2llczogSW5mcmFzdHJ1Y3R1cmVzLCBPdGhlciBQdWJs
aWMgSW52ZXN0bWVudCBhbmQgQ2FwaXRhbCBTdG9jayAoSDU0KTwva2V5d29yZD48a2V5d29yZD5O
ZXR3b3JrPC9rZXl3b3JkPjxrZXl3b3JkPk9wcG9ydHVuaXNtPC9rZXl3b3JkPjxrZXl3b3JkPk9w
dGlvbnM8L2tleXdvcmQ+PGtleXdvcmQ+UmlzayBwcmVtaWE8L2tleXdvcmQ+PGtleXdvcmQ+U29j
aWFsIFNjaWVuY2VzPC9rZXl3b3JkPjxrZXl3b3JkPlRyYW5zYWN0aW9uYWwgUmVsYXRpb25zaGlw
cywgQ29udHJhY3RzIGFuZCBSZXB1dGF0aW9uLCBOZXR3b3JrcyAoTDE0KTwva2V5d29yZD48a2V5
d29yZD5VbmNlcnRhaW50eTwva2V5d29yZD48a2V5d29yZD5XZWxmYXJlPC9rZXl3b3JkPjwva2V5
d29yZHM+PGRhdGVzPjx5ZWFyPjIwMjE8L3llYXI+PC9kYXRlcz48cHViLWxvY2F0aW9uPkFtc3Rl
cmRhbTwvcHViLWxvY2F0aW9uPjxwdWJsaXNoZXI+RWxzZXZpZXIgQi5WPC9wdWJsaXNoZXI+PGlz
Ym4+MDE2Ny02MjQ1PC9pc2JuPjx1cmxzPjwvdXJscz48ZWxlY3Ryb25pYy1yZXNvdXJjZS1udW0+
MTAuMTAxNi9qLmluZm9lY29wb2wuMjAyMS4xMDA5MTM8L2VsZWN0cm9uaWMtcmVzb3VyY2UtbnVt
PjwvcmVjb3JkPjwvQ2l0ZT48L0VuZE5vdGU+AG==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00D872EE" w:rsidRPr="00814C55">
        <w:rPr>
          <w:rFonts w:ascii="Times New Roman" w:hAnsi="Times New Roman" w:cs="Times New Roman"/>
          <w:sz w:val="24"/>
          <w:szCs w:val="24"/>
        </w:rPr>
      </w:r>
      <w:r w:rsidR="00D872EE"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[33</w:t>
      </w:r>
      <w:r w:rsidR="00E83753">
        <w:rPr>
          <w:rFonts w:ascii="Times New Roman" w:hAnsi="Times New Roman" w:cs="Times New Roman" w:hint="eastAsia"/>
          <w:noProof/>
          <w:sz w:val="24"/>
          <w:szCs w:val="24"/>
        </w:rPr>
        <w:t>]</w:t>
      </w:r>
      <w:r w:rsidR="005514DE" w:rsidRPr="00814C55">
        <w:rPr>
          <w:rFonts w:ascii="Times New Roman" w:hAnsi="Times New Roman" w:cs="Times New Roman"/>
          <w:noProof/>
          <w:sz w:val="24"/>
          <w:szCs w:val="24"/>
        </w:rPr>
        <w:t xml:space="preserve">, </w:t>
      </w:r>
      <w:r w:rsidR="00E83753">
        <w:rPr>
          <w:rFonts w:ascii="Times New Roman" w:hAnsi="Times New Roman" w:cs="Times New Roman" w:hint="eastAsia"/>
          <w:noProof/>
          <w:sz w:val="24"/>
          <w:szCs w:val="24"/>
        </w:rPr>
        <w:t>[</w:t>
      </w:r>
      <w:r w:rsidR="005514DE" w:rsidRPr="00814C55">
        <w:rPr>
          <w:rFonts w:ascii="Times New Roman" w:hAnsi="Times New Roman" w:cs="Times New Roman"/>
          <w:noProof/>
          <w:sz w:val="24"/>
          <w:szCs w:val="24"/>
        </w:rPr>
        <w:t>55]</w:t>
      </w:r>
      <w:r w:rsidR="00D872EE" w:rsidRPr="00814C55">
        <w:rPr>
          <w:rFonts w:ascii="Times New Roman" w:hAnsi="Times New Roman" w:cs="Times New Roman"/>
          <w:sz w:val="24"/>
          <w:szCs w:val="24"/>
        </w:rPr>
        <w:fldChar w:fldCharType="end"/>
      </w:r>
      <w:r w:rsidR="00D872EE" w:rsidRPr="00814C55">
        <w:rPr>
          <w:rFonts w:ascii="Times New Roman" w:hAnsi="Times New Roman" w:cs="Times New Roman"/>
          <w:sz w:val="24"/>
          <w:szCs w:val="24"/>
        </w:rPr>
        <w:t>.</w:t>
      </w:r>
      <w:r w:rsidR="003D43F5" w:rsidRPr="00814C55">
        <w:rPr>
          <w:rFonts w:ascii="Times New Roman" w:hAnsi="Times New Roman" w:cs="Times New Roman"/>
          <w:sz w:val="24"/>
          <w:szCs w:val="24"/>
        </w:rPr>
        <w:t xml:space="preserve"> Indeed, these mixed findings could be related to the assumption that uncertainty is a single-dimension factor. </w:t>
      </w:r>
      <w:r w:rsidR="00D872EE" w:rsidRPr="00814C55">
        <w:rPr>
          <w:rFonts w:ascii="Times New Roman" w:hAnsi="Times New Roman" w:cs="Times New Roman"/>
          <w:sz w:val="24"/>
          <w:szCs w:val="24"/>
        </w:rPr>
        <w:t xml:space="preserve">Our findings contribute to this ongoing debate by </w:t>
      </w:r>
      <w:r w:rsidR="003D43F5" w:rsidRPr="00814C55">
        <w:rPr>
          <w:rFonts w:ascii="Times New Roman" w:hAnsi="Times New Roman" w:cs="Times New Roman"/>
          <w:sz w:val="24"/>
          <w:szCs w:val="24"/>
        </w:rPr>
        <w:t xml:space="preserve">examining uncertainty </w:t>
      </w:r>
      <w:r w:rsidR="00A1292B" w:rsidRPr="00814C55">
        <w:rPr>
          <w:rFonts w:ascii="Times New Roman" w:hAnsi="Times New Roman" w:cs="Times New Roman"/>
          <w:sz w:val="24"/>
          <w:szCs w:val="24"/>
        </w:rPr>
        <w:t>at</w:t>
      </w:r>
      <w:r w:rsidR="003D43F5" w:rsidRPr="00814C55">
        <w:rPr>
          <w:rFonts w:ascii="Times New Roman" w:hAnsi="Times New Roman" w:cs="Times New Roman"/>
          <w:sz w:val="24"/>
          <w:szCs w:val="24"/>
        </w:rPr>
        <w:t xml:space="preserve"> three levels</w:t>
      </w:r>
      <w:r w:rsidR="00A1292B" w:rsidRPr="00814C55">
        <w:rPr>
          <w:rFonts w:ascii="Times New Roman" w:hAnsi="Times New Roman" w:cs="Times New Roman"/>
          <w:sz w:val="24"/>
          <w:szCs w:val="24"/>
        </w:rPr>
        <w:t xml:space="preserve">, </w:t>
      </w:r>
      <w:r w:rsidR="003D43F5" w:rsidRPr="00814C55">
        <w:rPr>
          <w:rFonts w:ascii="Times New Roman" w:hAnsi="Times New Roman" w:cs="Times New Roman"/>
          <w:sz w:val="24"/>
          <w:szCs w:val="24"/>
        </w:rPr>
        <w:t>i.e., firm-, industr</w:t>
      </w:r>
      <w:r w:rsidR="0058015C" w:rsidRPr="00814C55">
        <w:rPr>
          <w:rFonts w:ascii="Times New Roman" w:hAnsi="Times New Roman" w:cs="Times New Roman"/>
          <w:sz w:val="24"/>
          <w:szCs w:val="24"/>
        </w:rPr>
        <w:t>ial</w:t>
      </w:r>
      <w:r w:rsidR="003D43F5" w:rsidRPr="00814C55">
        <w:rPr>
          <w:rFonts w:ascii="Times New Roman" w:hAnsi="Times New Roman" w:cs="Times New Roman"/>
          <w:sz w:val="24"/>
          <w:szCs w:val="24"/>
        </w:rPr>
        <w:t>- and macro-level uncertainty</w:t>
      </w:r>
      <w:r w:rsidR="00D872EE" w:rsidRPr="00814C55">
        <w:rPr>
          <w:rFonts w:ascii="Times New Roman" w:hAnsi="Times New Roman" w:cs="Times New Roman"/>
          <w:sz w:val="24"/>
          <w:szCs w:val="24"/>
        </w:rPr>
        <w:t>. We demonstrate</w:t>
      </w:r>
      <w:r w:rsidR="00AD042E" w:rsidRPr="00814C55">
        <w:rPr>
          <w:rFonts w:ascii="Times New Roman" w:hAnsi="Times New Roman" w:cs="Times New Roman"/>
          <w:sz w:val="24"/>
          <w:szCs w:val="24"/>
        </w:rPr>
        <w:t>d</w:t>
      </w:r>
      <w:r w:rsidR="00D872EE" w:rsidRPr="00814C55">
        <w:rPr>
          <w:rFonts w:ascii="Times New Roman" w:hAnsi="Times New Roman" w:cs="Times New Roman"/>
          <w:sz w:val="24"/>
          <w:szCs w:val="24"/>
        </w:rPr>
        <w:t xml:space="preserve"> that uncertainty, except for </w:t>
      </w:r>
      <w:r w:rsidR="00A1292B" w:rsidRPr="00814C55">
        <w:rPr>
          <w:rFonts w:ascii="Times New Roman" w:hAnsi="Times New Roman" w:cs="Times New Roman"/>
          <w:sz w:val="24"/>
          <w:szCs w:val="24"/>
        </w:rPr>
        <w:t>FU</w:t>
      </w:r>
      <w:r w:rsidR="00D872EE" w:rsidRPr="00814C55">
        <w:rPr>
          <w:rFonts w:ascii="Times New Roman" w:hAnsi="Times New Roman" w:cs="Times New Roman"/>
          <w:sz w:val="24"/>
          <w:szCs w:val="24"/>
        </w:rPr>
        <w:t>, presents a significant challenge for organizations implementing digitalization strategies</w:t>
      </w:r>
      <w:r w:rsidR="00231537" w:rsidRPr="00814C55">
        <w:rPr>
          <w:rFonts w:ascii="Times New Roman" w:hAnsi="Times New Roman" w:cs="Times New Roman"/>
          <w:sz w:val="24"/>
          <w:szCs w:val="24"/>
        </w:rPr>
        <w:t>.</w:t>
      </w:r>
      <w:r w:rsidR="008D1B05" w:rsidRPr="00814C55">
        <w:rPr>
          <w:rFonts w:ascii="Times New Roman" w:hAnsi="Times New Roman" w:cs="Times New Roman"/>
          <w:sz w:val="24"/>
          <w:szCs w:val="24"/>
        </w:rPr>
        <w:t xml:space="preserve"> Specifically, we reveal</w:t>
      </w:r>
      <w:r w:rsidR="00AD042E" w:rsidRPr="00814C55">
        <w:rPr>
          <w:rFonts w:ascii="Times New Roman" w:hAnsi="Times New Roman" w:cs="Times New Roman"/>
          <w:sz w:val="24"/>
          <w:szCs w:val="24"/>
        </w:rPr>
        <w:t>ed</w:t>
      </w:r>
      <w:r w:rsidR="008D1B05" w:rsidRPr="00814C55">
        <w:rPr>
          <w:rFonts w:ascii="Times New Roman" w:hAnsi="Times New Roman" w:cs="Times New Roman"/>
          <w:sz w:val="24"/>
          <w:szCs w:val="24"/>
        </w:rPr>
        <w:t xml:space="preserve"> that </w:t>
      </w:r>
      <w:r w:rsidR="002A2C9D" w:rsidRPr="00814C55">
        <w:rPr>
          <w:rFonts w:ascii="Times New Roman" w:hAnsi="Times New Roman" w:cs="Times New Roman"/>
          <w:sz w:val="24"/>
          <w:szCs w:val="24"/>
        </w:rPr>
        <w:t>EPU and IU</w:t>
      </w:r>
      <w:r w:rsidR="008D1B05" w:rsidRPr="00814C55">
        <w:rPr>
          <w:rFonts w:ascii="Times New Roman" w:hAnsi="Times New Roman" w:cs="Times New Roman"/>
          <w:sz w:val="24"/>
          <w:szCs w:val="24"/>
        </w:rPr>
        <w:t xml:space="preserve"> pose significant challenges for organizations implementing digitalization strategies, wh</w:t>
      </w:r>
      <w:r w:rsidR="007F7436" w:rsidRPr="00814C55">
        <w:rPr>
          <w:rFonts w:ascii="Times New Roman" w:hAnsi="Times New Roman" w:cs="Times New Roman"/>
          <w:sz w:val="24"/>
          <w:szCs w:val="24"/>
        </w:rPr>
        <w:t>ereas</w:t>
      </w:r>
      <w:r w:rsidR="008D1B05" w:rsidRPr="00814C55">
        <w:rPr>
          <w:rFonts w:ascii="Times New Roman" w:hAnsi="Times New Roman" w:cs="Times New Roman"/>
          <w:sz w:val="24"/>
          <w:szCs w:val="24"/>
        </w:rPr>
        <w:t xml:space="preserve"> </w:t>
      </w:r>
      <w:r w:rsidR="002A2C9D" w:rsidRPr="00814C55">
        <w:rPr>
          <w:rFonts w:ascii="Times New Roman" w:hAnsi="Times New Roman" w:cs="Times New Roman"/>
          <w:sz w:val="24"/>
          <w:szCs w:val="24"/>
        </w:rPr>
        <w:t>FU</w:t>
      </w:r>
      <w:r w:rsidR="008D1B05" w:rsidRPr="00814C55">
        <w:rPr>
          <w:rFonts w:ascii="Times New Roman" w:hAnsi="Times New Roman" w:cs="Times New Roman"/>
          <w:sz w:val="24"/>
          <w:szCs w:val="24"/>
        </w:rPr>
        <w:t xml:space="preserve"> has a negligible effect. </w:t>
      </w:r>
      <w:r w:rsidR="00406373" w:rsidRPr="00814C55">
        <w:rPr>
          <w:rFonts w:ascii="Times New Roman" w:hAnsi="Times New Roman" w:cs="Times New Roman"/>
          <w:sz w:val="24"/>
          <w:szCs w:val="24"/>
        </w:rPr>
        <w:t>This result is in line with the notion that digitalization</w:t>
      </w:r>
      <w:r w:rsidR="005A7423" w:rsidRPr="00814C55">
        <w:rPr>
          <w:rFonts w:ascii="Times New Roman" w:hAnsi="Times New Roman" w:cs="Times New Roman"/>
          <w:sz w:val="24"/>
          <w:szCs w:val="24"/>
        </w:rPr>
        <w:t>’</w:t>
      </w:r>
      <w:r w:rsidR="00406373" w:rsidRPr="00814C55">
        <w:rPr>
          <w:rFonts w:ascii="Times New Roman" w:hAnsi="Times New Roman" w:cs="Times New Roman"/>
          <w:sz w:val="24"/>
          <w:szCs w:val="24"/>
        </w:rPr>
        <w:t xml:space="preserve">s impact is highly conditional and challenging to manage </w:t>
      </w:r>
      <w:r w:rsidR="00406373" w:rsidRPr="00814C55">
        <w:rPr>
          <w:rFonts w:ascii="Times New Roman" w:hAnsi="Times New Roman" w:cs="Times New Roman"/>
          <w:sz w:val="24"/>
          <w:szCs w:val="24"/>
        </w:rPr>
        <w:fldChar w:fldCharType="begin"/>
      </w:r>
      <w:r w:rsidR="005514DE" w:rsidRPr="00814C55">
        <w:rPr>
          <w:rFonts w:ascii="Times New Roman" w:hAnsi="Times New Roman" w:cs="Times New Roman"/>
          <w:sz w:val="24"/>
          <w:szCs w:val="24"/>
        </w:rPr>
        <w:instrText xml:space="preserve"> ADDIN EN.CITE &lt;EndNote&gt;&lt;Cite&gt;&lt;Author&gt;Kobelsky&lt;/Author&gt;&lt;Year&gt;2008&lt;/Year&gt;&lt;RecNum&gt;862&lt;/RecNum&gt;&lt;DisplayText&gt;[92]&lt;/DisplayText&gt;&lt;record&gt;&lt;rec-number&gt;862&lt;/rec-number&gt;&lt;foreign-keys&gt;&lt;key app="EN" db-id="0fxatsez45vaphee2vlx9ptow20psrpz9ss5" timestamp="0"&gt;862&lt;/key&gt;&lt;/foreign-keys&gt;&lt;ref-type name="Journal Article"&gt;17&lt;/ref-type&gt;&lt;contributors&gt;&lt;authors&gt;&lt;author&gt;Kobelsky, Kevin&lt;/author&gt;&lt;author&gt;Hunter, Starling&lt;/author&gt;&lt;author&gt;Richardson, Vernon J.&lt;/author&gt;&lt;/authors&gt;&lt;/contributors&gt;&lt;titles&gt;&lt;title&gt;Information technology, contextual factors and the volatility of firm performance&lt;/title&gt;&lt;secondary-title&gt;International Journal of Accounting Information Systems&lt;/secondary-title&gt;&lt;/titles&gt;&lt;periodical&gt;&lt;full-title&gt;International journal of accounting information systems&lt;/full-title&gt;&lt;/periodical&gt;&lt;pages&gt;154-174&lt;/pages&gt;&lt;volume&gt;9&lt;/volume&gt;&lt;number&gt;3&lt;/number&gt;&lt;keywords&gt;&lt;keyword&gt;Computers &amp;amp; Information Technology&lt;/keyword&gt;&lt;keyword&gt;Corporate purchasing&lt;/keyword&gt;&lt;keyword&gt;Financial performance&lt;/keyword&gt;&lt;keyword&gt;Information technology&lt;/keyword&gt;&lt;keyword&gt;IO: Productivity, Innovation &amp;amp; Technology&lt;/keyword&gt;&lt;keyword&gt;MRN Information Systems &amp;amp; eBusiness Network&lt;/keyword&gt;&lt;keyword&gt;MRN Management Network&lt;/keyword&gt;&lt;keyword&gt;SSRN: Journals-Management Research Network&lt;/keyword&gt;&lt;keyword&gt;Studies&lt;/keyword&gt;&lt;keyword&gt;Volatility&lt;/keyword&gt;&lt;/keywords&gt;&lt;dates&gt;&lt;year&gt;2008&lt;/year&gt;&lt;/dates&gt;&lt;pub-location&gt;New York&lt;/pub-location&gt;&lt;publisher&gt;Elsevier Inc&lt;/publisher&gt;&lt;isbn&gt;1467-0895&lt;/isbn&gt;&lt;urls&gt;&lt;/urls&gt;&lt;electronic-resource-num&gt;10.1016/j.accinf.2008.02.002&lt;/electronic-resource-num&gt;&lt;/record&gt;&lt;/Cite&gt;&lt;/EndNote&gt;</w:instrText>
      </w:r>
      <w:r w:rsidR="00406373" w:rsidRPr="00814C55">
        <w:rPr>
          <w:rFonts w:ascii="Times New Roman" w:hAnsi="Times New Roman" w:cs="Times New Roman"/>
          <w:sz w:val="24"/>
          <w:szCs w:val="24"/>
        </w:rPr>
        <w:fldChar w:fldCharType="separate"/>
      </w:r>
      <w:r w:rsidR="005514DE" w:rsidRPr="00814C55">
        <w:rPr>
          <w:rFonts w:ascii="Times New Roman" w:hAnsi="Times New Roman" w:cs="Times New Roman"/>
          <w:noProof/>
          <w:sz w:val="24"/>
          <w:szCs w:val="24"/>
        </w:rPr>
        <w:t>[92]</w:t>
      </w:r>
      <w:r w:rsidR="00406373" w:rsidRPr="00814C55">
        <w:rPr>
          <w:rFonts w:ascii="Times New Roman" w:hAnsi="Times New Roman" w:cs="Times New Roman"/>
          <w:sz w:val="24"/>
          <w:szCs w:val="24"/>
        </w:rPr>
        <w:fldChar w:fldCharType="end"/>
      </w:r>
      <w:r w:rsidR="00406373" w:rsidRPr="00814C55">
        <w:rPr>
          <w:rFonts w:ascii="Times New Roman" w:hAnsi="Times New Roman" w:cs="Times New Roman"/>
          <w:sz w:val="24"/>
          <w:szCs w:val="24"/>
        </w:rPr>
        <w:t>.</w:t>
      </w:r>
      <w:r w:rsidR="00550892" w:rsidRPr="00814C55">
        <w:rPr>
          <w:rFonts w:ascii="Times New Roman" w:hAnsi="Times New Roman" w:cs="Times New Roman"/>
          <w:sz w:val="24"/>
          <w:szCs w:val="24"/>
        </w:rPr>
        <w:t xml:space="preserve"> </w:t>
      </w:r>
      <w:r w:rsidR="00645D28" w:rsidRPr="00814C55">
        <w:rPr>
          <w:rFonts w:ascii="Times New Roman" w:hAnsi="Times New Roman" w:cs="Times New Roman"/>
          <w:sz w:val="24"/>
          <w:szCs w:val="24"/>
        </w:rPr>
        <w:t xml:space="preserve">Overall, our results contribute to the literature </w:t>
      </w:r>
      <w:r w:rsidR="002A2C9D" w:rsidRPr="00814C55">
        <w:rPr>
          <w:rFonts w:ascii="Times New Roman" w:hAnsi="Times New Roman" w:cs="Times New Roman"/>
          <w:sz w:val="24"/>
          <w:szCs w:val="24"/>
        </w:rPr>
        <w:t xml:space="preserve">on </w:t>
      </w:r>
      <w:r w:rsidR="00645D28" w:rsidRPr="00814C55">
        <w:rPr>
          <w:rFonts w:ascii="Times New Roman" w:hAnsi="Times New Roman" w:cs="Times New Roman"/>
          <w:sz w:val="24"/>
          <w:szCs w:val="24"/>
        </w:rPr>
        <w:t xml:space="preserve">digitalization </w:t>
      </w:r>
      <w:r w:rsidR="00877073" w:rsidRPr="00814C55">
        <w:rPr>
          <w:rFonts w:ascii="Times New Roman" w:hAnsi="Times New Roman" w:cs="Times New Roman"/>
          <w:sz w:val="24"/>
          <w:szCs w:val="24"/>
        </w:rPr>
        <w:t>and uncertainty by offering empirical evidence o</w:t>
      </w:r>
      <w:r w:rsidR="007F7436" w:rsidRPr="00814C55">
        <w:rPr>
          <w:rFonts w:ascii="Times New Roman" w:hAnsi="Times New Roman" w:cs="Times New Roman"/>
          <w:sz w:val="24"/>
          <w:szCs w:val="24"/>
        </w:rPr>
        <w:t>f</w:t>
      </w:r>
      <w:r w:rsidR="00877073" w:rsidRPr="00814C55">
        <w:rPr>
          <w:rFonts w:ascii="Times New Roman" w:hAnsi="Times New Roman" w:cs="Times New Roman"/>
          <w:sz w:val="24"/>
          <w:szCs w:val="24"/>
        </w:rPr>
        <w:t xml:space="preserve"> their interaction with respect to the outcome of operational efficiency. </w:t>
      </w:r>
    </w:p>
    <w:bookmarkEnd w:id="51"/>
    <w:p w14:paraId="3C2566BD" w14:textId="2BBEE6B3" w:rsidR="00284433" w:rsidRPr="00814C55" w:rsidRDefault="00E33376" w:rsidP="00E33376">
      <w:pPr>
        <w:pStyle w:val="Heading2"/>
        <w:snapToGrid w:val="0"/>
        <w:spacing w:before="0" w:after="0" w:line="480" w:lineRule="auto"/>
        <w:rPr>
          <w:rFonts w:ascii="Times New Roman" w:hAnsi="Times New Roman" w:cs="Times New Roman"/>
          <w:sz w:val="24"/>
          <w:szCs w:val="24"/>
        </w:rPr>
      </w:pPr>
      <w:r w:rsidRPr="00814C55">
        <w:rPr>
          <w:rFonts w:ascii="Times New Roman" w:hAnsi="Times New Roman" w:cs="Times New Roman" w:hint="eastAsia"/>
          <w:sz w:val="24"/>
          <w:szCs w:val="24"/>
        </w:rPr>
        <w:t>5</w:t>
      </w:r>
      <w:r w:rsidRPr="00814C55">
        <w:rPr>
          <w:rFonts w:ascii="Times New Roman" w:hAnsi="Times New Roman" w:cs="Times New Roman"/>
          <w:sz w:val="24"/>
          <w:szCs w:val="24"/>
        </w:rPr>
        <w:t>.</w:t>
      </w:r>
      <w:r w:rsidR="00046BAD" w:rsidRPr="00814C55">
        <w:rPr>
          <w:rFonts w:ascii="Times New Roman" w:hAnsi="Times New Roman" w:cs="Times New Roman"/>
          <w:sz w:val="24"/>
          <w:szCs w:val="24"/>
        </w:rPr>
        <w:t>2</w:t>
      </w:r>
      <w:r w:rsidR="00586449" w:rsidRPr="00814C55">
        <w:rPr>
          <w:rFonts w:ascii="Times New Roman" w:hAnsi="Times New Roman" w:cs="Times New Roman"/>
          <w:sz w:val="24"/>
          <w:szCs w:val="24"/>
        </w:rPr>
        <w:t xml:space="preserve"> </w:t>
      </w:r>
      <w:r w:rsidRPr="00814C55">
        <w:rPr>
          <w:rFonts w:ascii="Times New Roman" w:hAnsi="Times New Roman" w:cs="Times New Roman"/>
          <w:sz w:val="24"/>
          <w:szCs w:val="24"/>
        </w:rPr>
        <w:t>Practical implications</w:t>
      </w:r>
    </w:p>
    <w:p w14:paraId="519C72C8" w14:textId="58515656" w:rsidR="00533A7F" w:rsidRPr="00814C55" w:rsidRDefault="00533A7F" w:rsidP="00533A7F">
      <w:pPr>
        <w:widowControl/>
        <w:spacing w:line="480" w:lineRule="auto"/>
        <w:ind w:firstLineChars="200" w:firstLine="480"/>
        <w:jc w:val="left"/>
        <w:rPr>
          <w:rFonts w:ascii="Times New Roman" w:hAnsi="Times New Roman" w:cs="Times New Roman"/>
          <w:sz w:val="24"/>
          <w:szCs w:val="24"/>
        </w:rPr>
      </w:pPr>
      <w:r w:rsidRPr="00814C55">
        <w:rPr>
          <w:rFonts w:ascii="Times New Roman" w:hAnsi="Times New Roman" w:cs="Times New Roman"/>
          <w:sz w:val="24"/>
          <w:szCs w:val="24"/>
        </w:rPr>
        <w:t xml:space="preserve">Our study offers clear practical implications for businesses seeking to implement digitalization strategies to improve operational efficiency. These implications provide guidance on both </w:t>
      </w:r>
      <w:r w:rsidR="00A9588F" w:rsidRPr="00814C55">
        <w:rPr>
          <w:rFonts w:ascii="Times New Roman" w:hAnsi="Times New Roman" w:cs="Times New Roman"/>
          <w:sz w:val="24"/>
          <w:szCs w:val="24"/>
        </w:rPr>
        <w:t xml:space="preserve">whether </w:t>
      </w:r>
      <w:r w:rsidRPr="00814C55">
        <w:rPr>
          <w:rFonts w:ascii="Times New Roman" w:hAnsi="Times New Roman" w:cs="Times New Roman"/>
          <w:sz w:val="24"/>
          <w:szCs w:val="24"/>
        </w:rPr>
        <w:t>and</w:t>
      </w:r>
      <w:r w:rsidR="00A9588F" w:rsidRPr="00814C55">
        <w:rPr>
          <w:rFonts w:ascii="Times New Roman" w:hAnsi="Times New Roman" w:cs="Times New Roman"/>
          <w:sz w:val="24"/>
          <w:szCs w:val="24"/>
        </w:rPr>
        <w:t xml:space="preserve"> </w:t>
      </w:r>
      <w:r w:rsidRPr="00814C55">
        <w:rPr>
          <w:rFonts w:ascii="Times New Roman" w:hAnsi="Times New Roman" w:cs="Times New Roman"/>
          <w:sz w:val="24"/>
          <w:szCs w:val="24"/>
        </w:rPr>
        <w:t xml:space="preserve">when (not) to </w:t>
      </w:r>
      <w:r w:rsidR="002C21A2" w:rsidRPr="00814C55">
        <w:rPr>
          <w:rFonts w:ascii="Times New Roman" w:hAnsi="Times New Roman" w:cs="Times New Roman"/>
          <w:sz w:val="24"/>
          <w:szCs w:val="24"/>
        </w:rPr>
        <w:t xml:space="preserve">pursue </w:t>
      </w:r>
      <w:r w:rsidRPr="00814C55">
        <w:rPr>
          <w:rFonts w:ascii="Times New Roman" w:hAnsi="Times New Roman" w:cs="Times New Roman"/>
          <w:sz w:val="24"/>
          <w:szCs w:val="24"/>
        </w:rPr>
        <w:t>digitalization for firms.</w:t>
      </w:r>
    </w:p>
    <w:p w14:paraId="1B3DBC19" w14:textId="154C4629" w:rsidR="001F08DC" w:rsidRPr="00814C55" w:rsidRDefault="00533A7F" w:rsidP="001F08DC">
      <w:pPr>
        <w:widowControl/>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First, our findings emphasize the importance of recognizing digitalization as a</w:t>
      </w:r>
      <w:r w:rsidR="00FC5559" w:rsidRPr="00814C55">
        <w:rPr>
          <w:rFonts w:ascii="Times New Roman" w:hAnsi="Times New Roman" w:cs="Times New Roman"/>
          <w:sz w:val="24"/>
          <w:szCs w:val="24"/>
        </w:rPr>
        <w:t xml:space="preserve"> strategic tool</w:t>
      </w:r>
      <w:r w:rsidRPr="00814C55">
        <w:rPr>
          <w:rFonts w:ascii="Times New Roman" w:hAnsi="Times New Roman" w:cs="Times New Roman"/>
          <w:sz w:val="24"/>
          <w:szCs w:val="24"/>
        </w:rPr>
        <w:t xml:space="preserve"> for enhancing operational efficiency rather than merely viewing it as </w:t>
      </w:r>
      <w:r w:rsidR="00FC5559" w:rsidRPr="00814C55">
        <w:rPr>
          <w:rFonts w:ascii="Times New Roman" w:hAnsi="Times New Roman" w:cs="Times New Roman"/>
          <w:sz w:val="24"/>
          <w:szCs w:val="24"/>
        </w:rPr>
        <w:t xml:space="preserve">a generic </w:t>
      </w:r>
      <w:r w:rsidR="00BF4D6B" w:rsidRPr="00814C55">
        <w:rPr>
          <w:rFonts w:ascii="Times New Roman" w:hAnsi="Times New Roman" w:cs="Times New Roman"/>
          <w:sz w:val="24"/>
          <w:szCs w:val="24"/>
        </w:rPr>
        <w:t xml:space="preserve">method </w:t>
      </w:r>
      <w:r w:rsidR="00AB02D9" w:rsidRPr="00814C55">
        <w:rPr>
          <w:rFonts w:ascii="Times New Roman" w:hAnsi="Times New Roman" w:cs="Times New Roman"/>
          <w:sz w:val="24"/>
          <w:szCs w:val="24"/>
        </w:rPr>
        <w:t xml:space="preserve">for </w:t>
      </w:r>
      <w:r w:rsidR="00BF4D6B" w:rsidRPr="00814C55">
        <w:rPr>
          <w:rFonts w:ascii="Times New Roman" w:hAnsi="Times New Roman" w:cs="Times New Roman"/>
          <w:sz w:val="24"/>
          <w:szCs w:val="24"/>
        </w:rPr>
        <w:t xml:space="preserve">imitating the </w:t>
      </w:r>
      <w:r w:rsidR="00FC5559" w:rsidRPr="00814C55">
        <w:rPr>
          <w:rFonts w:ascii="Times New Roman" w:hAnsi="Times New Roman" w:cs="Times New Roman"/>
          <w:sz w:val="24"/>
          <w:szCs w:val="24"/>
        </w:rPr>
        <w:t xml:space="preserve">practices </w:t>
      </w:r>
      <w:r w:rsidR="00BF4D6B" w:rsidRPr="00814C55">
        <w:rPr>
          <w:rFonts w:ascii="Times New Roman" w:hAnsi="Times New Roman" w:cs="Times New Roman"/>
          <w:sz w:val="24"/>
          <w:szCs w:val="24"/>
        </w:rPr>
        <w:t>of</w:t>
      </w:r>
      <w:r w:rsidR="00FC5559" w:rsidRPr="00814C55">
        <w:rPr>
          <w:rFonts w:ascii="Times New Roman" w:hAnsi="Times New Roman" w:cs="Times New Roman"/>
          <w:sz w:val="24"/>
          <w:szCs w:val="24"/>
        </w:rPr>
        <w:t xml:space="preserve"> competitors</w:t>
      </w:r>
      <w:r w:rsidRPr="00814C55">
        <w:rPr>
          <w:rFonts w:ascii="Times New Roman" w:hAnsi="Times New Roman" w:cs="Times New Roman"/>
          <w:sz w:val="24"/>
          <w:szCs w:val="24"/>
        </w:rPr>
        <w:t xml:space="preserve">. </w:t>
      </w:r>
      <w:r w:rsidR="00FC5559" w:rsidRPr="00814C55">
        <w:rPr>
          <w:rFonts w:ascii="Times New Roman" w:hAnsi="Times New Roman" w:cs="Times New Roman"/>
          <w:sz w:val="24"/>
          <w:szCs w:val="24"/>
        </w:rPr>
        <w:t>With th</w:t>
      </w:r>
      <w:r w:rsidR="007F113B" w:rsidRPr="00814C55">
        <w:rPr>
          <w:rFonts w:ascii="Times New Roman" w:hAnsi="Times New Roman" w:cs="Times New Roman"/>
          <w:sz w:val="24"/>
          <w:szCs w:val="24"/>
        </w:rPr>
        <w:t>is</w:t>
      </w:r>
      <w:r w:rsidR="00FC5559" w:rsidRPr="00814C55">
        <w:rPr>
          <w:rFonts w:ascii="Times New Roman" w:hAnsi="Times New Roman" w:cs="Times New Roman"/>
          <w:sz w:val="24"/>
          <w:szCs w:val="24"/>
        </w:rPr>
        <w:t xml:space="preserve"> insight </w:t>
      </w:r>
      <w:r w:rsidR="007F113B" w:rsidRPr="00814C55">
        <w:rPr>
          <w:rFonts w:ascii="Times New Roman" w:hAnsi="Times New Roman" w:cs="Times New Roman"/>
          <w:sz w:val="24"/>
          <w:szCs w:val="24"/>
        </w:rPr>
        <w:t>into</w:t>
      </w:r>
      <w:r w:rsidR="00FC5559" w:rsidRPr="00814C55">
        <w:rPr>
          <w:rFonts w:ascii="Times New Roman" w:hAnsi="Times New Roman" w:cs="Times New Roman"/>
          <w:sz w:val="24"/>
          <w:szCs w:val="24"/>
        </w:rPr>
        <w:t xml:space="preserve"> the </w:t>
      </w:r>
      <w:r w:rsidR="002C21A2" w:rsidRPr="00814C55">
        <w:rPr>
          <w:rFonts w:ascii="Times New Roman" w:hAnsi="Times New Roman" w:cs="Times New Roman"/>
          <w:sz w:val="24"/>
          <w:szCs w:val="24"/>
        </w:rPr>
        <w:t xml:space="preserve">link </w:t>
      </w:r>
      <w:r w:rsidR="00FC5559" w:rsidRPr="00814C55">
        <w:rPr>
          <w:rFonts w:ascii="Times New Roman" w:hAnsi="Times New Roman" w:cs="Times New Roman"/>
          <w:sz w:val="24"/>
          <w:szCs w:val="24"/>
        </w:rPr>
        <w:t xml:space="preserve">between digitalization and operational efficiency, firms with </w:t>
      </w:r>
      <w:r w:rsidR="007F113B" w:rsidRPr="00814C55">
        <w:rPr>
          <w:rFonts w:ascii="Times New Roman" w:hAnsi="Times New Roman" w:cs="Times New Roman"/>
          <w:sz w:val="24"/>
          <w:szCs w:val="24"/>
        </w:rPr>
        <w:t>the</w:t>
      </w:r>
      <w:r w:rsidR="00FC5559" w:rsidRPr="00814C55">
        <w:rPr>
          <w:rFonts w:ascii="Times New Roman" w:hAnsi="Times New Roman" w:cs="Times New Roman"/>
          <w:sz w:val="24"/>
          <w:szCs w:val="24"/>
        </w:rPr>
        <w:t xml:space="preserve"> strategic goal </w:t>
      </w:r>
      <w:r w:rsidR="007F113B" w:rsidRPr="00814C55">
        <w:rPr>
          <w:rFonts w:ascii="Times New Roman" w:hAnsi="Times New Roman" w:cs="Times New Roman"/>
          <w:sz w:val="24"/>
          <w:szCs w:val="24"/>
        </w:rPr>
        <w:t>of</w:t>
      </w:r>
      <w:r w:rsidR="00FC5559" w:rsidRPr="00814C55">
        <w:rPr>
          <w:rFonts w:ascii="Times New Roman" w:hAnsi="Times New Roman" w:cs="Times New Roman"/>
          <w:sz w:val="24"/>
          <w:szCs w:val="24"/>
        </w:rPr>
        <w:t xml:space="preserve"> enhancing operational efficiency should invest substantially in digitalization. When selecting the specific technologies and considering the use of the </w:t>
      </w:r>
      <w:r w:rsidR="00F00EC0" w:rsidRPr="00814C55">
        <w:rPr>
          <w:rFonts w:ascii="Times New Roman" w:hAnsi="Times New Roman" w:cs="Times New Roman"/>
          <w:sz w:val="24"/>
          <w:szCs w:val="24"/>
        </w:rPr>
        <w:t>resulting</w:t>
      </w:r>
      <w:r w:rsidR="00FC5559" w:rsidRPr="00814C55">
        <w:rPr>
          <w:rFonts w:ascii="Times New Roman" w:hAnsi="Times New Roman" w:cs="Times New Roman"/>
          <w:sz w:val="24"/>
          <w:szCs w:val="24"/>
        </w:rPr>
        <w:t xml:space="preserve"> insights, extra attention should be paid to the</w:t>
      </w:r>
      <w:r w:rsidR="000D3E77" w:rsidRPr="00814C55">
        <w:rPr>
          <w:rFonts w:ascii="Times New Roman" w:hAnsi="Times New Roman" w:cs="Times New Roman"/>
          <w:sz w:val="24"/>
          <w:szCs w:val="24"/>
        </w:rPr>
        <w:t xml:space="preserve"> potential technologies’ relevancy to o</w:t>
      </w:r>
      <w:r w:rsidR="00FC5559" w:rsidRPr="00814C55">
        <w:rPr>
          <w:rFonts w:ascii="Times New Roman" w:hAnsi="Times New Roman" w:cs="Times New Roman"/>
          <w:sz w:val="24"/>
          <w:szCs w:val="24"/>
        </w:rPr>
        <w:t>perational efficiency.</w:t>
      </w:r>
    </w:p>
    <w:p w14:paraId="60BC2E69" w14:textId="136DF1DE" w:rsidR="004039EA" w:rsidRPr="00814C55" w:rsidRDefault="00533A7F" w:rsidP="006C6E7D">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Second, our research highlights the need for managers to understand that digitalization</w:t>
      </w:r>
      <w:r w:rsidR="00EC7EDB" w:rsidRPr="00814C55">
        <w:rPr>
          <w:rFonts w:ascii="Times New Roman" w:hAnsi="Times New Roman" w:cs="Times New Roman"/>
          <w:sz w:val="24"/>
          <w:szCs w:val="24"/>
        </w:rPr>
        <w:t>’</w:t>
      </w:r>
      <w:r w:rsidRPr="00814C55">
        <w:rPr>
          <w:rFonts w:ascii="Times New Roman" w:hAnsi="Times New Roman" w:cs="Times New Roman"/>
          <w:sz w:val="24"/>
          <w:szCs w:val="24"/>
        </w:rPr>
        <w:t xml:space="preserve">s effectiveness is conditional. They should assess and identify the types of uncertainty their organizations face and adjust their digitalization strategies accordingly. </w:t>
      </w:r>
      <w:r w:rsidR="004039EA" w:rsidRPr="00814C55">
        <w:rPr>
          <w:rFonts w:ascii="Times New Roman" w:hAnsi="Times New Roman" w:cs="Times New Roman"/>
          <w:sz w:val="24"/>
          <w:szCs w:val="24"/>
        </w:rPr>
        <w:t xml:space="preserve">Specifically, our results indicate that high levels </w:t>
      </w:r>
      <w:r w:rsidR="002C21A2" w:rsidRPr="00814C55">
        <w:rPr>
          <w:rFonts w:ascii="Times New Roman" w:hAnsi="Times New Roman" w:cs="Times New Roman"/>
          <w:sz w:val="24"/>
          <w:szCs w:val="24"/>
        </w:rPr>
        <w:t xml:space="preserve">EPU and </w:t>
      </w:r>
      <w:r w:rsidR="00481CD9" w:rsidRPr="00814C55">
        <w:rPr>
          <w:rFonts w:ascii="Times New Roman" w:hAnsi="Times New Roman" w:cs="Times New Roman"/>
          <w:sz w:val="24"/>
          <w:szCs w:val="24"/>
        </w:rPr>
        <w:t>I</w:t>
      </w:r>
      <w:r w:rsidR="002C21A2" w:rsidRPr="00814C55">
        <w:rPr>
          <w:rFonts w:ascii="Times New Roman" w:hAnsi="Times New Roman" w:cs="Times New Roman"/>
          <w:sz w:val="24"/>
          <w:szCs w:val="24"/>
        </w:rPr>
        <w:t>U</w:t>
      </w:r>
      <w:r w:rsidR="004039EA" w:rsidRPr="00814C55">
        <w:rPr>
          <w:rFonts w:ascii="Times New Roman" w:hAnsi="Times New Roman" w:cs="Times New Roman"/>
          <w:sz w:val="24"/>
          <w:szCs w:val="24"/>
        </w:rPr>
        <w:t xml:space="preserve"> are unfavorable for digitalization. </w:t>
      </w:r>
      <w:r w:rsidR="00481CD9" w:rsidRPr="00814C55">
        <w:rPr>
          <w:rFonts w:ascii="Times New Roman" w:hAnsi="Times New Roman" w:cs="Times New Roman"/>
          <w:sz w:val="24"/>
          <w:szCs w:val="24"/>
        </w:rPr>
        <w:t>With the recognition that it is inevitable that firms should continue to invest in digitalization</w:t>
      </w:r>
      <w:r w:rsidR="004039EA" w:rsidRPr="00814C55">
        <w:rPr>
          <w:rFonts w:ascii="Times New Roman" w:hAnsi="Times New Roman" w:cs="Times New Roman"/>
          <w:sz w:val="24"/>
          <w:szCs w:val="24"/>
        </w:rPr>
        <w:t xml:space="preserve">, firms </w:t>
      </w:r>
      <w:r w:rsidR="00F31162" w:rsidRPr="00814C55">
        <w:rPr>
          <w:rFonts w:ascii="Times New Roman" w:hAnsi="Times New Roman" w:cs="Times New Roman"/>
          <w:sz w:val="24"/>
          <w:szCs w:val="24"/>
        </w:rPr>
        <w:t xml:space="preserve">must </w:t>
      </w:r>
      <w:r w:rsidR="004039EA" w:rsidRPr="00814C55">
        <w:rPr>
          <w:rFonts w:ascii="Times New Roman" w:hAnsi="Times New Roman" w:cs="Times New Roman"/>
          <w:sz w:val="24"/>
          <w:szCs w:val="24"/>
        </w:rPr>
        <w:t xml:space="preserve">be </w:t>
      </w:r>
      <w:r w:rsidR="00481CD9" w:rsidRPr="00814C55">
        <w:rPr>
          <w:rFonts w:ascii="Times New Roman" w:hAnsi="Times New Roman" w:cs="Times New Roman"/>
          <w:sz w:val="24"/>
          <w:szCs w:val="24"/>
        </w:rPr>
        <w:t xml:space="preserve">very </w:t>
      </w:r>
      <w:r w:rsidR="004039EA" w:rsidRPr="00814C55">
        <w:rPr>
          <w:rFonts w:ascii="Times New Roman" w:hAnsi="Times New Roman" w:cs="Times New Roman"/>
          <w:sz w:val="24"/>
          <w:szCs w:val="24"/>
        </w:rPr>
        <w:t xml:space="preserve">cautious </w:t>
      </w:r>
      <w:r w:rsidR="00481CD9" w:rsidRPr="00814C55">
        <w:rPr>
          <w:rFonts w:ascii="Times New Roman" w:hAnsi="Times New Roman" w:cs="Times New Roman"/>
          <w:sz w:val="24"/>
          <w:szCs w:val="24"/>
        </w:rPr>
        <w:t>in the relevant actions and decisions</w:t>
      </w:r>
      <w:r w:rsidR="004039EA" w:rsidRPr="00814C55">
        <w:rPr>
          <w:rFonts w:ascii="Times New Roman" w:hAnsi="Times New Roman" w:cs="Times New Roman"/>
          <w:sz w:val="24"/>
          <w:szCs w:val="24"/>
        </w:rPr>
        <w:t>. For instance, more sensitivity analysis on broader areas such as social, economic</w:t>
      </w:r>
      <w:r w:rsidR="00050C7C" w:rsidRPr="00814C55">
        <w:rPr>
          <w:rFonts w:ascii="Times New Roman" w:hAnsi="Times New Roman" w:cs="Times New Roman"/>
          <w:sz w:val="24"/>
          <w:szCs w:val="24"/>
        </w:rPr>
        <w:t>,</w:t>
      </w:r>
      <w:r w:rsidR="004039EA" w:rsidRPr="00814C55">
        <w:rPr>
          <w:rFonts w:ascii="Times New Roman" w:hAnsi="Times New Roman" w:cs="Times New Roman"/>
          <w:sz w:val="24"/>
          <w:szCs w:val="24"/>
        </w:rPr>
        <w:t xml:space="preserve"> or market changes should be carried out while making long-term </w:t>
      </w:r>
      <w:r w:rsidR="000D3E77" w:rsidRPr="00814C55">
        <w:rPr>
          <w:rFonts w:ascii="Times New Roman" w:hAnsi="Times New Roman" w:cs="Times New Roman"/>
          <w:sz w:val="24"/>
          <w:szCs w:val="24"/>
        </w:rPr>
        <w:t>investment</w:t>
      </w:r>
      <w:r w:rsidR="004039EA" w:rsidRPr="00814C55">
        <w:rPr>
          <w:rFonts w:ascii="Times New Roman" w:hAnsi="Times New Roman" w:cs="Times New Roman"/>
          <w:sz w:val="24"/>
          <w:szCs w:val="24"/>
        </w:rPr>
        <w:t xml:space="preserve">s concerning digitalization. </w:t>
      </w:r>
      <w:r w:rsidR="00382F22" w:rsidRPr="00814C55">
        <w:rPr>
          <w:rFonts w:ascii="Times New Roman" w:hAnsi="Times New Roman" w:cs="Times New Roman"/>
          <w:sz w:val="24"/>
          <w:szCs w:val="24"/>
        </w:rPr>
        <w:t xml:space="preserve">In addition, after making digitalization investments, firms </w:t>
      </w:r>
      <w:r w:rsidR="00471BC8" w:rsidRPr="00814C55">
        <w:rPr>
          <w:rFonts w:ascii="Times New Roman" w:hAnsi="Times New Roman" w:cs="Times New Roman"/>
          <w:sz w:val="24"/>
          <w:szCs w:val="24"/>
        </w:rPr>
        <w:t xml:space="preserve">must </w:t>
      </w:r>
      <w:r w:rsidR="00382F22" w:rsidRPr="00814C55">
        <w:rPr>
          <w:rFonts w:ascii="Times New Roman" w:hAnsi="Times New Roman" w:cs="Times New Roman"/>
          <w:sz w:val="24"/>
          <w:szCs w:val="24"/>
        </w:rPr>
        <w:t>monitor their external environments closely and adjust their adoption strategies or relevant decisions accordingly.</w:t>
      </w:r>
    </w:p>
    <w:p w14:paraId="1E9CCD4F" w14:textId="4072AF01" w:rsidR="00046BAD" w:rsidRPr="00814C55" w:rsidRDefault="00046BAD" w:rsidP="00546CA7">
      <w:pPr>
        <w:pStyle w:val="Heading1"/>
        <w:snapToGrid w:val="0"/>
        <w:spacing w:before="0" w:after="0" w:line="480" w:lineRule="auto"/>
        <w:rPr>
          <w:rFonts w:ascii="Times New Roman" w:hAnsi="Times New Roman" w:cs="Times New Roman"/>
          <w:sz w:val="28"/>
          <w:szCs w:val="28"/>
        </w:rPr>
      </w:pPr>
      <w:r w:rsidRPr="00814C55">
        <w:rPr>
          <w:rFonts w:ascii="Times New Roman" w:hAnsi="Times New Roman" w:cs="Times New Roman"/>
          <w:sz w:val="28"/>
          <w:szCs w:val="28"/>
        </w:rPr>
        <w:t>6. Conclusions</w:t>
      </w:r>
    </w:p>
    <w:p w14:paraId="6725C3E1" w14:textId="72098AC6" w:rsidR="00046BAD" w:rsidRPr="00814C55" w:rsidRDefault="00046BAD" w:rsidP="00046BAD">
      <w:pPr>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 xml:space="preserve">Numerous studies have examined the outcomes of digitalization in various contexts. However, existent studies using objective data in the investigation are scant, and whether uncertainty provides a favorable </w:t>
      </w:r>
      <w:r w:rsidRPr="00814C55">
        <w:rPr>
          <w:rFonts w:ascii="Times New Roman" w:hAnsi="Times New Roman" w:cs="Times New Roman"/>
          <w:sz w:val="24"/>
          <w:szCs w:val="24"/>
        </w:rPr>
        <w:fldChar w:fldCharType="begin"/>
      </w:r>
      <w:r w:rsidRPr="00814C55">
        <w:rPr>
          <w:rFonts w:ascii="Times New Roman" w:hAnsi="Times New Roman" w:cs="Times New Roman"/>
          <w:sz w:val="24"/>
          <w:szCs w:val="24"/>
        </w:rPr>
        <w:instrText xml:space="preserve"> ADDIN EN.CITE &lt;EndNote&gt;&lt;Cite&gt;&lt;Author&gt;Rehman&lt;/Author&gt;&lt;Year&gt;2023&lt;/Year&gt;&lt;RecNum&gt;1889&lt;/RecNum&gt;&lt;DisplayText&gt;[54]&lt;/DisplayText&gt;&lt;record&gt;&lt;rec-number&gt;1889&lt;/rec-number&gt;&lt;foreign-keys&gt;&lt;key app="EN" db-id="0fxatsez45vaphee2vlx9ptow20psrpz9ss5" timestamp="1695210857"&gt;1889&lt;/key&gt;&lt;/foreign-keys&gt;&lt;ref-type name="Journal Article"&gt;17&lt;/ref-type&gt;&lt;contributors&gt;&lt;authors&gt;&lt;author&gt;Rehman, Attique ur&lt;/author&gt;&lt;author&gt;Jajja, Muhammad Shakeel Sadiq &lt;/author&gt;&lt;/authors&gt;&lt;/contributors&gt;&lt;titles&gt;&lt;title&gt;The interplay of integration, flexibility and coordination: a dynamic capability view to responding environmental uncertainty&lt;/title&gt;&lt;secondary-title&gt; International Journal of Operations &amp;amp; Production Management&lt;/secondary-title&gt;&lt;/titles&gt;&lt;pages&gt;916-946&lt;/pages&gt;&lt;volume&gt;43&lt;/volume&gt;&lt;number&gt;6&lt;/number&gt;&lt;dates&gt;&lt;year&gt;2023&lt;/year&gt;&lt;/dates&gt;&lt;isbn&gt;0144-3577&lt;/isbn&gt;&lt;urls&gt;&lt;/urls&gt;&lt;/record&gt;&lt;/Cite&gt;&lt;/EndNote&gt;</w:instrText>
      </w:r>
      <w:r w:rsidRPr="00814C55">
        <w:rPr>
          <w:rFonts w:ascii="Times New Roman" w:hAnsi="Times New Roman" w:cs="Times New Roman"/>
          <w:sz w:val="24"/>
          <w:szCs w:val="24"/>
        </w:rPr>
        <w:fldChar w:fldCharType="separate"/>
      </w:r>
      <w:r w:rsidRPr="00814C55">
        <w:rPr>
          <w:rFonts w:ascii="Times New Roman" w:hAnsi="Times New Roman" w:cs="Times New Roman"/>
          <w:noProof/>
          <w:sz w:val="24"/>
          <w:szCs w:val="24"/>
        </w:rPr>
        <w:t>[54]</w:t>
      </w:r>
      <w:r w:rsidRPr="00814C55">
        <w:rPr>
          <w:rFonts w:ascii="Times New Roman" w:hAnsi="Times New Roman" w:cs="Times New Roman"/>
          <w:sz w:val="24"/>
          <w:szCs w:val="24"/>
        </w:rPr>
        <w:fldChar w:fldCharType="end"/>
      </w:r>
      <w:r w:rsidRPr="00814C55">
        <w:rPr>
          <w:rFonts w:ascii="Times New Roman" w:hAnsi="Times New Roman" w:cs="Times New Roman"/>
          <w:sz w:val="24"/>
          <w:szCs w:val="24"/>
        </w:rPr>
        <w:t xml:space="preserve"> or unfavorable environment </w:t>
      </w:r>
      <w:r w:rsidRPr="00814C55">
        <w:rPr>
          <w:rFonts w:ascii="Times New Roman" w:hAnsi="Times New Roman" w:cs="Times New Roman"/>
          <w:sz w:val="24"/>
          <w:szCs w:val="24"/>
        </w:rPr>
        <w:fldChar w:fldCharType="begin"/>
      </w:r>
      <w:r w:rsidRPr="00814C55">
        <w:rPr>
          <w:rFonts w:ascii="Times New Roman" w:hAnsi="Times New Roman" w:cs="Times New Roman"/>
          <w:sz w:val="24"/>
          <w:szCs w:val="24"/>
        </w:rPr>
        <w:instrText xml:space="preserve"> ADDIN EN.CITE &lt;EndNote&gt;&lt;Cite&gt;&lt;Author&gt;Mathews&lt;/Author&gt;&lt;Year&gt;2020&lt;/Year&gt;&lt;RecNum&gt;1519&lt;/RecNum&gt;&lt;DisplayText&gt;[88]&lt;/DisplayText&gt;&lt;record&gt;&lt;rec-number&gt;1519&lt;/rec-number&gt;&lt;foreign-keys&gt;&lt;key app="EN" db-id="0fxatsez45vaphee2vlx9ptow20psrpz9ss5" timestamp="1679321412"&gt;1519&lt;/key&gt;&lt;/foreign-keys&gt;&lt;ref-type name="Journal Article"&gt;17&lt;/ref-type&gt;&lt;contributors&gt;&lt;authors&gt;&lt;author&gt;Mathews, Scott&lt;/author&gt;&lt;author&gt;Russell, Philip&lt;/author&gt;&lt;/authors&gt;&lt;/contributors&gt;&lt;titles&gt;&lt;title&gt;Risk analytics for innovation projects&lt;/title&gt;&lt;secondary-title&gt;Research Technology Management&lt;/secondary-title&gt;&lt;/titles&gt;&lt;periodical&gt;&lt;full-title&gt;Research technology management&lt;/full-title&gt;&lt;/periodical&gt;&lt;pages&gt;58-63&lt;/pages&gt;&lt;volume&gt;63&lt;/volume&gt;&lt;number&gt;2&lt;/number&gt;&lt;keywords&gt;&lt;keyword&gt;Business&lt;/keyword&gt;&lt;keyword&gt;Business &amp;amp; Economics&lt;/keyword&gt;&lt;keyword&gt;Data mining&lt;/keyword&gt;&lt;keyword&gt;Decision-making&lt;/keyword&gt;&lt;keyword&gt;Engineering&lt;/keyword&gt;&lt;keyword&gt;Engineering, Industrial&lt;/keyword&gt;&lt;keyword&gt;Industrial project management&lt;/keyword&gt;&lt;keyword&gt;Management&lt;/keyword&gt;&lt;keyword&gt;Methods&lt;/keyword&gt;&lt;keyword&gt;Project management&lt;/keyword&gt;&lt;keyword&gt;Risk assessment&lt;/keyword&gt;&lt;keyword&gt;Science &amp;amp; Technology&lt;/keyword&gt;&lt;keyword&gt;Social Sciences&lt;/keyword&gt;&lt;keyword&gt;Technological innovations&lt;/keyword&gt;&lt;keyword&gt;Technology&lt;/keyword&gt;&lt;keyword&gt;Technology application&lt;/keyword&gt;&lt;/keywords&gt;&lt;dates&gt;&lt;year&gt;2020&lt;/year&gt;&lt;/dates&gt;&lt;pub-location&gt;Arlington&lt;/pub-location&gt;&lt;publisher&gt;Routledge&lt;/publisher&gt;&lt;isbn&gt;0895-6308&lt;/isbn&gt;&lt;urls&gt;&lt;/urls&gt;&lt;electronic-resource-num&gt;10.1080/08956308.2020.1707012&lt;/electronic-resource-num&gt;&lt;/record&gt;&lt;/Cite&gt;&lt;/EndNote&gt;</w:instrText>
      </w:r>
      <w:r w:rsidRPr="00814C55">
        <w:rPr>
          <w:rFonts w:ascii="Times New Roman" w:hAnsi="Times New Roman" w:cs="Times New Roman"/>
          <w:sz w:val="24"/>
          <w:szCs w:val="24"/>
        </w:rPr>
        <w:fldChar w:fldCharType="separate"/>
      </w:r>
      <w:r w:rsidRPr="00814C55">
        <w:rPr>
          <w:rFonts w:ascii="Times New Roman" w:hAnsi="Times New Roman" w:cs="Times New Roman"/>
          <w:noProof/>
          <w:sz w:val="24"/>
          <w:szCs w:val="24"/>
        </w:rPr>
        <w:t>[</w:t>
      </w:r>
      <w:r w:rsidR="00E83753">
        <w:rPr>
          <w:rFonts w:ascii="Times New Roman" w:hAnsi="Times New Roman" w:cs="Times New Roman" w:hint="eastAsia"/>
          <w:noProof/>
          <w:sz w:val="24"/>
          <w:szCs w:val="24"/>
        </w:rPr>
        <w:t>93</w:t>
      </w:r>
      <w:r w:rsidRPr="00814C55">
        <w:rPr>
          <w:rFonts w:ascii="Times New Roman" w:hAnsi="Times New Roman" w:cs="Times New Roman"/>
          <w:noProof/>
          <w:sz w:val="24"/>
          <w:szCs w:val="24"/>
        </w:rPr>
        <w:t>]</w:t>
      </w:r>
      <w:r w:rsidRPr="00814C55">
        <w:rPr>
          <w:rFonts w:ascii="Times New Roman" w:hAnsi="Times New Roman" w:cs="Times New Roman"/>
          <w:sz w:val="24"/>
          <w:szCs w:val="24"/>
        </w:rPr>
        <w:fldChar w:fldCharType="end"/>
      </w:r>
      <w:r w:rsidRPr="00814C55">
        <w:rPr>
          <w:rFonts w:ascii="Times New Roman" w:hAnsi="Times New Roman" w:cs="Times New Roman"/>
          <w:sz w:val="24"/>
          <w:szCs w:val="24"/>
        </w:rPr>
        <w:t xml:space="preserve"> for using digitalization to enhance operational efficiency is unclear. Our study employed NLP to analyze Factiva data to objectively measure digitalization and then to regress digitalization against operational efficiency, finding that digitalization enhances operational efficiency.</w:t>
      </w:r>
      <w:r w:rsidRPr="00814C55">
        <w:rPr>
          <w:rFonts w:ascii="Times New Roman" w:hAnsi="Times New Roman" w:cs="Times New Roman" w:hint="eastAsia"/>
          <w:sz w:val="24"/>
          <w:szCs w:val="24"/>
        </w:rPr>
        <w:t xml:space="preserve"> </w:t>
      </w:r>
      <w:r w:rsidRPr="00814C55">
        <w:rPr>
          <w:rFonts w:ascii="Times New Roman" w:hAnsi="Times New Roman" w:cs="Times New Roman"/>
          <w:sz w:val="24"/>
          <w:szCs w:val="24"/>
        </w:rPr>
        <w:t xml:space="preserve">In addition, we identified uncertainty as a highly relevant factor affecting the effectiveness of digitalization, and we comprehensively measured uncertainty at macro, industrial, and firm levels using objective data including the EPU index and </w:t>
      </w:r>
      <w:proofErr w:type="spellStart"/>
      <w:r w:rsidRPr="00814C55">
        <w:rPr>
          <w:rFonts w:ascii="Times New Roman" w:hAnsi="Times New Roman" w:cs="Times New Roman"/>
          <w:sz w:val="24"/>
          <w:szCs w:val="24"/>
        </w:rPr>
        <w:t>Compustat</w:t>
      </w:r>
      <w:proofErr w:type="spellEnd"/>
      <w:r w:rsidRPr="00814C55">
        <w:rPr>
          <w:rFonts w:ascii="Times New Roman" w:hAnsi="Times New Roman" w:cs="Times New Roman"/>
          <w:sz w:val="24"/>
          <w:szCs w:val="24"/>
        </w:rPr>
        <w:t xml:space="preserve">. Our results indicate that different uncertainty levels influence digitalization’s impact on operational efficiency differently. Unlike firm-level uncertainty, the other two levels of certainty pose significant challenges for organizations implementing digitalization strategies. </w:t>
      </w:r>
    </w:p>
    <w:p w14:paraId="7B16FB4F" w14:textId="36BBCF33" w:rsidR="00046BAD" w:rsidRPr="00814C55" w:rsidRDefault="00046BAD" w:rsidP="00262218">
      <w:pPr>
        <w:spacing w:line="480" w:lineRule="auto"/>
        <w:ind w:firstLineChars="200" w:firstLine="480"/>
      </w:pPr>
      <w:r w:rsidRPr="00814C55">
        <w:rPr>
          <w:rFonts w:ascii="Times New Roman" w:hAnsi="Times New Roman" w:cs="Times New Roman"/>
          <w:sz w:val="24"/>
          <w:szCs w:val="24"/>
        </w:rPr>
        <w:t>This research highlights the complex interplay between digitalization, operational efficiency, and uncertainty, providing valuable insights to the literature concerning digitalization, operational efficiency enhancement, and uncertainty. In addition, our findings offer valuable practical guidance for businesses aiming to harness the power of digitalization to improve operational efficiency. By understanding the context-specific nature of digitalization’s effectiveness and tailoring their strategies to address different levels of uncertainty, organizations can better position themselves for success in an increasingly digital and uncertain business landscape.</w:t>
      </w:r>
    </w:p>
    <w:p w14:paraId="03F1BB50" w14:textId="46886EFF" w:rsidR="009C5CAE" w:rsidRPr="00814C55" w:rsidRDefault="009C5CAE" w:rsidP="009C5CAE">
      <w:pPr>
        <w:pStyle w:val="Heading2"/>
        <w:snapToGrid w:val="0"/>
        <w:spacing w:before="0" w:after="0" w:line="480" w:lineRule="auto"/>
        <w:rPr>
          <w:rFonts w:ascii="Times New Roman" w:hAnsi="Times New Roman" w:cs="Times New Roman"/>
          <w:b w:val="0"/>
          <w:bCs w:val="0"/>
          <w:i/>
          <w:iCs/>
          <w:sz w:val="24"/>
          <w:szCs w:val="24"/>
        </w:rPr>
      </w:pPr>
      <w:r w:rsidRPr="00814C55">
        <w:rPr>
          <w:rFonts w:ascii="Times New Roman" w:hAnsi="Times New Roman" w:cs="Times New Roman"/>
          <w:b w:val="0"/>
          <w:bCs w:val="0"/>
          <w:i/>
          <w:iCs/>
          <w:sz w:val="24"/>
          <w:szCs w:val="24"/>
        </w:rPr>
        <w:t>Limitations and future research</w:t>
      </w:r>
    </w:p>
    <w:p w14:paraId="07E5E9A4" w14:textId="1088BAE9" w:rsidR="0086577B" w:rsidRPr="00814C55" w:rsidRDefault="00FB2FF6" w:rsidP="003B614B">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 xml:space="preserve">There are </w:t>
      </w:r>
      <w:r w:rsidR="00630C66" w:rsidRPr="00814C55">
        <w:rPr>
          <w:rFonts w:ascii="Times New Roman" w:hAnsi="Times New Roman" w:cs="Times New Roman"/>
          <w:sz w:val="24"/>
          <w:szCs w:val="24"/>
        </w:rPr>
        <w:t>at least three</w:t>
      </w:r>
      <w:r w:rsidRPr="00814C55">
        <w:rPr>
          <w:rFonts w:ascii="Times New Roman" w:hAnsi="Times New Roman" w:cs="Times New Roman"/>
          <w:sz w:val="24"/>
          <w:szCs w:val="24"/>
        </w:rPr>
        <w:t xml:space="preserve"> limitations in this research. First, </w:t>
      </w:r>
      <w:r w:rsidR="00481CD9" w:rsidRPr="00814C55">
        <w:rPr>
          <w:rFonts w:ascii="Times New Roman" w:hAnsi="Times New Roman" w:cs="Times New Roman"/>
          <w:sz w:val="24"/>
          <w:szCs w:val="24"/>
        </w:rPr>
        <w:t>our</w:t>
      </w:r>
      <w:r w:rsidR="00630C66" w:rsidRPr="00814C55">
        <w:rPr>
          <w:rFonts w:ascii="Times New Roman" w:hAnsi="Times New Roman" w:cs="Times New Roman"/>
          <w:sz w:val="24"/>
          <w:szCs w:val="24"/>
        </w:rPr>
        <w:t xml:space="preserve"> sample only</w:t>
      </w:r>
      <w:r w:rsidR="00483A02" w:rsidRPr="00814C55">
        <w:rPr>
          <w:rFonts w:ascii="Times New Roman" w:hAnsi="Times New Roman" w:cs="Times New Roman"/>
          <w:sz w:val="24"/>
          <w:szCs w:val="24"/>
        </w:rPr>
        <w:t xml:space="preserve"> covers</w:t>
      </w:r>
      <w:r w:rsidR="00630C66" w:rsidRPr="00814C55">
        <w:rPr>
          <w:rFonts w:ascii="Times New Roman" w:hAnsi="Times New Roman" w:cs="Times New Roman"/>
          <w:sz w:val="24"/>
          <w:szCs w:val="24"/>
        </w:rPr>
        <w:t xml:space="preserve"> listed companies in North America. Although this sample </w:t>
      </w:r>
      <w:r w:rsidR="00E26C15" w:rsidRPr="00814C55">
        <w:rPr>
          <w:rFonts w:ascii="Times New Roman" w:hAnsi="Times New Roman" w:cs="Times New Roman"/>
          <w:sz w:val="24"/>
          <w:szCs w:val="24"/>
        </w:rPr>
        <w:t xml:space="preserve">helps us </w:t>
      </w:r>
      <w:r w:rsidR="00630C66" w:rsidRPr="00814C55">
        <w:rPr>
          <w:rFonts w:ascii="Times New Roman" w:hAnsi="Times New Roman" w:cs="Times New Roman"/>
          <w:sz w:val="24"/>
          <w:szCs w:val="24"/>
        </w:rPr>
        <w:t xml:space="preserve">establish an important and relevant dataset, </w:t>
      </w:r>
      <w:r w:rsidR="002753E3" w:rsidRPr="00814C55">
        <w:rPr>
          <w:rFonts w:ascii="Times New Roman" w:hAnsi="Times New Roman" w:cs="Times New Roman"/>
          <w:sz w:val="24"/>
          <w:szCs w:val="24"/>
        </w:rPr>
        <w:t>our</w:t>
      </w:r>
      <w:r w:rsidR="00630C66" w:rsidRPr="00814C55">
        <w:rPr>
          <w:rFonts w:ascii="Times New Roman" w:hAnsi="Times New Roman" w:cs="Times New Roman"/>
          <w:sz w:val="24"/>
          <w:szCs w:val="24"/>
        </w:rPr>
        <w:t xml:space="preserve"> findings may not be generali</w:t>
      </w:r>
      <w:r w:rsidR="00E26C15" w:rsidRPr="00814C55">
        <w:rPr>
          <w:rFonts w:ascii="Times New Roman" w:hAnsi="Times New Roman" w:cs="Times New Roman"/>
          <w:sz w:val="24"/>
          <w:szCs w:val="24"/>
        </w:rPr>
        <w:t>z</w:t>
      </w:r>
      <w:r w:rsidR="00630C66" w:rsidRPr="00814C55">
        <w:rPr>
          <w:rFonts w:ascii="Times New Roman" w:hAnsi="Times New Roman" w:cs="Times New Roman"/>
          <w:sz w:val="24"/>
          <w:szCs w:val="24"/>
        </w:rPr>
        <w:t xml:space="preserve">able to </w:t>
      </w:r>
      <w:r w:rsidR="00E26C15" w:rsidRPr="00814C55">
        <w:rPr>
          <w:rFonts w:ascii="Times New Roman" w:hAnsi="Times New Roman" w:cs="Times New Roman"/>
          <w:sz w:val="24"/>
          <w:szCs w:val="24"/>
        </w:rPr>
        <w:t xml:space="preserve">firms </w:t>
      </w:r>
      <w:r w:rsidR="002753E3" w:rsidRPr="00814C55">
        <w:rPr>
          <w:rFonts w:ascii="Times New Roman" w:hAnsi="Times New Roman" w:cs="Times New Roman"/>
          <w:sz w:val="24"/>
          <w:szCs w:val="24"/>
        </w:rPr>
        <w:t>in</w:t>
      </w:r>
      <w:r w:rsidR="00E26C15" w:rsidRPr="00814C55">
        <w:rPr>
          <w:rFonts w:ascii="Times New Roman" w:hAnsi="Times New Roman" w:cs="Times New Roman"/>
          <w:sz w:val="24"/>
          <w:szCs w:val="24"/>
        </w:rPr>
        <w:t xml:space="preserve"> other contexts</w:t>
      </w:r>
      <w:r w:rsidR="00630C66" w:rsidRPr="00814C55">
        <w:rPr>
          <w:rFonts w:ascii="Times New Roman" w:hAnsi="Times New Roman" w:cs="Times New Roman"/>
          <w:sz w:val="24"/>
          <w:szCs w:val="24"/>
        </w:rPr>
        <w:t>.</w:t>
      </w:r>
      <w:r w:rsidR="00393AD4" w:rsidRPr="00814C55">
        <w:rPr>
          <w:rFonts w:ascii="Times New Roman" w:hAnsi="Times New Roman" w:cs="Times New Roman"/>
          <w:sz w:val="24"/>
          <w:szCs w:val="24"/>
        </w:rPr>
        <w:t xml:space="preserve"> Second, the endogeneity issue </w:t>
      </w:r>
      <w:r w:rsidR="00D44371" w:rsidRPr="00814C55">
        <w:rPr>
          <w:rFonts w:ascii="Times New Roman" w:hAnsi="Times New Roman" w:cs="Times New Roman"/>
          <w:sz w:val="24"/>
          <w:szCs w:val="24"/>
        </w:rPr>
        <w:t xml:space="preserve">raised </w:t>
      </w:r>
      <w:r w:rsidR="00630C66" w:rsidRPr="00814C55">
        <w:rPr>
          <w:rFonts w:ascii="Times New Roman" w:hAnsi="Times New Roman" w:cs="Times New Roman"/>
          <w:sz w:val="24"/>
          <w:szCs w:val="24"/>
        </w:rPr>
        <w:t xml:space="preserve">by omitted variables </w:t>
      </w:r>
      <w:r w:rsidR="00393AD4" w:rsidRPr="00814C55">
        <w:rPr>
          <w:rFonts w:ascii="Times New Roman" w:hAnsi="Times New Roman" w:cs="Times New Roman"/>
          <w:sz w:val="24"/>
          <w:szCs w:val="24"/>
        </w:rPr>
        <w:t xml:space="preserve">is also a great challenge </w:t>
      </w:r>
      <w:r w:rsidR="00D44371" w:rsidRPr="00814C55">
        <w:rPr>
          <w:rFonts w:ascii="Times New Roman" w:hAnsi="Times New Roman" w:cs="Times New Roman"/>
          <w:sz w:val="24"/>
          <w:szCs w:val="24"/>
        </w:rPr>
        <w:t>to</w:t>
      </w:r>
      <w:r w:rsidR="00393AD4" w:rsidRPr="00814C55">
        <w:rPr>
          <w:rFonts w:ascii="Times New Roman" w:hAnsi="Times New Roman" w:cs="Times New Roman"/>
          <w:sz w:val="24"/>
          <w:szCs w:val="24"/>
        </w:rPr>
        <w:t xml:space="preserve"> our research. </w:t>
      </w:r>
      <w:r w:rsidR="00BC3B69" w:rsidRPr="00814C55">
        <w:rPr>
          <w:rFonts w:ascii="Times New Roman" w:hAnsi="Times New Roman" w:cs="Times New Roman"/>
          <w:sz w:val="24"/>
          <w:szCs w:val="24"/>
        </w:rPr>
        <w:t>W</w:t>
      </w:r>
      <w:r w:rsidR="00393AD4" w:rsidRPr="00814C55">
        <w:rPr>
          <w:rFonts w:ascii="Times New Roman" w:hAnsi="Times New Roman" w:cs="Times New Roman"/>
          <w:sz w:val="24"/>
          <w:szCs w:val="24"/>
        </w:rPr>
        <w:t xml:space="preserve">e </w:t>
      </w:r>
      <w:r w:rsidR="00882A0E" w:rsidRPr="00814C55">
        <w:rPr>
          <w:rFonts w:ascii="Times New Roman" w:hAnsi="Times New Roman" w:cs="Times New Roman"/>
          <w:sz w:val="24"/>
          <w:szCs w:val="24"/>
        </w:rPr>
        <w:t>employ</w:t>
      </w:r>
      <w:r w:rsidR="002753E3" w:rsidRPr="00814C55">
        <w:rPr>
          <w:rFonts w:ascii="Times New Roman" w:hAnsi="Times New Roman" w:cs="Times New Roman"/>
          <w:sz w:val="24"/>
          <w:szCs w:val="24"/>
        </w:rPr>
        <w:t>ed</w:t>
      </w:r>
      <w:r w:rsidR="00BC2090" w:rsidRPr="00814C55">
        <w:rPr>
          <w:rFonts w:ascii="Times New Roman" w:hAnsi="Times New Roman" w:cs="Times New Roman"/>
          <w:sz w:val="24"/>
          <w:szCs w:val="24"/>
        </w:rPr>
        <w:t xml:space="preserve"> </w:t>
      </w:r>
      <w:r w:rsidR="00630C66" w:rsidRPr="00814C55">
        <w:rPr>
          <w:rFonts w:ascii="Times New Roman" w:hAnsi="Times New Roman" w:cs="Times New Roman"/>
          <w:sz w:val="24"/>
          <w:szCs w:val="24"/>
        </w:rPr>
        <w:t>lag</w:t>
      </w:r>
      <w:r w:rsidR="00810FB6" w:rsidRPr="00814C55">
        <w:rPr>
          <w:rFonts w:ascii="Times New Roman" w:hAnsi="Times New Roman" w:cs="Times New Roman"/>
          <w:sz w:val="24"/>
          <w:szCs w:val="24"/>
        </w:rPr>
        <w:t>ged</w:t>
      </w:r>
      <w:r w:rsidR="00630C66" w:rsidRPr="00814C55">
        <w:rPr>
          <w:rFonts w:ascii="Times New Roman" w:hAnsi="Times New Roman" w:cs="Times New Roman"/>
          <w:sz w:val="24"/>
          <w:szCs w:val="24"/>
        </w:rPr>
        <w:t xml:space="preserve"> </w:t>
      </w:r>
      <w:r w:rsidR="00810FB6" w:rsidRPr="00814C55">
        <w:rPr>
          <w:rFonts w:ascii="Times New Roman" w:hAnsi="Times New Roman" w:cs="Times New Roman"/>
          <w:sz w:val="24"/>
          <w:szCs w:val="24"/>
        </w:rPr>
        <w:t>variables,</w:t>
      </w:r>
      <w:r w:rsidR="00630C66" w:rsidRPr="00814C55">
        <w:rPr>
          <w:rFonts w:ascii="Times New Roman" w:hAnsi="Times New Roman" w:cs="Times New Roman"/>
          <w:sz w:val="24"/>
          <w:szCs w:val="24"/>
        </w:rPr>
        <w:t xml:space="preserve"> </w:t>
      </w:r>
      <w:r w:rsidR="002753E3" w:rsidRPr="00814C55">
        <w:rPr>
          <w:rFonts w:ascii="Times New Roman" w:hAnsi="Times New Roman" w:cs="Times New Roman"/>
          <w:sz w:val="24"/>
          <w:szCs w:val="24"/>
        </w:rPr>
        <w:t xml:space="preserve">the </w:t>
      </w:r>
      <w:r w:rsidR="00810FB6" w:rsidRPr="00814C55">
        <w:rPr>
          <w:rFonts w:ascii="Times New Roman" w:hAnsi="Times New Roman" w:cs="Times New Roman"/>
          <w:sz w:val="24"/>
          <w:szCs w:val="24"/>
        </w:rPr>
        <w:t>H</w:t>
      </w:r>
      <w:r w:rsidR="00630C66" w:rsidRPr="00814C55">
        <w:rPr>
          <w:rFonts w:ascii="Times New Roman" w:hAnsi="Times New Roman" w:cs="Times New Roman"/>
          <w:sz w:val="24"/>
          <w:szCs w:val="24"/>
        </w:rPr>
        <w:t>eckman model</w:t>
      </w:r>
      <w:r w:rsidR="00BC3B69" w:rsidRPr="00814C55">
        <w:rPr>
          <w:rFonts w:ascii="Times New Roman" w:hAnsi="Times New Roman" w:cs="Times New Roman"/>
          <w:sz w:val="24"/>
          <w:szCs w:val="24"/>
        </w:rPr>
        <w:t>,</w:t>
      </w:r>
      <w:r w:rsidR="00630C66" w:rsidRPr="00814C55">
        <w:rPr>
          <w:rFonts w:ascii="Times New Roman" w:hAnsi="Times New Roman" w:cs="Times New Roman"/>
          <w:sz w:val="24"/>
          <w:szCs w:val="24"/>
        </w:rPr>
        <w:t xml:space="preserve"> </w:t>
      </w:r>
      <w:r w:rsidR="00810FB6" w:rsidRPr="00814C55">
        <w:rPr>
          <w:rFonts w:ascii="Times New Roman" w:hAnsi="Times New Roman" w:cs="Times New Roman"/>
          <w:sz w:val="24"/>
          <w:szCs w:val="24"/>
        </w:rPr>
        <w:t xml:space="preserve">and </w:t>
      </w:r>
      <w:r w:rsidR="002753E3" w:rsidRPr="00814C55">
        <w:rPr>
          <w:rFonts w:ascii="Times New Roman" w:hAnsi="Times New Roman" w:cs="Times New Roman"/>
          <w:sz w:val="24"/>
          <w:szCs w:val="24"/>
        </w:rPr>
        <w:t xml:space="preserve">the </w:t>
      </w:r>
      <w:r w:rsidR="00014F66" w:rsidRPr="00814C55">
        <w:rPr>
          <w:rFonts w:ascii="Times New Roman" w:hAnsi="Times New Roman" w:cs="Times New Roman"/>
          <w:sz w:val="24"/>
          <w:szCs w:val="24"/>
        </w:rPr>
        <w:t xml:space="preserve">generalized method of moments </w:t>
      </w:r>
      <w:r w:rsidR="00810FB6" w:rsidRPr="00814C55">
        <w:rPr>
          <w:rFonts w:ascii="Times New Roman" w:hAnsi="Times New Roman" w:cs="Times New Roman"/>
          <w:sz w:val="24"/>
          <w:szCs w:val="24"/>
        </w:rPr>
        <w:t xml:space="preserve">(GMM) </w:t>
      </w:r>
      <w:r w:rsidR="00630C66" w:rsidRPr="00814C55">
        <w:rPr>
          <w:rFonts w:ascii="Times New Roman" w:hAnsi="Times New Roman" w:cs="Times New Roman"/>
          <w:sz w:val="24"/>
          <w:szCs w:val="24"/>
        </w:rPr>
        <w:t xml:space="preserve">to mitigate the possible endogeneity issues due to </w:t>
      </w:r>
      <w:r w:rsidR="00810FB6" w:rsidRPr="00814C55">
        <w:rPr>
          <w:rFonts w:ascii="Times New Roman" w:hAnsi="Times New Roman" w:cs="Times New Roman"/>
          <w:sz w:val="24"/>
          <w:szCs w:val="24"/>
        </w:rPr>
        <w:t>reverse causality</w:t>
      </w:r>
      <w:r w:rsidR="00BC3B69" w:rsidRPr="00814C55">
        <w:rPr>
          <w:rFonts w:ascii="Times New Roman" w:hAnsi="Times New Roman" w:cs="Times New Roman"/>
          <w:sz w:val="24"/>
          <w:szCs w:val="24"/>
        </w:rPr>
        <w:t>,</w:t>
      </w:r>
      <w:r w:rsidR="00810FB6" w:rsidRPr="00814C55">
        <w:rPr>
          <w:rFonts w:ascii="Times New Roman" w:hAnsi="Times New Roman" w:cs="Times New Roman"/>
          <w:sz w:val="24"/>
          <w:szCs w:val="24"/>
        </w:rPr>
        <w:t xml:space="preserve"> </w:t>
      </w:r>
      <w:r w:rsidR="00630C66" w:rsidRPr="00814C55">
        <w:rPr>
          <w:rFonts w:ascii="Times New Roman" w:hAnsi="Times New Roman" w:cs="Times New Roman"/>
          <w:sz w:val="24"/>
          <w:szCs w:val="24"/>
        </w:rPr>
        <w:t xml:space="preserve">sample selection bias, </w:t>
      </w:r>
      <w:r w:rsidR="00810FB6" w:rsidRPr="00814C55">
        <w:rPr>
          <w:rFonts w:ascii="Times New Roman" w:hAnsi="Times New Roman" w:cs="Times New Roman"/>
          <w:sz w:val="24"/>
          <w:szCs w:val="24"/>
        </w:rPr>
        <w:t>and</w:t>
      </w:r>
      <w:r w:rsidR="00E26C15" w:rsidRPr="00814C55">
        <w:rPr>
          <w:rFonts w:ascii="Times New Roman" w:hAnsi="Times New Roman" w:cs="Times New Roman"/>
          <w:sz w:val="24"/>
          <w:szCs w:val="24"/>
        </w:rPr>
        <w:t xml:space="preserve"> omitted variables</w:t>
      </w:r>
      <w:r w:rsidR="00D12392" w:rsidRPr="00814C55">
        <w:rPr>
          <w:rFonts w:ascii="Times New Roman" w:hAnsi="Times New Roman" w:cs="Times New Roman"/>
          <w:sz w:val="24"/>
          <w:szCs w:val="24"/>
        </w:rPr>
        <w:t>,</w:t>
      </w:r>
      <w:r w:rsidR="00810FB6" w:rsidRPr="00814C55">
        <w:rPr>
          <w:rFonts w:ascii="Times New Roman" w:hAnsi="Times New Roman" w:cs="Times New Roman"/>
          <w:sz w:val="24"/>
          <w:szCs w:val="24"/>
        </w:rPr>
        <w:t xml:space="preserve"> respectively</w:t>
      </w:r>
      <w:r w:rsidR="00E26C15" w:rsidRPr="00814C55">
        <w:rPr>
          <w:rFonts w:ascii="Times New Roman" w:hAnsi="Times New Roman" w:cs="Times New Roman"/>
          <w:sz w:val="24"/>
          <w:szCs w:val="24"/>
        </w:rPr>
        <w:t xml:space="preserve">. </w:t>
      </w:r>
      <w:r w:rsidR="003C76C3" w:rsidRPr="00814C55">
        <w:rPr>
          <w:rFonts w:ascii="Times New Roman" w:hAnsi="Times New Roman" w:cs="Times New Roman"/>
          <w:sz w:val="24"/>
          <w:szCs w:val="24"/>
        </w:rPr>
        <w:t xml:space="preserve">However, </w:t>
      </w:r>
      <w:r w:rsidR="00645D28" w:rsidRPr="00814C55">
        <w:rPr>
          <w:rFonts w:ascii="Times New Roman" w:hAnsi="Times New Roman" w:cs="Times New Roman"/>
          <w:sz w:val="24"/>
          <w:szCs w:val="24"/>
        </w:rPr>
        <w:t>the use of</w:t>
      </w:r>
      <w:r w:rsidR="003C76C3" w:rsidRPr="00814C55">
        <w:rPr>
          <w:rFonts w:ascii="Times New Roman" w:hAnsi="Times New Roman" w:cs="Times New Roman"/>
          <w:sz w:val="24"/>
          <w:szCs w:val="24"/>
        </w:rPr>
        <w:t xml:space="preserve"> GMM only </w:t>
      </w:r>
      <w:r w:rsidR="00645D28" w:rsidRPr="00814C55">
        <w:rPr>
          <w:rFonts w:ascii="Times New Roman" w:hAnsi="Times New Roman" w:cs="Times New Roman"/>
          <w:sz w:val="24"/>
          <w:szCs w:val="24"/>
        </w:rPr>
        <w:t>addresses</w:t>
      </w:r>
      <w:r w:rsidR="003C76C3" w:rsidRPr="00814C55">
        <w:rPr>
          <w:rFonts w:ascii="Times New Roman" w:hAnsi="Times New Roman" w:cs="Times New Roman"/>
          <w:sz w:val="24"/>
          <w:szCs w:val="24"/>
        </w:rPr>
        <w:t xml:space="preserve"> the endogeneity concerns in the relationship between digitalization and operational efficiency, without considering all </w:t>
      </w:r>
      <w:r w:rsidR="007177B9" w:rsidRPr="00814C55">
        <w:rPr>
          <w:rFonts w:ascii="Times New Roman" w:hAnsi="Times New Roman" w:cs="Times New Roman"/>
          <w:sz w:val="24"/>
          <w:szCs w:val="24"/>
        </w:rPr>
        <w:t>three</w:t>
      </w:r>
      <w:r w:rsidR="003C76C3" w:rsidRPr="00814C55">
        <w:rPr>
          <w:rFonts w:ascii="Times New Roman" w:hAnsi="Times New Roman" w:cs="Times New Roman"/>
          <w:sz w:val="24"/>
          <w:szCs w:val="24"/>
        </w:rPr>
        <w:t xml:space="preserve"> levels </w:t>
      </w:r>
      <w:r w:rsidR="007C175E" w:rsidRPr="00814C55">
        <w:rPr>
          <w:rFonts w:ascii="Times New Roman" w:hAnsi="Times New Roman" w:cs="Times New Roman"/>
          <w:sz w:val="24"/>
          <w:szCs w:val="24"/>
        </w:rPr>
        <w:t xml:space="preserve">of </w:t>
      </w:r>
      <w:r w:rsidR="003C76C3" w:rsidRPr="00814C55">
        <w:rPr>
          <w:rFonts w:ascii="Times New Roman" w:hAnsi="Times New Roman" w:cs="Times New Roman"/>
          <w:sz w:val="24"/>
          <w:szCs w:val="24"/>
        </w:rPr>
        <w:t>uncertainty.</w:t>
      </w:r>
      <w:r w:rsidR="00C3176B" w:rsidRPr="00814C55">
        <w:rPr>
          <w:rFonts w:ascii="Times New Roman" w:hAnsi="Times New Roman" w:cs="Times New Roman"/>
          <w:sz w:val="24"/>
          <w:szCs w:val="24"/>
        </w:rPr>
        <w:t xml:space="preserve"> </w:t>
      </w:r>
      <w:r w:rsidR="00645D28" w:rsidRPr="00814C55">
        <w:rPr>
          <w:rFonts w:ascii="Times New Roman" w:hAnsi="Times New Roman" w:cs="Times New Roman"/>
          <w:sz w:val="24"/>
          <w:szCs w:val="24"/>
        </w:rPr>
        <w:t>Finally</w:t>
      </w:r>
      <w:r w:rsidR="00C3176B" w:rsidRPr="00814C55">
        <w:rPr>
          <w:rFonts w:ascii="Times New Roman" w:hAnsi="Times New Roman" w:cs="Times New Roman"/>
          <w:sz w:val="24"/>
          <w:szCs w:val="24"/>
        </w:rPr>
        <w:t>, we only test</w:t>
      </w:r>
      <w:r w:rsidR="007C175E" w:rsidRPr="00814C55">
        <w:rPr>
          <w:rFonts w:ascii="Times New Roman" w:hAnsi="Times New Roman" w:cs="Times New Roman"/>
          <w:sz w:val="24"/>
          <w:szCs w:val="24"/>
        </w:rPr>
        <w:t>ed</w:t>
      </w:r>
      <w:r w:rsidR="00C3176B" w:rsidRPr="00814C55">
        <w:rPr>
          <w:rFonts w:ascii="Times New Roman" w:hAnsi="Times New Roman" w:cs="Times New Roman"/>
          <w:sz w:val="24"/>
          <w:szCs w:val="24"/>
        </w:rPr>
        <w:t xml:space="preserve"> the digitalization’s effectiveness on operational efficiency</w:t>
      </w:r>
      <w:r w:rsidR="007C175E" w:rsidRPr="00814C55">
        <w:rPr>
          <w:rFonts w:ascii="Times New Roman" w:hAnsi="Times New Roman" w:cs="Times New Roman"/>
          <w:sz w:val="24"/>
          <w:szCs w:val="24"/>
        </w:rPr>
        <w:t>, but</w:t>
      </w:r>
      <w:r w:rsidR="00645D28" w:rsidRPr="00814C55">
        <w:rPr>
          <w:rFonts w:ascii="Times New Roman" w:hAnsi="Times New Roman" w:cs="Times New Roman"/>
          <w:sz w:val="24"/>
          <w:szCs w:val="24"/>
        </w:rPr>
        <w:t xml:space="preserve"> it could also impact other important performance dimensions</w:t>
      </w:r>
      <w:r w:rsidR="00C3176B" w:rsidRPr="00814C55">
        <w:rPr>
          <w:rFonts w:ascii="Times New Roman" w:hAnsi="Times New Roman" w:cs="Times New Roman"/>
          <w:sz w:val="24"/>
          <w:szCs w:val="24"/>
        </w:rPr>
        <w:t xml:space="preserve"> such as innovation</w:t>
      </w:r>
      <w:r w:rsidR="00B62454" w:rsidRPr="00814C55">
        <w:rPr>
          <w:rFonts w:ascii="Times New Roman" w:hAnsi="Times New Roman" w:cs="Times New Roman"/>
          <w:sz w:val="24"/>
          <w:szCs w:val="24"/>
        </w:rPr>
        <w:t>, financial performance</w:t>
      </w:r>
      <w:r w:rsidR="00645D28" w:rsidRPr="00814C55">
        <w:rPr>
          <w:rFonts w:ascii="Times New Roman" w:hAnsi="Times New Roman" w:cs="Times New Roman"/>
          <w:sz w:val="24"/>
          <w:szCs w:val="24"/>
        </w:rPr>
        <w:t>,</w:t>
      </w:r>
      <w:r w:rsidR="00B62454" w:rsidRPr="00814C55">
        <w:rPr>
          <w:rFonts w:ascii="Times New Roman" w:hAnsi="Times New Roman" w:cs="Times New Roman"/>
          <w:sz w:val="24"/>
          <w:szCs w:val="24"/>
        </w:rPr>
        <w:t xml:space="preserve"> </w:t>
      </w:r>
      <w:r w:rsidR="00D12392" w:rsidRPr="00814C55">
        <w:rPr>
          <w:rFonts w:ascii="Times New Roman" w:hAnsi="Times New Roman" w:cs="Times New Roman"/>
          <w:sz w:val="24"/>
          <w:szCs w:val="24"/>
        </w:rPr>
        <w:t xml:space="preserve">and </w:t>
      </w:r>
      <w:r w:rsidR="00B62454" w:rsidRPr="00814C55">
        <w:rPr>
          <w:rFonts w:ascii="Times New Roman" w:hAnsi="Times New Roman" w:cs="Times New Roman"/>
          <w:sz w:val="24"/>
          <w:szCs w:val="24"/>
        </w:rPr>
        <w:t>firm risks.</w:t>
      </w:r>
    </w:p>
    <w:p w14:paraId="7C90BC03" w14:textId="7527241B" w:rsidR="004E1779" w:rsidRPr="00814C55" w:rsidRDefault="00C56DF4" w:rsidP="00E27696">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 xml:space="preserve">Future studies could </w:t>
      </w:r>
      <w:r w:rsidR="00630C66" w:rsidRPr="00814C55">
        <w:rPr>
          <w:rFonts w:ascii="Times New Roman" w:hAnsi="Times New Roman" w:cs="Times New Roman"/>
          <w:sz w:val="24"/>
          <w:szCs w:val="24"/>
        </w:rPr>
        <w:t xml:space="preserve">verify the results developed in this study with a larger sample scope, such as </w:t>
      </w:r>
      <w:r w:rsidR="008D7BF2" w:rsidRPr="00814C55">
        <w:rPr>
          <w:rFonts w:ascii="Times New Roman" w:hAnsi="Times New Roman" w:cs="Times New Roman"/>
          <w:sz w:val="24"/>
          <w:szCs w:val="24"/>
        </w:rPr>
        <w:t xml:space="preserve">unlisted </w:t>
      </w:r>
      <w:r w:rsidR="00630C66" w:rsidRPr="00814C55">
        <w:rPr>
          <w:rFonts w:ascii="Times New Roman" w:hAnsi="Times New Roman" w:cs="Times New Roman"/>
          <w:sz w:val="24"/>
          <w:szCs w:val="24"/>
        </w:rPr>
        <w:t>firms</w:t>
      </w:r>
      <w:r w:rsidR="00E27696" w:rsidRPr="00814C55">
        <w:rPr>
          <w:rFonts w:ascii="Times New Roman" w:hAnsi="Times New Roman" w:cs="Times New Roman"/>
          <w:sz w:val="24"/>
          <w:szCs w:val="24"/>
        </w:rPr>
        <w:t xml:space="preserve"> in the US</w:t>
      </w:r>
      <w:r w:rsidR="00630C66" w:rsidRPr="00814C55">
        <w:rPr>
          <w:rFonts w:ascii="Times New Roman" w:hAnsi="Times New Roman" w:cs="Times New Roman"/>
          <w:sz w:val="24"/>
          <w:szCs w:val="24"/>
        </w:rPr>
        <w:t xml:space="preserve"> or listed firms </w:t>
      </w:r>
      <w:r w:rsidR="008D7BF2" w:rsidRPr="00814C55">
        <w:rPr>
          <w:rFonts w:ascii="Times New Roman" w:hAnsi="Times New Roman" w:cs="Times New Roman"/>
          <w:sz w:val="24"/>
          <w:szCs w:val="24"/>
        </w:rPr>
        <w:t>in</w:t>
      </w:r>
      <w:r w:rsidR="00630C66" w:rsidRPr="00814C55">
        <w:rPr>
          <w:rFonts w:ascii="Times New Roman" w:hAnsi="Times New Roman" w:cs="Times New Roman"/>
          <w:sz w:val="24"/>
          <w:szCs w:val="24"/>
        </w:rPr>
        <w:t xml:space="preserve"> Asian or European countries</w:t>
      </w:r>
      <w:r w:rsidRPr="00814C55">
        <w:rPr>
          <w:rFonts w:ascii="Times New Roman" w:hAnsi="Times New Roman" w:cs="Times New Roman"/>
          <w:sz w:val="24"/>
          <w:szCs w:val="24"/>
        </w:rPr>
        <w:t xml:space="preserve">. </w:t>
      </w:r>
      <w:r w:rsidR="00DA2706" w:rsidRPr="00814C55">
        <w:rPr>
          <w:rFonts w:ascii="Times New Roman" w:hAnsi="Times New Roman" w:cs="Times New Roman"/>
          <w:sz w:val="24"/>
          <w:szCs w:val="24"/>
        </w:rPr>
        <w:t>Furthermore, t</w:t>
      </w:r>
      <w:r w:rsidR="0066716B" w:rsidRPr="00814C55">
        <w:rPr>
          <w:rFonts w:ascii="Times New Roman" w:hAnsi="Times New Roman" w:cs="Times New Roman"/>
          <w:sz w:val="24"/>
          <w:szCs w:val="24"/>
        </w:rPr>
        <w:t>o tackle the endoge</w:t>
      </w:r>
      <w:r w:rsidR="00DA2706" w:rsidRPr="00814C55">
        <w:rPr>
          <w:rFonts w:ascii="Times New Roman" w:hAnsi="Times New Roman" w:cs="Times New Roman"/>
          <w:sz w:val="24"/>
          <w:szCs w:val="24"/>
        </w:rPr>
        <w:t xml:space="preserve">neity issue caused by </w:t>
      </w:r>
      <w:r w:rsidR="0066716B" w:rsidRPr="00814C55">
        <w:rPr>
          <w:rFonts w:ascii="Times New Roman" w:hAnsi="Times New Roman" w:cs="Times New Roman"/>
          <w:sz w:val="24"/>
          <w:szCs w:val="24"/>
        </w:rPr>
        <w:t>potential omitted variable</w:t>
      </w:r>
      <w:r w:rsidR="00DA2706" w:rsidRPr="00814C55">
        <w:rPr>
          <w:rFonts w:ascii="Times New Roman" w:hAnsi="Times New Roman" w:cs="Times New Roman"/>
          <w:sz w:val="24"/>
          <w:szCs w:val="24"/>
        </w:rPr>
        <w:t>s, future studies should prioritize the identification of strictly exogenous instrumental variables</w:t>
      </w:r>
      <w:r w:rsidR="00B9151B" w:rsidRPr="00814C55">
        <w:rPr>
          <w:rFonts w:ascii="Times New Roman" w:hAnsi="Times New Roman" w:cs="Times New Roman"/>
          <w:sz w:val="24"/>
          <w:szCs w:val="24"/>
        </w:rPr>
        <w:t>,</w:t>
      </w:r>
      <w:r w:rsidR="00E26C15" w:rsidRPr="00814C55">
        <w:rPr>
          <w:rFonts w:ascii="Times New Roman" w:hAnsi="Times New Roman" w:cs="Times New Roman"/>
          <w:sz w:val="24"/>
          <w:szCs w:val="24"/>
        </w:rPr>
        <w:t xml:space="preserve"> </w:t>
      </w:r>
      <w:r w:rsidR="00C62E08" w:rsidRPr="00814C55">
        <w:rPr>
          <w:rFonts w:ascii="Times New Roman" w:hAnsi="Times New Roman" w:cs="Times New Roman"/>
          <w:sz w:val="24"/>
          <w:szCs w:val="24"/>
        </w:rPr>
        <w:t>a solution that</w:t>
      </w:r>
      <w:r w:rsidR="00E26C15" w:rsidRPr="00814C55">
        <w:rPr>
          <w:rFonts w:ascii="Times New Roman" w:hAnsi="Times New Roman" w:cs="Times New Roman"/>
          <w:sz w:val="24"/>
          <w:szCs w:val="24"/>
        </w:rPr>
        <w:t xml:space="preserve"> is widely considered</w:t>
      </w:r>
      <w:r w:rsidR="00B9151B" w:rsidRPr="00814C55">
        <w:rPr>
          <w:rFonts w:ascii="Times New Roman" w:hAnsi="Times New Roman" w:cs="Times New Roman"/>
          <w:sz w:val="24"/>
          <w:szCs w:val="24"/>
        </w:rPr>
        <w:t xml:space="preserve"> to be</w:t>
      </w:r>
      <w:r w:rsidR="00E26C15" w:rsidRPr="00814C55">
        <w:rPr>
          <w:rFonts w:ascii="Times New Roman" w:hAnsi="Times New Roman" w:cs="Times New Roman"/>
          <w:sz w:val="24"/>
          <w:szCs w:val="24"/>
        </w:rPr>
        <w:t xml:space="preserve"> effective </w:t>
      </w:r>
      <w:r w:rsidR="00C62E08" w:rsidRPr="00814C55">
        <w:rPr>
          <w:rFonts w:ascii="Times New Roman" w:hAnsi="Times New Roman" w:cs="Times New Roman"/>
          <w:sz w:val="24"/>
          <w:szCs w:val="24"/>
        </w:rPr>
        <w:t xml:space="preserve">for </w:t>
      </w:r>
      <w:r w:rsidR="00E26C15" w:rsidRPr="00814C55">
        <w:rPr>
          <w:rFonts w:ascii="Times New Roman" w:hAnsi="Times New Roman" w:cs="Times New Roman"/>
          <w:sz w:val="24"/>
          <w:szCs w:val="24"/>
        </w:rPr>
        <w:t xml:space="preserve">testing endogeneity due to omitted variables. </w:t>
      </w:r>
      <w:r w:rsidR="006110E1" w:rsidRPr="00814C55">
        <w:rPr>
          <w:rFonts w:ascii="Times New Roman" w:hAnsi="Times New Roman" w:cs="Times New Roman"/>
          <w:sz w:val="24"/>
          <w:szCs w:val="24"/>
        </w:rPr>
        <w:t>Finally</w:t>
      </w:r>
      <w:r w:rsidR="00C0537D" w:rsidRPr="00814C55">
        <w:rPr>
          <w:rFonts w:ascii="Times New Roman" w:hAnsi="Times New Roman" w:cs="Times New Roman"/>
          <w:sz w:val="24"/>
          <w:szCs w:val="24"/>
        </w:rPr>
        <w:t xml:space="preserve">, </w:t>
      </w:r>
      <w:r w:rsidR="00E27696" w:rsidRPr="00814C55">
        <w:rPr>
          <w:rFonts w:ascii="Times New Roman" w:hAnsi="Times New Roman" w:cs="Times New Roman"/>
          <w:sz w:val="24"/>
          <w:szCs w:val="24"/>
        </w:rPr>
        <w:t>future</w:t>
      </w:r>
      <w:r w:rsidR="00B9151B" w:rsidRPr="00814C55">
        <w:rPr>
          <w:rFonts w:ascii="Times New Roman" w:hAnsi="Times New Roman" w:cs="Times New Roman"/>
          <w:sz w:val="24"/>
          <w:szCs w:val="24"/>
        </w:rPr>
        <w:t xml:space="preserve"> research</w:t>
      </w:r>
      <w:r w:rsidR="00E27696" w:rsidRPr="00814C55">
        <w:rPr>
          <w:rFonts w:ascii="Times New Roman" w:hAnsi="Times New Roman" w:cs="Times New Roman"/>
          <w:sz w:val="24"/>
          <w:szCs w:val="24"/>
        </w:rPr>
        <w:t xml:space="preserve"> may</w:t>
      </w:r>
      <w:r w:rsidR="00DA2706" w:rsidRPr="00814C55">
        <w:rPr>
          <w:rFonts w:ascii="Times New Roman" w:hAnsi="Times New Roman" w:cs="Times New Roman"/>
          <w:sz w:val="24"/>
          <w:szCs w:val="24"/>
        </w:rPr>
        <w:t xml:space="preserve"> provide </w:t>
      </w:r>
      <w:r w:rsidR="00E27696" w:rsidRPr="00814C55">
        <w:rPr>
          <w:rFonts w:ascii="Times New Roman" w:hAnsi="Times New Roman" w:cs="Times New Roman"/>
          <w:sz w:val="24"/>
          <w:szCs w:val="24"/>
        </w:rPr>
        <w:t xml:space="preserve">extra </w:t>
      </w:r>
      <w:r w:rsidR="00DA2706" w:rsidRPr="00814C55">
        <w:rPr>
          <w:rFonts w:ascii="Times New Roman" w:hAnsi="Times New Roman" w:cs="Times New Roman"/>
          <w:sz w:val="24"/>
          <w:szCs w:val="24"/>
        </w:rPr>
        <w:t>empirical evidence</w:t>
      </w:r>
      <w:r w:rsidR="00E27696" w:rsidRPr="00814C55">
        <w:rPr>
          <w:rFonts w:ascii="Times New Roman" w:hAnsi="Times New Roman" w:cs="Times New Roman"/>
          <w:sz w:val="24"/>
          <w:szCs w:val="24"/>
        </w:rPr>
        <w:t xml:space="preserve"> on the performance implications of digitalization with respect to different performan</w:t>
      </w:r>
      <w:r w:rsidR="00834FA2" w:rsidRPr="00814C55">
        <w:rPr>
          <w:rFonts w:ascii="Times New Roman" w:hAnsi="Times New Roman" w:cs="Times New Roman"/>
          <w:sz w:val="24"/>
          <w:szCs w:val="24"/>
        </w:rPr>
        <w:t>c</w:t>
      </w:r>
      <w:r w:rsidR="00E27696" w:rsidRPr="00814C55">
        <w:rPr>
          <w:rFonts w:ascii="Times New Roman" w:hAnsi="Times New Roman" w:cs="Times New Roman"/>
          <w:sz w:val="24"/>
          <w:szCs w:val="24"/>
        </w:rPr>
        <w:t>e outcomes and to different moderating factors such as supply chain complexity or innovation capability.</w:t>
      </w:r>
    </w:p>
    <w:p w14:paraId="0544F769" w14:textId="0AB09A06" w:rsidR="00164B7B" w:rsidRPr="00814C55" w:rsidRDefault="004E1779" w:rsidP="003A2A4D">
      <w:pPr>
        <w:widowControl/>
        <w:spacing w:line="480" w:lineRule="auto"/>
        <w:rPr>
          <w:rFonts w:ascii="Times New Roman" w:hAnsi="Times New Roman" w:cs="Times New Roman"/>
          <w:szCs w:val="21"/>
        </w:rPr>
      </w:pPr>
      <w:r w:rsidRPr="00814C55">
        <w:rPr>
          <w:rFonts w:ascii="Times New Roman" w:hAnsi="Times New Roman" w:cs="Times New Roman"/>
          <w:sz w:val="24"/>
          <w:szCs w:val="24"/>
        </w:rPr>
        <w:br w:type="page"/>
      </w:r>
      <w:r w:rsidR="004A5DD0" w:rsidRPr="00814C55">
        <w:rPr>
          <w:rFonts w:ascii="Times New Roman" w:hAnsi="Times New Roman" w:cs="Times New Roman"/>
          <w:b/>
          <w:bCs/>
          <w:sz w:val="28"/>
          <w:szCs w:val="28"/>
        </w:rPr>
        <w:t xml:space="preserve">References </w:t>
      </w:r>
    </w:p>
    <w:bookmarkStart w:id="52" w:name="_Hlk168415574"/>
    <w:p w14:paraId="21E60879" w14:textId="60319CDE" w:rsidR="00010B1B" w:rsidRPr="00814C55" w:rsidRDefault="00936244"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fldChar w:fldCharType="begin"/>
      </w:r>
      <w:r w:rsidRPr="00814C55">
        <w:rPr>
          <w:rFonts w:ascii="Times New Roman" w:hAnsi="Times New Roman" w:cs="Times New Roman"/>
          <w:sz w:val="21"/>
          <w:szCs w:val="21"/>
        </w:rPr>
        <w:instrText xml:space="preserve"> ADDIN EN.REFLIST </w:instrText>
      </w:r>
      <w:r w:rsidRPr="00814C55">
        <w:rPr>
          <w:rFonts w:ascii="Times New Roman" w:hAnsi="Times New Roman" w:cs="Times New Roman"/>
          <w:sz w:val="21"/>
          <w:szCs w:val="21"/>
        </w:rPr>
        <w:fldChar w:fldCharType="separate"/>
      </w:r>
      <w:r w:rsidR="00E445F2" w:rsidRPr="00814C55">
        <w:rPr>
          <w:rFonts w:ascii="Times New Roman" w:hAnsi="Times New Roman" w:cs="Times New Roman"/>
          <w:sz w:val="21"/>
          <w:szCs w:val="21"/>
        </w:rPr>
        <w:t>[</w:t>
      </w:r>
      <w:r w:rsidR="00E445F2" w:rsidRPr="00814C55">
        <w:rPr>
          <w:rFonts w:ascii="Times New Roman" w:hAnsi="Times New Roman" w:cs="Times New Roman" w:hint="eastAsia"/>
          <w:sz w:val="21"/>
          <w:szCs w:val="21"/>
        </w:rPr>
        <w:t>1</w:t>
      </w:r>
      <w:r w:rsidR="00E445F2" w:rsidRPr="00814C55">
        <w:rPr>
          <w:rFonts w:ascii="Times New Roman" w:hAnsi="Times New Roman" w:cs="Times New Roman"/>
          <w:sz w:val="21"/>
          <w:szCs w:val="21"/>
        </w:rPr>
        <w:t>]</w:t>
      </w:r>
      <w:r w:rsidR="00E445F2" w:rsidRPr="00814C55">
        <w:rPr>
          <w:rFonts w:ascii="Times New Roman" w:hAnsi="Times New Roman" w:cs="Times New Roman"/>
          <w:sz w:val="21"/>
          <w:szCs w:val="21"/>
        </w:rPr>
        <w:tab/>
      </w:r>
      <w:r w:rsidR="00010B1B" w:rsidRPr="00814C55">
        <w:rPr>
          <w:rFonts w:ascii="Times New Roman" w:hAnsi="Times New Roman" w:cs="Times New Roman"/>
          <w:sz w:val="21"/>
          <w:szCs w:val="21"/>
        </w:rPr>
        <w:t>Statista. (2022, Dec 21). Spending on digital transformation technologies and services worldwide from 2017 to 2026. Available: https://www.statista.com/statistics/870924/worldwide-digital-transformation-market-size/</w:t>
      </w:r>
    </w:p>
    <w:p w14:paraId="10DFD317"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[2]</w:t>
      </w:r>
      <w:r w:rsidRPr="00814C55">
        <w:rPr>
          <w:rFonts w:ascii="Times New Roman" w:hAnsi="Times New Roman" w:cs="Times New Roman"/>
          <w:sz w:val="21"/>
          <w:szCs w:val="21"/>
        </w:rPr>
        <w:tab/>
        <w:t>R. Costa Climent and D. M. Haftor, "Business model theory-based prediction of digital technology use: an empirical assessment," Technol. Forecast. Soc. Change, vol. 173, pp. 121-174, 2021. Available: doi 10.1016/j.techfore.2021.121174</w:t>
      </w:r>
    </w:p>
    <w:p w14:paraId="75B1D79E"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[3]</w:t>
      </w:r>
      <w:r w:rsidRPr="00814C55">
        <w:rPr>
          <w:rFonts w:ascii="Times New Roman" w:hAnsi="Times New Roman" w:cs="Times New Roman"/>
          <w:sz w:val="21"/>
          <w:szCs w:val="21"/>
        </w:rPr>
        <w:tab/>
        <w:t>D. Sjödin, V. Parida, M. Kohtamäki, and J. Wincent, "An agile co-creation process for digital servitization: a micro-service innovation approach," Bus. Res., vol. 112, pp. 478-491, 2020. Available: doi.org/10.1016/j.jbusres.2020.01.009</w:t>
      </w:r>
    </w:p>
    <w:p w14:paraId="42A9C66E"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[4]</w:t>
      </w:r>
      <w:r w:rsidRPr="00814C55">
        <w:rPr>
          <w:rFonts w:ascii="Times New Roman" w:hAnsi="Times New Roman" w:cs="Times New Roman"/>
          <w:sz w:val="21"/>
          <w:szCs w:val="21"/>
        </w:rPr>
        <w:tab/>
        <w:t>J. Torres. (2022, 20 March). Uncertainty and digital transformation. Available: https://jocatorres.medium.com/uncertainty-and-digital-transformation-d476e23dee1a</w:t>
      </w:r>
    </w:p>
    <w:p w14:paraId="062E3185"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[5]</w:t>
      </w:r>
      <w:r w:rsidRPr="00814C55">
        <w:rPr>
          <w:rFonts w:ascii="Times New Roman" w:hAnsi="Times New Roman" w:cs="Times New Roman"/>
          <w:sz w:val="21"/>
          <w:szCs w:val="21"/>
        </w:rPr>
        <w:tab/>
        <w:t>D. m. Salman Abdou and R. Hussein, “How fear of change, lack of innovation led to Nokia’s failure?,” Int. J. of Bus. Ecosyst. Stat., vol. 2, no. 4, pp. 43-48, 2020. Available: doi 10.36096/ijbes.v2i4.222</w:t>
      </w:r>
    </w:p>
    <w:p w14:paraId="352E80B3"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[6]</w:t>
      </w:r>
      <w:r w:rsidRPr="00814C55">
        <w:rPr>
          <w:rFonts w:ascii="Times New Roman" w:hAnsi="Times New Roman" w:cs="Times New Roman"/>
          <w:sz w:val="21"/>
          <w:szCs w:val="21"/>
        </w:rPr>
        <w:tab/>
        <w:t>W. S. Leung and J. Sun, “Policy uncertainty and customer concentration,” Prod. Oper. Manag., vol. 30, no. 5, pp. 1517-1542, 2021. Available: doi 10.1111/poms.13335</w:t>
      </w:r>
    </w:p>
    <w:p w14:paraId="540C3482"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[7]</w:t>
      </w:r>
      <w:r w:rsidRPr="00814C55">
        <w:rPr>
          <w:rFonts w:ascii="Times New Roman" w:hAnsi="Times New Roman" w:cs="Times New Roman"/>
          <w:sz w:val="21"/>
          <w:szCs w:val="21"/>
        </w:rPr>
        <w:tab/>
        <w:t>C. E. Jens, “Political uncertainty and investment: causal evidence from U.S. gubernatorial elections,” J. Financ. Econ., vol. 124, no. 3, pp. 563-579, 2017. Available: doi 10.1016/j.jfineco.2016.01.034</w:t>
      </w:r>
    </w:p>
    <w:p w14:paraId="73474520"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[8]</w:t>
      </w:r>
      <w:r w:rsidRPr="00814C55">
        <w:rPr>
          <w:rFonts w:ascii="Times New Roman" w:hAnsi="Times New Roman" w:cs="Times New Roman"/>
          <w:sz w:val="21"/>
          <w:szCs w:val="21"/>
        </w:rPr>
        <w:tab/>
        <w:t>H. Gulen and M. Ion, “Policy uncertainty and corporate investment,” Rev. Financ. Stud., vol. 29, no. 3, pp. 523-564, 2016. Available: doi 10.1093/rfs/hhv050</w:t>
      </w:r>
    </w:p>
    <w:p w14:paraId="1033DE08"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[9]</w:t>
      </w:r>
      <w:r w:rsidRPr="00814C55">
        <w:rPr>
          <w:rFonts w:ascii="Times New Roman" w:hAnsi="Times New Roman" w:cs="Times New Roman"/>
          <w:sz w:val="21"/>
          <w:szCs w:val="21"/>
        </w:rPr>
        <w:tab/>
        <w:t>H. V. Phan, N. H. Nguyen, H. T. Nguyen, and S. Hegde, “Policy uncertainty and firm cash holdings,” J. Bus. Res., vol. 95, pp. 71-82, 2019. Available: doi 10.1016/j.jbusres.2018.10.001</w:t>
      </w:r>
    </w:p>
    <w:p w14:paraId="30D980B2"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[10] </w:t>
      </w:r>
      <w:r w:rsidRPr="00814C55">
        <w:rPr>
          <w:rFonts w:ascii="Times New Roman" w:hAnsi="Times New Roman" w:cs="Times New Roman"/>
          <w:sz w:val="21"/>
          <w:szCs w:val="21"/>
        </w:rPr>
        <w:tab/>
        <w:t>L. Xue, G. Ray, and V. Sambamurthy, “Efficiency or innovation: how do industry environments moderate the effects of firms' IT asset portfolios?,” MIS Q., vol. 36, no. 2, pp. 509-528, 2012. Available: doi 10.2307/41703465</w:t>
      </w:r>
    </w:p>
    <w:p w14:paraId="232AF173"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[11]</w:t>
      </w:r>
      <w:r w:rsidRPr="00814C55">
        <w:rPr>
          <w:rFonts w:ascii="Times New Roman" w:hAnsi="Times New Roman" w:cs="Times New Roman"/>
          <w:sz w:val="21"/>
          <w:szCs w:val="21"/>
        </w:rPr>
        <w:tab/>
      </w:r>
      <w:r w:rsidRPr="00814C55">
        <w:rPr>
          <w:rFonts w:ascii="Times New Roman" w:hAnsi="Times New Roman" w:cs="Times New Roman"/>
          <w:sz w:val="21"/>
          <w:szCs w:val="21"/>
        </w:rPr>
        <w:tab/>
        <w:t>T. A. Syed, C. Blome, and T. Papadopoulos, “Resolving paradoxes in IT success through IT ambidexterity: The moderating role of uncertain environments,” Inf. Manag., vol. 57, no. 6, pp. 103345, 2020. Available: doi 10.1016/j.im.2020.103345</w:t>
      </w:r>
    </w:p>
    <w:p w14:paraId="417D98E0"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[12]</w:t>
      </w:r>
      <w:r w:rsidRPr="00814C55">
        <w:rPr>
          <w:rFonts w:ascii="Times New Roman" w:hAnsi="Times New Roman" w:cs="Times New Roman"/>
          <w:sz w:val="21"/>
          <w:szCs w:val="21"/>
        </w:rPr>
        <w:tab/>
      </w:r>
      <w:r w:rsidRPr="00814C55">
        <w:rPr>
          <w:rFonts w:ascii="Times New Roman" w:hAnsi="Times New Roman" w:cs="Times New Roman"/>
          <w:sz w:val="21"/>
          <w:szCs w:val="21"/>
        </w:rPr>
        <w:tab/>
        <w:t>L. Li, W. Tang, H. Zhou, and S. Yang, “Digitalization and firm performance: The moderating role of top management team attributes,” IEEE Trans. Eng. Manag., vol. 71, pp. 6595-6605, 2024. Available: doi 10.1109/TEM.2023.3242766</w:t>
      </w:r>
    </w:p>
    <w:p w14:paraId="0A5EA9E3"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[13]</w:t>
      </w:r>
      <w:r w:rsidRPr="00814C55">
        <w:rPr>
          <w:rFonts w:ascii="Times New Roman" w:hAnsi="Times New Roman" w:cs="Times New Roman"/>
          <w:sz w:val="21"/>
          <w:szCs w:val="21"/>
        </w:rPr>
        <w:tab/>
      </w:r>
      <w:r w:rsidRPr="00814C55">
        <w:rPr>
          <w:rFonts w:ascii="Times New Roman" w:hAnsi="Times New Roman" w:cs="Times New Roman"/>
          <w:sz w:val="21"/>
          <w:szCs w:val="21"/>
        </w:rPr>
        <w:tab/>
        <w:t>J. Axenbeck and P. Breithaupt, “Measuring the digitalisation of firms–a novel text mining approach,” ZEW-Centre for European Economic Research Discussion Paper, no. 22-065, 2022. Available: doi org/10.2139/ssrn.4321438</w:t>
      </w:r>
    </w:p>
    <w:p w14:paraId="6CA81B24"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[14] </w:t>
      </w:r>
      <w:r w:rsidRPr="00814C55">
        <w:rPr>
          <w:rFonts w:ascii="Times New Roman" w:hAnsi="Times New Roman" w:cs="Times New Roman"/>
          <w:sz w:val="21"/>
          <w:szCs w:val="21"/>
        </w:rPr>
        <w:tab/>
        <w:t>H. A. Rozak, A. Adhiatma, O. Fachrunnisa, and T. Rahayu, “Social media engagement, organizational agility and digitalization strategic plan to improve SMEs' performance,” IEEE Trans. Eng. Manag., vol. 70, no. 11, pp. 3766-3775, 2023. Available: doi 10.1109/TEM.2021.3085977</w:t>
      </w:r>
    </w:p>
    <w:p w14:paraId="08261E55"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[15] </w:t>
      </w:r>
      <w:r w:rsidRPr="00814C55">
        <w:rPr>
          <w:rFonts w:ascii="Times New Roman" w:hAnsi="Times New Roman" w:cs="Times New Roman"/>
          <w:sz w:val="21"/>
          <w:szCs w:val="21"/>
        </w:rPr>
        <w:tab/>
        <w:t>Y. Xiong, H. K. S. Lam, A. Kumar, E. W. T. Ngai, C. Xiu, and X. Wang, “The mitigating role of blockchain-enabled supply chains during the COVID-19 pandemic,” Int. J. Oper. Prod. Manag., vol. 41, no. 9, pp. 1495-1521, 2021. Available: doi 10.1108/IJOPM-12-2020-0901</w:t>
      </w:r>
    </w:p>
    <w:p w14:paraId="396645DF"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[16]</w:t>
      </w:r>
      <w:r w:rsidRPr="00814C55">
        <w:rPr>
          <w:rFonts w:ascii="Times New Roman" w:hAnsi="Times New Roman" w:cs="Times New Roman"/>
          <w:sz w:val="21"/>
          <w:szCs w:val="21"/>
        </w:rPr>
        <w:tab/>
      </w:r>
      <w:r w:rsidRPr="00814C55">
        <w:rPr>
          <w:rFonts w:ascii="Times New Roman" w:hAnsi="Times New Roman" w:cs="Times New Roman"/>
          <w:sz w:val="21"/>
          <w:szCs w:val="21"/>
        </w:rPr>
        <w:tab/>
        <w:t>D. Cetindamar, B. Abedin, and K. Shirahada, “The Role of employees in digital transformation: A preliminary study on how employees' digital literacy impacts use of digital technologies,” IEEE Trans. Eng. Manag., vol. 71, pp. 7837-7848, 2024. Available: doi 10.1109/TEM.2021.3087724</w:t>
      </w:r>
    </w:p>
    <w:p w14:paraId="23934F2F"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[17]</w:t>
      </w:r>
      <w:r w:rsidRPr="00814C55">
        <w:rPr>
          <w:rFonts w:ascii="Times New Roman" w:hAnsi="Times New Roman" w:cs="Times New Roman"/>
          <w:sz w:val="21"/>
          <w:szCs w:val="21"/>
        </w:rPr>
        <w:tab/>
      </w:r>
      <w:r w:rsidRPr="00814C55">
        <w:rPr>
          <w:rFonts w:ascii="Times New Roman" w:hAnsi="Times New Roman" w:cs="Times New Roman"/>
          <w:sz w:val="21"/>
          <w:szCs w:val="21"/>
        </w:rPr>
        <w:tab/>
        <w:t>R. Imran, M. N. Alraja, and B. Khashab, “Sustainable performance and green innovation: Green human resources management and big data as antecedents,” IEEE Trans. Eng. Manag., vol. 70, no. 12, pp. 4191-4206, 2023. Available: doi 10.1109/TEM.2021.3114256</w:t>
      </w:r>
    </w:p>
    <w:p w14:paraId="65518960"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[18]</w:t>
      </w:r>
      <w:r w:rsidRPr="00814C55">
        <w:rPr>
          <w:rFonts w:ascii="Times New Roman" w:hAnsi="Times New Roman" w:cs="Times New Roman"/>
          <w:sz w:val="21"/>
          <w:szCs w:val="21"/>
        </w:rPr>
        <w:tab/>
      </w:r>
      <w:r w:rsidRPr="00814C55">
        <w:rPr>
          <w:rFonts w:ascii="Times New Roman" w:hAnsi="Times New Roman" w:cs="Times New Roman"/>
          <w:sz w:val="21"/>
          <w:szCs w:val="21"/>
        </w:rPr>
        <w:tab/>
        <w:t>K. Kim, S. Mithas, and M. Kimbrough, “Information technology investments and firm risk across industries: Evidence from the bond market,” MIS Q., vol. 41, no. 4, pp. 1347-1367, 2017. Available: doi 10.25300/MISQ/2017/41.4.15</w:t>
      </w:r>
    </w:p>
    <w:p w14:paraId="041016C6"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[19]</w:t>
      </w:r>
      <w:r w:rsidRPr="00814C55">
        <w:rPr>
          <w:rFonts w:ascii="Times New Roman" w:hAnsi="Times New Roman" w:cs="Times New Roman"/>
          <w:sz w:val="21"/>
          <w:szCs w:val="21"/>
        </w:rPr>
        <w:tab/>
      </w:r>
      <w:r w:rsidRPr="00814C55">
        <w:rPr>
          <w:rFonts w:ascii="Times New Roman" w:hAnsi="Times New Roman" w:cs="Times New Roman"/>
          <w:sz w:val="21"/>
          <w:szCs w:val="21"/>
        </w:rPr>
        <w:tab/>
        <w:t>T. Lingren et al., “Evaluating the impact of pre-annotation on annotation speed and potential bias: natural language processing gold standard development for clinical named entity recognition in clinical trial announcements,” J. Am. Med. Inform. Assoc.:JAMIA, vol. 21, no. 3, pp. 406-413, 2014. Available: doi 10.1136/amiajnl-2013-001837</w:t>
      </w:r>
    </w:p>
    <w:p w14:paraId="784656CF"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[20] </w:t>
      </w:r>
      <w:r w:rsidRPr="00814C55">
        <w:rPr>
          <w:rFonts w:ascii="Times New Roman" w:hAnsi="Times New Roman" w:cs="Times New Roman"/>
          <w:sz w:val="21"/>
          <w:szCs w:val="21"/>
        </w:rPr>
        <w:tab/>
        <w:t>X. Guo, M. Li, Y. Wang, and A. Mardani, “Does digital transformation improve the firm’s performance? From the perspective of digitalization paradox and managerial myopia,” J. Bus. Res., vol. 163, pp. 113868, 2023. Available: doi 10.1016/j.jbusres.2023.113868</w:t>
      </w:r>
    </w:p>
    <w:p w14:paraId="3D7D3BD6"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[21] </w:t>
      </w:r>
      <w:r w:rsidRPr="00814C55">
        <w:rPr>
          <w:rFonts w:ascii="Times New Roman" w:hAnsi="Times New Roman" w:cs="Times New Roman"/>
          <w:sz w:val="21"/>
          <w:szCs w:val="21"/>
        </w:rPr>
        <w:tab/>
        <w:t>M. Pagani and C. Pardo, “The impact of digital technology on relationships in a business network,” Ind. Mark. Manag., vol. 67, no. 67, pp. 185-192, 2017. Available: doi 10.1016/j.indmarman.2017.08.009</w:t>
      </w:r>
    </w:p>
    <w:p w14:paraId="086D454E"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[22]</w:t>
      </w:r>
      <w:r w:rsidRPr="00814C55">
        <w:rPr>
          <w:rFonts w:ascii="Times New Roman" w:hAnsi="Times New Roman" w:cs="Times New Roman"/>
          <w:sz w:val="21"/>
          <w:szCs w:val="21"/>
        </w:rPr>
        <w:tab/>
      </w:r>
      <w:r w:rsidRPr="00814C55">
        <w:rPr>
          <w:rFonts w:ascii="Times New Roman" w:hAnsi="Times New Roman" w:cs="Times New Roman"/>
          <w:sz w:val="21"/>
          <w:szCs w:val="21"/>
        </w:rPr>
        <w:tab/>
        <w:t>A. Caputo, S. Pizzi, M. M. Pellegrini, and M. Dabić, “Digitalization and business models: Where are we going? A science map of the field,” J. Bus. Res., vol. 123, pp. 489-501, 2021. Available: doi 10.1016/j.jbusres.2020.09.053</w:t>
      </w:r>
    </w:p>
    <w:p w14:paraId="63087C87"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[23]</w:t>
      </w:r>
      <w:r w:rsidRPr="00814C55">
        <w:rPr>
          <w:rFonts w:ascii="Times New Roman" w:hAnsi="Times New Roman" w:cs="Times New Roman"/>
          <w:sz w:val="21"/>
          <w:szCs w:val="21"/>
        </w:rPr>
        <w:tab/>
      </w:r>
      <w:r w:rsidRPr="00814C55">
        <w:rPr>
          <w:rFonts w:ascii="Times New Roman" w:hAnsi="Times New Roman" w:cs="Times New Roman"/>
          <w:sz w:val="21"/>
          <w:szCs w:val="21"/>
        </w:rPr>
        <w:tab/>
        <w:t>L. Li, F. Ye, Y. Zhan, A. Kumar, F. Schiavone, and Y. Li, “Unraveling the performance puzzle of digitalization: Evidence from manufacturing firms,” J. Bus. Res., vol. 149, pp. 54-64, 2022. Available: doi 10.1016/j.jbusres.2022.04.071</w:t>
      </w:r>
    </w:p>
    <w:p w14:paraId="579E33EA"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[24] </w:t>
      </w:r>
      <w:r w:rsidRPr="00814C55">
        <w:rPr>
          <w:rFonts w:ascii="Times New Roman" w:hAnsi="Times New Roman" w:cs="Times New Roman"/>
          <w:sz w:val="21"/>
          <w:szCs w:val="21"/>
        </w:rPr>
        <w:tab/>
        <w:t>P. C. Verhoef et al., “Digital transformation: a multidisciplinary reflection and research agenda,” J. Bus. Res., vol. 122, pp. 889-901, 2021. Available: doi 10.1016/j.jbusres.2019.09.022</w:t>
      </w:r>
    </w:p>
    <w:p w14:paraId="6B3A6EEC"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[25]</w:t>
      </w:r>
      <w:r w:rsidRPr="00814C55">
        <w:rPr>
          <w:rFonts w:ascii="Times New Roman" w:hAnsi="Times New Roman" w:cs="Times New Roman"/>
          <w:sz w:val="21"/>
          <w:szCs w:val="21"/>
        </w:rPr>
        <w:tab/>
      </w:r>
      <w:r w:rsidRPr="00814C55">
        <w:rPr>
          <w:rFonts w:ascii="Times New Roman" w:hAnsi="Times New Roman" w:cs="Times New Roman"/>
          <w:sz w:val="21"/>
          <w:szCs w:val="21"/>
        </w:rPr>
        <w:tab/>
        <w:t>F. P. Appio, F. Frattini, A. M. Petruzzelli, and P. Neirotti, “Digital transformation and innovation management: A synthesis of existing research and an agenda for future studies,” J. Prod. Innov. Manag., vol. 38, no. 1, pp. 4-20, 2021. Available: doi 10.1111/jpim.12562</w:t>
      </w:r>
    </w:p>
    <w:p w14:paraId="3BBE488C"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[26]</w:t>
      </w:r>
      <w:r w:rsidRPr="00814C55">
        <w:rPr>
          <w:rFonts w:ascii="Times New Roman" w:hAnsi="Times New Roman" w:cs="Times New Roman"/>
          <w:sz w:val="21"/>
          <w:szCs w:val="21"/>
        </w:rPr>
        <w:tab/>
      </w:r>
      <w:r w:rsidRPr="00814C55">
        <w:rPr>
          <w:rFonts w:ascii="Times New Roman" w:hAnsi="Times New Roman" w:cs="Times New Roman"/>
          <w:sz w:val="21"/>
          <w:szCs w:val="21"/>
        </w:rPr>
        <w:tab/>
        <w:t>S. Ribeiro-Navarrete, D. Botella-Carrubi, D. Palacios-Marqués, and M. Orero-Blat, “The effect of digitalization on business performance: an applied study of KIBS,” J. Bus. Res., vol. 126, pp. 319-326, 2021. Available: doi 10.1016/j.jbusres.2020.12.065</w:t>
      </w:r>
    </w:p>
    <w:p w14:paraId="0DF20398"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[27]</w:t>
      </w:r>
      <w:r w:rsidRPr="00814C55">
        <w:rPr>
          <w:rFonts w:ascii="Times New Roman" w:hAnsi="Times New Roman" w:cs="Times New Roman"/>
          <w:sz w:val="21"/>
          <w:szCs w:val="21"/>
        </w:rPr>
        <w:tab/>
      </w:r>
      <w:r w:rsidRPr="00814C55">
        <w:rPr>
          <w:rFonts w:ascii="Times New Roman" w:hAnsi="Times New Roman" w:cs="Times New Roman"/>
          <w:sz w:val="21"/>
          <w:szCs w:val="21"/>
        </w:rPr>
        <w:tab/>
        <w:t>R. Eller, P. Alford, A. Kallmünzer, and M. Peters, “Antecedents, consequences, and challenges of small and medium-sized enterprise digitalization,” J. Bus. Res., vol. 112, pp. 119-127, 2020. Available: doi 10.1016/j.jbusres.2020.03.004</w:t>
      </w:r>
    </w:p>
    <w:p w14:paraId="1880A4CE"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[28]</w:t>
      </w:r>
      <w:r w:rsidRPr="00814C55">
        <w:rPr>
          <w:rFonts w:ascii="Times New Roman" w:hAnsi="Times New Roman" w:cs="Times New Roman"/>
          <w:sz w:val="21"/>
          <w:szCs w:val="21"/>
        </w:rPr>
        <w:tab/>
      </w:r>
      <w:r w:rsidRPr="00814C55">
        <w:rPr>
          <w:rFonts w:ascii="Times New Roman" w:hAnsi="Times New Roman" w:cs="Times New Roman"/>
          <w:sz w:val="21"/>
          <w:szCs w:val="21"/>
        </w:rPr>
        <w:tab/>
        <w:t>M. Anwar, M. A. Scheffler, and T. Clauss, “Digital capabilities, their role in business model innovativeness, and the internationalization of SMEs,” IEEE Trans. Eng. Manag., vol. 71, pp. 4131-4143, 2024. Available: doi 10.1109/TEM.2022.3229049</w:t>
      </w:r>
    </w:p>
    <w:p w14:paraId="1A3F2A5C"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[29]</w:t>
      </w:r>
      <w:r w:rsidRPr="00814C55">
        <w:rPr>
          <w:rFonts w:ascii="Times New Roman" w:hAnsi="Times New Roman" w:cs="Times New Roman"/>
          <w:sz w:val="21"/>
          <w:szCs w:val="21"/>
        </w:rPr>
        <w:tab/>
      </w:r>
      <w:r w:rsidRPr="00814C55">
        <w:rPr>
          <w:rFonts w:ascii="Times New Roman" w:hAnsi="Times New Roman" w:cs="Times New Roman"/>
          <w:sz w:val="21"/>
          <w:szCs w:val="21"/>
        </w:rPr>
        <w:tab/>
        <w:t>McKinsey. (2021, 12 June). A digital nerve center can help procurement teams collaborate better and act faster during turbulence. Available: https://www.mckinsey.com/capabilities/operations/our-insights/responding-to-inflation-and-volatility-time-for-procurement-to-lead</w:t>
      </w:r>
    </w:p>
    <w:p w14:paraId="0448D5C1"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[30]</w:t>
      </w:r>
      <w:r w:rsidRPr="00814C55">
        <w:rPr>
          <w:rFonts w:ascii="Times New Roman" w:hAnsi="Times New Roman" w:cs="Times New Roman"/>
          <w:sz w:val="21"/>
          <w:szCs w:val="21"/>
        </w:rPr>
        <w:tab/>
      </w:r>
      <w:r w:rsidRPr="00814C55">
        <w:rPr>
          <w:rFonts w:ascii="Times New Roman" w:hAnsi="Times New Roman" w:cs="Times New Roman"/>
          <w:sz w:val="21"/>
          <w:szCs w:val="21"/>
        </w:rPr>
        <w:tab/>
        <w:t>F. Milliken, “Three types of perceived uncertainty about the environment: State, effect, and response uncertainty,” Acad. Manag. Rev., vol. 12, no. 1, pp. 133-143, 1987. Available: doi 10.5465/amr.1987.4306502</w:t>
      </w:r>
    </w:p>
    <w:p w14:paraId="793D07C7"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[31]</w:t>
      </w:r>
      <w:r w:rsidRPr="00814C55">
        <w:rPr>
          <w:rFonts w:ascii="Times New Roman" w:hAnsi="Times New Roman" w:cs="Times New Roman"/>
          <w:sz w:val="21"/>
          <w:szCs w:val="21"/>
        </w:rPr>
        <w:tab/>
      </w:r>
      <w:r w:rsidRPr="00814C55">
        <w:rPr>
          <w:rFonts w:ascii="Times New Roman" w:hAnsi="Times New Roman" w:cs="Times New Roman"/>
          <w:sz w:val="21"/>
          <w:szCs w:val="21"/>
        </w:rPr>
        <w:tab/>
        <w:t>G. George, M. R. Haas, and A. Pentland, “Big data and management,” Acad. Manag. J., vol. 57, no. 2, pp. 321-326, 2014. Available: doi 10.5465/amj.2014.4002</w:t>
      </w:r>
    </w:p>
    <w:p w14:paraId="3560661D"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[32] </w:t>
      </w:r>
      <w:r w:rsidRPr="00814C55">
        <w:rPr>
          <w:rFonts w:ascii="Times New Roman" w:hAnsi="Times New Roman" w:cs="Times New Roman"/>
          <w:sz w:val="21"/>
          <w:szCs w:val="21"/>
        </w:rPr>
        <w:tab/>
        <w:t>E. H. Bowman and D. Hurry, “Strategy through the option lens: an integrated view of resource investments and the incremental-choice process,” Acad. Manag. Rev., vol. 18, no. 4, pp. 760-782, 1993. Available: doi 10.5465/amr.1993.9402210157</w:t>
      </w:r>
    </w:p>
    <w:p w14:paraId="4E3A3416"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[33]</w:t>
      </w:r>
      <w:r w:rsidRPr="00814C55">
        <w:rPr>
          <w:rFonts w:ascii="Times New Roman" w:hAnsi="Times New Roman" w:cs="Times New Roman"/>
          <w:sz w:val="21"/>
          <w:szCs w:val="21"/>
        </w:rPr>
        <w:tab/>
      </w:r>
      <w:r w:rsidRPr="00814C55">
        <w:rPr>
          <w:rFonts w:ascii="Times New Roman" w:hAnsi="Times New Roman" w:cs="Times New Roman"/>
          <w:sz w:val="21"/>
          <w:szCs w:val="21"/>
        </w:rPr>
        <w:tab/>
        <w:t>F. H. Knight, Risk, Uncertainty and Profit. Houghton Mifflin, 1921.</w:t>
      </w:r>
    </w:p>
    <w:p w14:paraId="29ED09C2"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[34]</w:t>
      </w:r>
      <w:r w:rsidRPr="00814C55">
        <w:rPr>
          <w:rFonts w:ascii="Times New Roman" w:hAnsi="Times New Roman" w:cs="Times New Roman"/>
          <w:sz w:val="21"/>
          <w:szCs w:val="21"/>
        </w:rPr>
        <w:tab/>
      </w:r>
      <w:r w:rsidRPr="00814C55">
        <w:rPr>
          <w:rFonts w:ascii="Times New Roman" w:hAnsi="Times New Roman" w:cs="Times New Roman"/>
          <w:sz w:val="21"/>
          <w:szCs w:val="21"/>
        </w:rPr>
        <w:tab/>
        <w:t>D. R. Dunlap, R. S. Santos, and S. F. Latham, “A window of opportunity: radical versus repurposing innovation under conditions of environmental uncertainty and crisis,” IEEE Trans. Eng. Manag., vol. 71, pp. 6540-6552, 2024. Available: doi 10.1109/TEM.2023.3282803</w:t>
      </w:r>
    </w:p>
    <w:p w14:paraId="059C222F"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[35]</w:t>
      </w:r>
      <w:r w:rsidRPr="00814C55">
        <w:rPr>
          <w:rFonts w:ascii="Times New Roman" w:hAnsi="Times New Roman" w:cs="Times New Roman"/>
          <w:sz w:val="21"/>
          <w:szCs w:val="21"/>
        </w:rPr>
        <w:tab/>
      </w:r>
      <w:r w:rsidRPr="00814C55">
        <w:rPr>
          <w:rFonts w:ascii="Times New Roman" w:hAnsi="Times New Roman" w:cs="Times New Roman"/>
          <w:sz w:val="21"/>
          <w:szCs w:val="21"/>
        </w:rPr>
        <w:tab/>
        <w:t>D. Ma, C. Zhang, Y. Hui, and B. Xu, “Economic uncertainty spillover and social networks,” J. Bus. Res., vol. 145, pp. 454-467, 2022. Available: doi 10.1016/j.jbusres.2022.03.015</w:t>
      </w:r>
    </w:p>
    <w:p w14:paraId="51D81C38"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[36]</w:t>
      </w:r>
      <w:r w:rsidRPr="00814C55">
        <w:rPr>
          <w:rFonts w:ascii="Times New Roman" w:hAnsi="Times New Roman" w:cs="Times New Roman"/>
          <w:sz w:val="21"/>
          <w:szCs w:val="21"/>
        </w:rPr>
        <w:tab/>
      </w:r>
      <w:r w:rsidRPr="00814C55">
        <w:rPr>
          <w:rFonts w:ascii="Times New Roman" w:hAnsi="Times New Roman" w:cs="Times New Roman"/>
          <w:sz w:val="21"/>
          <w:szCs w:val="21"/>
        </w:rPr>
        <w:tab/>
        <w:t>A. Bharadwaj, O. A. El Sawy, P. A. Pavlou, and N. Venkatraman, “Digital business strategy: toward a next generation of insights,” MIS Q., pp. 471-482, 2013. Available: doi 10.25300/MISQ/2013/37:2.3</w:t>
      </w:r>
    </w:p>
    <w:p w14:paraId="6ABF848E"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[37]</w:t>
      </w:r>
      <w:r w:rsidRPr="00814C55">
        <w:rPr>
          <w:rFonts w:ascii="Times New Roman" w:hAnsi="Times New Roman" w:cs="Times New Roman"/>
          <w:sz w:val="21"/>
          <w:szCs w:val="21"/>
        </w:rPr>
        <w:tab/>
      </w:r>
      <w:r w:rsidRPr="00814C55">
        <w:rPr>
          <w:rFonts w:ascii="Times New Roman" w:hAnsi="Times New Roman" w:cs="Times New Roman"/>
          <w:sz w:val="21"/>
          <w:szCs w:val="21"/>
        </w:rPr>
        <w:tab/>
        <w:t>Y. Malenkov, I. Kapustina, G. Kudryavtseva, V. V. Shishkin, and V. I. Shishkin, “Digitalization and strategic transformation of retail chain stores: trends, impacts, prospects,” J. Open Innov.: Technol. Mark. Complex., vol. 7, no. 2, pp. 108, 2021. Available: doi 10.3390/joitmc7020108</w:t>
      </w:r>
    </w:p>
    <w:p w14:paraId="504D3139"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[38]</w:t>
      </w:r>
      <w:r w:rsidRPr="00814C55">
        <w:rPr>
          <w:rFonts w:ascii="Times New Roman" w:hAnsi="Times New Roman" w:cs="Times New Roman"/>
          <w:sz w:val="21"/>
          <w:szCs w:val="21"/>
        </w:rPr>
        <w:tab/>
      </w:r>
      <w:r w:rsidRPr="00814C55">
        <w:rPr>
          <w:rFonts w:ascii="Times New Roman" w:hAnsi="Times New Roman" w:cs="Times New Roman"/>
          <w:sz w:val="21"/>
          <w:szCs w:val="21"/>
        </w:rPr>
        <w:tab/>
        <w:t>R. Lorenz, C. Benninghaus, T. Friedli, and T. H. Netland, “Digitization of manufacturing: the role of external search,” Int. J. Oper. Prod. Manag., vol. 40, no. 7/8, pp. 1129-1152, 2020. Available: doi 10.1108/IJOPM-06-2019-0498</w:t>
      </w:r>
    </w:p>
    <w:p w14:paraId="3C66384A"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[39] </w:t>
      </w:r>
      <w:r w:rsidRPr="00814C55">
        <w:rPr>
          <w:rFonts w:ascii="Times New Roman" w:hAnsi="Times New Roman" w:cs="Times New Roman"/>
          <w:sz w:val="21"/>
          <w:szCs w:val="21"/>
        </w:rPr>
        <w:tab/>
        <w:t>S. R. Baker, N. Bloom, and S. J. Davis, “Measuring economic policy uncertainty,” Q. J. Econ., vol. 131, no. 4, pp. 1593-1636, 2016. Available: doi 10.1093/qje/qjw024</w:t>
      </w:r>
    </w:p>
    <w:p w14:paraId="388A4DE5"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[40]</w:t>
      </w:r>
      <w:r w:rsidRPr="00814C55">
        <w:rPr>
          <w:rFonts w:ascii="Times New Roman" w:hAnsi="Times New Roman" w:cs="Times New Roman"/>
          <w:sz w:val="21"/>
          <w:szCs w:val="21"/>
        </w:rPr>
        <w:tab/>
      </w:r>
      <w:r w:rsidRPr="00814C55">
        <w:rPr>
          <w:rFonts w:ascii="Times New Roman" w:hAnsi="Times New Roman" w:cs="Times New Roman"/>
          <w:sz w:val="21"/>
          <w:szCs w:val="21"/>
        </w:rPr>
        <w:tab/>
        <w:t>M. Leibrecht and J. Scharler, “Banks, financial markets and international consumption risk sharing,” Ger. Econ. Rev., vol. 13, no. 3, pp. 331-351, 2012. Available: doi 10.1111/j.1468-0475.2011.00560.x</w:t>
      </w:r>
    </w:p>
    <w:p w14:paraId="2CDB09F5"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[41]</w:t>
      </w:r>
      <w:r w:rsidRPr="00814C55">
        <w:rPr>
          <w:rFonts w:ascii="Times New Roman" w:hAnsi="Times New Roman" w:cs="Times New Roman"/>
          <w:sz w:val="21"/>
          <w:szCs w:val="21"/>
        </w:rPr>
        <w:tab/>
      </w:r>
      <w:r w:rsidRPr="00814C55">
        <w:rPr>
          <w:rFonts w:ascii="Times New Roman" w:hAnsi="Times New Roman" w:cs="Times New Roman"/>
          <w:sz w:val="21"/>
          <w:szCs w:val="21"/>
        </w:rPr>
        <w:tab/>
        <w:t>E. B. Swanson and N. Ramiller, “Innovating mindfully with information technology,” MIS Q., pp. 553-583, 2004. Available: doi 10.2307/25148655</w:t>
      </w:r>
    </w:p>
    <w:p w14:paraId="6A19C595"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[42]</w:t>
      </w:r>
      <w:r w:rsidRPr="00814C55">
        <w:rPr>
          <w:rFonts w:ascii="Times New Roman" w:hAnsi="Times New Roman" w:cs="Times New Roman"/>
          <w:sz w:val="21"/>
          <w:szCs w:val="21"/>
        </w:rPr>
        <w:tab/>
      </w:r>
      <w:r w:rsidRPr="00814C55">
        <w:rPr>
          <w:rFonts w:ascii="Times New Roman" w:hAnsi="Times New Roman" w:cs="Times New Roman"/>
          <w:sz w:val="21"/>
          <w:szCs w:val="21"/>
        </w:rPr>
        <w:tab/>
        <w:t>A. Bharadwaj, O. A. El Sawy, P. A. Pavlou, and N. Venkatraman, “Digital business strategy: toward a next generation of insights,” MIS Q., vol. 37, no. 2, pp. 471-482, 2013. Available: doi 10.25300/MISQ/2013/37:2.3</w:t>
      </w:r>
    </w:p>
    <w:p w14:paraId="79BDCD33"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[43]</w:t>
      </w:r>
      <w:r w:rsidRPr="00814C55">
        <w:rPr>
          <w:rFonts w:ascii="Times New Roman" w:hAnsi="Times New Roman" w:cs="Times New Roman"/>
          <w:sz w:val="21"/>
          <w:szCs w:val="21"/>
        </w:rPr>
        <w:tab/>
      </w:r>
      <w:r w:rsidRPr="00814C55">
        <w:rPr>
          <w:rFonts w:ascii="Times New Roman" w:hAnsi="Times New Roman" w:cs="Times New Roman"/>
          <w:sz w:val="21"/>
          <w:szCs w:val="21"/>
        </w:rPr>
        <w:tab/>
        <w:t>D. J. Teece, “Business models and dynamic capabilities,” Long Range Plan., vol. 51, no. 1, pp. 40-49, 2018. Available: doi 10.1016/j.lrp.2017.06.007</w:t>
      </w:r>
    </w:p>
    <w:p w14:paraId="01762933"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[44] </w:t>
      </w:r>
      <w:r w:rsidRPr="00814C55">
        <w:rPr>
          <w:rFonts w:ascii="Times New Roman" w:hAnsi="Times New Roman" w:cs="Times New Roman"/>
          <w:sz w:val="21"/>
          <w:szCs w:val="21"/>
        </w:rPr>
        <w:tab/>
        <w:t>L. Yang, H. Zou, C. Shang, X. Ye, and P. Rani, “Adoption of information and digital technologies for sustainable smart manufacturing systems for industry 4.0 in small, medium, and micro enterprises (SMMEs),” Technol. Forecast. Soc. Change, vol. 188, pp. 122308, 2023. Available: doi 10.1016/j.techfore.2022.122308</w:t>
      </w:r>
    </w:p>
    <w:p w14:paraId="2D172CD2"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[45] </w:t>
      </w:r>
      <w:r w:rsidRPr="00814C55">
        <w:rPr>
          <w:rFonts w:ascii="Times New Roman" w:hAnsi="Times New Roman" w:cs="Times New Roman"/>
          <w:sz w:val="21"/>
          <w:szCs w:val="21"/>
        </w:rPr>
        <w:tab/>
        <w:t>H. K. S. Lam, A. C. L. Yeung, and T. C. E. Cheng, “The impact of firms’ social media initiatives on operational efficiency and innovativeness,” J. Oper. Manag., vol. 47-48, no. 1, pp. 28-43, 2016. Available: doi 10.1016/j.jom.2016.06.001</w:t>
      </w:r>
    </w:p>
    <w:p w14:paraId="6D1F3CF8"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[46] </w:t>
      </w:r>
      <w:r w:rsidRPr="00814C55">
        <w:rPr>
          <w:rFonts w:ascii="Times New Roman" w:hAnsi="Times New Roman" w:cs="Times New Roman"/>
          <w:sz w:val="21"/>
          <w:szCs w:val="21"/>
        </w:rPr>
        <w:tab/>
        <w:t>J.-H. Lim, T. C. Stratopoulos, and T. S. Wirjanto, “Path dependence of dynamic information technology capability: An empirical investigation,” J. Manag. Inf. Syst., vol. 28, no. 3, pp. 45-84, 2011. Available: doi 10.2753/MIS0742-1222280302</w:t>
      </w:r>
    </w:p>
    <w:p w14:paraId="6272E2C7"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[47]</w:t>
      </w:r>
      <w:r w:rsidRPr="00814C55">
        <w:rPr>
          <w:rFonts w:ascii="Times New Roman" w:hAnsi="Times New Roman" w:cs="Times New Roman"/>
          <w:sz w:val="21"/>
          <w:szCs w:val="21"/>
        </w:rPr>
        <w:tab/>
      </w:r>
      <w:r w:rsidRPr="00814C55">
        <w:rPr>
          <w:rFonts w:ascii="Times New Roman" w:hAnsi="Times New Roman" w:cs="Times New Roman"/>
          <w:sz w:val="21"/>
          <w:szCs w:val="21"/>
        </w:rPr>
        <w:tab/>
        <w:t xml:space="preserve">M. E. Porter and J. E. Heppelmann, “How smart, connected products are transforming competition,” Harv. Bus. Rev., vol. 92, no. 11, pp. 64, 2014. </w:t>
      </w:r>
    </w:p>
    <w:p w14:paraId="6C72C515"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[48]</w:t>
      </w:r>
      <w:r w:rsidRPr="00814C55">
        <w:rPr>
          <w:rFonts w:ascii="Times New Roman" w:hAnsi="Times New Roman" w:cs="Times New Roman"/>
          <w:sz w:val="21"/>
          <w:szCs w:val="21"/>
        </w:rPr>
        <w:tab/>
      </w:r>
      <w:r w:rsidRPr="00814C55">
        <w:rPr>
          <w:rFonts w:ascii="Times New Roman" w:hAnsi="Times New Roman" w:cs="Times New Roman"/>
          <w:sz w:val="21"/>
          <w:szCs w:val="21"/>
        </w:rPr>
        <w:tab/>
        <w:t>Y. Yoo, R. J. Boland, K. Lyytinen, and A. Majchrzak, “Organizing for innovation in the digitized world,” Organ. Sci., vol. 23, no. 5, pp. 1398-1408, 2012. Available: doi 10.1287/orsc.1120.0771</w:t>
      </w:r>
    </w:p>
    <w:p w14:paraId="09FF99D6"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[49] </w:t>
      </w:r>
      <w:r w:rsidRPr="00814C55">
        <w:rPr>
          <w:rFonts w:ascii="Times New Roman" w:hAnsi="Times New Roman" w:cs="Times New Roman"/>
          <w:sz w:val="21"/>
          <w:szCs w:val="21"/>
        </w:rPr>
        <w:tab/>
        <w:t>M. C. Becker, N. Lazaric, R. R. Nelson, and S. G. Winter, “Applying organizational routines in understanding organizational change,” Ind. Corp. Change, vol. 14, no. 5, pp. 775-791, 2005. Available: doi 10.1093/icc/dth071</w:t>
      </w:r>
    </w:p>
    <w:p w14:paraId="2DBD6D1A"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[50]</w:t>
      </w:r>
      <w:r w:rsidRPr="00814C55">
        <w:rPr>
          <w:rFonts w:ascii="Times New Roman" w:hAnsi="Times New Roman" w:cs="Times New Roman"/>
          <w:sz w:val="21"/>
          <w:szCs w:val="21"/>
        </w:rPr>
        <w:tab/>
      </w:r>
      <w:r w:rsidRPr="00814C55">
        <w:rPr>
          <w:rFonts w:ascii="Times New Roman" w:hAnsi="Times New Roman" w:cs="Times New Roman"/>
          <w:sz w:val="21"/>
          <w:szCs w:val="21"/>
        </w:rPr>
        <w:tab/>
        <w:t>A. Rai, R. Patnayakuni, and N. Seth, “Firm performance impacts of digitally enabled supply chain integration capabilities,” MIS Q., vol. 30, no. 2, pp. 225-246, 2006. Available: doi 10.2307/25148729</w:t>
      </w:r>
    </w:p>
    <w:p w14:paraId="570F476D"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[51]</w:t>
      </w:r>
      <w:r w:rsidRPr="00814C55">
        <w:rPr>
          <w:rFonts w:ascii="Times New Roman" w:hAnsi="Times New Roman" w:cs="Times New Roman"/>
          <w:sz w:val="21"/>
          <w:szCs w:val="21"/>
        </w:rPr>
        <w:tab/>
      </w:r>
      <w:r w:rsidRPr="00814C55">
        <w:rPr>
          <w:rFonts w:ascii="Times New Roman" w:hAnsi="Times New Roman" w:cs="Times New Roman"/>
          <w:sz w:val="21"/>
          <w:szCs w:val="21"/>
        </w:rPr>
        <w:tab/>
        <w:t>J. Hagel, III and M. Singer. (2000, 2000 Summer) Unbundling the corporation. The McKinsey Quarterly. 148. Available: https://link.gale.com/apps/doc/A64333812/AONE?u=anon~76e1928d&amp;sid=googleScholar&amp;xid=86c66f75</w:t>
      </w:r>
    </w:p>
    <w:p w14:paraId="0033F74B"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[52]</w:t>
      </w:r>
      <w:r w:rsidRPr="00814C55">
        <w:rPr>
          <w:rFonts w:ascii="Times New Roman" w:hAnsi="Times New Roman" w:cs="Times New Roman"/>
          <w:sz w:val="21"/>
          <w:szCs w:val="21"/>
        </w:rPr>
        <w:tab/>
      </w:r>
      <w:r w:rsidRPr="00814C55">
        <w:rPr>
          <w:rFonts w:ascii="Times New Roman" w:hAnsi="Times New Roman" w:cs="Times New Roman"/>
          <w:sz w:val="21"/>
          <w:szCs w:val="21"/>
        </w:rPr>
        <w:tab/>
        <w:t>H. Li, H. K. S. Lam, W. Ho, and A. C. L. Yeung, “The impact of chief risk officer appointments on firm risk and operational efficiency,” J. Oper. Manag., vol. 68, no. 3, pp. 241-269, 2022/04/01 2022. Available: doi 10.1002/joom.1175</w:t>
      </w:r>
    </w:p>
    <w:p w14:paraId="64A2B1CA"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[53] </w:t>
      </w:r>
      <w:r w:rsidRPr="00814C55">
        <w:rPr>
          <w:rFonts w:ascii="Times New Roman" w:hAnsi="Times New Roman" w:cs="Times New Roman"/>
          <w:sz w:val="21"/>
          <w:szCs w:val="21"/>
        </w:rPr>
        <w:tab/>
        <w:t>M. Tushman, M. L. Tushman, and C. A. O'Reilly, Winning Through Innovation: A Practical Guide to Leading Organizational Change and Renewal. Harvard Business Press, 2002.</w:t>
      </w:r>
    </w:p>
    <w:p w14:paraId="508B7F67"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[54] </w:t>
      </w:r>
      <w:r w:rsidRPr="00814C55">
        <w:rPr>
          <w:rFonts w:ascii="Times New Roman" w:hAnsi="Times New Roman" w:cs="Times New Roman"/>
          <w:sz w:val="21"/>
          <w:szCs w:val="21"/>
        </w:rPr>
        <w:tab/>
        <w:t>A. u. Rehman and M. S. S. Jajja, “The interplay of integration, flexibility and coordination: a dynamic capability view to responding environmental uncertainty,” Int. J. Oper. Prod. Manag., vol. 43, no. 6, pp. 916-946, 2023. Available: doi 10.1108/IJOPM-11-2021-0708</w:t>
      </w:r>
    </w:p>
    <w:p w14:paraId="12A385A9"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[55]</w:t>
      </w:r>
      <w:r w:rsidRPr="00814C55">
        <w:rPr>
          <w:rFonts w:ascii="Times New Roman" w:hAnsi="Times New Roman" w:cs="Times New Roman"/>
          <w:sz w:val="21"/>
          <w:szCs w:val="21"/>
        </w:rPr>
        <w:tab/>
      </w:r>
      <w:r w:rsidRPr="00814C55">
        <w:rPr>
          <w:rFonts w:ascii="Times New Roman" w:hAnsi="Times New Roman" w:cs="Times New Roman"/>
          <w:sz w:val="21"/>
          <w:szCs w:val="21"/>
        </w:rPr>
        <w:tab/>
        <w:t>M. Bourreau, C. Cambini, S. Hoernig, and I. Vogelsang, “Co-investment, uncertainty, and opportunism: ex-ante and ex-post remedies,” Inf. Econ. Policy, vol. 56, pp. 100913, 2021. Available: doi 10.1016/j.infoecopol.2021.100913</w:t>
      </w:r>
    </w:p>
    <w:p w14:paraId="264B65CF"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[56]</w:t>
      </w:r>
      <w:r w:rsidRPr="00814C55">
        <w:rPr>
          <w:rFonts w:ascii="Times New Roman" w:hAnsi="Times New Roman" w:cs="Times New Roman"/>
          <w:sz w:val="21"/>
          <w:szCs w:val="21"/>
        </w:rPr>
        <w:tab/>
      </w:r>
      <w:r w:rsidRPr="00814C55">
        <w:rPr>
          <w:rFonts w:ascii="Times New Roman" w:hAnsi="Times New Roman" w:cs="Times New Roman"/>
          <w:sz w:val="21"/>
          <w:szCs w:val="21"/>
        </w:rPr>
        <w:tab/>
        <w:t>X. Li, “The impact of economic policy uncertainty on insider trades: A cross-country analysis,” J. Bus. Res., vol. 119, pp. 41-57, 2020. Available: doi 10.1016/j.jbusres.2020.07.025</w:t>
      </w:r>
    </w:p>
    <w:p w14:paraId="358D7FA1"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[57]</w:t>
      </w:r>
      <w:r w:rsidRPr="00814C55">
        <w:rPr>
          <w:rFonts w:ascii="Times New Roman" w:hAnsi="Times New Roman" w:cs="Times New Roman"/>
          <w:sz w:val="21"/>
          <w:szCs w:val="21"/>
        </w:rPr>
        <w:tab/>
      </w:r>
      <w:r w:rsidRPr="00814C55">
        <w:rPr>
          <w:rFonts w:ascii="Times New Roman" w:hAnsi="Times New Roman" w:cs="Times New Roman"/>
          <w:sz w:val="21"/>
          <w:szCs w:val="21"/>
        </w:rPr>
        <w:tab/>
        <w:t>J. Zeng, T. Zhong, and F. He, “Economic policy uncertainty and corporate inventory holdings: evidence from China,” Account. Finance, vol. 60, no. 2, pp. 1727-1757, 2020. Available: doi 10.1111/acfi.12511</w:t>
      </w:r>
    </w:p>
    <w:p w14:paraId="10661DA1"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[58]</w:t>
      </w:r>
      <w:r w:rsidRPr="00814C55">
        <w:rPr>
          <w:rFonts w:ascii="Times New Roman" w:hAnsi="Times New Roman" w:cs="Times New Roman"/>
          <w:sz w:val="21"/>
          <w:szCs w:val="21"/>
        </w:rPr>
        <w:tab/>
      </w:r>
      <w:r w:rsidRPr="00814C55">
        <w:rPr>
          <w:rFonts w:ascii="Times New Roman" w:hAnsi="Times New Roman" w:cs="Times New Roman"/>
          <w:sz w:val="21"/>
          <w:szCs w:val="21"/>
        </w:rPr>
        <w:tab/>
        <w:t>I. Naidenova, “Economic policy uncertainty and company’s human capital,” J. Econ. Stud., vol. 49, no. 5, pp. 902-919, 2022. Available: doi 10.1108/JES-11-2020-0545</w:t>
      </w:r>
    </w:p>
    <w:p w14:paraId="388B70AC"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[59] </w:t>
      </w:r>
      <w:r w:rsidRPr="00814C55">
        <w:rPr>
          <w:rFonts w:ascii="Times New Roman" w:hAnsi="Times New Roman" w:cs="Times New Roman"/>
          <w:sz w:val="21"/>
          <w:szCs w:val="21"/>
        </w:rPr>
        <w:tab/>
        <w:t>S. Ang, S. Slaughter, and K. Yee Ng, “Human capital and institutional determinants of information technology compensation: modeling multilevel and cross-Level interactions,” Manag. Sci., vol. 48, no. 11, pp. 1427-1445, 2002. Available: doi 10.1287/mnsc.48.11.1427.264</w:t>
      </w:r>
    </w:p>
    <w:p w14:paraId="586E3F63"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[60]</w:t>
      </w:r>
      <w:r w:rsidRPr="00814C55">
        <w:rPr>
          <w:rFonts w:ascii="Times New Roman" w:hAnsi="Times New Roman" w:cs="Times New Roman"/>
          <w:sz w:val="21"/>
          <w:szCs w:val="21"/>
        </w:rPr>
        <w:tab/>
      </w:r>
      <w:r w:rsidRPr="00814C55">
        <w:rPr>
          <w:rFonts w:ascii="Times New Roman" w:hAnsi="Times New Roman" w:cs="Times New Roman"/>
          <w:sz w:val="21"/>
          <w:szCs w:val="21"/>
        </w:rPr>
        <w:tab/>
        <w:t>D. M. Marchiori, R. G. Rodrigues, S. Popadiuk, and E. W. Mainardes, “The relationship between human capital, information technology capability, innovativeness and organizational performance: an integrated approach,” Technol. Forecast. Soc. Change, vol. 177, pp. 121526, 2022. Available: doi 10.1016/j.techfore.2022.121526</w:t>
      </w:r>
    </w:p>
    <w:p w14:paraId="1882AF0E"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[61] </w:t>
      </w:r>
      <w:r w:rsidRPr="00814C55">
        <w:rPr>
          <w:rFonts w:ascii="Times New Roman" w:hAnsi="Times New Roman" w:cs="Times New Roman"/>
          <w:sz w:val="21"/>
          <w:szCs w:val="21"/>
        </w:rPr>
        <w:tab/>
        <w:t>V. Grover and R. Kohli, “Cocreating IT value: New capabilities and metrics for multifirm environments,” MIS Q., pp. 225-232, 2012. Available: doi 10.2307/41410415</w:t>
      </w:r>
    </w:p>
    <w:p w14:paraId="688269C0"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[62]</w:t>
      </w:r>
      <w:r w:rsidRPr="00814C55">
        <w:rPr>
          <w:rFonts w:ascii="Times New Roman" w:hAnsi="Times New Roman" w:cs="Times New Roman"/>
          <w:sz w:val="21"/>
          <w:szCs w:val="21"/>
        </w:rPr>
        <w:tab/>
      </w:r>
      <w:r w:rsidRPr="00814C55">
        <w:rPr>
          <w:rFonts w:ascii="Times New Roman" w:hAnsi="Times New Roman" w:cs="Times New Roman"/>
          <w:sz w:val="21"/>
          <w:szCs w:val="21"/>
        </w:rPr>
        <w:tab/>
        <w:t>K. Yu, J. Cadeaux, B. N. Luo, and C. Qian, “Process ambidexterity driven by environmental uncertainty: balancing flexibility and routine,” Int. J. Oper. Prod. Manag., 2023. Available: doi 10.1108/IJOPM-05-2022-0290</w:t>
      </w:r>
    </w:p>
    <w:p w14:paraId="6E1FD765"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[63]</w:t>
      </w:r>
      <w:r w:rsidRPr="00814C55">
        <w:rPr>
          <w:rFonts w:ascii="Times New Roman" w:hAnsi="Times New Roman" w:cs="Times New Roman"/>
          <w:sz w:val="21"/>
          <w:szCs w:val="21"/>
        </w:rPr>
        <w:tab/>
      </w:r>
      <w:r w:rsidRPr="00814C55">
        <w:rPr>
          <w:rFonts w:ascii="Times New Roman" w:hAnsi="Times New Roman" w:cs="Times New Roman"/>
          <w:sz w:val="21"/>
          <w:szCs w:val="21"/>
        </w:rPr>
        <w:tab/>
        <w:t>S. A. Lippman and R. P. Rumelt, “A bargaining perspective on resource advantage,” Strateg. Manag. J., vol. 24, no. 11, pp. 1069-1086, 2003. Available: doi 10.1002/smj.345</w:t>
      </w:r>
    </w:p>
    <w:p w14:paraId="56972611"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[64]</w:t>
      </w:r>
      <w:r w:rsidRPr="00814C55">
        <w:rPr>
          <w:rFonts w:ascii="Times New Roman" w:hAnsi="Times New Roman" w:cs="Times New Roman"/>
          <w:sz w:val="21"/>
          <w:szCs w:val="21"/>
        </w:rPr>
        <w:tab/>
      </w:r>
      <w:r w:rsidRPr="00814C55">
        <w:rPr>
          <w:rFonts w:ascii="Times New Roman" w:hAnsi="Times New Roman" w:cs="Times New Roman"/>
          <w:sz w:val="21"/>
          <w:szCs w:val="21"/>
        </w:rPr>
        <w:tab/>
        <w:t>J. B. Barney, “Resource-based theories of competitive advantage: A ten-year retrospective on the resource-based view,” J. Manag., vol. 27, no. 6, pp. 643-650, 2001. Available: doi 10.1177/014920630102700602</w:t>
      </w:r>
    </w:p>
    <w:p w14:paraId="7F9C350F"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[65]</w:t>
      </w:r>
      <w:r w:rsidRPr="00814C55">
        <w:rPr>
          <w:rFonts w:ascii="Times New Roman" w:hAnsi="Times New Roman" w:cs="Times New Roman"/>
          <w:sz w:val="21"/>
          <w:szCs w:val="21"/>
        </w:rPr>
        <w:tab/>
      </w:r>
      <w:r w:rsidRPr="00814C55">
        <w:rPr>
          <w:rFonts w:ascii="Times New Roman" w:hAnsi="Times New Roman" w:cs="Times New Roman"/>
          <w:sz w:val="21"/>
          <w:szCs w:val="21"/>
        </w:rPr>
        <w:tab/>
        <w:t xml:space="preserve">K. Sinding, R. Anex, and M. Sharfman, “Environmental uncertainty, corporate strategy and public policy,” Grad. Manag. Rev., vol. 1, 1998. </w:t>
      </w:r>
    </w:p>
    <w:p w14:paraId="26AC8D51"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[66]</w:t>
      </w:r>
      <w:r w:rsidRPr="00814C55">
        <w:rPr>
          <w:rFonts w:ascii="Times New Roman" w:hAnsi="Times New Roman" w:cs="Times New Roman"/>
          <w:sz w:val="21"/>
          <w:szCs w:val="21"/>
        </w:rPr>
        <w:tab/>
      </w:r>
      <w:r w:rsidRPr="00814C55">
        <w:rPr>
          <w:rFonts w:ascii="Times New Roman" w:hAnsi="Times New Roman" w:cs="Times New Roman"/>
          <w:sz w:val="21"/>
          <w:szCs w:val="21"/>
        </w:rPr>
        <w:tab/>
        <w:t>N. Bloom, “The impact of uncertainty shocks,” Econometrica, vol. 77, no. 3, pp. 623-685, 2009. Available: doi 10.3982/ECTA6248</w:t>
      </w:r>
    </w:p>
    <w:p w14:paraId="44B6227C"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[67]</w:t>
      </w:r>
      <w:r w:rsidRPr="00814C55">
        <w:rPr>
          <w:rFonts w:ascii="Times New Roman" w:hAnsi="Times New Roman" w:cs="Times New Roman"/>
          <w:sz w:val="21"/>
          <w:szCs w:val="21"/>
        </w:rPr>
        <w:tab/>
      </w:r>
      <w:r w:rsidRPr="00814C55">
        <w:rPr>
          <w:rFonts w:ascii="Times New Roman" w:hAnsi="Times New Roman" w:cs="Times New Roman"/>
          <w:sz w:val="21"/>
          <w:szCs w:val="21"/>
        </w:rPr>
        <w:tab/>
        <w:t>S. Islam, “Manufacturing firms' cash holding determinants: evidence from Bangladesh,” Int. J. Bus. Manag., vol. 7, no. 6, pp. 172, 2012. Available: doi 10.5539/ijbm.v7n6p172</w:t>
      </w:r>
    </w:p>
    <w:p w14:paraId="1A55C285"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[68]</w:t>
      </w:r>
      <w:r w:rsidRPr="00814C55">
        <w:rPr>
          <w:rFonts w:ascii="Times New Roman" w:hAnsi="Times New Roman" w:cs="Times New Roman"/>
          <w:sz w:val="21"/>
          <w:szCs w:val="21"/>
        </w:rPr>
        <w:tab/>
      </w:r>
      <w:r w:rsidRPr="00814C55">
        <w:rPr>
          <w:rFonts w:ascii="Times New Roman" w:hAnsi="Times New Roman" w:cs="Times New Roman"/>
          <w:sz w:val="21"/>
          <w:szCs w:val="21"/>
        </w:rPr>
        <w:tab/>
        <w:t>F. Tian and S. X. Xu, “How do enterprise resource planning systems affect firm risk? Post-implementation impact,” MIS Q., vol. 39, no. 1, pp. 39-60, 2015. Available: doi 10.25300/MISQ/2015/39.1.03</w:t>
      </w:r>
    </w:p>
    <w:p w14:paraId="67142921"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[69]</w:t>
      </w:r>
      <w:r w:rsidRPr="00814C55">
        <w:rPr>
          <w:rFonts w:ascii="Times New Roman" w:hAnsi="Times New Roman" w:cs="Times New Roman"/>
          <w:sz w:val="21"/>
          <w:szCs w:val="21"/>
        </w:rPr>
        <w:tab/>
      </w:r>
      <w:r w:rsidRPr="00814C55">
        <w:rPr>
          <w:rFonts w:ascii="Times New Roman" w:hAnsi="Times New Roman" w:cs="Times New Roman"/>
          <w:sz w:val="21"/>
          <w:szCs w:val="21"/>
        </w:rPr>
        <w:tab/>
        <w:t>S. Hunter, K. Kobelsky, and V. J. Richardson, “Information technology and the volatility of firm performance,” MIT Sloan Manag., 2004. Available: doi 10.1016/j.accinf.2008.02.002</w:t>
      </w:r>
    </w:p>
    <w:p w14:paraId="0B7AB567"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[70]</w:t>
      </w:r>
      <w:r w:rsidRPr="00814C55">
        <w:rPr>
          <w:rFonts w:ascii="Times New Roman" w:hAnsi="Times New Roman" w:cs="Times New Roman"/>
          <w:sz w:val="21"/>
          <w:szCs w:val="21"/>
        </w:rPr>
        <w:tab/>
      </w:r>
      <w:r w:rsidRPr="00814C55">
        <w:rPr>
          <w:rFonts w:ascii="Times New Roman" w:hAnsi="Times New Roman" w:cs="Times New Roman"/>
          <w:sz w:val="21"/>
          <w:szCs w:val="21"/>
        </w:rPr>
        <w:tab/>
        <w:t>S. Mithas, M. S. Krishnan, and C. Fornell, “Why do customer relationship management applications affect customer satisfaction?,” J. Mark., vol. 69, no. 4, pp. 201-209, 2005. Available: doi 10.1509/jmkg.2005.69.4.201</w:t>
      </w:r>
    </w:p>
    <w:p w14:paraId="7D8DDECC"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[71]</w:t>
      </w:r>
      <w:r w:rsidRPr="00814C55">
        <w:rPr>
          <w:rFonts w:ascii="Times New Roman" w:hAnsi="Times New Roman" w:cs="Times New Roman"/>
          <w:sz w:val="21"/>
          <w:szCs w:val="21"/>
        </w:rPr>
        <w:tab/>
      </w:r>
      <w:r w:rsidRPr="00814C55">
        <w:rPr>
          <w:rFonts w:ascii="Times New Roman" w:hAnsi="Times New Roman" w:cs="Times New Roman"/>
          <w:sz w:val="21"/>
          <w:szCs w:val="21"/>
        </w:rPr>
        <w:tab/>
        <w:t>V. Shankar and S. Parsana, “An overview and empirical comparison of natural language processing (NLP) models and an introduction to and empirical application of autoencoder models in marketing,” J. Acad. Mark. Sci., 2022/03/04 2022. Available: doi 10.1007/s11747-022-00840-3</w:t>
      </w:r>
    </w:p>
    <w:p w14:paraId="46A922A8"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[72]</w:t>
      </w:r>
      <w:r w:rsidRPr="00814C55">
        <w:rPr>
          <w:rFonts w:ascii="Times New Roman" w:hAnsi="Times New Roman" w:cs="Times New Roman"/>
          <w:sz w:val="21"/>
          <w:szCs w:val="21"/>
        </w:rPr>
        <w:tab/>
      </w:r>
      <w:r w:rsidRPr="00814C55">
        <w:rPr>
          <w:rFonts w:ascii="Times New Roman" w:hAnsi="Times New Roman" w:cs="Times New Roman"/>
          <w:sz w:val="21"/>
          <w:szCs w:val="21"/>
        </w:rPr>
        <w:tab/>
        <w:t>J. Bjorkdahl, “Strategies for digitalization in manufacturing firms,” Calif. Manag. Rev., vol. 62, no. 4, pp. 17-36, 2020. Available: doi 10.1177/0008125620920349</w:t>
      </w:r>
    </w:p>
    <w:p w14:paraId="61A36C42"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[73]</w:t>
      </w:r>
      <w:r w:rsidRPr="00814C55">
        <w:rPr>
          <w:rFonts w:ascii="Times New Roman" w:hAnsi="Times New Roman" w:cs="Times New Roman"/>
          <w:sz w:val="21"/>
          <w:szCs w:val="21"/>
        </w:rPr>
        <w:tab/>
      </w:r>
      <w:r w:rsidRPr="00814C55">
        <w:rPr>
          <w:rFonts w:ascii="Times New Roman" w:hAnsi="Times New Roman" w:cs="Times New Roman"/>
          <w:sz w:val="21"/>
          <w:szCs w:val="21"/>
        </w:rPr>
        <w:tab/>
        <w:t>T. Dotzel and V. Shankar, “The relative effects of Business-to-Business (vs. Business-to-Consumer) service innovations on firm value and firm risk: An empirical analysis,” J. Mark., vol. 83, no. 5, pp. 133-152, 2019. Available: doi 10.1177/0022242919847221</w:t>
      </w:r>
    </w:p>
    <w:p w14:paraId="557D0906"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[74]</w:t>
      </w:r>
      <w:r w:rsidRPr="00814C55">
        <w:rPr>
          <w:rFonts w:ascii="Times New Roman" w:hAnsi="Times New Roman" w:cs="Times New Roman"/>
          <w:sz w:val="21"/>
          <w:szCs w:val="21"/>
        </w:rPr>
        <w:tab/>
      </w:r>
      <w:r w:rsidRPr="00814C55">
        <w:rPr>
          <w:rFonts w:ascii="Times New Roman" w:hAnsi="Times New Roman" w:cs="Times New Roman"/>
          <w:sz w:val="21"/>
          <w:szCs w:val="21"/>
        </w:rPr>
        <w:tab/>
        <w:t>J. Mejia, S. Mankad, and A. Gopal, “A for effort? Using the crowd to identify moral hazard in New York city restaurant hygiene inspections,” Inf. Syst. Res., vol. 30, no. 4, pp. 1363-1386, 2019. Available: doi 10.1287/isre.2019.0866</w:t>
      </w:r>
    </w:p>
    <w:p w14:paraId="38D01E58"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[75]</w:t>
      </w:r>
      <w:r w:rsidRPr="00814C55">
        <w:rPr>
          <w:rFonts w:ascii="Times New Roman" w:hAnsi="Times New Roman" w:cs="Times New Roman"/>
          <w:sz w:val="21"/>
          <w:szCs w:val="21"/>
        </w:rPr>
        <w:tab/>
      </w:r>
      <w:r w:rsidRPr="00814C55">
        <w:rPr>
          <w:rFonts w:ascii="Times New Roman" w:hAnsi="Times New Roman" w:cs="Times New Roman"/>
          <w:sz w:val="21"/>
          <w:szCs w:val="21"/>
        </w:rPr>
        <w:tab/>
        <w:t>D. M. Blei, “Probabilistic topic models,” Commun. ACM, vol. 55, no. 4, pp. 77-84, 2012. Available: doi 10.1145/2133806.2133826</w:t>
      </w:r>
    </w:p>
    <w:p w14:paraId="2328F6C7"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[76] </w:t>
      </w:r>
      <w:r w:rsidRPr="00814C55">
        <w:rPr>
          <w:rFonts w:ascii="Times New Roman" w:hAnsi="Times New Roman" w:cs="Times New Roman"/>
          <w:sz w:val="21"/>
          <w:szCs w:val="21"/>
        </w:rPr>
        <w:tab/>
        <w:t>S. Li, J. Shang, and S. A. Slaughter, “Why do software firms fail? Capabilities, competitive actions, and firm survival in the software industry from 1995 to 2007,” Inf. Syst. Res., vol. 21, no. 3, pp. 631-654, 2010. Available: doi 10.1287/isre.1100.0281</w:t>
      </w:r>
    </w:p>
    <w:p w14:paraId="758FFDD7"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[77]</w:t>
      </w:r>
      <w:r w:rsidRPr="00814C55">
        <w:rPr>
          <w:rFonts w:ascii="Times New Roman" w:hAnsi="Times New Roman" w:cs="Times New Roman"/>
          <w:sz w:val="21"/>
          <w:szCs w:val="21"/>
        </w:rPr>
        <w:tab/>
      </w:r>
      <w:r w:rsidRPr="00814C55">
        <w:rPr>
          <w:rFonts w:ascii="Times New Roman" w:hAnsi="Times New Roman" w:cs="Times New Roman"/>
          <w:sz w:val="21"/>
          <w:szCs w:val="21"/>
        </w:rPr>
        <w:tab/>
        <w:t>S. Chung, A. Animesh, K. Han, and A. Pinsonneault, “Software patents and firm value: a real options perspective on the role of innovation orientation and environmental uncertainty,” Inf. Syst. Res., vol. 30, no. 3, pp. 1073-1097, 2019. Available: doi 10.1287/isre.2019.0854</w:t>
      </w:r>
    </w:p>
    <w:p w14:paraId="300A213C"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[78]</w:t>
      </w:r>
      <w:r w:rsidRPr="00814C55">
        <w:rPr>
          <w:rFonts w:ascii="Times New Roman" w:hAnsi="Times New Roman" w:cs="Times New Roman"/>
          <w:sz w:val="21"/>
          <w:szCs w:val="21"/>
        </w:rPr>
        <w:tab/>
      </w:r>
      <w:r w:rsidRPr="00814C55">
        <w:rPr>
          <w:rFonts w:ascii="Times New Roman" w:hAnsi="Times New Roman" w:cs="Times New Roman"/>
          <w:sz w:val="21"/>
          <w:szCs w:val="21"/>
        </w:rPr>
        <w:tab/>
        <w:t>G. Fiori and F. Scoccianti, “The economic effects of firm-level uncertainty: evidence using subjective expectations,” International Finance Discussion Papers, vol. 2021, no. 1320, pp. 1-48, 2021. Available: doi 10.17016/IFDP.2021.1320</w:t>
      </w:r>
    </w:p>
    <w:p w14:paraId="0FA9C5A7"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[79] </w:t>
      </w:r>
      <w:r w:rsidRPr="00814C55">
        <w:rPr>
          <w:rFonts w:ascii="Times New Roman" w:hAnsi="Times New Roman" w:cs="Times New Roman"/>
          <w:sz w:val="21"/>
          <w:szCs w:val="21"/>
        </w:rPr>
        <w:tab/>
        <w:t>C. L. Ilut and M. Schneider, “Ambiguous business cycles,” Am. Econ. Rev., vol. 104, no. 8, pp. 2368-2399, 2014. Available: doi 10.1257/aer.104.8.2368</w:t>
      </w:r>
    </w:p>
    <w:p w14:paraId="7F105CC0"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[80]</w:t>
      </w:r>
      <w:r w:rsidRPr="00814C55">
        <w:rPr>
          <w:rFonts w:ascii="Times New Roman" w:hAnsi="Times New Roman" w:cs="Times New Roman"/>
          <w:sz w:val="21"/>
          <w:szCs w:val="21"/>
        </w:rPr>
        <w:tab/>
      </w:r>
      <w:r w:rsidRPr="00814C55">
        <w:rPr>
          <w:rFonts w:ascii="Times New Roman" w:hAnsi="Times New Roman" w:cs="Times New Roman"/>
          <w:sz w:val="21"/>
          <w:szCs w:val="21"/>
        </w:rPr>
        <w:tab/>
        <w:t>T. Chen, Y. Huang, C. Lin, and Z. Sheng, “Finance and firm volatility: evidence from small business lending in China,” Mark. Sci., vol. 68, no. 3, pp. 2226-2249, 2022. Available: doi 10.1287/mnsc.2020.3942</w:t>
      </w:r>
    </w:p>
    <w:p w14:paraId="31C31DB9"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[81]</w:t>
      </w:r>
      <w:r w:rsidRPr="00814C55">
        <w:rPr>
          <w:rFonts w:ascii="Times New Roman" w:hAnsi="Times New Roman" w:cs="Times New Roman"/>
          <w:sz w:val="21"/>
          <w:szCs w:val="21"/>
        </w:rPr>
        <w:tab/>
      </w:r>
      <w:r w:rsidRPr="00814C55">
        <w:rPr>
          <w:rFonts w:ascii="Times New Roman" w:hAnsi="Times New Roman" w:cs="Times New Roman"/>
          <w:sz w:val="21"/>
          <w:szCs w:val="21"/>
        </w:rPr>
        <w:tab/>
        <w:t>L. Qiu, R. Liu, Y. Jin, C. Ding, Y. Fan, and A. C. L. Yeung, “Impact of credit default swaps on firms’ operational efficiency,” Prod. Oper. Manag., 2022. Available: doi 10.1111/poms.13788</w:t>
      </w:r>
    </w:p>
    <w:p w14:paraId="2558124F"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[82] </w:t>
      </w:r>
      <w:r w:rsidRPr="00814C55">
        <w:rPr>
          <w:rFonts w:ascii="Times New Roman" w:hAnsi="Times New Roman" w:cs="Times New Roman"/>
          <w:sz w:val="21"/>
          <w:szCs w:val="21"/>
        </w:rPr>
        <w:tab/>
        <w:t>L. M. D. Yiu, H. K. S. Lam, A. C. L. Yeung, and T. C. E. Cheng, “Enhancing the financial returns of R&amp;D Investments through operations management,” Prod. Oper. Manag., vol. 29, no. 7, pp. 1658-1678, 2020. Available: doi 10.1111/poms.13186</w:t>
      </w:r>
    </w:p>
    <w:p w14:paraId="3EC31AD8"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[83]</w:t>
      </w:r>
      <w:r w:rsidRPr="00814C55">
        <w:rPr>
          <w:rFonts w:ascii="Times New Roman" w:hAnsi="Times New Roman" w:cs="Times New Roman"/>
          <w:sz w:val="21"/>
          <w:szCs w:val="21"/>
        </w:rPr>
        <w:tab/>
      </w:r>
      <w:r w:rsidRPr="00814C55">
        <w:rPr>
          <w:rFonts w:ascii="Times New Roman" w:hAnsi="Times New Roman" w:cs="Times New Roman"/>
          <w:sz w:val="21"/>
          <w:szCs w:val="21"/>
        </w:rPr>
        <w:tab/>
        <w:t>K. B. Hendricks, M. Hora, and V. R. Singhal, “An empirical investigation on the appointments of supply chain and operations management executives,” Mark. Sci., vol. 61, no. 7, pp. 1562-1583, 2015. Available: doi 10.1287/mnsc.2014.1987</w:t>
      </w:r>
    </w:p>
    <w:p w14:paraId="5DE9A882"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[84]</w:t>
      </w:r>
      <w:r w:rsidRPr="00814C55">
        <w:rPr>
          <w:rFonts w:ascii="Times New Roman" w:hAnsi="Times New Roman" w:cs="Times New Roman"/>
          <w:sz w:val="21"/>
          <w:szCs w:val="21"/>
        </w:rPr>
        <w:tab/>
      </w:r>
      <w:r w:rsidRPr="00814C55">
        <w:rPr>
          <w:rFonts w:ascii="Times New Roman" w:hAnsi="Times New Roman" w:cs="Times New Roman"/>
          <w:sz w:val="21"/>
          <w:szCs w:val="21"/>
        </w:rPr>
        <w:tab/>
        <w:t>P. K. Toh and F. Polidoro, “A competition-based explanation of collaborative invention within the firm,” Strateg. Manag. J., vol. 34, no. 10, pp. 1186-1208, 2013. Available: doi 10.1002/smj.2059</w:t>
      </w:r>
    </w:p>
    <w:p w14:paraId="67F26D79"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[85]</w:t>
      </w:r>
      <w:r w:rsidRPr="00814C55">
        <w:rPr>
          <w:rFonts w:ascii="Times New Roman" w:hAnsi="Times New Roman" w:cs="Times New Roman"/>
          <w:sz w:val="21"/>
          <w:szCs w:val="21"/>
        </w:rPr>
        <w:tab/>
      </w:r>
      <w:r w:rsidRPr="00814C55">
        <w:rPr>
          <w:rFonts w:ascii="Times New Roman" w:hAnsi="Times New Roman" w:cs="Times New Roman"/>
          <w:sz w:val="21"/>
          <w:szCs w:val="21"/>
        </w:rPr>
        <w:tab/>
        <w:t>S. P. Hegde and D. R. Mishra, “Married CEOs and corporate social responsibility,” J. Corp. Finance, vol. 58, pp. 226-246, 2019. Available: doi 10.1016/j.jcorpfin.2019.05.003</w:t>
      </w:r>
    </w:p>
    <w:p w14:paraId="5A5EAA86"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[86]</w:t>
      </w:r>
      <w:r w:rsidRPr="00814C55">
        <w:rPr>
          <w:rFonts w:ascii="Times New Roman" w:hAnsi="Times New Roman" w:cs="Times New Roman"/>
          <w:sz w:val="21"/>
          <w:szCs w:val="21"/>
        </w:rPr>
        <w:tab/>
      </w:r>
      <w:r w:rsidRPr="00814C55">
        <w:rPr>
          <w:rFonts w:ascii="Times New Roman" w:hAnsi="Times New Roman" w:cs="Times New Roman"/>
          <w:sz w:val="21"/>
          <w:szCs w:val="21"/>
        </w:rPr>
        <w:tab/>
        <w:t>N. Kumar, L. Qiu, and S. Kumar, “Exit, voice, and response on digital platforms: an empirical investigation of online management response strategies,” Inf. Syst. Res., vol. 29, no. 4, pp. 849-870, 2018. Available: doi 10.1287/isre.2017.0749</w:t>
      </w:r>
    </w:p>
    <w:p w14:paraId="7CC0C246"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[87]</w:t>
      </w:r>
      <w:r w:rsidRPr="00814C55">
        <w:rPr>
          <w:rFonts w:ascii="Times New Roman" w:hAnsi="Times New Roman" w:cs="Times New Roman"/>
          <w:sz w:val="21"/>
          <w:szCs w:val="21"/>
        </w:rPr>
        <w:tab/>
      </w:r>
      <w:r w:rsidRPr="00814C55">
        <w:rPr>
          <w:rFonts w:ascii="Times New Roman" w:hAnsi="Times New Roman" w:cs="Times New Roman"/>
          <w:sz w:val="21"/>
          <w:szCs w:val="21"/>
        </w:rPr>
        <w:tab/>
        <w:t>R. Srinivasan, G. L. Lilien, and S. Sridhar, “Should firms spend more on research and development and advertising during recessions?,” J. Mark., vol. 75, no. 3, pp. 49-65, 2011. Available: doi 10.1509/jmkg.75.3.49</w:t>
      </w:r>
    </w:p>
    <w:p w14:paraId="09E9F157"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[88]</w:t>
      </w:r>
      <w:r w:rsidRPr="00814C55">
        <w:rPr>
          <w:rFonts w:ascii="Times New Roman" w:hAnsi="Times New Roman" w:cs="Times New Roman"/>
          <w:sz w:val="21"/>
          <w:szCs w:val="21"/>
        </w:rPr>
        <w:tab/>
      </w:r>
      <w:r w:rsidRPr="00814C55">
        <w:rPr>
          <w:rFonts w:ascii="Times New Roman" w:hAnsi="Times New Roman" w:cs="Times New Roman"/>
          <w:sz w:val="21"/>
          <w:szCs w:val="21"/>
        </w:rPr>
        <w:tab/>
        <w:t>Kozjek, D., Eržen, G., &amp; Butala, P., “Identifying the business and social networks in the domain of production by merging the data from heterogeneous internet sources”. Int. J. Prod. Econ., vol.200, 181-191, 2018. Available: doi 10.1016/j.ijpe.2018.03.026.</w:t>
      </w:r>
    </w:p>
    <w:p w14:paraId="6EDC5E76"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[89]</w:t>
      </w:r>
      <w:r w:rsidRPr="00814C55">
        <w:rPr>
          <w:rFonts w:ascii="Times New Roman" w:hAnsi="Times New Roman" w:cs="Times New Roman"/>
          <w:sz w:val="21"/>
          <w:szCs w:val="21"/>
        </w:rPr>
        <w:tab/>
      </w:r>
      <w:r w:rsidRPr="00814C55">
        <w:rPr>
          <w:rFonts w:ascii="Times New Roman" w:hAnsi="Times New Roman" w:cs="Times New Roman"/>
          <w:sz w:val="21"/>
          <w:szCs w:val="21"/>
        </w:rPr>
        <w:tab/>
        <w:t>J. Gomez, I. Salazar, and P. Vargas, “Does information technology improve open innovation performance? An examination of manufacturers in Spain,” Inf. Syst. Res., vol. 28, no. 3, pp. 661-675, 2017. Available: doi 10.1287/isre.2017.0705</w:t>
      </w:r>
    </w:p>
    <w:p w14:paraId="1720B620"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[90]</w:t>
      </w:r>
      <w:r w:rsidRPr="00814C55">
        <w:rPr>
          <w:rFonts w:ascii="Times New Roman" w:hAnsi="Times New Roman" w:cs="Times New Roman"/>
          <w:sz w:val="21"/>
          <w:szCs w:val="21"/>
        </w:rPr>
        <w:tab/>
      </w:r>
      <w:r w:rsidRPr="00814C55">
        <w:rPr>
          <w:rFonts w:ascii="Times New Roman" w:hAnsi="Times New Roman" w:cs="Times New Roman"/>
          <w:sz w:val="21"/>
          <w:szCs w:val="21"/>
        </w:rPr>
        <w:tab/>
        <w:t>R. F. Speklé and S. K. Widener, “Challenging issues in survey research: discussion and suggestions,” J. Manag. Account. Res., vol. 30, no. 2, pp. 3-21, 2018. Available: doi 10.2308/jmar-51860</w:t>
      </w:r>
    </w:p>
    <w:p w14:paraId="5CF7BAC5"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 xml:space="preserve">[91] </w:t>
      </w:r>
      <w:r w:rsidRPr="00814C55">
        <w:rPr>
          <w:rFonts w:ascii="Times New Roman" w:hAnsi="Times New Roman" w:cs="Times New Roman"/>
          <w:sz w:val="21"/>
          <w:szCs w:val="21"/>
        </w:rPr>
        <w:tab/>
        <w:t>E. Brynjolfsson and L. M. Hitt, “Beyond computation: Information technology, organizational transformation and business performance,” J. Econ. Perspect., vol. 14, no. 4, pp. 23-48, 2000. Available: doi 10.1257/jep.14.4.23</w:t>
      </w:r>
    </w:p>
    <w:p w14:paraId="26C50CE8" w14:textId="77777777" w:rsidR="00010B1B"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[92]</w:t>
      </w:r>
      <w:r w:rsidRPr="00814C55">
        <w:rPr>
          <w:rFonts w:ascii="Times New Roman" w:hAnsi="Times New Roman" w:cs="Times New Roman"/>
          <w:sz w:val="21"/>
          <w:szCs w:val="21"/>
        </w:rPr>
        <w:tab/>
      </w:r>
      <w:r w:rsidRPr="00814C55">
        <w:rPr>
          <w:rFonts w:ascii="Times New Roman" w:hAnsi="Times New Roman" w:cs="Times New Roman"/>
          <w:sz w:val="21"/>
          <w:szCs w:val="21"/>
        </w:rPr>
        <w:tab/>
        <w:t>K. Kobelsky, S. Hunter, and V. J. Richardson, “Information technology, contextual factors and the volatility of firm performance,” Int. J. Account. Inf. Syst., vol. 9, no. 3, pp. 154-174, 2008. Available: doi 10.1016/j.accinf.2008.02.002</w:t>
      </w:r>
    </w:p>
    <w:p w14:paraId="1134C593" w14:textId="708CE4FD" w:rsidR="005514DE" w:rsidRPr="00814C55" w:rsidRDefault="00010B1B" w:rsidP="00010B1B">
      <w:pPr>
        <w:pStyle w:val="EndNoteBibliography"/>
        <w:snapToGrid w:val="0"/>
        <w:spacing w:line="305" w:lineRule="auto"/>
        <w:ind w:left="720" w:hanging="720"/>
        <w:rPr>
          <w:rFonts w:ascii="Times New Roman" w:hAnsi="Times New Roman" w:cs="Times New Roman"/>
          <w:sz w:val="21"/>
          <w:szCs w:val="21"/>
        </w:rPr>
      </w:pPr>
      <w:r w:rsidRPr="00814C55">
        <w:rPr>
          <w:rFonts w:ascii="Times New Roman" w:hAnsi="Times New Roman" w:cs="Times New Roman"/>
          <w:sz w:val="21"/>
          <w:szCs w:val="21"/>
        </w:rPr>
        <w:t>[93]</w:t>
      </w:r>
      <w:r w:rsidRPr="00814C55">
        <w:rPr>
          <w:rFonts w:ascii="Times New Roman" w:hAnsi="Times New Roman" w:cs="Times New Roman"/>
          <w:sz w:val="21"/>
          <w:szCs w:val="21"/>
        </w:rPr>
        <w:tab/>
      </w:r>
      <w:r w:rsidRPr="00814C55">
        <w:rPr>
          <w:rFonts w:ascii="Times New Roman" w:hAnsi="Times New Roman" w:cs="Times New Roman"/>
          <w:sz w:val="21"/>
          <w:szCs w:val="21"/>
        </w:rPr>
        <w:tab/>
        <w:t>S. Mathews and P. Russell, “Risk analytics for innovation projects,” Res. Technol. Manag., vol. 63, no. 2, pp. 58-63, 2020. Available: doi 10.1080/08956308.2020.1707012</w:t>
      </w:r>
    </w:p>
    <w:p w14:paraId="6C60CE0A" w14:textId="1AAA6E56" w:rsidR="00E32E2E" w:rsidRPr="00814C55" w:rsidRDefault="00936244" w:rsidP="006545A1">
      <w:pPr>
        <w:pStyle w:val="Heading1"/>
        <w:snapToGrid w:val="0"/>
        <w:spacing w:before="0" w:after="0" w:line="480" w:lineRule="auto"/>
        <w:rPr>
          <w:rFonts w:ascii="Times New Roman" w:hAnsi="Times New Roman" w:cs="Times New Roman"/>
          <w:b w:val="0"/>
          <w:bCs w:val="0"/>
          <w:sz w:val="28"/>
          <w:szCs w:val="28"/>
        </w:rPr>
      </w:pPr>
      <w:r w:rsidRPr="00814C55">
        <w:rPr>
          <w:rFonts w:ascii="Times New Roman" w:hAnsi="Times New Roman" w:cs="Times New Roman"/>
          <w:sz w:val="21"/>
          <w:szCs w:val="21"/>
        </w:rPr>
        <w:fldChar w:fldCharType="end"/>
      </w:r>
      <w:bookmarkEnd w:id="50"/>
      <w:bookmarkEnd w:id="52"/>
      <w:r w:rsidR="008A470A" w:rsidRPr="00814C55">
        <w:rPr>
          <w:rFonts w:ascii="Times New Roman" w:hAnsi="Times New Roman" w:cs="Times New Roman"/>
          <w:szCs w:val="21"/>
        </w:rPr>
        <w:br w:type="page"/>
      </w:r>
      <w:r w:rsidR="001E25C9" w:rsidRPr="00814C55">
        <w:rPr>
          <w:rFonts w:ascii="Times New Roman" w:hAnsi="Times New Roman" w:cs="Times New Roman"/>
          <w:sz w:val="28"/>
          <w:szCs w:val="28"/>
        </w:rPr>
        <w:t>Appendix I</w:t>
      </w:r>
    </w:p>
    <w:p w14:paraId="49261D5E" w14:textId="3A55AD7E" w:rsidR="003A2E36" w:rsidRPr="00814C55" w:rsidRDefault="003A2E36" w:rsidP="008A6641">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 xml:space="preserve">We </w:t>
      </w:r>
      <w:r w:rsidR="00580FFA" w:rsidRPr="00814C55">
        <w:rPr>
          <w:rFonts w:ascii="Times New Roman" w:hAnsi="Times New Roman" w:cs="Times New Roman"/>
          <w:sz w:val="24"/>
          <w:szCs w:val="24"/>
        </w:rPr>
        <w:t>use</w:t>
      </w:r>
      <w:r w:rsidR="00DB0346" w:rsidRPr="00814C55">
        <w:rPr>
          <w:rFonts w:ascii="Times New Roman" w:hAnsi="Times New Roman" w:cs="Times New Roman"/>
          <w:sz w:val="24"/>
          <w:szCs w:val="24"/>
        </w:rPr>
        <w:t>d</w:t>
      </w:r>
      <w:r w:rsidRPr="00814C55">
        <w:rPr>
          <w:rFonts w:ascii="Times New Roman" w:hAnsi="Times New Roman" w:cs="Times New Roman"/>
          <w:sz w:val="24"/>
          <w:szCs w:val="24"/>
        </w:rPr>
        <w:t xml:space="preserve"> broad search terms </w:t>
      </w:r>
      <w:r w:rsidR="006B0207" w:rsidRPr="00814C55">
        <w:rPr>
          <w:rFonts w:ascii="Times New Roman" w:hAnsi="Times New Roman" w:cs="Times New Roman"/>
          <w:sz w:val="24"/>
          <w:szCs w:val="24"/>
        </w:rPr>
        <w:t xml:space="preserve">including </w:t>
      </w:r>
      <w:r w:rsidRPr="00814C55">
        <w:rPr>
          <w:rFonts w:ascii="Times New Roman" w:hAnsi="Times New Roman" w:cs="Times New Roman"/>
          <w:sz w:val="24"/>
          <w:szCs w:val="24"/>
        </w:rPr>
        <w:t>“digit!” (to capture any word that starts with “digit</w:t>
      </w:r>
      <w:r w:rsidR="006A507E" w:rsidRPr="00814C55">
        <w:rPr>
          <w:rFonts w:ascii="Times New Roman" w:hAnsi="Times New Roman" w:cs="Times New Roman"/>
          <w:sz w:val="24"/>
          <w:szCs w:val="24"/>
        </w:rPr>
        <w:t>,</w:t>
      </w:r>
      <w:r w:rsidRPr="00814C55">
        <w:rPr>
          <w:rFonts w:ascii="Times New Roman" w:hAnsi="Times New Roman" w:cs="Times New Roman"/>
          <w:sz w:val="24"/>
          <w:szCs w:val="24"/>
        </w:rPr>
        <w:t xml:space="preserve">” such as </w:t>
      </w:r>
      <w:r w:rsidR="00CC049A" w:rsidRPr="00814C55">
        <w:rPr>
          <w:rFonts w:ascii="Times New Roman" w:hAnsi="Times New Roman" w:cs="Times New Roman"/>
          <w:sz w:val="24"/>
          <w:szCs w:val="24"/>
        </w:rPr>
        <w:t>“</w:t>
      </w:r>
      <w:r w:rsidRPr="00814C55">
        <w:rPr>
          <w:rFonts w:ascii="Times New Roman" w:hAnsi="Times New Roman" w:cs="Times New Roman"/>
          <w:sz w:val="24"/>
          <w:szCs w:val="24"/>
        </w:rPr>
        <w:t>digitalization</w:t>
      </w:r>
      <w:r w:rsidR="006B0207" w:rsidRPr="00814C55">
        <w:rPr>
          <w:rFonts w:ascii="Times New Roman" w:hAnsi="Times New Roman" w:cs="Times New Roman"/>
          <w:sz w:val="24"/>
          <w:szCs w:val="24"/>
        </w:rPr>
        <w:t>,</w:t>
      </w:r>
      <w:r w:rsidR="00CC049A" w:rsidRPr="00814C55">
        <w:rPr>
          <w:rFonts w:ascii="Times New Roman" w:hAnsi="Times New Roman" w:cs="Times New Roman"/>
          <w:sz w:val="24"/>
          <w:szCs w:val="24"/>
        </w:rPr>
        <w:t>”</w:t>
      </w:r>
      <w:r w:rsidR="006B0207" w:rsidRPr="00814C55">
        <w:rPr>
          <w:rFonts w:ascii="Times New Roman" w:hAnsi="Times New Roman" w:cs="Times New Roman"/>
          <w:sz w:val="24"/>
          <w:szCs w:val="24"/>
        </w:rPr>
        <w:t xml:space="preserve"> </w:t>
      </w:r>
      <w:r w:rsidR="00CC049A" w:rsidRPr="00814C55">
        <w:rPr>
          <w:rFonts w:ascii="Times New Roman" w:hAnsi="Times New Roman" w:cs="Times New Roman"/>
          <w:sz w:val="24"/>
          <w:szCs w:val="24"/>
        </w:rPr>
        <w:t>“</w:t>
      </w:r>
      <w:proofErr w:type="spellStart"/>
      <w:r w:rsidR="006B0207" w:rsidRPr="00814C55">
        <w:rPr>
          <w:rFonts w:ascii="Times New Roman" w:hAnsi="Times New Roman" w:cs="Times New Roman"/>
          <w:sz w:val="24"/>
          <w:szCs w:val="24"/>
        </w:rPr>
        <w:t>digitalise</w:t>
      </w:r>
      <w:proofErr w:type="spellEnd"/>
      <w:r w:rsidR="002B1F97" w:rsidRPr="00814C55">
        <w:rPr>
          <w:rFonts w:ascii="Times New Roman" w:hAnsi="Times New Roman" w:cs="Times New Roman"/>
          <w:sz w:val="24"/>
          <w:szCs w:val="24"/>
        </w:rPr>
        <w:t>,</w:t>
      </w:r>
      <w:r w:rsidR="00CC049A" w:rsidRPr="00814C55">
        <w:rPr>
          <w:rFonts w:ascii="Times New Roman" w:hAnsi="Times New Roman" w:cs="Times New Roman"/>
          <w:sz w:val="24"/>
          <w:szCs w:val="24"/>
        </w:rPr>
        <w:t>”</w:t>
      </w:r>
      <w:r w:rsidRPr="00814C55">
        <w:rPr>
          <w:rFonts w:ascii="Times New Roman" w:hAnsi="Times New Roman" w:cs="Times New Roman"/>
          <w:sz w:val="24"/>
          <w:szCs w:val="24"/>
        </w:rPr>
        <w:t xml:space="preserve"> or </w:t>
      </w:r>
      <w:r w:rsidR="00CC049A" w:rsidRPr="00814C55">
        <w:rPr>
          <w:rFonts w:ascii="Times New Roman" w:hAnsi="Times New Roman" w:cs="Times New Roman"/>
          <w:sz w:val="24"/>
          <w:szCs w:val="24"/>
        </w:rPr>
        <w:t>“</w:t>
      </w:r>
      <w:r w:rsidRPr="00814C55">
        <w:rPr>
          <w:rFonts w:ascii="Times New Roman" w:hAnsi="Times New Roman" w:cs="Times New Roman"/>
          <w:sz w:val="24"/>
          <w:szCs w:val="24"/>
        </w:rPr>
        <w:t>digital</w:t>
      </w:r>
      <w:r w:rsidR="00CC049A" w:rsidRPr="00814C55">
        <w:rPr>
          <w:rFonts w:ascii="Times New Roman" w:hAnsi="Times New Roman" w:cs="Times New Roman"/>
          <w:sz w:val="24"/>
          <w:szCs w:val="24"/>
        </w:rPr>
        <w:t>”</w:t>
      </w:r>
      <w:r w:rsidRPr="00814C55">
        <w:rPr>
          <w:rFonts w:ascii="Times New Roman" w:hAnsi="Times New Roman" w:cs="Times New Roman"/>
          <w:sz w:val="24"/>
          <w:szCs w:val="24"/>
        </w:rPr>
        <w:t xml:space="preserve">) and a number of relevant verbs (such as </w:t>
      </w:r>
      <w:r w:rsidR="00CC049A" w:rsidRPr="00814C55">
        <w:rPr>
          <w:rFonts w:ascii="Times New Roman" w:hAnsi="Times New Roman" w:cs="Times New Roman"/>
          <w:sz w:val="24"/>
          <w:szCs w:val="24"/>
        </w:rPr>
        <w:t>“</w:t>
      </w:r>
      <w:r w:rsidRPr="00814C55">
        <w:rPr>
          <w:rFonts w:ascii="Times New Roman" w:hAnsi="Times New Roman" w:cs="Times New Roman"/>
          <w:sz w:val="24"/>
          <w:szCs w:val="24"/>
        </w:rPr>
        <w:t>adopt</w:t>
      </w:r>
      <w:r w:rsidR="00CC049A" w:rsidRPr="00814C55">
        <w:rPr>
          <w:rFonts w:ascii="Times New Roman" w:hAnsi="Times New Roman" w:cs="Times New Roman"/>
          <w:sz w:val="24"/>
          <w:szCs w:val="24"/>
        </w:rPr>
        <w:t>”</w:t>
      </w:r>
      <w:r w:rsidRPr="00814C55">
        <w:rPr>
          <w:rFonts w:ascii="Times New Roman" w:hAnsi="Times New Roman" w:cs="Times New Roman"/>
          <w:sz w:val="24"/>
          <w:szCs w:val="24"/>
        </w:rPr>
        <w:t xml:space="preserve"> and </w:t>
      </w:r>
      <w:r w:rsidR="00CC049A" w:rsidRPr="00814C55">
        <w:rPr>
          <w:rFonts w:ascii="Times New Roman" w:hAnsi="Times New Roman" w:cs="Times New Roman"/>
          <w:sz w:val="24"/>
          <w:szCs w:val="24"/>
        </w:rPr>
        <w:t>“</w:t>
      </w:r>
      <w:r w:rsidRPr="00814C55">
        <w:rPr>
          <w:rFonts w:ascii="Times New Roman" w:hAnsi="Times New Roman" w:cs="Times New Roman"/>
          <w:sz w:val="24"/>
          <w:szCs w:val="24"/>
        </w:rPr>
        <w:t>implement</w:t>
      </w:r>
      <w:r w:rsidR="00CC049A" w:rsidRPr="00814C55">
        <w:rPr>
          <w:rFonts w:ascii="Times New Roman" w:hAnsi="Times New Roman" w:cs="Times New Roman"/>
          <w:sz w:val="24"/>
          <w:szCs w:val="24"/>
        </w:rPr>
        <w:t>”</w:t>
      </w:r>
      <w:r w:rsidRPr="00814C55">
        <w:rPr>
          <w:rFonts w:ascii="Times New Roman" w:hAnsi="Times New Roman" w:cs="Times New Roman"/>
          <w:sz w:val="24"/>
          <w:szCs w:val="24"/>
        </w:rPr>
        <w:t xml:space="preserve">) to </w:t>
      </w:r>
      <w:r w:rsidR="00452319" w:rsidRPr="00814C55">
        <w:rPr>
          <w:rFonts w:ascii="Times New Roman" w:hAnsi="Times New Roman" w:cs="Times New Roman"/>
          <w:sz w:val="24"/>
          <w:szCs w:val="24"/>
        </w:rPr>
        <w:t xml:space="preserve">ensure the announcements identified </w:t>
      </w:r>
      <w:r w:rsidR="00DB0346" w:rsidRPr="00814C55">
        <w:rPr>
          <w:rFonts w:ascii="Times New Roman" w:hAnsi="Times New Roman" w:cs="Times New Roman"/>
          <w:sz w:val="24"/>
          <w:szCs w:val="24"/>
        </w:rPr>
        <w:t>we</w:t>
      </w:r>
      <w:r w:rsidR="00452319" w:rsidRPr="00814C55">
        <w:rPr>
          <w:rFonts w:ascii="Times New Roman" w:hAnsi="Times New Roman" w:cs="Times New Roman"/>
          <w:sz w:val="24"/>
          <w:szCs w:val="24"/>
        </w:rPr>
        <w:t>re pertinent to making changes or adopting new practices</w:t>
      </w:r>
      <w:r w:rsidR="008A0405" w:rsidRPr="00814C55">
        <w:rPr>
          <w:rFonts w:ascii="Times New Roman" w:hAnsi="Times New Roman" w:cs="Times New Roman"/>
          <w:sz w:val="24"/>
          <w:szCs w:val="24"/>
        </w:rPr>
        <w:t>.</w:t>
      </w:r>
      <w:r w:rsidR="00580FFA" w:rsidRPr="00814C55">
        <w:rPr>
          <w:rFonts w:ascii="Times New Roman" w:hAnsi="Times New Roman" w:cs="Times New Roman"/>
          <w:sz w:val="24"/>
          <w:szCs w:val="24"/>
        </w:rPr>
        <w:t xml:space="preserve"> One key parameter </w:t>
      </w:r>
      <w:r w:rsidR="006B0207" w:rsidRPr="00814C55">
        <w:rPr>
          <w:rFonts w:ascii="Times New Roman" w:hAnsi="Times New Roman" w:cs="Times New Roman"/>
          <w:sz w:val="24"/>
          <w:szCs w:val="24"/>
        </w:rPr>
        <w:t>that need</w:t>
      </w:r>
      <w:r w:rsidR="00DB0346" w:rsidRPr="00814C55">
        <w:rPr>
          <w:rFonts w:ascii="Times New Roman" w:hAnsi="Times New Roman" w:cs="Times New Roman"/>
          <w:sz w:val="24"/>
          <w:szCs w:val="24"/>
        </w:rPr>
        <w:t>ed</w:t>
      </w:r>
      <w:r w:rsidR="006B0207" w:rsidRPr="00814C55">
        <w:rPr>
          <w:rFonts w:ascii="Times New Roman" w:hAnsi="Times New Roman" w:cs="Times New Roman"/>
          <w:sz w:val="24"/>
          <w:szCs w:val="24"/>
        </w:rPr>
        <w:t xml:space="preserve"> to be </w:t>
      </w:r>
      <w:r w:rsidR="00580FFA" w:rsidRPr="00814C55">
        <w:rPr>
          <w:rFonts w:ascii="Times New Roman" w:hAnsi="Times New Roman" w:cs="Times New Roman"/>
          <w:sz w:val="24"/>
          <w:szCs w:val="24"/>
        </w:rPr>
        <w:t>determine</w:t>
      </w:r>
      <w:r w:rsidR="006B0207" w:rsidRPr="00814C55">
        <w:rPr>
          <w:rFonts w:ascii="Times New Roman" w:hAnsi="Times New Roman" w:cs="Times New Roman"/>
          <w:sz w:val="24"/>
          <w:szCs w:val="24"/>
        </w:rPr>
        <w:t xml:space="preserve">d </w:t>
      </w:r>
      <w:r w:rsidR="006A507E" w:rsidRPr="00814C55">
        <w:rPr>
          <w:rFonts w:ascii="Times New Roman" w:hAnsi="Times New Roman" w:cs="Times New Roman"/>
          <w:sz w:val="24"/>
          <w:szCs w:val="24"/>
        </w:rPr>
        <w:t>wa</w:t>
      </w:r>
      <w:r w:rsidR="006B0207" w:rsidRPr="00814C55">
        <w:rPr>
          <w:rFonts w:ascii="Times New Roman" w:hAnsi="Times New Roman" w:cs="Times New Roman"/>
          <w:sz w:val="24"/>
          <w:szCs w:val="24"/>
        </w:rPr>
        <w:t>s</w:t>
      </w:r>
      <w:r w:rsidR="00580FFA" w:rsidRPr="00814C55">
        <w:rPr>
          <w:rFonts w:ascii="Times New Roman" w:hAnsi="Times New Roman" w:cs="Times New Roman"/>
          <w:sz w:val="24"/>
          <w:szCs w:val="24"/>
        </w:rPr>
        <w:t xml:space="preserve"> the number of words between “digit!” and the </w:t>
      </w:r>
      <w:bookmarkStart w:id="53" w:name="_Hlk140529485"/>
      <w:r w:rsidR="00580FFA" w:rsidRPr="00814C55">
        <w:rPr>
          <w:rFonts w:ascii="Times New Roman" w:hAnsi="Times New Roman" w:cs="Times New Roman"/>
          <w:sz w:val="24"/>
          <w:szCs w:val="24"/>
        </w:rPr>
        <w:t>relevant verb</w:t>
      </w:r>
      <w:bookmarkEnd w:id="53"/>
      <w:r w:rsidR="00580FFA" w:rsidRPr="00814C55">
        <w:rPr>
          <w:rFonts w:ascii="Times New Roman" w:hAnsi="Times New Roman" w:cs="Times New Roman"/>
          <w:sz w:val="24"/>
          <w:szCs w:val="24"/>
        </w:rPr>
        <w:t xml:space="preserve">. </w:t>
      </w:r>
      <w:r w:rsidRPr="00814C55">
        <w:rPr>
          <w:rFonts w:ascii="Times New Roman" w:hAnsi="Times New Roman" w:cs="Times New Roman"/>
          <w:sz w:val="24"/>
          <w:szCs w:val="24"/>
        </w:rPr>
        <w:t xml:space="preserve">Following the approach of Dotzel </w:t>
      </w:r>
      <w:r w:rsidR="00BA2A1E" w:rsidRPr="00814C55">
        <w:rPr>
          <w:rFonts w:ascii="Times New Roman" w:hAnsi="Times New Roman" w:cs="Times New Roman"/>
          <w:sz w:val="24"/>
          <w:szCs w:val="24"/>
        </w:rPr>
        <w:t>and</w:t>
      </w:r>
      <w:r w:rsidRPr="00814C55">
        <w:rPr>
          <w:rFonts w:ascii="Times New Roman" w:hAnsi="Times New Roman" w:cs="Times New Roman"/>
          <w:sz w:val="24"/>
          <w:szCs w:val="24"/>
        </w:rPr>
        <w:t xml:space="preserve"> Shankar (2019), we </w:t>
      </w:r>
      <w:r w:rsidR="008A6641" w:rsidRPr="00814C55">
        <w:rPr>
          <w:rFonts w:ascii="Times New Roman" w:hAnsi="Times New Roman" w:cs="Times New Roman"/>
          <w:sz w:val="24"/>
          <w:szCs w:val="24"/>
        </w:rPr>
        <w:t>experiment</w:t>
      </w:r>
      <w:r w:rsidR="00BA2A1E" w:rsidRPr="00814C55">
        <w:rPr>
          <w:rFonts w:ascii="Times New Roman" w:hAnsi="Times New Roman" w:cs="Times New Roman"/>
          <w:sz w:val="24"/>
          <w:szCs w:val="24"/>
        </w:rPr>
        <w:t>ed with</w:t>
      </w:r>
      <w:r w:rsidR="008A6641" w:rsidRPr="00814C55">
        <w:rPr>
          <w:rFonts w:ascii="Times New Roman" w:hAnsi="Times New Roman" w:cs="Times New Roman"/>
          <w:sz w:val="24"/>
          <w:szCs w:val="24"/>
        </w:rPr>
        <w:t xml:space="preserve"> </w:t>
      </w:r>
      <w:r w:rsidR="00162D81" w:rsidRPr="00814C55">
        <w:rPr>
          <w:rFonts w:ascii="Times New Roman" w:hAnsi="Times New Roman" w:cs="Times New Roman"/>
          <w:sz w:val="24"/>
          <w:szCs w:val="24"/>
        </w:rPr>
        <w:t xml:space="preserve">setting </w:t>
      </w:r>
      <w:r w:rsidR="008A6641" w:rsidRPr="00814C55">
        <w:rPr>
          <w:rFonts w:ascii="Times New Roman" w:hAnsi="Times New Roman" w:cs="Times New Roman"/>
          <w:sz w:val="24"/>
          <w:szCs w:val="24"/>
        </w:rPr>
        <w:t>th</w:t>
      </w:r>
      <w:r w:rsidR="00162D81" w:rsidRPr="00814C55">
        <w:rPr>
          <w:rFonts w:ascii="Times New Roman" w:hAnsi="Times New Roman" w:cs="Times New Roman"/>
          <w:sz w:val="24"/>
          <w:szCs w:val="24"/>
        </w:rPr>
        <w:t>is</w:t>
      </w:r>
      <w:r w:rsidR="008A6641" w:rsidRPr="00814C55">
        <w:rPr>
          <w:rFonts w:ascii="Times New Roman" w:hAnsi="Times New Roman" w:cs="Times New Roman"/>
          <w:sz w:val="24"/>
          <w:szCs w:val="24"/>
        </w:rPr>
        <w:t xml:space="preserve"> parameter from </w:t>
      </w:r>
      <w:r w:rsidR="00162D81" w:rsidRPr="00814C55">
        <w:rPr>
          <w:rFonts w:ascii="Times New Roman" w:hAnsi="Times New Roman" w:cs="Times New Roman"/>
          <w:sz w:val="24"/>
          <w:szCs w:val="24"/>
        </w:rPr>
        <w:t>8</w:t>
      </w:r>
      <w:r w:rsidR="008A6641" w:rsidRPr="00814C55">
        <w:rPr>
          <w:rFonts w:ascii="Times New Roman" w:hAnsi="Times New Roman" w:cs="Times New Roman"/>
          <w:sz w:val="24"/>
          <w:szCs w:val="24"/>
        </w:rPr>
        <w:t xml:space="preserve"> to 12 and</w:t>
      </w:r>
      <w:r w:rsidR="006B0207" w:rsidRPr="00814C55">
        <w:rPr>
          <w:rFonts w:ascii="Times New Roman" w:hAnsi="Times New Roman" w:cs="Times New Roman"/>
          <w:sz w:val="24"/>
          <w:szCs w:val="24"/>
        </w:rPr>
        <w:t xml:space="preserve"> manually inspect</w:t>
      </w:r>
      <w:r w:rsidR="00BA2A1E" w:rsidRPr="00814C55">
        <w:rPr>
          <w:rFonts w:ascii="Times New Roman" w:hAnsi="Times New Roman" w:cs="Times New Roman"/>
          <w:sz w:val="24"/>
          <w:szCs w:val="24"/>
        </w:rPr>
        <w:t>ed</w:t>
      </w:r>
      <w:r w:rsidR="006B0207" w:rsidRPr="00814C55">
        <w:rPr>
          <w:rFonts w:ascii="Times New Roman" w:hAnsi="Times New Roman" w:cs="Times New Roman"/>
          <w:sz w:val="24"/>
          <w:szCs w:val="24"/>
        </w:rPr>
        <w:t xml:space="preserve"> the outcomes. The </w:t>
      </w:r>
      <w:r w:rsidR="008A6641" w:rsidRPr="00814C55">
        <w:rPr>
          <w:rFonts w:ascii="Times New Roman" w:hAnsi="Times New Roman" w:cs="Times New Roman"/>
          <w:sz w:val="24"/>
          <w:szCs w:val="24"/>
        </w:rPr>
        <w:t>results indicate</w:t>
      </w:r>
      <w:r w:rsidR="00BA2A1E" w:rsidRPr="00814C55">
        <w:rPr>
          <w:rFonts w:ascii="Times New Roman" w:hAnsi="Times New Roman" w:cs="Times New Roman"/>
          <w:sz w:val="24"/>
          <w:szCs w:val="24"/>
        </w:rPr>
        <w:t>d</w:t>
      </w:r>
      <w:r w:rsidR="008A6641" w:rsidRPr="00814C55">
        <w:rPr>
          <w:rFonts w:ascii="Times New Roman" w:hAnsi="Times New Roman" w:cs="Times New Roman"/>
          <w:sz w:val="24"/>
          <w:szCs w:val="24"/>
        </w:rPr>
        <w:t xml:space="preserve"> that </w:t>
      </w:r>
      <w:r w:rsidRPr="00814C55">
        <w:rPr>
          <w:rFonts w:ascii="Times New Roman" w:hAnsi="Times New Roman" w:cs="Times New Roman"/>
          <w:sz w:val="24"/>
          <w:szCs w:val="24"/>
        </w:rPr>
        <w:t xml:space="preserve">a search </w:t>
      </w:r>
      <w:r w:rsidR="005B3E37" w:rsidRPr="00814C55">
        <w:rPr>
          <w:rFonts w:ascii="Times New Roman" w:hAnsi="Times New Roman" w:cs="Times New Roman"/>
          <w:sz w:val="24"/>
          <w:szCs w:val="24"/>
        </w:rPr>
        <w:t>specifying</w:t>
      </w:r>
      <w:r w:rsidR="00452319" w:rsidRPr="00814C55">
        <w:rPr>
          <w:rFonts w:ascii="Times New Roman" w:hAnsi="Times New Roman" w:cs="Times New Roman"/>
          <w:sz w:val="24"/>
          <w:szCs w:val="24"/>
        </w:rPr>
        <w:t xml:space="preserve"> no more than ten</w:t>
      </w:r>
      <w:r w:rsidR="00C82875" w:rsidRPr="00814C55">
        <w:rPr>
          <w:rFonts w:ascii="Times New Roman" w:hAnsi="Times New Roman" w:cs="Times New Roman"/>
          <w:sz w:val="24"/>
          <w:szCs w:val="24"/>
        </w:rPr>
        <w:t xml:space="preserve"> words</w:t>
      </w:r>
      <w:r w:rsidR="00452319" w:rsidRPr="00814C55">
        <w:rPr>
          <w:rFonts w:ascii="Times New Roman" w:hAnsi="Times New Roman" w:cs="Times New Roman"/>
          <w:sz w:val="24"/>
          <w:szCs w:val="24"/>
        </w:rPr>
        <w:t xml:space="preserve"> </w:t>
      </w:r>
      <w:r w:rsidR="00C82875" w:rsidRPr="00814C55">
        <w:rPr>
          <w:rFonts w:ascii="Times New Roman" w:hAnsi="Times New Roman" w:cs="Times New Roman"/>
          <w:sz w:val="24"/>
          <w:szCs w:val="24"/>
        </w:rPr>
        <w:t>between “digital</w:t>
      </w:r>
      <w:proofErr w:type="gramStart"/>
      <w:r w:rsidR="00C82875" w:rsidRPr="00814C55">
        <w:rPr>
          <w:rFonts w:ascii="Times New Roman" w:hAnsi="Times New Roman" w:cs="Times New Roman"/>
          <w:sz w:val="24"/>
          <w:szCs w:val="24"/>
        </w:rPr>
        <w:t>”</w:t>
      </w:r>
      <w:proofErr w:type="gramEnd"/>
      <w:r w:rsidR="00C82875" w:rsidRPr="00814C55">
        <w:rPr>
          <w:rFonts w:ascii="Times New Roman" w:hAnsi="Times New Roman" w:cs="Times New Roman"/>
          <w:sz w:val="24"/>
          <w:szCs w:val="24"/>
        </w:rPr>
        <w:t xml:space="preserve"> and the </w:t>
      </w:r>
      <w:r w:rsidR="008A6641" w:rsidRPr="00814C55">
        <w:rPr>
          <w:rFonts w:ascii="Times New Roman" w:hAnsi="Times New Roman" w:cs="Times New Roman"/>
          <w:sz w:val="24"/>
          <w:szCs w:val="24"/>
        </w:rPr>
        <w:t>relevant verb</w:t>
      </w:r>
      <w:r w:rsidRPr="00814C55">
        <w:rPr>
          <w:rFonts w:ascii="Times New Roman" w:hAnsi="Times New Roman" w:cs="Times New Roman"/>
          <w:sz w:val="24"/>
          <w:szCs w:val="24"/>
        </w:rPr>
        <w:t xml:space="preserve"> </w:t>
      </w:r>
      <w:r w:rsidR="000412F1" w:rsidRPr="00814C55">
        <w:rPr>
          <w:rFonts w:ascii="Times New Roman" w:hAnsi="Times New Roman" w:cs="Times New Roman"/>
          <w:sz w:val="24"/>
          <w:szCs w:val="24"/>
        </w:rPr>
        <w:t>wa</w:t>
      </w:r>
      <w:r w:rsidRPr="00814C55">
        <w:rPr>
          <w:rFonts w:ascii="Times New Roman" w:hAnsi="Times New Roman" w:cs="Times New Roman"/>
          <w:sz w:val="24"/>
          <w:szCs w:val="24"/>
        </w:rPr>
        <w:t xml:space="preserve">s the most effective </w:t>
      </w:r>
      <w:r w:rsidR="008A6641" w:rsidRPr="00814C55">
        <w:rPr>
          <w:rFonts w:ascii="Times New Roman" w:hAnsi="Times New Roman" w:cs="Times New Roman"/>
          <w:sz w:val="24"/>
          <w:szCs w:val="24"/>
        </w:rPr>
        <w:t>setting to</w:t>
      </w:r>
      <w:r w:rsidRPr="00814C55">
        <w:rPr>
          <w:rFonts w:ascii="Times New Roman" w:hAnsi="Times New Roman" w:cs="Times New Roman"/>
          <w:sz w:val="24"/>
          <w:szCs w:val="24"/>
        </w:rPr>
        <w:t xml:space="preserve"> </w:t>
      </w:r>
      <w:r w:rsidR="006B0207" w:rsidRPr="00814C55">
        <w:rPr>
          <w:rFonts w:ascii="Times New Roman" w:hAnsi="Times New Roman" w:cs="Times New Roman"/>
          <w:sz w:val="24"/>
          <w:szCs w:val="24"/>
        </w:rPr>
        <w:t>obtain</w:t>
      </w:r>
      <w:r w:rsidRPr="00814C55">
        <w:rPr>
          <w:rFonts w:ascii="Times New Roman" w:hAnsi="Times New Roman" w:cs="Times New Roman"/>
          <w:sz w:val="24"/>
          <w:szCs w:val="24"/>
        </w:rPr>
        <w:t xml:space="preserve"> </w:t>
      </w:r>
      <w:r w:rsidR="00C82875" w:rsidRPr="00814C55">
        <w:rPr>
          <w:rFonts w:ascii="Times New Roman" w:hAnsi="Times New Roman" w:cs="Times New Roman"/>
          <w:sz w:val="24"/>
          <w:szCs w:val="24"/>
        </w:rPr>
        <w:t xml:space="preserve">relevant </w:t>
      </w:r>
      <w:r w:rsidRPr="00814C55">
        <w:rPr>
          <w:rFonts w:ascii="Times New Roman" w:hAnsi="Times New Roman" w:cs="Times New Roman"/>
          <w:sz w:val="24"/>
          <w:szCs w:val="24"/>
        </w:rPr>
        <w:t>announcements</w:t>
      </w:r>
      <w:r w:rsidR="008A6641" w:rsidRPr="00814C55">
        <w:rPr>
          <w:rFonts w:ascii="Times New Roman" w:hAnsi="Times New Roman" w:cs="Times New Roman"/>
          <w:sz w:val="24"/>
          <w:szCs w:val="24"/>
        </w:rPr>
        <w:t xml:space="preserve"> accurately</w:t>
      </w:r>
      <w:r w:rsidRPr="00814C55">
        <w:rPr>
          <w:rFonts w:ascii="Times New Roman" w:hAnsi="Times New Roman" w:cs="Times New Roman"/>
          <w:sz w:val="24"/>
          <w:szCs w:val="24"/>
        </w:rPr>
        <w:t xml:space="preserve">. </w:t>
      </w:r>
    </w:p>
    <w:p w14:paraId="15B1A507" w14:textId="2DE4933D" w:rsidR="006B0207" w:rsidRPr="00814C55" w:rsidRDefault="00644F70" w:rsidP="003B614B">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With this setting</w:t>
      </w:r>
      <w:r w:rsidR="006B0207" w:rsidRPr="00814C55">
        <w:rPr>
          <w:rFonts w:ascii="Times New Roman" w:hAnsi="Times New Roman" w:cs="Times New Roman"/>
          <w:sz w:val="24"/>
          <w:szCs w:val="24"/>
        </w:rPr>
        <w:t xml:space="preserve"> and the search terms discussed above</w:t>
      </w:r>
      <w:r w:rsidRPr="00814C55">
        <w:rPr>
          <w:rFonts w:ascii="Times New Roman" w:hAnsi="Times New Roman" w:cs="Times New Roman"/>
          <w:sz w:val="24"/>
          <w:szCs w:val="24"/>
        </w:rPr>
        <w:t>, we</w:t>
      </w:r>
      <w:r w:rsidR="005B34B4" w:rsidRPr="00814C55">
        <w:rPr>
          <w:rFonts w:ascii="Times New Roman" w:hAnsi="Times New Roman" w:cs="Times New Roman"/>
          <w:sz w:val="24"/>
          <w:szCs w:val="24"/>
        </w:rPr>
        <w:t xml:space="preserve"> input the following to Factiva,</w:t>
      </w:r>
    </w:p>
    <w:p w14:paraId="596DDF2E" w14:textId="779F3C72" w:rsidR="005F0E92" w:rsidRPr="00814C55" w:rsidRDefault="005B34B4" w:rsidP="00B544D9">
      <w:pPr>
        <w:snapToGrid w:val="0"/>
        <w:spacing w:line="480" w:lineRule="auto"/>
        <w:ind w:left="420"/>
        <w:rPr>
          <w:rFonts w:ascii="Times New Roman" w:hAnsi="Times New Roman" w:cs="Times New Roman"/>
          <w:i/>
          <w:iCs/>
          <w:sz w:val="24"/>
          <w:szCs w:val="24"/>
        </w:rPr>
      </w:pPr>
      <w:r w:rsidRPr="00814C55">
        <w:rPr>
          <w:rFonts w:ascii="Times New Roman" w:hAnsi="Times New Roman" w:cs="Times New Roman"/>
          <w:i/>
          <w:iCs/>
          <w:sz w:val="24"/>
          <w:szCs w:val="24"/>
        </w:rPr>
        <w:t>“</w:t>
      </w:r>
      <w:r w:rsidR="001E25C9" w:rsidRPr="00814C55">
        <w:rPr>
          <w:rFonts w:ascii="Times New Roman" w:hAnsi="Times New Roman" w:cs="Times New Roman"/>
          <w:i/>
          <w:iCs/>
          <w:sz w:val="24"/>
          <w:szCs w:val="24"/>
        </w:rPr>
        <w:t xml:space="preserve">(digit or digits or digitization or digitalization or </w:t>
      </w:r>
      <w:proofErr w:type="spellStart"/>
      <w:r w:rsidR="001E25C9" w:rsidRPr="00814C55">
        <w:rPr>
          <w:rFonts w:ascii="Times New Roman" w:hAnsi="Times New Roman" w:cs="Times New Roman"/>
          <w:i/>
          <w:iCs/>
          <w:sz w:val="24"/>
          <w:szCs w:val="24"/>
        </w:rPr>
        <w:t>digitalisation</w:t>
      </w:r>
      <w:proofErr w:type="spellEnd"/>
      <w:r w:rsidR="001E25C9" w:rsidRPr="00814C55">
        <w:rPr>
          <w:rFonts w:ascii="Times New Roman" w:hAnsi="Times New Roman" w:cs="Times New Roman"/>
          <w:i/>
          <w:iCs/>
          <w:sz w:val="24"/>
          <w:szCs w:val="24"/>
        </w:rPr>
        <w:t xml:space="preserve"> or digitize or </w:t>
      </w:r>
      <w:proofErr w:type="spellStart"/>
      <w:r w:rsidR="001E25C9" w:rsidRPr="00814C55">
        <w:rPr>
          <w:rFonts w:ascii="Times New Roman" w:hAnsi="Times New Roman" w:cs="Times New Roman"/>
          <w:i/>
          <w:iCs/>
          <w:sz w:val="24"/>
          <w:szCs w:val="24"/>
        </w:rPr>
        <w:t>digitise</w:t>
      </w:r>
      <w:proofErr w:type="spellEnd"/>
      <w:r w:rsidR="001E25C9" w:rsidRPr="00814C55">
        <w:rPr>
          <w:rFonts w:ascii="Times New Roman" w:hAnsi="Times New Roman" w:cs="Times New Roman"/>
          <w:i/>
          <w:iCs/>
          <w:sz w:val="24"/>
          <w:szCs w:val="24"/>
        </w:rPr>
        <w:t xml:space="preserve"> or digital or digitally</w:t>
      </w:r>
      <w:r w:rsidR="00170D01" w:rsidRPr="00814C55">
        <w:rPr>
          <w:rFonts w:ascii="Times New Roman" w:hAnsi="Times New Roman" w:cs="Times New Roman"/>
          <w:i/>
          <w:iCs/>
          <w:sz w:val="24"/>
          <w:szCs w:val="24"/>
        </w:rPr>
        <w:t xml:space="preserve"> </w:t>
      </w:r>
      <w:r w:rsidR="00CA0503" w:rsidRPr="00814C55">
        <w:rPr>
          <w:rFonts w:ascii="Times New Roman" w:hAnsi="Times New Roman" w:cs="Times New Roman"/>
          <w:i/>
          <w:iCs/>
          <w:sz w:val="24"/>
          <w:szCs w:val="24"/>
        </w:rPr>
        <w:t>or AI or big data or cloud or blockchain or internet of things</w:t>
      </w:r>
      <w:r w:rsidR="001E25C9" w:rsidRPr="00814C55">
        <w:rPr>
          <w:rFonts w:ascii="Times New Roman" w:hAnsi="Times New Roman" w:cs="Times New Roman"/>
          <w:i/>
          <w:iCs/>
          <w:sz w:val="24"/>
          <w:szCs w:val="24"/>
        </w:rPr>
        <w:t xml:space="preserve">) near </w:t>
      </w:r>
      <w:r w:rsidR="009C13B0" w:rsidRPr="00814C55">
        <w:rPr>
          <w:rFonts w:ascii="Times New Roman" w:hAnsi="Times New Roman" w:cs="Times New Roman"/>
          <w:i/>
          <w:iCs/>
          <w:sz w:val="24"/>
          <w:szCs w:val="24"/>
        </w:rPr>
        <w:t>10</w:t>
      </w:r>
      <w:r w:rsidR="001E25C9" w:rsidRPr="00814C55">
        <w:rPr>
          <w:rFonts w:ascii="Times New Roman" w:hAnsi="Times New Roman" w:cs="Times New Roman"/>
          <w:i/>
          <w:iCs/>
          <w:sz w:val="24"/>
          <w:szCs w:val="24"/>
        </w:rPr>
        <w:t xml:space="preserve"> (construct or constructs or constructing or constructed or construction or adopt or adopts or adopted or adopting or adoption or use or uses or using or used or usage or usages or utilize or utilizes or utilizing or utilized or utilization or develop or </w:t>
      </w:r>
      <w:r w:rsidRPr="00814C55">
        <w:rPr>
          <w:rFonts w:ascii="Times New Roman" w:hAnsi="Times New Roman" w:cs="Times New Roman"/>
          <w:i/>
          <w:iCs/>
          <w:sz w:val="24"/>
          <w:szCs w:val="24"/>
        </w:rPr>
        <w:t>develops</w:t>
      </w:r>
      <w:r w:rsidR="001E25C9" w:rsidRPr="00814C55">
        <w:rPr>
          <w:rFonts w:ascii="Times New Roman" w:hAnsi="Times New Roman" w:cs="Times New Roman"/>
          <w:i/>
          <w:iCs/>
          <w:sz w:val="24"/>
          <w:szCs w:val="24"/>
        </w:rPr>
        <w:t xml:space="preserve"> or developing or developed or development or exploit or exploits or exploiting or exploiting or exploitation or apply or applies or applying or applied or application or equip or equips or equipping or equipped or equipment or establish or establishes or establishing or established or establishment)</w:t>
      </w:r>
      <w:r w:rsidR="00013A38" w:rsidRPr="00814C55">
        <w:rPr>
          <w:rFonts w:ascii="Times New Roman" w:hAnsi="Times New Roman" w:cs="Times New Roman"/>
          <w:i/>
          <w:iCs/>
          <w:sz w:val="24"/>
          <w:szCs w:val="24"/>
        </w:rPr>
        <w:t>.</w:t>
      </w:r>
      <w:r w:rsidRPr="00814C55">
        <w:rPr>
          <w:rFonts w:ascii="Times New Roman" w:hAnsi="Times New Roman" w:cs="Times New Roman"/>
          <w:i/>
          <w:iCs/>
          <w:sz w:val="24"/>
          <w:szCs w:val="24"/>
        </w:rPr>
        <w:t>”</w:t>
      </w:r>
    </w:p>
    <w:p w14:paraId="6B101D4E" w14:textId="4752EC9A" w:rsidR="00644F70" w:rsidRPr="00814C55" w:rsidRDefault="006B0207" w:rsidP="003B614B">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This search result</w:t>
      </w:r>
      <w:r w:rsidR="00013A38" w:rsidRPr="00814C55">
        <w:rPr>
          <w:rFonts w:ascii="Times New Roman" w:hAnsi="Times New Roman" w:cs="Times New Roman"/>
          <w:sz w:val="24"/>
          <w:szCs w:val="24"/>
        </w:rPr>
        <w:t>ed</w:t>
      </w:r>
      <w:r w:rsidRPr="00814C55">
        <w:rPr>
          <w:rFonts w:ascii="Times New Roman" w:hAnsi="Times New Roman" w:cs="Times New Roman"/>
          <w:sz w:val="24"/>
          <w:szCs w:val="24"/>
        </w:rPr>
        <w:t xml:space="preserve"> in</w:t>
      </w:r>
      <w:r w:rsidR="00644F70" w:rsidRPr="00814C55">
        <w:rPr>
          <w:rFonts w:ascii="Times New Roman" w:hAnsi="Times New Roman" w:cs="Times New Roman"/>
          <w:sz w:val="24"/>
          <w:szCs w:val="24"/>
        </w:rPr>
        <w:t xml:space="preserve"> 81,310 announcements. We then follow</w:t>
      </w:r>
      <w:r w:rsidR="00013A38" w:rsidRPr="00814C55">
        <w:rPr>
          <w:rFonts w:ascii="Times New Roman" w:hAnsi="Times New Roman" w:cs="Times New Roman"/>
          <w:sz w:val="24"/>
          <w:szCs w:val="24"/>
        </w:rPr>
        <w:t>ed</w:t>
      </w:r>
      <w:r w:rsidR="00644F70" w:rsidRPr="00814C55">
        <w:rPr>
          <w:rFonts w:ascii="Times New Roman" w:hAnsi="Times New Roman" w:cs="Times New Roman"/>
          <w:sz w:val="24"/>
          <w:szCs w:val="24"/>
        </w:rPr>
        <w:t xml:space="preserve"> the steps of Shankar </w:t>
      </w:r>
      <w:r w:rsidR="001E6794" w:rsidRPr="00814C55">
        <w:rPr>
          <w:rFonts w:ascii="Times New Roman" w:hAnsi="Times New Roman" w:cs="Times New Roman"/>
          <w:sz w:val="24"/>
          <w:szCs w:val="24"/>
        </w:rPr>
        <w:t xml:space="preserve">and </w:t>
      </w:r>
      <w:proofErr w:type="spellStart"/>
      <w:r w:rsidR="00644F70" w:rsidRPr="00814C55">
        <w:rPr>
          <w:rFonts w:ascii="Times New Roman" w:hAnsi="Times New Roman" w:cs="Times New Roman"/>
          <w:sz w:val="24"/>
          <w:szCs w:val="24"/>
        </w:rPr>
        <w:t>Parsana</w:t>
      </w:r>
      <w:proofErr w:type="spellEnd"/>
      <w:r w:rsidR="00644F70" w:rsidRPr="00814C55">
        <w:rPr>
          <w:rFonts w:ascii="Times New Roman" w:hAnsi="Times New Roman" w:cs="Times New Roman"/>
          <w:sz w:val="24"/>
          <w:szCs w:val="24"/>
        </w:rPr>
        <w:t xml:space="preserve"> (2022) to </w:t>
      </w:r>
      <w:r w:rsidR="00013A38" w:rsidRPr="00814C55">
        <w:rPr>
          <w:rFonts w:ascii="Times New Roman" w:hAnsi="Times New Roman" w:cs="Times New Roman"/>
          <w:sz w:val="24"/>
          <w:szCs w:val="24"/>
        </w:rPr>
        <w:t xml:space="preserve">employ </w:t>
      </w:r>
      <w:r w:rsidR="00644F70" w:rsidRPr="00814C55">
        <w:rPr>
          <w:rFonts w:ascii="Times New Roman" w:hAnsi="Times New Roman" w:cs="Times New Roman"/>
          <w:sz w:val="24"/>
          <w:szCs w:val="24"/>
        </w:rPr>
        <w:t>LDA, which is a</w:t>
      </w:r>
      <w:r w:rsidR="00013A38" w:rsidRPr="00814C55">
        <w:rPr>
          <w:rFonts w:ascii="Times New Roman" w:hAnsi="Times New Roman" w:cs="Times New Roman"/>
          <w:sz w:val="24"/>
          <w:szCs w:val="24"/>
        </w:rPr>
        <w:t>n</w:t>
      </w:r>
      <w:r w:rsidR="00644F70" w:rsidRPr="00814C55">
        <w:rPr>
          <w:rFonts w:ascii="Times New Roman" w:hAnsi="Times New Roman" w:cs="Times New Roman"/>
          <w:sz w:val="24"/>
          <w:szCs w:val="24"/>
        </w:rPr>
        <w:t xml:space="preserve"> </w:t>
      </w:r>
      <w:r w:rsidRPr="00814C55">
        <w:rPr>
          <w:rFonts w:ascii="Times New Roman" w:hAnsi="Times New Roman" w:cs="Times New Roman"/>
          <w:sz w:val="24"/>
          <w:szCs w:val="24"/>
        </w:rPr>
        <w:t>ML</w:t>
      </w:r>
      <w:r w:rsidR="00644F70" w:rsidRPr="00814C55">
        <w:rPr>
          <w:rFonts w:ascii="Times New Roman" w:hAnsi="Times New Roman" w:cs="Times New Roman"/>
          <w:sz w:val="24"/>
          <w:szCs w:val="24"/>
        </w:rPr>
        <w:t xml:space="preserve"> algorithm particularly useful for analyzing large volumes of text data, to classify files into </w:t>
      </w:r>
      <w:r w:rsidR="00424738" w:rsidRPr="00814C55">
        <w:rPr>
          <w:rFonts w:ascii="Times New Roman" w:hAnsi="Times New Roman" w:cs="Times New Roman"/>
          <w:sz w:val="24"/>
          <w:szCs w:val="24"/>
        </w:rPr>
        <w:t>different</w:t>
      </w:r>
      <w:r w:rsidR="00644F70" w:rsidRPr="00814C55">
        <w:rPr>
          <w:rFonts w:ascii="Times New Roman" w:hAnsi="Times New Roman" w:cs="Times New Roman"/>
          <w:sz w:val="24"/>
          <w:szCs w:val="24"/>
        </w:rPr>
        <w:t xml:space="preserve"> groups with distinct digitalization types. We also supplement</w:t>
      </w:r>
      <w:r w:rsidR="001A71C9" w:rsidRPr="00814C55">
        <w:rPr>
          <w:rFonts w:ascii="Times New Roman" w:hAnsi="Times New Roman" w:cs="Times New Roman"/>
          <w:sz w:val="24"/>
          <w:szCs w:val="24"/>
        </w:rPr>
        <w:t>ed</w:t>
      </w:r>
      <w:r w:rsidR="00644F70" w:rsidRPr="00814C55">
        <w:rPr>
          <w:rFonts w:ascii="Times New Roman" w:hAnsi="Times New Roman" w:cs="Times New Roman"/>
          <w:sz w:val="24"/>
          <w:szCs w:val="24"/>
        </w:rPr>
        <w:t xml:space="preserve"> the LDA analysis with manual inspection to ensure accuracy in the classification.</w:t>
      </w:r>
    </w:p>
    <w:p w14:paraId="4C491C8D" w14:textId="6CA034C7" w:rsidR="009C13B0" w:rsidRPr="00814C55" w:rsidRDefault="002F5887" w:rsidP="004B4E59">
      <w:pPr>
        <w:snapToGrid w:val="0"/>
        <w:spacing w:line="480" w:lineRule="auto"/>
        <w:ind w:firstLineChars="200" w:firstLine="480"/>
        <w:rPr>
          <w:rFonts w:ascii="Times New Roman" w:hAnsi="Times New Roman" w:cs="Times New Roman"/>
          <w:sz w:val="24"/>
          <w:szCs w:val="24"/>
        </w:rPr>
      </w:pPr>
      <w:r w:rsidRPr="00814C55">
        <w:rPr>
          <w:rFonts w:ascii="Times New Roman" w:hAnsi="Times New Roman" w:cs="Times New Roman"/>
          <w:sz w:val="24"/>
          <w:szCs w:val="24"/>
        </w:rPr>
        <w:t>We also pa</w:t>
      </w:r>
      <w:r w:rsidR="001A71C9" w:rsidRPr="00814C55">
        <w:rPr>
          <w:rFonts w:ascii="Times New Roman" w:hAnsi="Times New Roman" w:cs="Times New Roman"/>
          <w:sz w:val="24"/>
          <w:szCs w:val="24"/>
        </w:rPr>
        <w:t>id</w:t>
      </w:r>
      <w:r w:rsidRPr="00814C55">
        <w:rPr>
          <w:rFonts w:ascii="Times New Roman" w:hAnsi="Times New Roman" w:cs="Times New Roman"/>
          <w:sz w:val="24"/>
          <w:szCs w:val="24"/>
        </w:rPr>
        <w:t xml:space="preserve"> attention to make sure we collect</w:t>
      </w:r>
      <w:r w:rsidR="001A71C9" w:rsidRPr="00814C55">
        <w:rPr>
          <w:rFonts w:ascii="Times New Roman" w:hAnsi="Times New Roman" w:cs="Times New Roman"/>
          <w:sz w:val="24"/>
          <w:szCs w:val="24"/>
        </w:rPr>
        <w:t>ed</w:t>
      </w:r>
      <w:r w:rsidRPr="00814C55">
        <w:rPr>
          <w:rFonts w:ascii="Times New Roman" w:hAnsi="Times New Roman" w:cs="Times New Roman"/>
          <w:sz w:val="24"/>
          <w:szCs w:val="24"/>
        </w:rPr>
        <w:t xml:space="preserve"> announcements from accurate sources. </w:t>
      </w:r>
      <w:r w:rsidR="00162D81" w:rsidRPr="00814C55">
        <w:rPr>
          <w:rFonts w:ascii="Times New Roman" w:hAnsi="Times New Roman" w:cs="Times New Roman"/>
          <w:sz w:val="24"/>
          <w:szCs w:val="24"/>
        </w:rPr>
        <w:t xml:space="preserve">Factiva is a comprehensive database comprising data from various sources. This study </w:t>
      </w:r>
      <w:r w:rsidR="004B4E59" w:rsidRPr="00814C55">
        <w:rPr>
          <w:rFonts w:ascii="Times New Roman" w:hAnsi="Times New Roman" w:cs="Times New Roman"/>
          <w:sz w:val="24"/>
          <w:szCs w:val="24"/>
        </w:rPr>
        <w:t>follow</w:t>
      </w:r>
      <w:r w:rsidR="001A71C9" w:rsidRPr="00814C55">
        <w:rPr>
          <w:rFonts w:ascii="Times New Roman" w:hAnsi="Times New Roman" w:cs="Times New Roman"/>
          <w:sz w:val="24"/>
          <w:szCs w:val="24"/>
        </w:rPr>
        <w:t>ed</w:t>
      </w:r>
      <w:r w:rsidR="004B4E59" w:rsidRPr="00814C55">
        <w:rPr>
          <w:rFonts w:ascii="Times New Roman" w:hAnsi="Times New Roman" w:cs="Times New Roman"/>
          <w:sz w:val="24"/>
          <w:szCs w:val="24"/>
        </w:rPr>
        <w:t xml:space="preserve"> prior literature</w:t>
      </w:r>
      <w:r w:rsidR="00A65240" w:rsidRPr="00814C55">
        <w:rPr>
          <w:rFonts w:ascii="Times New Roman" w:hAnsi="Times New Roman" w:cs="Times New Roman"/>
          <w:sz w:val="24"/>
          <w:szCs w:val="24"/>
        </w:rPr>
        <w:t xml:space="preserve"> (e.g., Hendricks and Singhal, 2003)</w:t>
      </w:r>
      <w:r w:rsidR="004B4E59" w:rsidRPr="00814C55">
        <w:rPr>
          <w:rFonts w:ascii="Times New Roman" w:hAnsi="Times New Roman" w:cs="Times New Roman"/>
          <w:sz w:val="24"/>
          <w:szCs w:val="24"/>
        </w:rPr>
        <w:t xml:space="preserve"> to gather announcements from two major sources, </w:t>
      </w:r>
      <w:r w:rsidRPr="00814C55">
        <w:rPr>
          <w:rFonts w:ascii="Times New Roman" w:hAnsi="Times New Roman" w:cs="Times New Roman"/>
          <w:sz w:val="24"/>
          <w:szCs w:val="24"/>
        </w:rPr>
        <w:t xml:space="preserve">namely </w:t>
      </w:r>
      <w:r w:rsidR="004B4E59" w:rsidRPr="00814C55">
        <w:rPr>
          <w:rFonts w:ascii="Times New Roman" w:hAnsi="Times New Roman" w:cs="Times New Roman"/>
          <w:sz w:val="24"/>
          <w:szCs w:val="24"/>
        </w:rPr>
        <w:t xml:space="preserve">Dow Jones and </w:t>
      </w:r>
      <w:r w:rsidR="009E3ED3" w:rsidRPr="00814C55">
        <w:rPr>
          <w:rFonts w:ascii="Times New Roman" w:hAnsi="Times New Roman" w:cs="Times New Roman"/>
          <w:sz w:val="24"/>
          <w:szCs w:val="24"/>
        </w:rPr>
        <w:t xml:space="preserve">the </w:t>
      </w:r>
      <w:r w:rsidR="00EE5458" w:rsidRPr="00814C55">
        <w:rPr>
          <w:rFonts w:ascii="Times New Roman" w:hAnsi="Times New Roman" w:cs="Times New Roman"/>
          <w:i/>
          <w:iCs/>
          <w:sz w:val="24"/>
          <w:szCs w:val="24"/>
        </w:rPr>
        <w:t>Wall</w:t>
      </w:r>
      <w:r w:rsidR="004B4E59" w:rsidRPr="00814C55">
        <w:rPr>
          <w:rFonts w:ascii="Times New Roman" w:hAnsi="Times New Roman" w:cs="Times New Roman"/>
          <w:i/>
          <w:iCs/>
          <w:sz w:val="24"/>
          <w:szCs w:val="24"/>
        </w:rPr>
        <w:t xml:space="preserve"> Street Journal</w:t>
      </w:r>
      <w:r w:rsidR="004B4E59" w:rsidRPr="00814C55">
        <w:rPr>
          <w:rFonts w:ascii="Times New Roman" w:hAnsi="Times New Roman" w:cs="Times New Roman"/>
          <w:sz w:val="24"/>
          <w:szCs w:val="24"/>
        </w:rPr>
        <w:t xml:space="preserve">. To </w:t>
      </w:r>
      <w:r w:rsidR="0066762D" w:rsidRPr="00814C55">
        <w:rPr>
          <w:rFonts w:ascii="Times New Roman" w:hAnsi="Times New Roman" w:cs="Times New Roman"/>
          <w:sz w:val="24"/>
          <w:szCs w:val="24"/>
        </w:rPr>
        <w:t>en</w:t>
      </w:r>
      <w:r w:rsidRPr="00814C55">
        <w:rPr>
          <w:rFonts w:ascii="Times New Roman" w:hAnsi="Times New Roman" w:cs="Times New Roman"/>
          <w:sz w:val="24"/>
          <w:szCs w:val="24"/>
        </w:rPr>
        <w:t xml:space="preserve">sure the accuracy of </w:t>
      </w:r>
      <w:r w:rsidR="002E3EBA" w:rsidRPr="00814C55">
        <w:rPr>
          <w:rFonts w:ascii="Times New Roman" w:hAnsi="Times New Roman" w:cs="Times New Roman"/>
          <w:sz w:val="24"/>
          <w:szCs w:val="24"/>
        </w:rPr>
        <w:t xml:space="preserve">the </w:t>
      </w:r>
      <w:r w:rsidRPr="00814C55">
        <w:rPr>
          <w:rFonts w:ascii="Times New Roman" w:hAnsi="Times New Roman" w:cs="Times New Roman"/>
          <w:sz w:val="24"/>
          <w:szCs w:val="24"/>
        </w:rPr>
        <w:t xml:space="preserve">data from </w:t>
      </w:r>
      <w:r w:rsidR="004B4E59" w:rsidRPr="00814C55">
        <w:rPr>
          <w:rFonts w:ascii="Times New Roman" w:hAnsi="Times New Roman" w:cs="Times New Roman"/>
          <w:sz w:val="24"/>
          <w:szCs w:val="24"/>
        </w:rPr>
        <w:t xml:space="preserve">these two sources, </w:t>
      </w:r>
      <w:r w:rsidR="009C13B0" w:rsidRPr="00814C55">
        <w:rPr>
          <w:rFonts w:ascii="Times New Roman" w:hAnsi="Times New Roman" w:cs="Times New Roman"/>
          <w:sz w:val="24"/>
          <w:szCs w:val="24"/>
        </w:rPr>
        <w:t xml:space="preserve">we compared the search results of </w:t>
      </w:r>
      <w:r w:rsidR="004B4E59" w:rsidRPr="00814C55">
        <w:rPr>
          <w:rFonts w:ascii="Times New Roman" w:hAnsi="Times New Roman" w:cs="Times New Roman"/>
          <w:sz w:val="24"/>
          <w:szCs w:val="24"/>
        </w:rPr>
        <w:t>Dow Jones and</w:t>
      </w:r>
      <w:r w:rsidR="0066762D" w:rsidRPr="00814C55">
        <w:rPr>
          <w:rFonts w:ascii="Times New Roman" w:hAnsi="Times New Roman" w:cs="Times New Roman"/>
          <w:sz w:val="24"/>
          <w:szCs w:val="24"/>
        </w:rPr>
        <w:t xml:space="preserve"> the</w:t>
      </w:r>
      <w:r w:rsidR="004B4E59" w:rsidRPr="00814C55">
        <w:rPr>
          <w:rFonts w:ascii="Times New Roman" w:hAnsi="Times New Roman" w:cs="Times New Roman"/>
          <w:sz w:val="24"/>
          <w:szCs w:val="24"/>
        </w:rPr>
        <w:t xml:space="preserve"> </w:t>
      </w:r>
      <w:r w:rsidR="004B4E59" w:rsidRPr="00814C55">
        <w:rPr>
          <w:rFonts w:ascii="Times New Roman" w:hAnsi="Times New Roman" w:cs="Times New Roman"/>
          <w:i/>
          <w:iCs/>
          <w:sz w:val="24"/>
          <w:szCs w:val="24"/>
        </w:rPr>
        <w:t>Wall Street Journal</w:t>
      </w:r>
      <w:r w:rsidR="004B4E59" w:rsidRPr="00814C55">
        <w:rPr>
          <w:rFonts w:ascii="Times New Roman" w:hAnsi="Times New Roman" w:cs="Times New Roman"/>
          <w:sz w:val="24"/>
          <w:szCs w:val="24"/>
        </w:rPr>
        <w:t xml:space="preserve"> against those from </w:t>
      </w:r>
      <w:r w:rsidR="00851891" w:rsidRPr="00814C55">
        <w:rPr>
          <w:rFonts w:ascii="Times New Roman" w:hAnsi="Times New Roman" w:cs="Times New Roman"/>
          <w:sz w:val="24"/>
          <w:szCs w:val="24"/>
        </w:rPr>
        <w:t xml:space="preserve">the whole </w:t>
      </w:r>
      <w:r w:rsidR="00A65855" w:rsidRPr="00814C55">
        <w:rPr>
          <w:rFonts w:ascii="Times New Roman" w:hAnsi="Times New Roman" w:cs="Times New Roman"/>
          <w:sz w:val="24"/>
          <w:szCs w:val="24"/>
        </w:rPr>
        <w:t>Factiva</w:t>
      </w:r>
      <w:r w:rsidR="0066762D" w:rsidRPr="00814C55">
        <w:rPr>
          <w:rFonts w:ascii="Times New Roman" w:hAnsi="Times New Roman" w:cs="Times New Roman"/>
          <w:sz w:val="24"/>
          <w:szCs w:val="24"/>
        </w:rPr>
        <w:t xml:space="preserve"> database</w:t>
      </w:r>
      <w:r w:rsidR="009C13B0" w:rsidRPr="00814C55">
        <w:rPr>
          <w:rFonts w:ascii="Times New Roman" w:hAnsi="Times New Roman" w:cs="Times New Roman"/>
          <w:sz w:val="24"/>
          <w:szCs w:val="24"/>
        </w:rPr>
        <w:t xml:space="preserve"> </w:t>
      </w:r>
      <w:r w:rsidR="009C1AD5" w:rsidRPr="00814C55">
        <w:rPr>
          <w:rFonts w:ascii="Times New Roman" w:hAnsi="Times New Roman" w:cs="Times New Roman"/>
          <w:sz w:val="24"/>
          <w:szCs w:val="24"/>
        </w:rPr>
        <w:t xml:space="preserve">(see Figure </w:t>
      </w:r>
      <w:r w:rsidR="00192DBC" w:rsidRPr="00814C55">
        <w:rPr>
          <w:rFonts w:ascii="Times New Roman" w:hAnsi="Times New Roman" w:cs="Times New Roman" w:hint="eastAsia"/>
          <w:sz w:val="24"/>
          <w:szCs w:val="24"/>
        </w:rPr>
        <w:t>2</w:t>
      </w:r>
      <w:r w:rsidR="009C1AD5" w:rsidRPr="00814C55">
        <w:rPr>
          <w:rFonts w:ascii="Times New Roman" w:hAnsi="Times New Roman" w:cs="Times New Roman"/>
          <w:sz w:val="24"/>
          <w:szCs w:val="24"/>
        </w:rPr>
        <w:t>)</w:t>
      </w:r>
      <w:r w:rsidR="009C13B0" w:rsidRPr="00814C55">
        <w:rPr>
          <w:rFonts w:ascii="Times New Roman" w:hAnsi="Times New Roman" w:cs="Times New Roman"/>
          <w:sz w:val="24"/>
          <w:szCs w:val="24"/>
        </w:rPr>
        <w:t>.</w:t>
      </w:r>
      <w:r w:rsidR="009C13B0" w:rsidRPr="00814C55">
        <w:rPr>
          <w:rFonts w:ascii="Times New Roman" w:hAnsi="Times New Roman" w:cs="Times New Roman" w:hint="eastAsia"/>
          <w:sz w:val="24"/>
          <w:szCs w:val="24"/>
        </w:rPr>
        <w:t xml:space="preserve"> </w:t>
      </w:r>
      <w:r w:rsidR="00C733A8" w:rsidRPr="00814C55">
        <w:rPr>
          <w:rFonts w:ascii="Times New Roman" w:hAnsi="Times New Roman" w:cs="Times New Roman"/>
          <w:sz w:val="24"/>
          <w:szCs w:val="24"/>
        </w:rPr>
        <w:t>The</w:t>
      </w:r>
      <w:r w:rsidR="006350C0" w:rsidRPr="00814C55">
        <w:rPr>
          <w:rFonts w:ascii="Times New Roman" w:hAnsi="Times New Roman" w:cs="Times New Roman"/>
          <w:sz w:val="24"/>
          <w:szCs w:val="24"/>
        </w:rPr>
        <w:t xml:space="preserve"> </w:t>
      </w:r>
      <w:r w:rsidR="00D624C9" w:rsidRPr="00814C55">
        <w:rPr>
          <w:rFonts w:ascii="Times New Roman" w:hAnsi="Times New Roman" w:cs="Times New Roman"/>
          <w:sz w:val="24"/>
          <w:szCs w:val="24"/>
        </w:rPr>
        <w:t xml:space="preserve">number </w:t>
      </w:r>
      <w:r w:rsidR="006350C0" w:rsidRPr="00814C55">
        <w:rPr>
          <w:rFonts w:ascii="Times New Roman" w:hAnsi="Times New Roman" w:cs="Times New Roman"/>
          <w:sz w:val="24"/>
          <w:szCs w:val="24"/>
        </w:rPr>
        <w:t xml:space="preserve">of digitalization announcements </w:t>
      </w:r>
      <w:r w:rsidR="00C733A8" w:rsidRPr="00814C55">
        <w:rPr>
          <w:rFonts w:ascii="Times New Roman" w:hAnsi="Times New Roman" w:cs="Times New Roman"/>
          <w:sz w:val="24"/>
          <w:szCs w:val="24"/>
        </w:rPr>
        <w:t xml:space="preserve">in </w:t>
      </w:r>
      <w:r w:rsidR="009C1AD5" w:rsidRPr="00814C55">
        <w:rPr>
          <w:rFonts w:ascii="Times New Roman" w:hAnsi="Times New Roman" w:cs="Times New Roman"/>
          <w:sz w:val="24"/>
          <w:szCs w:val="24"/>
        </w:rPr>
        <w:t>Factiva</w:t>
      </w:r>
      <w:r w:rsidR="00C733A8" w:rsidRPr="00814C55">
        <w:rPr>
          <w:rFonts w:ascii="Times New Roman" w:hAnsi="Times New Roman" w:cs="Times New Roman"/>
          <w:sz w:val="24"/>
          <w:szCs w:val="24"/>
        </w:rPr>
        <w:t xml:space="preserve"> </w:t>
      </w:r>
      <w:r w:rsidR="006350C0" w:rsidRPr="00814C55">
        <w:rPr>
          <w:rFonts w:ascii="Times New Roman" w:hAnsi="Times New Roman" w:cs="Times New Roman"/>
          <w:sz w:val="24"/>
          <w:szCs w:val="24"/>
        </w:rPr>
        <w:t>show</w:t>
      </w:r>
      <w:r w:rsidR="001364F2" w:rsidRPr="00814C55">
        <w:rPr>
          <w:rFonts w:ascii="Times New Roman" w:hAnsi="Times New Roman" w:cs="Times New Roman"/>
          <w:sz w:val="24"/>
          <w:szCs w:val="24"/>
        </w:rPr>
        <w:t>ed</w:t>
      </w:r>
      <w:r w:rsidR="006350C0" w:rsidRPr="00814C55">
        <w:rPr>
          <w:rFonts w:ascii="Times New Roman" w:hAnsi="Times New Roman" w:cs="Times New Roman"/>
          <w:sz w:val="24"/>
          <w:szCs w:val="24"/>
        </w:rPr>
        <w:t xml:space="preserve"> a linear </w:t>
      </w:r>
      <w:r w:rsidR="008D01CD" w:rsidRPr="00814C55">
        <w:rPr>
          <w:rFonts w:ascii="Times New Roman" w:hAnsi="Times New Roman" w:cs="Times New Roman"/>
          <w:sz w:val="24"/>
          <w:szCs w:val="24"/>
        </w:rPr>
        <w:t xml:space="preserve">trend and </w:t>
      </w:r>
      <w:r w:rsidR="001364F2" w:rsidRPr="00814C55">
        <w:rPr>
          <w:rFonts w:ascii="Times New Roman" w:hAnsi="Times New Roman" w:cs="Times New Roman"/>
          <w:sz w:val="24"/>
          <w:szCs w:val="24"/>
        </w:rPr>
        <w:t xml:space="preserve">maintained </w:t>
      </w:r>
      <w:r w:rsidR="008D01CD" w:rsidRPr="00814C55">
        <w:rPr>
          <w:rFonts w:ascii="Times New Roman" w:hAnsi="Times New Roman" w:cs="Times New Roman"/>
          <w:sz w:val="24"/>
          <w:szCs w:val="24"/>
        </w:rPr>
        <w:t xml:space="preserve">a steady increase </w:t>
      </w:r>
      <w:r w:rsidR="009C1AD5" w:rsidRPr="00814C55">
        <w:rPr>
          <w:rFonts w:ascii="Times New Roman" w:hAnsi="Times New Roman" w:cs="Times New Roman"/>
          <w:sz w:val="24"/>
          <w:szCs w:val="24"/>
        </w:rPr>
        <w:t>over the</w:t>
      </w:r>
      <w:r w:rsidR="008D01CD" w:rsidRPr="00814C55">
        <w:rPr>
          <w:rFonts w:ascii="Times New Roman" w:hAnsi="Times New Roman" w:cs="Times New Roman"/>
          <w:sz w:val="24"/>
          <w:szCs w:val="24"/>
        </w:rPr>
        <w:t xml:space="preserve"> years. </w:t>
      </w:r>
      <w:r w:rsidR="009C1AD5" w:rsidRPr="00814C55">
        <w:rPr>
          <w:rFonts w:ascii="Times New Roman" w:hAnsi="Times New Roman" w:cs="Times New Roman"/>
          <w:sz w:val="24"/>
          <w:szCs w:val="24"/>
        </w:rPr>
        <w:t>I</w:t>
      </w:r>
      <w:r w:rsidR="008D01CD" w:rsidRPr="00814C55">
        <w:rPr>
          <w:rFonts w:ascii="Times New Roman" w:hAnsi="Times New Roman" w:cs="Times New Roman"/>
          <w:sz w:val="24"/>
          <w:szCs w:val="24"/>
        </w:rPr>
        <w:t xml:space="preserve">n contrast, </w:t>
      </w:r>
      <w:r w:rsidR="00C733A8" w:rsidRPr="00814C55">
        <w:rPr>
          <w:rFonts w:ascii="Times New Roman" w:hAnsi="Times New Roman" w:cs="Times New Roman"/>
          <w:sz w:val="24"/>
          <w:szCs w:val="24"/>
        </w:rPr>
        <w:t>trend</w:t>
      </w:r>
      <w:r w:rsidR="00437366" w:rsidRPr="00814C55">
        <w:rPr>
          <w:rFonts w:ascii="Times New Roman" w:hAnsi="Times New Roman" w:cs="Times New Roman"/>
          <w:sz w:val="24"/>
          <w:szCs w:val="24"/>
        </w:rPr>
        <w:t>s</w:t>
      </w:r>
      <w:r w:rsidR="00C733A8" w:rsidRPr="00814C55">
        <w:rPr>
          <w:rFonts w:ascii="Times New Roman" w:hAnsi="Times New Roman" w:cs="Times New Roman"/>
          <w:sz w:val="24"/>
          <w:szCs w:val="24"/>
        </w:rPr>
        <w:t xml:space="preserve"> in </w:t>
      </w:r>
      <w:r w:rsidR="00437366" w:rsidRPr="00814C55">
        <w:rPr>
          <w:rFonts w:ascii="Times New Roman" w:hAnsi="Times New Roman" w:cs="Times New Roman"/>
          <w:sz w:val="24"/>
          <w:szCs w:val="24"/>
        </w:rPr>
        <w:t>Dow Jones and</w:t>
      </w:r>
      <w:r w:rsidR="001364F2" w:rsidRPr="00814C55">
        <w:rPr>
          <w:rFonts w:ascii="Times New Roman" w:hAnsi="Times New Roman" w:cs="Times New Roman"/>
          <w:sz w:val="24"/>
          <w:szCs w:val="24"/>
        </w:rPr>
        <w:t xml:space="preserve"> the</w:t>
      </w:r>
      <w:r w:rsidR="00437366" w:rsidRPr="00814C55">
        <w:rPr>
          <w:rFonts w:ascii="Times New Roman" w:hAnsi="Times New Roman" w:cs="Times New Roman"/>
          <w:sz w:val="24"/>
          <w:szCs w:val="24"/>
        </w:rPr>
        <w:t xml:space="preserve"> </w:t>
      </w:r>
      <w:r w:rsidR="00437366" w:rsidRPr="00814C55">
        <w:rPr>
          <w:rFonts w:ascii="Times New Roman" w:hAnsi="Times New Roman" w:cs="Times New Roman"/>
          <w:i/>
          <w:iCs/>
          <w:sz w:val="24"/>
          <w:szCs w:val="24"/>
        </w:rPr>
        <w:t xml:space="preserve">Wall Street </w:t>
      </w:r>
      <w:r w:rsidR="00B8487B" w:rsidRPr="00814C55">
        <w:rPr>
          <w:rFonts w:ascii="Times New Roman" w:hAnsi="Times New Roman" w:cs="Times New Roman"/>
          <w:i/>
          <w:iCs/>
          <w:sz w:val="24"/>
          <w:szCs w:val="24"/>
        </w:rPr>
        <w:t>Journal</w:t>
      </w:r>
      <w:r w:rsidR="00B8487B" w:rsidRPr="00814C55">
        <w:rPr>
          <w:rFonts w:ascii="Times New Roman" w:hAnsi="Times New Roman" w:cs="Times New Roman"/>
          <w:sz w:val="24"/>
          <w:szCs w:val="24"/>
        </w:rPr>
        <w:t xml:space="preserve"> </w:t>
      </w:r>
      <w:r w:rsidR="001364F2" w:rsidRPr="00814C55">
        <w:rPr>
          <w:rFonts w:ascii="Times New Roman" w:hAnsi="Times New Roman" w:cs="Times New Roman"/>
          <w:sz w:val="24"/>
          <w:szCs w:val="24"/>
        </w:rPr>
        <w:t>were</w:t>
      </w:r>
      <w:r w:rsidR="006350C0" w:rsidRPr="00814C55">
        <w:rPr>
          <w:rFonts w:ascii="Times New Roman" w:hAnsi="Times New Roman" w:cs="Times New Roman"/>
          <w:sz w:val="24"/>
          <w:szCs w:val="24"/>
        </w:rPr>
        <w:t xml:space="preserve"> </w:t>
      </w:r>
      <w:r w:rsidR="00C733A8" w:rsidRPr="00814C55">
        <w:rPr>
          <w:rFonts w:ascii="Times New Roman" w:hAnsi="Times New Roman" w:cs="Times New Roman"/>
          <w:sz w:val="24"/>
          <w:szCs w:val="24"/>
        </w:rPr>
        <w:t>more consistent with practice</w:t>
      </w:r>
      <w:r w:rsidR="001364F2" w:rsidRPr="00814C55">
        <w:rPr>
          <w:rFonts w:ascii="Times New Roman" w:hAnsi="Times New Roman" w:cs="Times New Roman"/>
          <w:sz w:val="24"/>
          <w:szCs w:val="24"/>
        </w:rPr>
        <w:t>—</w:t>
      </w:r>
      <w:r w:rsidR="00437366" w:rsidRPr="00814C55">
        <w:rPr>
          <w:rFonts w:ascii="Times New Roman" w:hAnsi="Times New Roman" w:cs="Times New Roman"/>
          <w:sz w:val="24"/>
          <w:szCs w:val="24"/>
        </w:rPr>
        <w:t>t</w:t>
      </w:r>
      <w:r w:rsidR="00C733A8" w:rsidRPr="00814C55">
        <w:rPr>
          <w:rFonts w:ascii="Times New Roman" w:hAnsi="Times New Roman" w:cs="Times New Roman"/>
          <w:sz w:val="24"/>
          <w:szCs w:val="24"/>
        </w:rPr>
        <w:t xml:space="preserve">he jump in 2013 </w:t>
      </w:r>
      <w:r w:rsidR="006B0207" w:rsidRPr="00814C55">
        <w:rPr>
          <w:rFonts w:ascii="Times New Roman" w:hAnsi="Times New Roman" w:cs="Times New Roman"/>
          <w:sz w:val="24"/>
          <w:szCs w:val="24"/>
        </w:rPr>
        <w:t>is</w:t>
      </w:r>
      <w:r w:rsidR="00437366" w:rsidRPr="00814C55">
        <w:rPr>
          <w:rFonts w:ascii="Times New Roman" w:hAnsi="Times New Roman" w:cs="Times New Roman"/>
          <w:sz w:val="24"/>
          <w:szCs w:val="24"/>
        </w:rPr>
        <w:t xml:space="preserve"> partly relat</w:t>
      </w:r>
      <w:r w:rsidR="004B4E59" w:rsidRPr="00814C55">
        <w:rPr>
          <w:rFonts w:ascii="Times New Roman" w:hAnsi="Times New Roman" w:cs="Times New Roman"/>
          <w:sz w:val="24"/>
          <w:szCs w:val="24"/>
        </w:rPr>
        <w:t>ed</w:t>
      </w:r>
      <w:r w:rsidR="00437366" w:rsidRPr="00814C55">
        <w:rPr>
          <w:rFonts w:ascii="Times New Roman" w:hAnsi="Times New Roman" w:cs="Times New Roman"/>
          <w:sz w:val="24"/>
          <w:szCs w:val="24"/>
        </w:rPr>
        <w:t xml:space="preserve"> to </w:t>
      </w:r>
      <w:r w:rsidR="006350C0" w:rsidRPr="00814C55">
        <w:rPr>
          <w:rFonts w:ascii="Times New Roman" w:hAnsi="Times New Roman" w:cs="Times New Roman"/>
          <w:sz w:val="24"/>
          <w:szCs w:val="24"/>
        </w:rPr>
        <w:t>the</w:t>
      </w:r>
      <w:r w:rsidR="006B0207" w:rsidRPr="00814C55">
        <w:rPr>
          <w:rFonts w:ascii="Times New Roman" w:hAnsi="Times New Roman" w:cs="Times New Roman"/>
          <w:sz w:val="24"/>
          <w:szCs w:val="24"/>
        </w:rPr>
        <w:t xml:space="preserve"> </w:t>
      </w:r>
      <w:r w:rsidR="006350C0" w:rsidRPr="00814C55">
        <w:rPr>
          <w:rFonts w:ascii="Times New Roman" w:hAnsi="Times New Roman" w:cs="Times New Roman"/>
          <w:sz w:val="24"/>
          <w:szCs w:val="24"/>
        </w:rPr>
        <w:t>proposition of “</w:t>
      </w:r>
      <w:r w:rsidR="006B0207" w:rsidRPr="00814C55">
        <w:rPr>
          <w:rFonts w:ascii="Times New Roman" w:hAnsi="Times New Roman" w:cs="Times New Roman"/>
          <w:sz w:val="24"/>
          <w:szCs w:val="24"/>
        </w:rPr>
        <w:t>I</w:t>
      </w:r>
      <w:r w:rsidR="006350C0" w:rsidRPr="00814C55">
        <w:rPr>
          <w:rFonts w:ascii="Times New Roman" w:hAnsi="Times New Roman" w:cs="Times New Roman"/>
          <w:sz w:val="24"/>
          <w:szCs w:val="24"/>
        </w:rPr>
        <w:t xml:space="preserve">ndustry 4.0” </w:t>
      </w:r>
      <w:r w:rsidR="00437366" w:rsidRPr="00814C55">
        <w:rPr>
          <w:rFonts w:ascii="Times New Roman" w:hAnsi="Times New Roman" w:cs="Times New Roman"/>
          <w:sz w:val="24"/>
          <w:szCs w:val="24"/>
        </w:rPr>
        <w:t xml:space="preserve">that </w:t>
      </w:r>
      <w:r w:rsidR="006350C0" w:rsidRPr="00814C55">
        <w:rPr>
          <w:rFonts w:ascii="Times New Roman" w:hAnsi="Times New Roman" w:cs="Times New Roman"/>
          <w:sz w:val="24"/>
          <w:szCs w:val="24"/>
        </w:rPr>
        <w:t>promotes the rapid development of digitalization</w:t>
      </w:r>
      <w:r w:rsidR="00C733A8" w:rsidRPr="00814C55">
        <w:rPr>
          <w:rFonts w:ascii="Times New Roman" w:hAnsi="Times New Roman" w:cs="Times New Roman"/>
          <w:sz w:val="24"/>
          <w:szCs w:val="24"/>
        </w:rPr>
        <w:t>; the valley</w:t>
      </w:r>
      <w:r w:rsidR="00437366" w:rsidRPr="00814C55">
        <w:rPr>
          <w:rFonts w:ascii="Times New Roman" w:hAnsi="Times New Roman" w:cs="Times New Roman"/>
          <w:sz w:val="24"/>
          <w:szCs w:val="24"/>
        </w:rPr>
        <w:t>s</w:t>
      </w:r>
      <w:r w:rsidR="00C733A8" w:rsidRPr="00814C55">
        <w:rPr>
          <w:rFonts w:ascii="Times New Roman" w:hAnsi="Times New Roman" w:cs="Times New Roman"/>
          <w:sz w:val="24"/>
          <w:szCs w:val="24"/>
        </w:rPr>
        <w:t xml:space="preserve"> in 2019 and 2020 </w:t>
      </w:r>
      <w:r w:rsidR="006B0207" w:rsidRPr="00814C55">
        <w:rPr>
          <w:rFonts w:ascii="Times New Roman" w:hAnsi="Times New Roman" w:cs="Times New Roman"/>
          <w:sz w:val="24"/>
          <w:szCs w:val="24"/>
        </w:rPr>
        <w:t>are</w:t>
      </w:r>
      <w:r w:rsidR="00C733A8" w:rsidRPr="00814C55">
        <w:rPr>
          <w:rFonts w:ascii="Times New Roman" w:hAnsi="Times New Roman" w:cs="Times New Roman"/>
          <w:sz w:val="24"/>
          <w:szCs w:val="24"/>
        </w:rPr>
        <w:t xml:space="preserve"> consistent with the </w:t>
      </w:r>
      <w:r w:rsidR="00437366" w:rsidRPr="00814C55">
        <w:rPr>
          <w:rFonts w:ascii="Times New Roman" w:hAnsi="Times New Roman" w:cs="Times New Roman"/>
          <w:sz w:val="24"/>
          <w:szCs w:val="24"/>
        </w:rPr>
        <w:t>outbreak</w:t>
      </w:r>
      <w:r w:rsidR="00C733A8" w:rsidRPr="00814C55">
        <w:rPr>
          <w:rFonts w:ascii="Times New Roman" w:hAnsi="Times New Roman" w:cs="Times New Roman"/>
          <w:sz w:val="24"/>
          <w:szCs w:val="24"/>
        </w:rPr>
        <w:t xml:space="preserve"> of</w:t>
      </w:r>
      <w:r w:rsidR="008D01CD" w:rsidRPr="00814C55">
        <w:rPr>
          <w:rFonts w:ascii="Times New Roman" w:hAnsi="Times New Roman" w:cs="Times New Roman"/>
          <w:sz w:val="24"/>
          <w:szCs w:val="24"/>
        </w:rPr>
        <w:t xml:space="preserve"> C</w:t>
      </w:r>
      <w:r w:rsidR="00A41E15" w:rsidRPr="00814C55">
        <w:rPr>
          <w:rFonts w:ascii="Times New Roman" w:hAnsi="Times New Roman" w:cs="Times New Roman"/>
          <w:sz w:val="24"/>
          <w:szCs w:val="24"/>
        </w:rPr>
        <w:t>OVID</w:t>
      </w:r>
      <w:r w:rsidR="008D01CD" w:rsidRPr="00814C55">
        <w:rPr>
          <w:rFonts w:ascii="Times New Roman" w:hAnsi="Times New Roman" w:cs="Times New Roman"/>
          <w:sz w:val="24"/>
          <w:szCs w:val="24"/>
        </w:rPr>
        <w:t>-19</w:t>
      </w:r>
      <w:r w:rsidR="00475BDA" w:rsidRPr="00814C55">
        <w:rPr>
          <w:rFonts w:ascii="Times New Roman" w:hAnsi="Times New Roman" w:cs="Times New Roman"/>
          <w:sz w:val="24"/>
          <w:szCs w:val="24"/>
        </w:rPr>
        <w:t>,</w:t>
      </w:r>
      <w:r w:rsidR="00A65855" w:rsidRPr="00814C55">
        <w:rPr>
          <w:rFonts w:ascii="Times New Roman" w:hAnsi="Times New Roman" w:cs="Times New Roman"/>
          <w:sz w:val="24"/>
          <w:szCs w:val="24"/>
        </w:rPr>
        <w:t xml:space="preserve"> </w:t>
      </w:r>
      <w:r w:rsidR="004B4E59" w:rsidRPr="00814C55">
        <w:rPr>
          <w:rFonts w:ascii="Times New Roman" w:hAnsi="Times New Roman" w:cs="Times New Roman"/>
          <w:sz w:val="24"/>
          <w:szCs w:val="24"/>
        </w:rPr>
        <w:t>supporting the</w:t>
      </w:r>
      <w:r w:rsidRPr="00814C55">
        <w:rPr>
          <w:rFonts w:ascii="Times New Roman" w:hAnsi="Times New Roman" w:cs="Times New Roman"/>
          <w:sz w:val="24"/>
          <w:szCs w:val="24"/>
        </w:rPr>
        <w:t xml:space="preserve"> accuracy and</w:t>
      </w:r>
      <w:r w:rsidR="004B4E59" w:rsidRPr="00814C55">
        <w:rPr>
          <w:rFonts w:ascii="Times New Roman" w:hAnsi="Times New Roman" w:cs="Times New Roman"/>
          <w:sz w:val="24"/>
          <w:szCs w:val="24"/>
        </w:rPr>
        <w:t xml:space="preserve"> representativeness of</w:t>
      </w:r>
      <w:r w:rsidR="00A65855" w:rsidRPr="00814C55">
        <w:rPr>
          <w:rFonts w:ascii="Times New Roman" w:hAnsi="Times New Roman" w:cs="Times New Roman"/>
          <w:sz w:val="24"/>
          <w:szCs w:val="24"/>
        </w:rPr>
        <w:t xml:space="preserve"> the data</w:t>
      </w:r>
      <w:r w:rsidR="004B4E59" w:rsidRPr="00814C55">
        <w:rPr>
          <w:rFonts w:ascii="Times New Roman" w:hAnsi="Times New Roman" w:cs="Times New Roman"/>
          <w:sz w:val="24"/>
          <w:szCs w:val="24"/>
        </w:rPr>
        <w:t xml:space="preserve"> from these two</w:t>
      </w:r>
      <w:r w:rsidR="00A65855" w:rsidRPr="00814C55">
        <w:rPr>
          <w:rFonts w:ascii="Times New Roman" w:hAnsi="Times New Roman" w:cs="Times New Roman"/>
          <w:sz w:val="24"/>
          <w:szCs w:val="24"/>
        </w:rPr>
        <w:t xml:space="preserve"> resources</w:t>
      </w:r>
      <w:r w:rsidR="008D01CD" w:rsidRPr="00814C55">
        <w:rPr>
          <w:rFonts w:ascii="Times New Roman" w:hAnsi="Times New Roman" w:cs="Times New Roman"/>
          <w:sz w:val="24"/>
          <w:szCs w:val="24"/>
        </w:rPr>
        <w:t>.</w:t>
      </w:r>
    </w:p>
    <w:p w14:paraId="68C0D5C2" w14:textId="0A65BFD8" w:rsidR="0041595A" w:rsidRPr="00814C55" w:rsidRDefault="00483421" w:rsidP="004336CF">
      <w:pPr>
        <w:snapToGrid w:val="0"/>
        <w:spacing w:line="480" w:lineRule="auto"/>
        <w:ind w:firstLineChars="200" w:firstLine="420"/>
        <w:jc w:val="center"/>
        <w:rPr>
          <w:rFonts w:ascii="Times New Roman" w:hAnsi="Times New Roman" w:cs="Times New Roman"/>
          <w:sz w:val="24"/>
          <w:szCs w:val="24"/>
        </w:rPr>
      </w:pPr>
      <w:r w:rsidRPr="00814C55">
        <w:rPr>
          <w:noProof/>
        </w:rPr>
        <w:drawing>
          <wp:inline distT="0" distB="0" distL="0" distR="0" wp14:anchorId="667F5F23" wp14:editId="55306254">
            <wp:extent cx="3604260" cy="1804307"/>
            <wp:effectExtent l="0" t="0" r="15240" b="5715"/>
            <wp:docPr id="2" name="图表 2">
              <a:extLst xmlns:a="http://schemas.openxmlformats.org/drawingml/2006/main">
                <a:ext uri="{FF2B5EF4-FFF2-40B4-BE49-F238E27FC236}">
                  <a16:creationId xmlns:a16="http://schemas.microsoft.com/office/drawing/2014/main" id="{B4E6CA1C-019C-9187-EA3D-3CAE9221D9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25F73F" w14:textId="7C7D7744" w:rsidR="00483421" w:rsidRPr="00814C55" w:rsidRDefault="00483421" w:rsidP="004336CF">
      <w:pPr>
        <w:snapToGrid w:val="0"/>
        <w:spacing w:line="480" w:lineRule="auto"/>
        <w:ind w:firstLineChars="200" w:firstLine="420"/>
        <w:jc w:val="center"/>
        <w:rPr>
          <w:rFonts w:ascii="Times New Roman" w:hAnsi="Times New Roman" w:cs="Times New Roman"/>
          <w:sz w:val="24"/>
          <w:szCs w:val="24"/>
        </w:rPr>
      </w:pPr>
      <w:r w:rsidRPr="00814C55">
        <w:rPr>
          <w:noProof/>
        </w:rPr>
        <w:drawing>
          <wp:inline distT="0" distB="0" distL="0" distR="0" wp14:anchorId="05F056AC" wp14:editId="6138A575">
            <wp:extent cx="3630930" cy="1820636"/>
            <wp:effectExtent l="0" t="0" r="7620" b="8255"/>
            <wp:docPr id="1" name="图表 1">
              <a:extLst xmlns:a="http://schemas.openxmlformats.org/drawingml/2006/main">
                <a:ext uri="{FF2B5EF4-FFF2-40B4-BE49-F238E27FC236}">
                  <a16:creationId xmlns:a16="http://schemas.microsoft.com/office/drawing/2014/main" id="{66DA147B-A9C3-2EAF-8876-DC67D90EC2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9BC273" w14:textId="5915B61F" w:rsidR="00483421" w:rsidRPr="00814C55" w:rsidRDefault="00483421" w:rsidP="00143DEF">
      <w:pPr>
        <w:snapToGrid w:val="0"/>
        <w:spacing w:line="480" w:lineRule="auto"/>
        <w:rPr>
          <w:rFonts w:ascii="Times New Roman" w:hAnsi="Times New Roman" w:cs="Times New Roman"/>
          <w:i/>
          <w:iCs/>
          <w:szCs w:val="21"/>
        </w:rPr>
      </w:pPr>
      <w:r w:rsidRPr="00814C55">
        <w:rPr>
          <w:rFonts w:ascii="Times New Roman" w:hAnsi="Times New Roman" w:cs="Times New Roman"/>
          <w:szCs w:val="21"/>
        </w:rPr>
        <w:t>Fig</w:t>
      </w:r>
      <w:r w:rsidR="00EA0F1B" w:rsidRPr="00814C55">
        <w:rPr>
          <w:rFonts w:ascii="Times New Roman" w:hAnsi="Times New Roman" w:cs="Times New Roman" w:hint="eastAsia"/>
          <w:szCs w:val="21"/>
        </w:rPr>
        <w:t>ure</w:t>
      </w:r>
      <w:r w:rsidRPr="00814C55">
        <w:rPr>
          <w:rFonts w:ascii="Times New Roman" w:hAnsi="Times New Roman" w:cs="Times New Roman"/>
          <w:szCs w:val="21"/>
        </w:rPr>
        <w:t xml:space="preserve"> </w:t>
      </w:r>
      <w:r w:rsidR="00192DBC" w:rsidRPr="00814C55">
        <w:rPr>
          <w:rFonts w:ascii="Times New Roman" w:hAnsi="Times New Roman" w:cs="Times New Roman" w:hint="eastAsia"/>
          <w:szCs w:val="21"/>
        </w:rPr>
        <w:t>2</w:t>
      </w:r>
      <w:r w:rsidRPr="00814C55">
        <w:rPr>
          <w:rFonts w:ascii="Times New Roman" w:hAnsi="Times New Roman" w:cs="Times New Roman"/>
          <w:szCs w:val="21"/>
        </w:rPr>
        <w:t>. Trend</w:t>
      </w:r>
      <w:r w:rsidR="00437366" w:rsidRPr="00814C55">
        <w:rPr>
          <w:rFonts w:ascii="Times New Roman" w:hAnsi="Times New Roman" w:cs="Times New Roman"/>
          <w:szCs w:val="21"/>
        </w:rPr>
        <w:t>s</w:t>
      </w:r>
      <w:r w:rsidRPr="00814C55">
        <w:rPr>
          <w:rFonts w:ascii="Times New Roman" w:hAnsi="Times New Roman" w:cs="Times New Roman"/>
          <w:szCs w:val="21"/>
        </w:rPr>
        <w:t xml:space="preserve"> of digitalization announcements from Factiva</w:t>
      </w:r>
      <w:r w:rsidR="00475BDA" w:rsidRPr="00814C55">
        <w:rPr>
          <w:rFonts w:ascii="Times New Roman" w:hAnsi="Times New Roman" w:cs="Times New Roman"/>
          <w:szCs w:val="21"/>
        </w:rPr>
        <w:t xml:space="preserve"> (all sources)</w:t>
      </w:r>
      <w:r w:rsidR="00437366" w:rsidRPr="00814C55">
        <w:rPr>
          <w:rFonts w:ascii="Times New Roman" w:hAnsi="Times New Roman" w:cs="Times New Roman"/>
          <w:szCs w:val="21"/>
        </w:rPr>
        <w:t>,</w:t>
      </w:r>
      <w:r w:rsidRPr="00814C55">
        <w:rPr>
          <w:rFonts w:ascii="Times New Roman" w:hAnsi="Times New Roman" w:cs="Times New Roman"/>
          <w:szCs w:val="21"/>
        </w:rPr>
        <w:t xml:space="preserve"> Dow Jones</w:t>
      </w:r>
      <w:r w:rsidR="00851891" w:rsidRPr="00814C55">
        <w:rPr>
          <w:rFonts w:ascii="Times New Roman" w:hAnsi="Times New Roman" w:cs="Times New Roman"/>
          <w:szCs w:val="21"/>
        </w:rPr>
        <w:t xml:space="preserve"> and</w:t>
      </w:r>
      <w:r w:rsidRPr="00814C55">
        <w:rPr>
          <w:rFonts w:ascii="Times New Roman" w:hAnsi="Times New Roman" w:cs="Times New Roman"/>
          <w:szCs w:val="21"/>
        </w:rPr>
        <w:t xml:space="preserve"> </w:t>
      </w:r>
      <w:r w:rsidR="00336228" w:rsidRPr="00814C55">
        <w:rPr>
          <w:rFonts w:ascii="Times New Roman" w:hAnsi="Times New Roman" w:cs="Times New Roman"/>
          <w:szCs w:val="21"/>
        </w:rPr>
        <w:t xml:space="preserve">the </w:t>
      </w:r>
      <w:r w:rsidRPr="00814C55">
        <w:rPr>
          <w:rFonts w:ascii="Times New Roman" w:hAnsi="Times New Roman" w:cs="Times New Roman"/>
          <w:i/>
          <w:iCs/>
          <w:szCs w:val="21"/>
        </w:rPr>
        <w:t xml:space="preserve">Wall Street </w:t>
      </w:r>
      <w:r w:rsidR="00B8487B" w:rsidRPr="00814C55">
        <w:rPr>
          <w:rFonts w:ascii="Times New Roman" w:hAnsi="Times New Roman" w:cs="Times New Roman"/>
          <w:i/>
          <w:iCs/>
          <w:szCs w:val="21"/>
        </w:rPr>
        <w:t>Journal</w:t>
      </w:r>
    </w:p>
    <w:p w14:paraId="30E94F68" w14:textId="01981DC1" w:rsidR="00EA2FC8" w:rsidRPr="00814C55" w:rsidRDefault="00EA2FC8" w:rsidP="0063655C">
      <w:pPr>
        <w:pStyle w:val="Heading1"/>
        <w:snapToGrid w:val="0"/>
        <w:spacing w:before="0" w:after="0" w:line="480" w:lineRule="auto"/>
        <w:rPr>
          <w:rFonts w:ascii="Times New Roman" w:hAnsi="Times New Roman" w:cs="Times New Roman"/>
          <w:sz w:val="28"/>
          <w:szCs w:val="28"/>
        </w:rPr>
      </w:pPr>
      <w:r w:rsidRPr="00814C55">
        <w:rPr>
          <w:rFonts w:ascii="Times New Roman" w:hAnsi="Times New Roman" w:cs="Times New Roman"/>
          <w:sz w:val="28"/>
          <w:szCs w:val="28"/>
        </w:rPr>
        <w:t>Appendix II</w:t>
      </w:r>
    </w:p>
    <w:p w14:paraId="648BCCDE" w14:textId="149299DB" w:rsidR="00C32745" w:rsidRPr="00814C55" w:rsidRDefault="00EA2FC8" w:rsidP="00C32745">
      <w:pPr>
        <w:snapToGrid w:val="0"/>
        <w:spacing w:line="480" w:lineRule="auto"/>
        <w:ind w:firstLineChars="150" w:firstLine="360"/>
        <w:rPr>
          <w:rFonts w:ascii="Times New Roman" w:hAnsi="Times New Roman" w:cs="Times New Roman"/>
          <w:szCs w:val="21"/>
        </w:rPr>
      </w:pPr>
      <w:bookmarkStart w:id="54" w:name="_Hlk168415225"/>
      <w:r w:rsidRPr="00814C55">
        <w:rPr>
          <w:rFonts w:ascii="Times New Roman" w:hAnsi="Times New Roman" w:cs="Times New Roman"/>
          <w:sz w:val="24"/>
          <w:szCs w:val="24"/>
        </w:rPr>
        <w:t xml:space="preserve">We </w:t>
      </w:r>
      <w:r w:rsidR="00D508BA" w:rsidRPr="00814C55">
        <w:rPr>
          <w:rFonts w:ascii="Times New Roman" w:hAnsi="Times New Roman" w:cs="Times New Roman"/>
          <w:sz w:val="24"/>
          <w:szCs w:val="24"/>
        </w:rPr>
        <w:t>complete</w:t>
      </w:r>
      <w:r w:rsidR="00336228" w:rsidRPr="00814C55">
        <w:rPr>
          <w:rFonts w:ascii="Times New Roman" w:hAnsi="Times New Roman" w:cs="Times New Roman"/>
          <w:sz w:val="24"/>
          <w:szCs w:val="24"/>
        </w:rPr>
        <w:t>d</w:t>
      </w:r>
      <w:r w:rsidR="00D508BA" w:rsidRPr="00814C55">
        <w:rPr>
          <w:rFonts w:ascii="Times New Roman" w:hAnsi="Times New Roman" w:cs="Times New Roman"/>
          <w:sz w:val="24"/>
          <w:szCs w:val="24"/>
        </w:rPr>
        <w:t xml:space="preserve"> a </w:t>
      </w:r>
      <w:r w:rsidR="0097325E" w:rsidRPr="00814C55">
        <w:rPr>
          <w:rFonts w:ascii="Times New Roman" w:hAnsi="Times New Roman" w:cs="Times New Roman"/>
          <w:sz w:val="24"/>
          <w:szCs w:val="24"/>
        </w:rPr>
        <w:t>four</w:t>
      </w:r>
      <w:r w:rsidR="00D508BA" w:rsidRPr="00814C55">
        <w:rPr>
          <w:rFonts w:ascii="Times New Roman" w:hAnsi="Times New Roman" w:cs="Times New Roman"/>
          <w:sz w:val="24"/>
          <w:szCs w:val="24"/>
        </w:rPr>
        <w:t>-</w:t>
      </w:r>
      <w:r w:rsidRPr="00814C55">
        <w:rPr>
          <w:rFonts w:ascii="Times New Roman" w:hAnsi="Times New Roman" w:cs="Times New Roman"/>
          <w:sz w:val="24"/>
          <w:szCs w:val="24"/>
        </w:rPr>
        <w:t xml:space="preserve">stage </w:t>
      </w:r>
      <w:r w:rsidR="00D508BA" w:rsidRPr="00814C55">
        <w:rPr>
          <w:rFonts w:ascii="Times New Roman" w:hAnsi="Times New Roman" w:cs="Times New Roman"/>
          <w:sz w:val="24"/>
          <w:szCs w:val="24"/>
        </w:rPr>
        <w:t xml:space="preserve">collection process </w:t>
      </w:r>
      <w:r w:rsidR="00A20136" w:rsidRPr="00814C55">
        <w:rPr>
          <w:rFonts w:ascii="Times New Roman" w:hAnsi="Times New Roman" w:cs="Times New Roman"/>
          <w:sz w:val="24"/>
          <w:szCs w:val="24"/>
        </w:rPr>
        <w:fldChar w:fldCharType="begin">
          <w:fldData xml:space="preserve">PEVuZE5vdGU+PENpdGU+PEF1dGhvcj5TaGFua2FyPC9BdXRob3I+PFllYXI+MjAyMjwvWWVhcj48
UmVjTnVtPjUzNzwvUmVjTnVtPjxEaXNwbGF5VGV4dD5bNzEsIDczXTwvRGlzcGxheVRleHQ+PHJl
Y29yZD48cmVjLW51bWJlcj41Mzc8L3JlYy1udW1iZXI+PGZvcmVpZ24ta2V5cz48a2V5IGFwcD0i
RU4iIGRiLWlkPSIwZnhhdHNlejQ1dmFwaGVlMnZseDlwdG93MjBwc3JwejlzczUiIHRpbWVzdGFt
cD0iMCI+NTM3PC9rZXk+PC9mb3JlaWduLWtleXM+PHJlZi10eXBlIG5hbWU9IkpvdXJuYWwgQXJ0
aWNsZSI+MTc8L3JlZi10eXBlPjxjb250cmlidXRvcnM+PGF1dGhvcnM+PGF1dGhvcj5TaGFua2Fy
LCBWZW5rYXRlc2g8L2F1dGhvcj48YXV0aG9yPlBhcnNhbmEsIFNvaGlsPC9hdXRob3I+PC9hdXRo
b3JzPjwvY29udHJpYnV0b3JzPjx0aXRsZXM+PHRpdGxlPkFuIG92ZXJ2aWV3IGFuZCBlbXBpcmlj
YWwgY29tcGFyaXNvbiBvZiBuYXR1cmFsIGxhbmd1YWdlIHByb2Nlc3NpbmcgKE5MUCkgbW9kZWxz
IGFuZCBhbiBpbnRyb2R1Y3Rpb24gdG8gYW5kIGVtcGlyaWNhbCBhcHBsaWNhdGlvbiBvZiBhdXRv
ZW5jb2RlciBtb2RlbHMgaW4gbWFya2V0aW5nPC90aXRsZT48c2Vjb25kYXJ5LXRpdGxlPkpvdXJu
YWwgb2YgdGhlIEFjYWRlbXkgb2YgTWFya2V0aW5nIFNjaWVuY2U8L3NlY29uZGFyeS10aXRsZT48
L3RpdGxlcz48cGVyaW9kaWNhbD48ZnVsbC10aXRsZT5Kb3VybmFsIG9mIHRoZSBBY2FkZW15IG9m
IE1hcmtldGluZyBTY2llbmNlPC9mdWxsLXRpdGxlPjwvcGVyaW9kaWNhbD48ZGF0ZXM+PHllYXI+
MjAyMjwveWVhcj48cHViLWRhdGVzPjxkYXRlPjIwMjIvMDMvMDQ8L2RhdGU+PC9wdWItZGF0ZXM+
PC9kYXRlcz48aXNibj4xNTUyLTc4MjQ8L2lzYm4+PHVybHM+PHJlbGF0ZWQtdXJscz48dXJsPmh0
dHBzOi8vZG9pLm9yZy8xMC4xMDA3L3MxMTc0Ny0wMjItMDA4NDAtMzwvdXJsPjwvcmVsYXRlZC11
cmxzPjwvdXJscz48ZWxlY3Ryb25pYy1yZXNvdXJjZS1udW0+MTAuMTAwNy9zMTE3NDctMDIyLTAw
ODQwLTM8L2VsZWN0cm9uaWMtcmVzb3VyY2UtbnVtPjwvcmVjb3JkPjwvQ2l0ZT48Q2l0ZT48QXV0
aG9yPkRvdHplbDwvQXV0aG9yPjxZZWFyPjIwMTk8L1llYXI+PFJlY051bT41Mzg8L1JlY051bT48
cmVjb3JkPjxyZWMtbnVtYmVyPjUzODwvcmVjLW51bWJlcj48Zm9yZWlnbi1rZXlzPjxrZXkgYXBw
PSJFTiIgZGItaWQ9IjBmeGF0c2V6NDV2YXBoZWUydmx4OXB0b3cyMHBzcnB6OXNzNSIgdGltZXN0
YW1wPSIwIj41Mzg8L2tleT48L2ZvcmVpZ24ta2V5cz48cmVmLXR5cGUgbmFtZT0iSm91cm5hbCBB
cnRpY2xlIj4xNzwvcmVmLXR5cGU+PGNvbnRyaWJ1dG9ycz48YXV0aG9ycz48YXV0aG9yPkRvdHpl
bCwgVGhvbWFzPC9hdXRob3I+PGF1dGhvcj5TaGFua2FyLCBWZW5rYXRlc2g8L2F1dGhvcj48L2F1
dGhvcnM+PC9jb250cmlidXRvcnM+PHRpdGxlcz48dGl0bGU+VGhlIHJlbGF0aXZlIGVmZmVjdHMg
b2YgQnVzaW5lc3MtdG8tQnVzaW5lc3MgKHZzLiBCdXNpbmVzcy10by1Db25zdW1lcikgc2Vydmlj
ZSBpbm5vdmF0aW9ucyBvbiBmaXJtIHZhbHVlIGFuZCBmaXJtIHJpc2s6IGFuIGVtcGlyaWNhbCBh
bmFseXNpczwvdGl0bGU+PHNlY29uZGFyeS10aXRsZT5Kb3VybmFsIG9mIE1hcmtldGluZzwvc2Vj
b25kYXJ5LXRpdGxlPjwvdGl0bGVzPjxwZXJpb2RpY2FsPjxmdWxsLXRpdGxlPkpvdXJuYWwgb2Yg
bWFya2V0aW5nPC9mdWxsLXRpdGxlPjwvcGVyaW9kaWNhbD48cGFnZXM+MTMzLTE1MjwvcGFnZXM+
PHZvbHVtZT44Mzwvdm9sdW1lPjxudW1iZXI+NTwvbnVtYmVyPjxrZXl3b3Jkcz48a2V5d29yZD5C
dXNpbmVzcyB0byBidXNpbmVzcyBjb21tZXJjZTwva2V5d29yZD48a2V5d29yZD5IeXBvdGhlc2Vz
PC9rZXl3b3JkPjxrZXl3b3JkPlJlZ3Jlc3Npb24gYW5hbHlzaXM8L2tleXdvcmQ+PC9rZXl3b3Jk
cz48ZGF0ZXM+PHllYXI+MjAxOTwveWVhcj48L2RhdGVzPjxwdWItbG9jYXRpb24+TG9zIEFuZ2Vs
ZXMsIENBPC9wdWItbG9jYXRpb24+PHB1Ymxpc2hlcj5Mb3MgQW5nZWxlcywgQ0E6IFNBR0UgUHVi
bGljYXRpb25zPC9wdWJsaXNoZXI+PGlzYm4+MDAyMi0yNDI5PC9pc2JuPjx1cmxzPjwvdXJscz48
ZWxlY3Ryb25pYy1yZXNvdXJjZS1udW0+MTAuMTE3Ny8wMDIyMjQyOTE5ODQ3MjIxPC9lbGVjdHJv
bmljLXJlc291cmNlLW51bT48L3JlY29yZD48L0NpdGU+PC9FbmROb3RlPgB=
</w:fldData>
        </w:fldChar>
      </w:r>
      <w:r w:rsidR="005514DE" w:rsidRPr="00814C55">
        <w:rPr>
          <w:rFonts w:ascii="Times New Roman" w:hAnsi="Times New Roman" w:cs="Times New Roman"/>
          <w:sz w:val="24"/>
          <w:szCs w:val="24"/>
        </w:rPr>
        <w:instrText xml:space="preserve"> ADDIN EN.CITE </w:instrText>
      </w:r>
      <w:r w:rsidR="005514DE" w:rsidRPr="00814C55">
        <w:rPr>
          <w:rFonts w:ascii="Times New Roman" w:hAnsi="Times New Roman" w:cs="Times New Roman"/>
          <w:sz w:val="24"/>
          <w:szCs w:val="24"/>
        </w:rPr>
        <w:fldChar w:fldCharType="begin">
          <w:fldData xml:space="preserve">PEVuZE5vdGU+PENpdGU+PEF1dGhvcj5TaGFua2FyPC9BdXRob3I+PFllYXI+MjAyMjwvWWVhcj48
UmVjTnVtPjUzNzwvUmVjTnVtPjxEaXNwbGF5VGV4dD5bNzEsIDczXTwvRGlzcGxheVRleHQ+PHJl
Y29yZD48cmVjLW51bWJlcj41Mzc8L3JlYy1udW1iZXI+PGZvcmVpZ24ta2V5cz48a2V5IGFwcD0i
RU4iIGRiLWlkPSIwZnhhdHNlejQ1dmFwaGVlMnZseDlwdG93MjBwc3JwejlzczUiIHRpbWVzdGFt
cD0iMCI+NTM3PC9rZXk+PC9mb3JlaWduLWtleXM+PHJlZi10eXBlIG5hbWU9IkpvdXJuYWwgQXJ0
aWNsZSI+MTc8L3JlZi10eXBlPjxjb250cmlidXRvcnM+PGF1dGhvcnM+PGF1dGhvcj5TaGFua2Fy
LCBWZW5rYXRlc2g8L2F1dGhvcj48YXV0aG9yPlBhcnNhbmEsIFNvaGlsPC9hdXRob3I+PC9hdXRo
b3JzPjwvY29udHJpYnV0b3JzPjx0aXRsZXM+PHRpdGxlPkFuIG92ZXJ2aWV3IGFuZCBlbXBpcmlj
YWwgY29tcGFyaXNvbiBvZiBuYXR1cmFsIGxhbmd1YWdlIHByb2Nlc3NpbmcgKE5MUCkgbW9kZWxz
IGFuZCBhbiBpbnRyb2R1Y3Rpb24gdG8gYW5kIGVtcGlyaWNhbCBhcHBsaWNhdGlvbiBvZiBhdXRv
ZW5jb2RlciBtb2RlbHMgaW4gbWFya2V0aW5nPC90aXRsZT48c2Vjb25kYXJ5LXRpdGxlPkpvdXJu
YWwgb2YgdGhlIEFjYWRlbXkgb2YgTWFya2V0aW5nIFNjaWVuY2U8L3NlY29uZGFyeS10aXRsZT48
L3RpdGxlcz48cGVyaW9kaWNhbD48ZnVsbC10aXRsZT5Kb3VybmFsIG9mIHRoZSBBY2FkZW15IG9m
IE1hcmtldGluZyBTY2llbmNlPC9mdWxsLXRpdGxlPjwvcGVyaW9kaWNhbD48ZGF0ZXM+PHllYXI+
MjAyMjwveWVhcj48cHViLWRhdGVzPjxkYXRlPjIwMjIvMDMvMDQ8L2RhdGU+PC9wdWItZGF0ZXM+
PC9kYXRlcz48aXNibj4xNTUyLTc4MjQ8L2lzYm4+PHVybHM+PHJlbGF0ZWQtdXJscz48dXJsPmh0
dHBzOi8vZG9pLm9yZy8xMC4xMDA3L3MxMTc0Ny0wMjItMDA4NDAtMzwvdXJsPjwvcmVsYXRlZC11
cmxzPjwvdXJscz48ZWxlY3Ryb25pYy1yZXNvdXJjZS1udW0+MTAuMTAwNy9zMTE3NDctMDIyLTAw
ODQwLTM8L2VsZWN0cm9uaWMtcmVzb3VyY2UtbnVtPjwvcmVjb3JkPjwvQ2l0ZT48Q2l0ZT48QXV0
aG9yPkRvdHplbDwvQXV0aG9yPjxZZWFyPjIwMTk8L1llYXI+PFJlY051bT41Mzg8L1JlY051bT48
cmVjb3JkPjxyZWMtbnVtYmVyPjUzODwvcmVjLW51bWJlcj48Zm9yZWlnbi1rZXlzPjxrZXkgYXBw
PSJFTiIgZGItaWQ9IjBmeGF0c2V6NDV2YXBoZWUydmx4OXB0b3cyMHBzcnB6OXNzNSIgdGltZXN0
YW1wPSIwIj41Mzg8L2tleT48L2ZvcmVpZ24ta2V5cz48cmVmLXR5cGUgbmFtZT0iSm91cm5hbCBB
cnRpY2xlIj4xNzwvcmVmLXR5cGU+PGNvbnRyaWJ1dG9ycz48YXV0aG9ycz48YXV0aG9yPkRvdHpl
bCwgVGhvbWFzPC9hdXRob3I+PGF1dGhvcj5TaGFua2FyLCBWZW5rYXRlc2g8L2F1dGhvcj48L2F1
dGhvcnM+PC9jb250cmlidXRvcnM+PHRpdGxlcz48dGl0bGU+VGhlIHJlbGF0aXZlIGVmZmVjdHMg
b2YgQnVzaW5lc3MtdG8tQnVzaW5lc3MgKHZzLiBCdXNpbmVzcy10by1Db25zdW1lcikgc2Vydmlj
ZSBpbm5vdmF0aW9ucyBvbiBmaXJtIHZhbHVlIGFuZCBmaXJtIHJpc2s6IGFuIGVtcGlyaWNhbCBh
bmFseXNpczwvdGl0bGU+PHNlY29uZGFyeS10aXRsZT5Kb3VybmFsIG9mIE1hcmtldGluZzwvc2Vj
b25kYXJ5LXRpdGxlPjwvdGl0bGVzPjxwZXJpb2RpY2FsPjxmdWxsLXRpdGxlPkpvdXJuYWwgb2Yg
bWFya2V0aW5nPC9mdWxsLXRpdGxlPjwvcGVyaW9kaWNhbD48cGFnZXM+MTMzLTE1MjwvcGFnZXM+
PHZvbHVtZT44Mzwvdm9sdW1lPjxudW1iZXI+NTwvbnVtYmVyPjxrZXl3b3Jkcz48a2V5d29yZD5C
dXNpbmVzcyB0byBidXNpbmVzcyBjb21tZXJjZTwva2V5d29yZD48a2V5d29yZD5IeXBvdGhlc2Vz
PC9rZXl3b3JkPjxrZXl3b3JkPlJlZ3Jlc3Npb24gYW5hbHlzaXM8L2tleXdvcmQ+PC9rZXl3b3Jk
cz48ZGF0ZXM+PHllYXI+MjAxOTwveWVhcj48L2RhdGVzPjxwdWItbG9jYXRpb24+TG9zIEFuZ2Vs
ZXMsIENBPC9wdWItbG9jYXRpb24+PHB1Ymxpc2hlcj5Mb3MgQW5nZWxlcywgQ0E6IFNBR0UgUHVi
bGljYXRpb25zPC9wdWJsaXNoZXI+PGlzYm4+MDAyMi0yNDI5PC9pc2JuPjx1cmxzPjwvdXJscz48
ZWxlY3Ryb25pYy1yZXNvdXJjZS1udW0+MTAuMTE3Ny8wMDIyMjQyOTE5ODQ3MjIxPC9lbGVjdHJv
bmljLXJlc291cmNlLW51bT48L3JlY29yZD48L0NpdGU+PC9FbmROb3RlPgB=
</w:fldData>
        </w:fldChar>
      </w:r>
      <w:r w:rsidR="005514DE" w:rsidRPr="00814C55">
        <w:rPr>
          <w:rFonts w:ascii="Times New Roman" w:hAnsi="Times New Roman" w:cs="Times New Roman"/>
          <w:sz w:val="24"/>
          <w:szCs w:val="24"/>
        </w:rPr>
        <w:instrText xml:space="preserve"> ADDIN EN.CITE.DATA </w:instrText>
      </w:r>
      <w:r w:rsidR="005514DE" w:rsidRPr="00814C55">
        <w:rPr>
          <w:rFonts w:ascii="Times New Roman" w:hAnsi="Times New Roman" w:cs="Times New Roman"/>
          <w:sz w:val="24"/>
          <w:szCs w:val="24"/>
        </w:rPr>
      </w:r>
      <w:r w:rsidR="005514DE" w:rsidRPr="00814C55">
        <w:rPr>
          <w:rFonts w:ascii="Times New Roman" w:hAnsi="Times New Roman" w:cs="Times New Roman"/>
          <w:sz w:val="24"/>
          <w:szCs w:val="24"/>
        </w:rPr>
        <w:fldChar w:fldCharType="end"/>
      </w:r>
      <w:r w:rsidR="00A20136" w:rsidRPr="00814C55">
        <w:rPr>
          <w:rFonts w:ascii="Times New Roman" w:hAnsi="Times New Roman" w:cs="Times New Roman"/>
          <w:sz w:val="24"/>
          <w:szCs w:val="24"/>
        </w:rPr>
      </w:r>
      <w:r w:rsidR="00A20136" w:rsidRPr="00814C55">
        <w:rPr>
          <w:rFonts w:ascii="Times New Roman" w:hAnsi="Times New Roman" w:cs="Times New Roman"/>
          <w:sz w:val="24"/>
          <w:szCs w:val="24"/>
        </w:rPr>
        <w:fldChar w:fldCharType="separate"/>
      </w:r>
      <w:r w:rsidR="005514DE" w:rsidRPr="00814C55">
        <w:rPr>
          <w:rFonts w:ascii="Times New Roman" w:hAnsi="Times New Roman" w:cs="Times New Roman"/>
          <w:sz w:val="24"/>
          <w:szCs w:val="24"/>
        </w:rPr>
        <w:t>[71, 73]</w:t>
      </w:r>
      <w:r w:rsidR="00A20136" w:rsidRPr="00814C55">
        <w:rPr>
          <w:rFonts w:ascii="Times New Roman" w:hAnsi="Times New Roman" w:cs="Times New Roman"/>
          <w:sz w:val="24"/>
          <w:szCs w:val="24"/>
        </w:rPr>
        <w:fldChar w:fldCharType="end"/>
      </w:r>
      <w:r w:rsidR="00A20136" w:rsidRPr="00814C55">
        <w:rPr>
          <w:rFonts w:ascii="Times New Roman" w:hAnsi="Times New Roman" w:cs="Times New Roman"/>
          <w:sz w:val="24"/>
          <w:szCs w:val="24"/>
        </w:rPr>
        <w:t xml:space="preserve"> </w:t>
      </w:r>
      <w:r w:rsidR="00D508BA" w:rsidRPr="00814C55">
        <w:rPr>
          <w:rFonts w:ascii="Times New Roman" w:hAnsi="Times New Roman" w:cs="Times New Roman"/>
          <w:sz w:val="24"/>
          <w:szCs w:val="24"/>
        </w:rPr>
        <w:t>to develop</w:t>
      </w:r>
      <w:r w:rsidRPr="00814C55">
        <w:rPr>
          <w:rFonts w:ascii="Times New Roman" w:hAnsi="Times New Roman" w:cs="Times New Roman"/>
          <w:sz w:val="24"/>
          <w:szCs w:val="24"/>
        </w:rPr>
        <w:t xml:space="preserve"> the digitalization data</w:t>
      </w:r>
      <w:r w:rsidR="005F1C37" w:rsidRPr="00814C55">
        <w:rPr>
          <w:rFonts w:ascii="Times New Roman" w:hAnsi="Times New Roman" w:cs="Times New Roman"/>
          <w:sz w:val="24"/>
          <w:szCs w:val="24"/>
        </w:rPr>
        <w:t xml:space="preserve">. </w:t>
      </w:r>
      <w:r w:rsidR="00D508BA" w:rsidRPr="00814C55">
        <w:rPr>
          <w:rFonts w:ascii="Times New Roman" w:hAnsi="Times New Roman" w:cs="Times New Roman"/>
          <w:sz w:val="24"/>
          <w:szCs w:val="24"/>
        </w:rPr>
        <w:t xml:space="preserve">The details are presented </w:t>
      </w:r>
      <w:r w:rsidR="00B1088D" w:rsidRPr="00814C55">
        <w:rPr>
          <w:rFonts w:ascii="Times New Roman" w:hAnsi="Times New Roman" w:cs="Times New Roman"/>
          <w:sz w:val="24"/>
          <w:szCs w:val="24"/>
        </w:rPr>
        <w:t xml:space="preserve">in Table </w:t>
      </w:r>
      <w:r w:rsidR="0032503E" w:rsidRPr="00814C55">
        <w:rPr>
          <w:rFonts w:ascii="Times New Roman" w:hAnsi="Times New Roman" w:cs="Times New Roman"/>
          <w:sz w:val="24"/>
          <w:szCs w:val="24"/>
        </w:rPr>
        <w:t>IX</w:t>
      </w:r>
      <w:r w:rsidR="00437366" w:rsidRPr="00814C55">
        <w:rPr>
          <w:rFonts w:ascii="Times New Roman" w:hAnsi="Times New Roman" w:cs="Times New Roman" w:hint="eastAsia"/>
          <w:sz w:val="24"/>
          <w:szCs w:val="24"/>
        </w:rPr>
        <w:t>.</w:t>
      </w:r>
    </w:p>
    <w:bookmarkEnd w:id="54"/>
    <w:p w14:paraId="1A30CA4A" w14:textId="0F380FB6" w:rsidR="00DF0E62" w:rsidRPr="00814C55" w:rsidRDefault="00DF0E62" w:rsidP="00A75DD5">
      <w:pPr>
        <w:snapToGrid w:val="0"/>
        <w:spacing w:line="480" w:lineRule="auto"/>
        <w:ind w:firstLineChars="150" w:firstLine="315"/>
        <w:jc w:val="center"/>
        <w:rPr>
          <w:rFonts w:ascii="Times New Roman" w:hAnsi="Times New Roman" w:cs="Times New Roman"/>
          <w:sz w:val="24"/>
          <w:szCs w:val="24"/>
        </w:rPr>
      </w:pPr>
      <w:r w:rsidRPr="00814C55">
        <w:rPr>
          <w:rFonts w:ascii="Times New Roman" w:hAnsi="Times New Roman" w:cs="Times New Roman"/>
          <w:szCs w:val="21"/>
        </w:rPr>
        <w:t xml:space="preserve">Insert Table </w:t>
      </w:r>
      <w:r w:rsidR="0032503E" w:rsidRPr="00814C55">
        <w:rPr>
          <w:rFonts w:ascii="Times New Roman" w:hAnsi="Times New Roman" w:cs="Times New Roman"/>
          <w:szCs w:val="21"/>
        </w:rPr>
        <w:t>IX</w:t>
      </w:r>
      <w:r w:rsidRPr="00814C55">
        <w:rPr>
          <w:rFonts w:ascii="Times New Roman" w:hAnsi="Times New Roman" w:cs="Times New Roman"/>
          <w:szCs w:val="21"/>
        </w:rPr>
        <w:t xml:space="preserve"> around here</w:t>
      </w:r>
    </w:p>
    <w:bookmarkStart w:id="55" w:name="_Hlk168399774"/>
    <w:p w14:paraId="2E5C14FE" w14:textId="3B661B3F" w:rsidR="00192DBC" w:rsidRPr="00814C55" w:rsidRDefault="00296B1C" w:rsidP="00CC1808">
      <w:pPr>
        <w:snapToGrid w:val="0"/>
        <w:jc w:val="center"/>
      </w:pPr>
      <w:r w:rsidRPr="00814C55">
        <w:object w:dxaOrig="12886" w:dyaOrig="9542" w14:anchorId="2BEE5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8pt;height:298.2pt" o:ole="">
            <v:imagedata r:id="rId10" o:title=""/>
          </v:shape>
          <o:OLEObject Type="Embed" ProgID="Visio.Drawing.11" ShapeID="_x0000_i1025" DrawAspect="Content" ObjectID="_1781011757" r:id="rId11"/>
        </w:object>
      </w:r>
      <w:bookmarkEnd w:id="55"/>
    </w:p>
    <w:p w14:paraId="2E7CA72A" w14:textId="01D0F2CA" w:rsidR="00F414BE" w:rsidRPr="00814C55" w:rsidRDefault="00F414BE" w:rsidP="00CC1808">
      <w:pPr>
        <w:snapToGrid w:val="0"/>
        <w:spacing w:beforeLines="50" w:before="156" w:line="360" w:lineRule="auto"/>
        <w:ind w:firstLineChars="150" w:firstLine="315"/>
        <w:jc w:val="center"/>
        <w:rPr>
          <w:rFonts w:ascii="Times New Roman" w:eastAsia="SimSun" w:hAnsi="Times New Roman" w:cs="Times New Roman"/>
          <w:kern w:val="0"/>
          <w:szCs w:val="21"/>
        </w:rPr>
      </w:pPr>
      <w:bookmarkStart w:id="56" w:name="_Hlk168399816"/>
      <w:r w:rsidRPr="00814C55">
        <w:rPr>
          <w:rFonts w:ascii="Times New Roman" w:eastAsia="SimSun" w:hAnsi="Times New Roman" w:cs="Times New Roman"/>
          <w:kern w:val="0"/>
          <w:szCs w:val="21"/>
        </w:rPr>
        <w:t>Figure 1. Flow chart summarizing the steps in research methodology</w:t>
      </w:r>
      <w:bookmarkEnd w:id="56"/>
    </w:p>
    <w:p w14:paraId="1FF5436F" w14:textId="77777777" w:rsidR="00CC1808" w:rsidRPr="00814C55" w:rsidRDefault="00CC1808" w:rsidP="00F414BE">
      <w:pPr>
        <w:snapToGrid w:val="0"/>
        <w:spacing w:line="360" w:lineRule="auto"/>
        <w:ind w:firstLineChars="150" w:firstLine="315"/>
        <w:jc w:val="center"/>
        <w:rPr>
          <w:rFonts w:ascii="Times New Roman" w:hAnsi="Times New Roman" w:cs="Times New Roman"/>
          <w:szCs w:val="21"/>
        </w:rPr>
      </w:pPr>
    </w:p>
    <w:p w14:paraId="218FAAA8" w14:textId="5A6C24E9" w:rsidR="00933BD1" w:rsidRPr="00814C55" w:rsidRDefault="00933BD1" w:rsidP="00CC1808">
      <w:pPr>
        <w:widowControl/>
        <w:spacing w:afterLines="50" w:after="156"/>
        <w:jc w:val="center"/>
        <w:rPr>
          <w:rFonts w:ascii="Times New Roman" w:eastAsia="SimSun" w:hAnsi="Times New Roman" w:cs="Times New Roman"/>
          <w:szCs w:val="21"/>
        </w:rPr>
      </w:pPr>
      <w:bookmarkStart w:id="57" w:name="_Hlk168399606"/>
      <w:bookmarkStart w:id="58" w:name="_Hlk168399166"/>
      <w:r w:rsidRPr="00814C55">
        <w:rPr>
          <w:rFonts w:ascii="Times New Roman" w:eastAsia="SimSun" w:hAnsi="Times New Roman" w:cs="Times New Roman"/>
          <w:szCs w:val="21"/>
        </w:rPr>
        <w:t xml:space="preserve">Table </w:t>
      </w:r>
      <w:r w:rsidR="008F0D9B" w:rsidRPr="00814C55">
        <w:rPr>
          <w:rFonts w:ascii="Times New Roman" w:eastAsia="SimSun" w:hAnsi="Times New Roman" w:cs="Times New Roman"/>
          <w:szCs w:val="21"/>
        </w:rPr>
        <w:t>I</w:t>
      </w:r>
      <w:r w:rsidRPr="00814C55">
        <w:rPr>
          <w:rFonts w:ascii="Times New Roman" w:eastAsia="SimSun" w:hAnsi="Times New Roman" w:cs="Times New Roman"/>
          <w:szCs w:val="21"/>
        </w:rPr>
        <w:t xml:space="preserve"> Studies on digitalization</w:t>
      </w:r>
      <w:bookmarkEnd w:id="57"/>
    </w:p>
    <w:tbl>
      <w:tblPr>
        <w:tblStyle w:val="TableGrid"/>
        <w:tblW w:w="974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890"/>
        <w:gridCol w:w="1241"/>
      </w:tblGrid>
      <w:tr w:rsidR="00C32745" w:rsidRPr="00814C55" w14:paraId="19A0FF89" w14:textId="2AC119D9" w:rsidTr="00CC4A99">
        <w:trPr>
          <w:jc w:val="center"/>
        </w:trPr>
        <w:tc>
          <w:tcPr>
            <w:tcW w:w="1615" w:type="dxa"/>
            <w:tcBorders>
              <w:top w:val="single" w:sz="4" w:space="0" w:color="auto"/>
              <w:bottom w:val="single" w:sz="4" w:space="0" w:color="auto"/>
            </w:tcBorders>
          </w:tcPr>
          <w:p w14:paraId="1F92C2CE" w14:textId="758079AB" w:rsidR="00C32745" w:rsidRPr="00814C55" w:rsidRDefault="00C32745" w:rsidP="00EB7880">
            <w:pPr>
              <w:spacing w:line="300" w:lineRule="auto"/>
              <w:jc w:val="center"/>
              <w:rPr>
                <w:rFonts w:ascii="Times New Roman" w:eastAsia="SimSun" w:hAnsi="Times New Roman" w:cs="Times New Roman"/>
                <w:sz w:val="18"/>
                <w:szCs w:val="18"/>
              </w:rPr>
            </w:pPr>
            <w:r w:rsidRPr="00814C55">
              <w:rPr>
                <w:rFonts w:ascii="Times New Roman" w:eastAsia="SimSun" w:hAnsi="Times New Roman" w:cs="Times New Roman"/>
                <w:sz w:val="18"/>
                <w:szCs w:val="18"/>
              </w:rPr>
              <w:t xml:space="preserve">Digitalization </w:t>
            </w:r>
            <w:r w:rsidR="00EB7880" w:rsidRPr="00814C55">
              <w:rPr>
                <w:rFonts w:ascii="Times New Roman" w:eastAsia="SimSun" w:hAnsi="Times New Roman" w:cs="Times New Roman" w:hint="eastAsia"/>
                <w:sz w:val="18"/>
                <w:szCs w:val="18"/>
              </w:rPr>
              <w:t>literature</w:t>
            </w:r>
          </w:p>
        </w:tc>
        <w:tc>
          <w:tcPr>
            <w:tcW w:w="6890" w:type="dxa"/>
            <w:tcBorders>
              <w:top w:val="single" w:sz="4" w:space="0" w:color="auto"/>
              <w:bottom w:val="single" w:sz="4" w:space="0" w:color="auto"/>
            </w:tcBorders>
          </w:tcPr>
          <w:p w14:paraId="5C480F28" w14:textId="449DB7F8" w:rsidR="00C32745" w:rsidRPr="00814C55" w:rsidRDefault="00C32745" w:rsidP="001932F8">
            <w:pPr>
              <w:spacing w:line="300" w:lineRule="auto"/>
              <w:jc w:val="center"/>
              <w:rPr>
                <w:rFonts w:ascii="Times New Roman" w:eastAsia="SimSun" w:hAnsi="Times New Roman" w:cs="Times New Roman"/>
                <w:sz w:val="18"/>
                <w:szCs w:val="18"/>
              </w:rPr>
            </w:pPr>
            <w:r w:rsidRPr="00814C55">
              <w:rPr>
                <w:rFonts w:ascii="Times New Roman" w:eastAsia="SimSun" w:hAnsi="Times New Roman" w:cs="Times New Roman"/>
                <w:sz w:val="18"/>
                <w:szCs w:val="18"/>
              </w:rPr>
              <w:t xml:space="preserve">Content </w:t>
            </w:r>
          </w:p>
        </w:tc>
        <w:tc>
          <w:tcPr>
            <w:tcW w:w="1241" w:type="dxa"/>
            <w:tcBorders>
              <w:top w:val="single" w:sz="4" w:space="0" w:color="auto"/>
              <w:bottom w:val="single" w:sz="4" w:space="0" w:color="auto"/>
            </w:tcBorders>
          </w:tcPr>
          <w:p w14:paraId="4D0955C6" w14:textId="2A504BDD" w:rsidR="00C32745" w:rsidRPr="00814C55" w:rsidRDefault="00C32745" w:rsidP="00EB7880">
            <w:pPr>
              <w:spacing w:line="300" w:lineRule="auto"/>
              <w:jc w:val="left"/>
              <w:rPr>
                <w:rFonts w:ascii="Times New Roman" w:eastAsia="SimSun" w:hAnsi="Times New Roman" w:cs="Times New Roman"/>
                <w:sz w:val="18"/>
                <w:szCs w:val="18"/>
              </w:rPr>
            </w:pPr>
            <w:r w:rsidRPr="00814C55">
              <w:rPr>
                <w:rFonts w:ascii="Times New Roman" w:eastAsia="SimSun" w:hAnsi="Times New Roman" w:cs="Times New Roman"/>
                <w:sz w:val="18"/>
                <w:szCs w:val="18"/>
              </w:rPr>
              <w:t>Reference</w:t>
            </w:r>
          </w:p>
        </w:tc>
      </w:tr>
      <w:tr w:rsidR="00C32745" w:rsidRPr="00814C55" w14:paraId="2381C1EE" w14:textId="7A2C72C1" w:rsidTr="00CC4A99">
        <w:trPr>
          <w:jc w:val="center"/>
        </w:trPr>
        <w:tc>
          <w:tcPr>
            <w:tcW w:w="1615" w:type="dxa"/>
            <w:vMerge w:val="restart"/>
            <w:tcBorders>
              <w:top w:val="single" w:sz="4" w:space="0" w:color="auto"/>
            </w:tcBorders>
          </w:tcPr>
          <w:p w14:paraId="5077E0DE" w14:textId="77777777" w:rsidR="00C32745" w:rsidRPr="00814C55" w:rsidRDefault="00C32745" w:rsidP="00240603">
            <w:pPr>
              <w:spacing w:line="300" w:lineRule="auto"/>
              <w:jc w:val="center"/>
              <w:rPr>
                <w:rFonts w:ascii="Times New Roman" w:eastAsia="SimSun" w:hAnsi="Times New Roman" w:cs="Times New Roman"/>
                <w:sz w:val="18"/>
                <w:szCs w:val="18"/>
              </w:rPr>
            </w:pPr>
            <w:r w:rsidRPr="00814C55">
              <w:rPr>
                <w:rFonts w:ascii="Times New Roman" w:eastAsia="SimSun" w:hAnsi="Times New Roman" w:cs="Times New Roman"/>
                <w:sz w:val="18"/>
                <w:szCs w:val="18"/>
              </w:rPr>
              <w:t xml:space="preserve">Definition </w:t>
            </w:r>
          </w:p>
        </w:tc>
        <w:tc>
          <w:tcPr>
            <w:tcW w:w="6890" w:type="dxa"/>
            <w:tcBorders>
              <w:top w:val="single" w:sz="4" w:space="0" w:color="auto"/>
            </w:tcBorders>
          </w:tcPr>
          <w:p w14:paraId="21FA8409" w14:textId="08B7FE6E"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t>Digitalization is the use of digital technologies to transform business processes and organizational management.</w:t>
            </w:r>
          </w:p>
        </w:tc>
        <w:tc>
          <w:tcPr>
            <w:tcW w:w="1241" w:type="dxa"/>
            <w:tcBorders>
              <w:top w:val="single" w:sz="4" w:space="0" w:color="auto"/>
            </w:tcBorders>
          </w:tcPr>
          <w:p w14:paraId="163B508D" w14:textId="7107B2A0"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&lt;EndNote&gt;&lt;Cite&gt;&lt;Author&gt;Li&lt;/Author&gt;&lt;Year&gt;2022&lt;/Year&gt;&lt;RecNum&gt;1686&lt;/RecNum&gt;&lt;DisplayText&gt;[23]&lt;/DisplayText&gt;&lt;record&gt;&lt;rec-number&gt;1686&lt;/rec-number&gt;&lt;foreign-keys&gt;&lt;key app="EN" db-id="0fxatsez45vaphee2vlx9ptow20psrpz9ss5" timestamp="1685803075"&gt;1686&lt;/key&gt;&lt;/foreign-keys&gt;&lt;ref-type name="Journal Article"&gt;17&lt;/ref-type&gt;&lt;contributors&gt;&lt;authors&gt;&lt;author&gt;Li, Lixu&lt;/author&gt;&lt;author&gt;Ye, Fei&lt;/author&gt;&lt;author&gt;Zhan, Yuanzhu&lt;/author&gt;&lt;author&gt;Kumar, Ajay&lt;/author&gt;&lt;author&gt;Schiavone, Francesco&lt;/author&gt;&lt;author&gt;Li, Yina&lt;/author&gt;&lt;/authors&gt;&lt;/contributors&gt;&lt;titles&gt;&lt;title&gt;Unraveling the performance puzzle of digitalization: Evidence from manufacturing firms&lt;/title&gt;&lt;secondary-title&gt;Journal of Business Research&lt;/secondary-title&gt;&lt;/titles&gt;&lt;periodical&gt;&lt;full-title&gt;Journal of business research&lt;/full-title&gt;&lt;/periodical&gt;&lt;pages&gt;54-64&lt;/pages&gt;&lt;volume&gt;149&lt;/volume&gt;&lt;keywords&gt;&lt;keyword&gt;Business schools&lt;/keyword&gt;&lt;keyword&gt;China&lt;/keyword&gt;&lt;keyword&gt;Digitalization&lt;/keyword&gt;&lt;keyword&gt;Firm performance&lt;/keyword&gt;&lt;keyword&gt;Knowledge inertia&lt;/keyword&gt;&lt;keyword&gt;Organizational integration mechanisms&lt;/keyword&gt;&lt;/keywords&gt;&lt;dates&gt;&lt;year&gt;2022&lt;/year&gt;&lt;/dates&gt;&lt;publisher&gt;Elsevier Inc&lt;/publisher&gt;&lt;isbn&gt;0148-2963&lt;/isbn&gt;&lt;urls&gt;&lt;/urls&gt;&lt;electronic-resource-num&gt;10.1016/j.jbusres.2022.04.071&lt;/electronic-resource-num&gt;&lt;/record&gt;&lt;/Cite&gt;&lt;/EndNote&gt;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w:t>
            </w:r>
            <w:r w:rsidR="001171A2" w:rsidRPr="00814C55">
              <w:rPr>
                <w:rFonts w:ascii="Times New Roman" w:eastAsia="SimSun" w:hAnsi="Times New Roman" w:cs="Times New Roman" w:hint="eastAsia"/>
                <w:noProof/>
                <w:sz w:val="18"/>
                <w:szCs w:val="18"/>
              </w:rPr>
              <w:t>1</w:t>
            </w:r>
            <w:r w:rsidR="005514DE" w:rsidRPr="00814C55">
              <w:rPr>
                <w:rFonts w:ascii="Times New Roman" w:eastAsia="SimSun" w:hAnsi="Times New Roman" w:cs="Times New Roman"/>
                <w:noProof/>
                <w:sz w:val="18"/>
                <w:szCs w:val="18"/>
              </w:rPr>
              <w:t>]</w:t>
            </w:r>
            <w:r w:rsidRPr="00814C55">
              <w:rPr>
                <w:rFonts w:ascii="Times New Roman" w:eastAsia="SimSun" w:hAnsi="Times New Roman" w:cs="Times New Roman"/>
                <w:sz w:val="18"/>
                <w:szCs w:val="18"/>
              </w:rPr>
              <w:fldChar w:fldCharType="end"/>
            </w:r>
          </w:p>
        </w:tc>
      </w:tr>
      <w:tr w:rsidR="00C32745" w:rsidRPr="00814C55" w14:paraId="6AFF7DE1" w14:textId="7C8DDD34" w:rsidTr="00CC4A99">
        <w:trPr>
          <w:jc w:val="center"/>
        </w:trPr>
        <w:tc>
          <w:tcPr>
            <w:tcW w:w="1615" w:type="dxa"/>
            <w:vMerge/>
          </w:tcPr>
          <w:p w14:paraId="43F98B0C" w14:textId="77777777" w:rsidR="00C32745" w:rsidRPr="00814C55" w:rsidRDefault="00C32745" w:rsidP="00240603">
            <w:pPr>
              <w:spacing w:line="300" w:lineRule="auto"/>
              <w:jc w:val="center"/>
              <w:rPr>
                <w:rFonts w:ascii="Times New Roman" w:eastAsia="SimSun" w:hAnsi="Times New Roman" w:cs="Times New Roman"/>
                <w:sz w:val="18"/>
                <w:szCs w:val="18"/>
              </w:rPr>
            </w:pPr>
          </w:p>
        </w:tc>
        <w:tc>
          <w:tcPr>
            <w:tcW w:w="6890" w:type="dxa"/>
          </w:tcPr>
          <w:p w14:paraId="57581F0E" w14:textId="7A607ED9"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t>Digitalization is a broad sociotechnical procedure that encompasses the fusion of various technologies into everyday societal activities.</w:t>
            </w:r>
          </w:p>
        </w:tc>
        <w:tc>
          <w:tcPr>
            <w:tcW w:w="1241" w:type="dxa"/>
          </w:tcPr>
          <w:p w14:paraId="696C05A1" w14:textId="0506A2B3"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&lt;EndNote&gt;&lt;Cite&gt;&lt;Author&gt;Caputo&lt;/Author&gt;&lt;Year&gt;2021&lt;/Year&gt;&lt;RecNum&gt;1688&lt;/RecNum&gt;&lt;DisplayText&gt;[22]&lt;/DisplayText&gt;&lt;record&gt;&lt;rec-number&gt;1688&lt;/rec-number&gt;&lt;foreign-keys&gt;&lt;key app="EN" db-id="0fxatsez45vaphee2vlx9ptow20psrpz9ss5" timestamp="1685803496"&gt;1688&lt;/key&gt;&lt;/foreign-keys&gt;&lt;ref-type name="Journal Article"&gt;17&lt;/ref-type&gt;&lt;contributors&gt;&lt;authors&gt;&lt;author&gt;Caputo, Andrea&lt;/author&gt;&lt;author&gt;Pizzi, Simone&lt;/author&gt;&lt;author&gt;Pellegrini, Massimiliano M.&lt;/author&gt;&lt;author&gt;Dabić, Marina&lt;/author&gt;&lt;/authors&gt;&lt;/contributors&gt;&lt;titles&gt;&lt;title&gt;Digitalization and business models: Where are we going? A science map of the field&lt;/title&gt;&lt;secondary-title&gt;Journal of Business Research&lt;/secondary-title&gt;&lt;/titles&gt;&lt;periodical&gt;&lt;full-title&gt;Journal of business research&lt;/full-title&gt;&lt;/periodical&gt;&lt;pages&gt;489-501&lt;/pages&gt;&lt;volume&gt;123&lt;/volume&gt;&lt;keywords&gt;&lt;keyword&gt;Bibliographic coupling&lt;/keyword&gt;&lt;keyword&gt;Bibliometric&lt;/keyword&gt;&lt;keyword&gt;Business models&lt;/keyword&gt;&lt;keyword&gt;Co-citation&lt;/keyword&gt;&lt;keyword&gt;Digitalization&lt;/keyword&gt;&lt;keyword&gt;Keyword analysis&lt;/keyword&gt;&lt;keyword&gt;VOSViewer&lt;/keyword&gt;&lt;/keywords&gt;&lt;dates&gt;&lt;year&gt;2021&lt;/year&gt;&lt;/dates&gt;&lt;publisher&gt;Elsevier Inc&lt;/publisher&gt;&lt;isbn&gt;0148-2963&lt;/isbn&gt;&lt;urls&gt;&lt;/urls&gt;&lt;electronic-resource-num&gt;10.1016/j.jbusres.2020.09.053&lt;/electronic-resource-num&gt;&lt;/record&gt;&lt;/Cite&gt;&lt;/EndNote&gt;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[22]</w:t>
            </w:r>
            <w:r w:rsidRPr="00814C55">
              <w:rPr>
                <w:rFonts w:ascii="Times New Roman" w:eastAsia="SimSun" w:hAnsi="Times New Roman" w:cs="Times New Roman"/>
                <w:sz w:val="18"/>
                <w:szCs w:val="18"/>
              </w:rPr>
              <w:fldChar w:fldCharType="end"/>
            </w:r>
          </w:p>
        </w:tc>
      </w:tr>
      <w:tr w:rsidR="00C32745" w:rsidRPr="00814C55" w14:paraId="390E6158" w14:textId="7020E77F" w:rsidTr="00CC4A99">
        <w:trPr>
          <w:jc w:val="center"/>
        </w:trPr>
        <w:tc>
          <w:tcPr>
            <w:tcW w:w="1615" w:type="dxa"/>
            <w:vMerge/>
          </w:tcPr>
          <w:p w14:paraId="668D1CF8" w14:textId="77777777" w:rsidR="00C32745" w:rsidRPr="00814C55" w:rsidRDefault="00C32745" w:rsidP="00240603">
            <w:pPr>
              <w:spacing w:line="300" w:lineRule="auto"/>
              <w:jc w:val="center"/>
              <w:rPr>
                <w:rFonts w:ascii="Times New Roman" w:eastAsia="SimSun" w:hAnsi="Times New Roman" w:cs="Times New Roman"/>
                <w:sz w:val="18"/>
                <w:szCs w:val="18"/>
              </w:rPr>
            </w:pPr>
          </w:p>
        </w:tc>
        <w:tc>
          <w:tcPr>
            <w:tcW w:w="6890" w:type="dxa"/>
          </w:tcPr>
          <w:p w14:paraId="4E9D363A" w14:textId="0900E8B0"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t>Digitalization is a broad concept that encompasses the use of numerous tools.</w:t>
            </w:r>
          </w:p>
        </w:tc>
        <w:tc>
          <w:tcPr>
            <w:tcW w:w="1241" w:type="dxa"/>
          </w:tcPr>
          <w:p w14:paraId="395DF690" w14:textId="7CEB4311"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&lt;EndNote&gt;&lt;Cite&gt;&lt;Author&gt;Ribeiro-Navarrete&lt;/Author&gt;&lt;Year&gt;2021&lt;/Year&gt;&lt;RecNum&gt;1689&lt;/RecNum&gt;&lt;DisplayText&gt;[26]&lt;/DisplayText&gt;&lt;record&gt;&lt;rec-number&gt;1689&lt;/rec-number&gt;&lt;foreign-keys&gt;&lt;key app="EN" db-id="0fxatsez45vaphee2vlx9ptow20psrpz9ss5" timestamp="1685803812"&gt;1689&lt;/key&gt;&lt;/foreign-keys&gt;&lt;ref-type name="Journal Article"&gt;17&lt;/ref-type&gt;&lt;contributors&gt;&lt;authors&gt;&lt;author&gt;Ribeiro-Navarrete, Samuel&lt;/author&gt;&lt;author&gt;Botella-Carrubi, Dolores&lt;/author&gt;&lt;author&gt;Palacios-Marqués, Daniel&lt;/author&gt;&lt;author&gt;Orero-Blat, Maria&lt;/author&gt;&lt;/authors&gt;&lt;/contributors&gt;&lt;titles&gt;&lt;title&gt;The effect of digitalization on business performance: an applied study of KIBS&lt;/title&gt;&lt;secondary-title&gt;Journal of Business Research&lt;/secondary-title&gt;&lt;/titles&gt;&lt;periodical&gt;&lt;full-title&gt;Journal of business research&lt;/full-title&gt;&lt;/periodical&gt;&lt;pages&gt;319-326&lt;/pages&gt;&lt;volume&gt;126&lt;/volume&gt;&lt;keywords&gt;&lt;keyword&gt;Digitalization&lt;/keyword&gt;&lt;keyword&gt;Financial performance&lt;/keyword&gt;&lt;keyword&gt;Information systems&lt;/keyword&gt;&lt;keyword&gt;KIBS&lt;/keyword&gt;&lt;keyword&gt;Knowledge-intensive business services&lt;/keyword&gt;&lt;keyword&gt;Services industry&lt;/keyword&gt;&lt;keyword&gt;Social networks&lt;/keyword&gt;&lt;/keywords&gt;&lt;dates&gt;&lt;year&gt;2021&lt;/year&gt;&lt;/dates&gt;&lt;publisher&gt;Elsevier Inc&lt;/publisher&gt;&lt;isbn&gt;0148-2963&lt;/isbn&gt;&lt;urls&gt;&lt;/urls&gt;&lt;electronic-resource-num&gt;10.1016/j.jbusres.2020.12.065&lt;/electronic-resource-num&gt;&lt;/record&gt;&lt;/Cite&gt;&lt;/EndNote&gt;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[26]</w:t>
            </w:r>
            <w:r w:rsidRPr="00814C55">
              <w:rPr>
                <w:rFonts w:ascii="Times New Roman" w:eastAsia="SimSun" w:hAnsi="Times New Roman" w:cs="Times New Roman"/>
                <w:sz w:val="18"/>
                <w:szCs w:val="18"/>
              </w:rPr>
              <w:fldChar w:fldCharType="end"/>
            </w:r>
          </w:p>
        </w:tc>
      </w:tr>
      <w:tr w:rsidR="00C32745" w:rsidRPr="00814C55" w14:paraId="02EB3E71" w14:textId="64C8BCDD" w:rsidTr="00CC4A99">
        <w:trPr>
          <w:jc w:val="center"/>
        </w:trPr>
        <w:tc>
          <w:tcPr>
            <w:tcW w:w="1615" w:type="dxa"/>
            <w:vMerge/>
          </w:tcPr>
          <w:p w14:paraId="77B9344D" w14:textId="77777777" w:rsidR="00C32745" w:rsidRPr="00814C55" w:rsidRDefault="00C32745" w:rsidP="00240603">
            <w:pPr>
              <w:spacing w:line="300" w:lineRule="auto"/>
              <w:jc w:val="center"/>
              <w:rPr>
                <w:rFonts w:ascii="Times New Roman" w:eastAsia="SimSun" w:hAnsi="Times New Roman" w:cs="Times New Roman"/>
                <w:sz w:val="18"/>
                <w:szCs w:val="18"/>
              </w:rPr>
            </w:pPr>
          </w:p>
        </w:tc>
        <w:tc>
          <w:tcPr>
            <w:tcW w:w="6890" w:type="dxa"/>
          </w:tcPr>
          <w:p w14:paraId="17185334" w14:textId="0E356067"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t>Digitalization involves the increased use of digital technologies and their integration and cross-fertilization in the firm’s products and inbound and outbound activities.</w:t>
            </w:r>
          </w:p>
        </w:tc>
        <w:tc>
          <w:tcPr>
            <w:tcW w:w="1241" w:type="dxa"/>
          </w:tcPr>
          <w:p w14:paraId="0402603A" w14:textId="4F5CA287"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fldChar w:fldCharType="begin">
                <w:fldData xml:space="preserve">PEVuZE5vdGU+PENpdGU+PEF1dGhvcj5Cam9ya2RhaGw8L0F1dGhvcj48WWVhcj4yMDE5PC9ZZWFy
PjxSZWNOdW0+MTY5NDwvUmVjTnVtPjxEaXNwbGF5VGV4dD5bNzIsIDkzXTwvRGlzcGxheVRleHQ+
PHJlY29yZD48cmVjLW51bWJlcj4xNjk0PC9yZWMtbnVtYmVyPjxmb3JlaWduLWtleXM+PGtleSBh
cHA9IkVOIiBkYi1pZD0iMGZ4YXRzZXo0NXZhcGhlZTJ2bHg5cHRvdzIwcHNycHo5c3M1IiB0aW1l
c3RhbXA9IjE2ODU4MDQ1OTkiPjE2OTQ8L2tleT48L2ZvcmVpZ24ta2V5cz48cmVmLXR5cGUgbmFt
ZT0iSm91cm5hbCBBcnRpY2xlIj4xNzwvcmVmLXR5cGU+PGNvbnRyaWJ1dG9ycz48YXV0aG9ycz48
YXV0aG9yPkJqb3JrZGFobCwgSm9ha2ltPC9hdXRob3I+PGF1dGhvcj5Ib2xtZW4sIE1hZ251czwv
YXV0aG9yPjwvYXV0aG9ycz48L2NvbnRyaWJ1dG9ycz48dGl0bGVzPjx0aXRsZT5FeHBsb2l0aW5n
IHRoZSBjb250cm9sIHJldm9sdXRpb24gYnkgbWVhbnMgb2YgZGlnaXRhbGl6YXRpb246IHZhbHVl
IGNyZWF0aW9uLCB2YWx1ZSBjYXB0dXJlLCBhbmQgZG93bnN0cmVhbSBtb3ZlbWVudHM8L3RpdGxl
PjxzZWNvbmRhcnktdGl0bGU+SW5kdXN0cmlhbCBhbmQgQ29ycG9yYXRlIENoYW5nZTwvc2Vjb25k
YXJ5LXRpdGxlPjwvdGl0bGVzPjxwZXJpb2RpY2FsPjxmdWxsLXRpdGxlPkluZHVzdHJpYWwgYW5k
IGNvcnBvcmF0ZSBjaGFuZ2U8L2Z1bGwtdGl0bGU+PC9wZXJpb2RpY2FsPjxwYWdlcz40MjMtNDM2
PC9wYWdlcz48dm9sdW1lPjI4PC92b2x1bWU+PG51bWJlcj4zPC9udW1iZXI+PGtleXdvcmRzPjxr
ZXl3b3JkPkFubmFuIG1hc2tpbnRla25pazwva2V5d29yZD48a2V5d29yZD5Bbm5hbiB0ZWtuaWs8
L2tleXdvcmQ+PGtleXdvcmQ+QnVzaW5lc3MgQWRtaW5pc3RyYXRpb248L2tleXdvcmQ+PGtleXdv
cmQ+RW5naW5lZXJpbmcgYW5kIFRlY2hub2xvZ3k8L2tleXdvcmQ+PGtleXdvcmQ+RmlybTwva2V5
d29yZD48a2V5d29yZD5GaXJtIFBlcmZvcm1hbmNlOiBTaXplLCBEaXZlcnNpZmljYXRpb24sIGFu
ZCBTY29wZSAoTDI1KTwva2V5d29yZD48a2V5d29yZD5GaXJtczwva2V5d29yZD48a2V5d29yZD5G
w7ZyZXRhZ3Nla29ub21pPC9rZXl3b3JkPjxrZXl3b3JkPkluZHVzdHJ5IFN0dWRpZXM6IE1hbnVm
YWN0dXJpbmc6IEdlbmVyYWwgKEw2MCk8L2tleXdvcmQ+PGtleXdvcmQ+SW5ub3ZhdGlvbjwva2V5
d29yZD48a2V5d29yZD5Jbm5vdmF0aW9uIGFuZCBJbnZlbnRpb246IFByb2Nlc3NlcyBhbmQgSW5j
ZW50aXZlcyAoTzMxKTwva2V5d29yZD48a2V5d29yZD5NYW51ZmFjdHVyaW5nPC9rZXl3b3JkPjxr
ZXl3b3JkPk90aGVyIEVuZ2luZWVyaW5nIGFuZCBUZWNobm9sb2dpZXM8L2tleXdvcmQ+PGtleXdv
cmQ+T3RoZXIgRW5naW5lZXJpbmcgYW5kIFRlY2hub2xvZ2llcyBub3QgZWxzZXdoZXJlIHNwZWNp
ZmllZDwva2V5d29yZD48a2V5d29yZD5PdGhlciBNZWNoYW5pY2FsIEVuZ2luZWVyaW5nPC9rZXl3
b3JkPjxrZXl3b3JkPlByb2R1Y3Rpb24gRW5naW5lZXJpbmcsIEh1bWFuIFdvcmsgU2NpZW5jZSBh
bmQgRXJnb25vbWljczwva2V5d29yZD48a2V5d29yZD5Qcm9kdWt0aW9uc3Rla25paywgYXJiZXRz
dmV0ZW5za2FwIG9jaCBlcmdvbm9taTwva2V5d29yZD48a2V5d29yZD5UZWNobm9sb2dpY2FsIENo
YW5nZTogQ2hvaWNlcyBhbmQgQ29uc2VxdWVuY2VzLCBEaWZmdXNpb24gUHJvY2Vzc2VzIChPMzMp
PC9rZXl3b3JkPjxrZXl3b3JkPlRlY2hub2xvZ2llczwva2V5d29yZD48a2V5d29yZD5UZWNobm9s
b2d5PC9rZXl3b3JkPjxrZXl3b3JkPlRla25payBvY2ggdGVrbm9sb2dpZXI8L2tleXdvcmQ+PGtl
eXdvcmQ+w5Z2cmlnIGFubmFuIHRla25pazwva2V5d29yZD48L2tleXdvcmRzPjxkYXRlcz48eWVh
cj4yMDE5PC95ZWFyPjwvZGF0ZXM+PHB1Ymxpc2hlcj5PeGZvcmQgVW5pdmVyc2l0eSBQcmVzczwv
cHVibGlzaGVyPjxpc2JuPjA5NjAtNjQ5MTwvaXNibj48dXJscz48L3VybHM+PGVsZWN0cm9uaWMt
cmVzb3VyY2UtbnVtPjEwLjEwOTMvaWNjL2R0eTAyMjwvZWxlY3Ryb25pYy1yZXNvdXJjZS1udW0+
PC9yZWNvcmQ+PC9DaXRlPjxDaXRlPjxBdXRob3I+QmpvcmtkYWhsPC9BdXRob3I+PFllYXI+MjAy
MDwvWWVhcj48UmVjTnVtPjE2OTU8L1JlY051bT48cmVjb3JkPjxyZWMtbnVtYmVyPjE2OTU8L3Jl
Yy1udW1iZXI+PGZvcmVpZ24ta2V5cz48a2V5IGFwcD0iRU4iIGRiLWlkPSIwZnhhdHNlejQ1dmFw
aGVlMnZseDlwdG93MjBwc3JwejlzczUiIHRpbWVzdGFtcD0iMTY4NTgwNDY0NyI+MTY5NTwva2V5
PjwvZm9yZWlnbi1rZXlzPjxyZWYtdHlwZSBuYW1lPSJKb3VybmFsIEFydGljbGUiPjE3PC9yZWYt
dHlwZT48Y29udHJpYnV0b3JzPjxhdXRob3JzPjxhdXRob3I+QmpvcmtkYWhsLCBKb2FraW08L2F1
dGhvcj48L2F1dGhvcnM+PC9jb250cmlidXRvcnM+PHRpdGxlcz48dGl0bGU+U3RyYXRlZ2llcyBm
b3IgZGlnaXRhbGl6YXRpb24gaW4gbWFudWZhY3R1cmluZyBmaXJtczwvdGl0bGU+PHNlY29uZGFy
eS10aXRsZT5DYWxpZm9ybmlhIE1hbmFnZW1lbnQgUmV2aWV3PC9zZWNvbmRhcnktdGl0bGU+PC90
aXRsZXM+PHBlcmlvZGljYWw+PGZ1bGwtdGl0bGU+Q2FsaWZvcm5pYSBtYW5hZ2VtZW50IHJldmll
dzwvZnVsbC10aXRsZT48L3BlcmlvZGljYWw+PHBhZ2VzPjE3LTM2PC9wYWdlcz48dm9sdW1lPjYy
PC92b2x1bWU+PG51bWJlcj40PC9udW1iZXI+PGtleXdvcmRzPjxrZXl3b3JkPmFnaWxpdHk8L2tl
eXdvcmQ+PGtleXdvcmQ+QnVzaW5lc3M8L2tleXdvcmQ+PGtleXdvcmQ+QnVzaW5lc3MgJmFtcDsg
RWNvbm9taWNzPC9rZXl3b3JkPjxrZXl3b3JkPkJ1c2luZXNzIEFkbWluaXN0cmF0aW9uPC9rZXl3
b3JkPjxrZXl3b3JkPmJ1c2luZXNzIG1vZGVsIGlubm92YXRpb248L2tleXdvcmQ+PGtleXdvcmQ+
Q29tcGFuaWVzPC9rZXl3b3JkPjxrZXl3b3JkPkRpZ2l0YWwgdGVjaG5vbG9neTwva2V5d29yZD48
a2V5d29yZD5kaWdpdGFsIHRyYW5zZm9ybWF0aW9uPC9rZXl3b3JkPjxrZXl3b3JkPmRpZ2l0YWxp
emF0aW9uPC9rZXl3b3JkPjxrZXl3b3JkPkRpZ2l0aXphdGlvbjwva2V5d29yZD48a2V5d29yZD5k
eW5hbWljIGNhcGFiaWxpdGllczwva2V5d29yZD48a2V5d29yZD5lY29zeXN0ZW1zPC9rZXl3b3Jk
PjxrZXl3b3JkPkVmZmljaWVuY3k8L2tleXdvcmQ+PGtleXdvcmQ+RsO2cmV0YWdzZWtvbm9taTwv
a2V5d29yZD48a2V5d29yZD5JbWJhbGFuY2U8L2tleXdvcmQ+PGtleXdvcmQ+SW5mb3JtYXRpb24g
U3lzdGVtZXMsIFNvY2lhbCBhc3BlY3RzPC9rZXl3b3JkPjxrZXl3b3JkPk1hbmFnZW1lbnQ8L2tl
eXdvcmQ+PGtleXdvcmQ+TWFudWZhY3R1cmluZzwva2V5d29yZD48a2V5d29yZD5zZXJ2aWNlczwv
a2V5d29yZD48a2V5d29yZD5Tb2NpYWwgU2NpZW5jZXM8L2tleXdvcmQ+PGtleXdvcmQ+c3RyYXRl
Z3k8L2tleXdvcmQ+PGtleXdvcmQ+U3lzdGVtdmV0ZW5za2FwLCBpbmZvcm1hdGlvbnNzeXN0ZW0g
b2NoIGluZm9ybWF0aWsgbWVkIHNhbWjDpGxsc3ZldGVuc2thcGxpZyBpbnJpa3RuaW5nPC9rZXl3
b3JkPjxrZXl3b3JkPlRyYW5zZm9ybWF0aW9uPC9rZXl3b3JkPjxrZXl3b3JkPnZhbHVlIGNhcHR1
cmU8L2tleXdvcmQ+PGtleXdvcmQ+dmFsdWUgY3JlYXRpb248L2tleXdvcmQ+PC9rZXl3b3Jkcz48
ZGF0ZXM+PHllYXI+MjAyMDwveWVhcj48L2RhdGVzPjxwdWItbG9jYXRpb24+TG9zIEFuZ2VsZXMs
IENBPC9wdWItbG9jYXRpb24+PHB1Ymxpc2hlcj5TQUdFIFB1YmxpY2F0aW9uczwvcHVibGlzaGVy
Pjxpc2JuPjAwMDgtMTI1NjwvaXNibj48dXJscz48L3VybHM+PGVsZWN0cm9uaWMtcmVzb3VyY2Ut
bnVtPjEwLjExNzcvMDAwODEyNTYyMDkyMDM0OTwvZWxlY3Ryb25pYy1yZXNvdXJjZS1udW0+PC9y
ZWNvcmQ+PC9DaXRlPjwvRW5kTm90ZT4A
</w:fldData>
              </w:fldChar>
            </w:r>
            <w:r w:rsidR="005514DE" w:rsidRPr="00814C55">
              <w:rPr>
                <w:rFonts w:ascii="Times New Roman" w:eastAsia="SimSun" w:hAnsi="Times New Roman" w:cs="Times New Roman"/>
                <w:kern w:val="2"/>
                <w:sz w:val="18"/>
                <w:szCs w:val="18"/>
              </w:rPr>
              <w:instrText xml:space="preserve"> ADDIN EN.CITE </w:instrText>
            </w:r>
            <w:r w:rsidR="005514DE" w:rsidRPr="00814C55">
              <w:rPr>
                <w:rFonts w:ascii="Times New Roman" w:eastAsia="SimSun" w:hAnsi="Times New Roman" w:cs="Times New Roman"/>
                <w:sz w:val="18"/>
                <w:szCs w:val="18"/>
              </w:rPr>
              <w:fldChar w:fldCharType="begin">
                <w:fldData xml:space="preserve">PEVuZE5vdGU+PENpdGU+PEF1dGhvcj5Cam9ya2RhaGw8L0F1dGhvcj48WWVhcj4yMDE5PC9ZZWFy
PjxSZWNOdW0+MTY5NDwvUmVjTnVtPjxEaXNwbGF5VGV4dD5bNzIsIDkzXTwvRGlzcGxheVRleHQ+
PHJlY29yZD48cmVjLW51bWJlcj4xNjk0PC9yZWMtbnVtYmVyPjxmb3JlaWduLWtleXM+PGtleSBh
cHA9IkVOIiBkYi1pZD0iMGZ4YXRzZXo0NXZhcGhlZTJ2bHg5cHRvdzIwcHNycHo5c3M1IiB0aW1l
c3RhbXA9IjE2ODU4MDQ1OTkiPjE2OTQ8L2tleT48L2ZvcmVpZ24ta2V5cz48cmVmLXR5cGUgbmFt
ZT0iSm91cm5hbCBBcnRpY2xlIj4xNzwvcmVmLXR5cGU+PGNvbnRyaWJ1dG9ycz48YXV0aG9ycz48
YXV0aG9yPkJqb3JrZGFobCwgSm9ha2ltPC9hdXRob3I+PGF1dGhvcj5Ib2xtZW4sIE1hZ251czwv
YXV0aG9yPjwvYXV0aG9ycz48L2NvbnRyaWJ1dG9ycz48dGl0bGVzPjx0aXRsZT5FeHBsb2l0aW5n
IHRoZSBjb250cm9sIHJldm9sdXRpb24gYnkgbWVhbnMgb2YgZGlnaXRhbGl6YXRpb246IHZhbHVl
IGNyZWF0aW9uLCB2YWx1ZSBjYXB0dXJlLCBhbmQgZG93bnN0cmVhbSBtb3ZlbWVudHM8L3RpdGxl
PjxzZWNvbmRhcnktdGl0bGU+SW5kdXN0cmlhbCBhbmQgQ29ycG9yYXRlIENoYW5nZTwvc2Vjb25k
YXJ5LXRpdGxlPjwvdGl0bGVzPjxwZXJpb2RpY2FsPjxmdWxsLXRpdGxlPkluZHVzdHJpYWwgYW5k
IGNvcnBvcmF0ZSBjaGFuZ2U8L2Z1bGwtdGl0bGU+PC9wZXJpb2RpY2FsPjxwYWdlcz40MjMtNDM2
PC9wYWdlcz48dm9sdW1lPjI4PC92b2x1bWU+PG51bWJlcj4zPC9udW1iZXI+PGtleXdvcmRzPjxr
ZXl3b3JkPkFubmFuIG1hc2tpbnRla25pazwva2V5d29yZD48a2V5d29yZD5Bbm5hbiB0ZWtuaWs8
L2tleXdvcmQ+PGtleXdvcmQ+QnVzaW5lc3MgQWRtaW5pc3RyYXRpb248L2tleXdvcmQ+PGtleXdv
cmQ+RW5naW5lZXJpbmcgYW5kIFRlY2hub2xvZ3k8L2tleXdvcmQ+PGtleXdvcmQ+RmlybTwva2V5
d29yZD48a2V5d29yZD5GaXJtIFBlcmZvcm1hbmNlOiBTaXplLCBEaXZlcnNpZmljYXRpb24sIGFu
ZCBTY29wZSAoTDI1KTwva2V5d29yZD48a2V5d29yZD5GaXJtczwva2V5d29yZD48a2V5d29yZD5G
w7ZyZXRhZ3Nla29ub21pPC9rZXl3b3JkPjxrZXl3b3JkPkluZHVzdHJ5IFN0dWRpZXM6IE1hbnVm
YWN0dXJpbmc6IEdlbmVyYWwgKEw2MCk8L2tleXdvcmQ+PGtleXdvcmQ+SW5ub3ZhdGlvbjwva2V5
d29yZD48a2V5d29yZD5Jbm5vdmF0aW9uIGFuZCBJbnZlbnRpb246IFByb2Nlc3NlcyBhbmQgSW5j
ZW50aXZlcyAoTzMxKTwva2V5d29yZD48a2V5d29yZD5NYW51ZmFjdHVyaW5nPC9rZXl3b3JkPjxr
ZXl3b3JkPk90aGVyIEVuZ2luZWVyaW5nIGFuZCBUZWNobm9sb2dpZXM8L2tleXdvcmQ+PGtleXdv
cmQ+T3RoZXIgRW5naW5lZXJpbmcgYW5kIFRlY2hub2xvZ2llcyBub3QgZWxzZXdoZXJlIHNwZWNp
ZmllZDwva2V5d29yZD48a2V5d29yZD5PdGhlciBNZWNoYW5pY2FsIEVuZ2luZWVyaW5nPC9rZXl3
b3JkPjxrZXl3b3JkPlByb2R1Y3Rpb24gRW5naW5lZXJpbmcsIEh1bWFuIFdvcmsgU2NpZW5jZSBh
bmQgRXJnb25vbWljczwva2V5d29yZD48a2V5d29yZD5Qcm9kdWt0aW9uc3Rla25paywgYXJiZXRz
dmV0ZW5za2FwIG9jaCBlcmdvbm9taTwva2V5d29yZD48a2V5d29yZD5UZWNobm9sb2dpY2FsIENo
YW5nZTogQ2hvaWNlcyBhbmQgQ29uc2VxdWVuY2VzLCBEaWZmdXNpb24gUHJvY2Vzc2VzIChPMzMp
PC9rZXl3b3JkPjxrZXl3b3JkPlRlY2hub2xvZ2llczwva2V5d29yZD48a2V5d29yZD5UZWNobm9s
b2d5PC9rZXl3b3JkPjxrZXl3b3JkPlRla25payBvY2ggdGVrbm9sb2dpZXI8L2tleXdvcmQ+PGtl
eXdvcmQ+w5Z2cmlnIGFubmFuIHRla25pazwva2V5d29yZD48L2tleXdvcmRzPjxkYXRlcz48eWVh
cj4yMDE5PC95ZWFyPjwvZGF0ZXM+PHB1Ymxpc2hlcj5PeGZvcmQgVW5pdmVyc2l0eSBQcmVzczwv
cHVibGlzaGVyPjxpc2JuPjA5NjAtNjQ5MTwvaXNibj48dXJscz48L3VybHM+PGVsZWN0cm9uaWMt
cmVzb3VyY2UtbnVtPjEwLjEwOTMvaWNjL2R0eTAyMjwvZWxlY3Ryb25pYy1yZXNvdXJjZS1udW0+
PC9yZWNvcmQ+PC9DaXRlPjxDaXRlPjxBdXRob3I+QmpvcmtkYWhsPC9BdXRob3I+PFllYXI+MjAy
MDwvWWVhcj48UmVjTnVtPjE2OTU8L1JlY051bT48cmVjb3JkPjxyZWMtbnVtYmVyPjE2OTU8L3Jl
Yy1udW1iZXI+PGZvcmVpZ24ta2V5cz48a2V5IGFwcD0iRU4iIGRiLWlkPSIwZnhhdHNlejQ1dmFw
aGVlMnZseDlwdG93MjBwc3JwejlzczUiIHRpbWVzdGFtcD0iMTY4NTgwNDY0NyI+MTY5NTwva2V5
PjwvZm9yZWlnbi1rZXlzPjxyZWYtdHlwZSBuYW1lPSJKb3VybmFsIEFydGljbGUiPjE3PC9yZWYt
dHlwZT48Y29udHJpYnV0b3JzPjxhdXRob3JzPjxhdXRob3I+QmpvcmtkYWhsLCBKb2FraW08L2F1
dGhvcj48L2F1dGhvcnM+PC9jb250cmlidXRvcnM+PHRpdGxlcz48dGl0bGU+U3RyYXRlZ2llcyBm
b3IgZGlnaXRhbGl6YXRpb24gaW4gbWFudWZhY3R1cmluZyBmaXJtczwvdGl0bGU+PHNlY29uZGFy
eS10aXRsZT5DYWxpZm9ybmlhIE1hbmFnZW1lbnQgUmV2aWV3PC9zZWNvbmRhcnktdGl0bGU+PC90
aXRsZXM+PHBlcmlvZGljYWw+PGZ1bGwtdGl0bGU+Q2FsaWZvcm5pYSBtYW5hZ2VtZW50IHJldmll
dzwvZnVsbC10aXRsZT48L3BlcmlvZGljYWw+PHBhZ2VzPjE3LTM2PC9wYWdlcz48dm9sdW1lPjYy
PC92b2x1bWU+PG51bWJlcj40PC9udW1iZXI+PGtleXdvcmRzPjxrZXl3b3JkPmFnaWxpdHk8L2tl
eXdvcmQ+PGtleXdvcmQ+QnVzaW5lc3M8L2tleXdvcmQ+PGtleXdvcmQ+QnVzaW5lc3MgJmFtcDsg
RWNvbm9taWNzPC9rZXl3b3JkPjxrZXl3b3JkPkJ1c2luZXNzIEFkbWluaXN0cmF0aW9uPC9rZXl3
b3JkPjxrZXl3b3JkPmJ1c2luZXNzIG1vZGVsIGlubm92YXRpb248L2tleXdvcmQ+PGtleXdvcmQ+
Q29tcGFuaWVzPC9rZXl3b3JkPjxrZXl3b3JkPkRpZ2l0YWwgdGVjaG5vbG9neTwva2V5d29yZD48
a2V5d29yZD5kaWdpdGFsIHRyYW5zZm9ybWF0aW9uPC9rZXl3b3JkPjxrZXl3b3JkPmRpZ2l0YWxp
emF0aW9uPC9rZXl3b3JkPjxrZXl3b3JkPkRpZ2l0aXphdGlvbjwva2V5d29yZD48a2V5d29yZD5k
eW5hbWljIGNhcGFiaWxpdGllczwva2V5d29yZD48a2V5d29yZD5lY29zeXN0ZW1zPC9rZXl3b3Jk
PjxrZXl3b3JkPkVmZmljaWVuY3k8L2tleXdvcmQ+PGtleXdvcmQ+RsO2cmV0YWdzZWtvbm9taTwv
a2V5d29yZD48a2V5d29yZD5JbWJhbGFuY2U8L2tleXdvcmQ+PGtleXdvcmQ+SW5mb3JtYXRpb24g
U3lzdGVtZXMsIFNvY2lhbCBhc3BlY3RzPC9rZXl3b3JkPjxrZXl3b3JkPk1hbmFnZW1lbnQ8L2tl
eXdvcmQ+PGtleXdvcmQ+TWFudWZhY3R1cmluZzwva2V5d29yZD48a2V5d29yZD5zZXJ2aWNlczwv
a2V5d29yZD48a2V5d29yZD5Tb2NpYWwgU2NpZW5jZXM8L2tleXdvcmQ+PGtleXdvcmQ+c3RyYXRl
Z3k8L2tleXdvcmQ+PGtleXdvcmQ+U3lzdGVtdmV0ZW5za2FwLCBpbmZvcm1hdGlvbnNzeXN0ZW0g
b2NoIGluZm9ybWF0aWsgbWVkIHNhbWjDpGxsc3ZldGVuc2thcGxpZyBpbnJpa3RuaW5nPC9rZXl3
b3JkPjxrZXl3b3JkPlRyYW5zZm9ybWF0aW9uPC9rZXl3b3JkPjxrZXl3b3JkPnZhbHVlIGNhcHR1
cmU8L2tleXdvcmQ+PGtleXdvcmQ+dmFsdWUgY3JlYXRpb248L2tleXdvcmQ+PC9rZXl3b3Jkcz48
ZGF0ZXM+PHllYXI+MjAyMDwveWVhcj48L2RhdGVzPjxwdWItbG9jYXRpb24+TG9zIEFuZ2VsZXMs
IENBPC9wdWItbG9jYXRpb24+PHB1Ymxpc2hlcj5TQUdFIFB1YmxpY2F0aW9uczwvcHVibGlzaGVy
Pjxpc2JuPjAwMDgtMTI1NjwvaXNibj48dXJscz48L3VybHM+PGVsZWN0cm9uaWMtcmVzb3VyY2Ut
bnVtPjEwLjExNzcvMDAwODEyNTYyMDkyMDM0OTwvZWxlY3Ryb25pYy1yZXNvdXJjZS1udW0+PC9y
ZWNvcmQ+PC9DaXRlPjwvRW5kTm90ZT4A
</w:fldData>
              </w:fldChar>
            </w:r>
            <w:r w:rsidR="005514DE" w:rsidRPr="00814C55">
              <w:rPr>
                <w:rFonts w:ascii="Times New Roman" w:eastAsia="SimSun" w:hAnsi="Times New Roman" w:cs="Times New Roman"/>
                <w:kern w:val="2"/>
                <w:sz w:val="18"/>
                <w:szCs w:val="18"/>
              </w:rPr>
              <w:instrText xml:space="preserve"> ADDIN EN.CITE.DATA </w:instrText>
            </w:r>
            <w:r w:rsidR="005514DE" w:rsidRPr="00814C55">
              <w:rPr>
                <w:rFonts w:ascii="Times New Roman" w:eastAsia="SimSun" w:hAnsi="Times New Roman" w:cs="Times New Roman"/>
                <w:sz w:val="18"/>
                <w:szCs w:val="18"/>
              </w:rPr>
            </w:r>
            <w:r w:rsidR="005514DE" w:rsidRPr="00814C55">
              <w:rPr>
                <w:rFonts w:ascii="Times New Roman" w:eastAsia="SimSun" w:hAnsi="Times New Roman" w:cs="Times New Roman"/>
                <w:sz w:val="18"/>
                <w:szCs w:val="18"/>
              </w:rPr>
              <w:fldChar w:fldCharType="end"/>
            </w:r>
            <w:r w:rsidRPr="00814C55">
              <w:rPr>
                <w:rFonts w:ascii="Times New Roman" w:eastAsia="SimSun" w:hAnsi="Times New Roman" w:cs="Times New Roman"/>
                <w:sz w:val="18"/>
                <w:szCs w:val="18"/>
              </w:rPr>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[72]</w:t>
            </w:r>
            <w:r w:rsidRPr="00814C55">
              <w:rPr>
                <w:rFonts w:ascii="Times New Roman" w:eastAsia="SimSun" w:hAnsi="Times New Roman" w:cs="Times New Roman"/>
                <w:sz w:val="18"/>
                <w:szCs w:val="18"/>
              </w:rPr>
              <w:fldChar w:fldCharType="end"/>
            </w:r>
          </w:p>
        </w:tc>
      </w:tr>
      <w:tr w:rsidR="00C32745" w:rsidRPr="00814C55" w14:paraId="16C5DE3E" w14:textId="6A3240CC" w:rsidTr="00CC4A99">
        <w:trPr>
          <w:jc w:val="center"/>
        </w:trPr>
        <w:tc>
          <w:tcPr>
            <w:tcW w:w="1615" w:type="dxa"/>
            <w:vMerge/>
          </w:tcPr>
          <w:p w14:paraId="15C72B60" w14:textId="77777777" w:rsidR="00C32745" w:rsidRPr="00814C55" w:rsidRDefault="00C32745" w:rsidP="00240603">
            <w:pPr>
              <w:spacing w:line="300" w:lineRule="auto"/>
              <w:jc w:val="center"/>
              <w:rPr>
                <w:rFonts w:ascii="Times New Roman" w:eastAsia="SimSun" w:hAnsi="Times New Roman" w:cs="Times New Roman"/>
                <w:sz w:val="18"/>
                <w:szCs w:val="18"/>
              </w:rPr>
            </w:pPr>
          </w:p>
        </w:tc>
        <w:tc>
          <w:tcPr>
            <w:tcW w:w="6890" w:type="dxa"/>
          </w:tcPr>
          <w:p w14:paraId="14D7CFCE" w14:textId="24E6328B"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t>Digitalization refers to the application of IT or digital technologies to transform traditional business processes.</w:t>
            </w:r>
          </w:p>
        </w:tc>
        <w:tc>
          <w:tcPr>
            <w:tcW w:w="1241" w:type="dxa"/>
          </w:tcPr>
          <w:p w14:paraId="24ECC700" w14:textId="72F88952"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&lt;EndNote&gt;&lt;Cite&gt;&lt;Author&gt;Verhoef&lt;/Author&gt;&lt;Year&gt;2021&lt;/Year&gt;&lt;RecNum&gt;415&lt;/RecNum&gt;&lt;DisplayText&gt;[24]&lt;/DisplayText&gt;&lt;record&gt;&lt;rec-number&gt;415&lt;/rec-number&gt;&lt;foreign-keys&gt;&lt;key app="EN" db-id="0fxatsez45vaphee2vlx9ptow20psrpz9ss5" timestamp="0"&gt;415&lt;/key&gt;&lt;/foreign-keys&gt;&lt;ref-type name="Journal Article"&gt;17&lt;/ref-type&gt;&lt;contributors&gt;&lt;authors&gt;&lt;author&gt;Verhoef, Peter C.&lt;/author&gt;&lt;author&gt;Broekhuizen, Thijs&lt;/author&gt;&lt;author&gt;Bart, Yakov&lt;/author&gt;&lt;author&gt;Bhattacharya, Abhi&lt;/author&gt;&lt;author&gt;Qi Dong, John&lt;/author&gt;&lt;author&gt;Fabian, Nicolai&lt;/author&gt;&lt;author&gt;Haenlein, Michael&lt;/author&gt;&lt;/authors&gt;&lt;/contributors&gt;&lt;titles&gt;&lt;title&gt;Digital transformation: a multidisciplinary reflection and research agenda&lt;/title&gt;&lt;secondary-title&gt;Journal of Business Research&lt;/secondary-title&gt;&lt;/titles&gt;&lt;periodical&gt;&lt;full-title&gt;Journal of business research&lt;/full-title&gt;&lt;/periodical&gt;&lt;pages&gt;889-901&lt;/pages&gt;&lt;volume&gt;122&lt;/volume&gt;&lt;keywords&gt;&lt;keyword&gt;BIG DATA&lt;/keyword&gt;&lt;keyword&gt;BUSINESS MODEL&lt;/keyword&gt;&lt;keyword&gt;Business models&lt;/keyword&gt;&lt;keyword&gt;Business strategy&lt;/keyword&gt;&lt;keyword&gt;CAPABILITY&lt;/keyword&gt;&lt;keyword&gt;Digital business&lt;/keyword&gt;&lt;keyword&gt;DIGITIZATION&lt;/keyword&gt;&lt;keyword&gt;FUTURE&lt;/keyword&gt;&lt;keyword&gt;INFORMATION-TECHNOLOGY&lt;/keyword&gt;&lt;keyword&gt;INNOVATION&lt;/keyword&gt;&lt;keyword&gt;ORGANIZATIONAL AGILITY&lt;/keyword&gt;&lt;keyword&gt;SOCIAL MEDIA&lt;/keyword&gt;&lt;keyword&gt;Strategic planning (Business)&lt;/keyword&gt;&lt;keyword&gt;STRATEGIES&lt;/keyword&gt;&lt;/keywords&gt;&lt;dates&gt;&lt;year&gt;2021&lt;/year&gt;&lt;/dates&gt;&lt;publisher&gt;Elsevier Inc&lt;/publisher&gt;&lt;isbn&gt;0148-2963&lt;/isbn&gt;&lt;urls&gt;&lt;/urls&gt;&lt;electronic-resource-num&gt;10.1016/j.jbusres.2019.09.022&lt;/electronic-resource-num&gt;&lt;/record&gt;&lt;/Cite&gt;&lt;/EndNote&gt;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w:t>
            </w:r>
            <w:r w:rsidR="001171A2" w:rsidRPr="00814C55">
              <w:rPr>
                <w:rFonts w:ascii="Times New Roman" w:eastAsia="SimSun" w:hAnsi="Times New Roman" w:cs="Times New Roman" w:hint="eastAsia"/>
                <w:noProof/>
                <w:sz w:val="18"/>
                <w:szCs w:val="18"/>
              </w:rPr>
              <w:t>3</w:t>
            </w:r>
            <w:r w:rsidR="005514DE" w:rsidRPr="00814C55">
              <w:rPr>
                <w:rFonts w:ascii="Times New Roman" w:eastAsia="SimSun" w:hAnsi="Times New Roman" w:cs="Times New Roman"/>
                <w:noProof/>
                <w:sz w:val="18"/>
                <w:szCs w:val="18"/>
              </w:rPr>
              <w:t>]</w:t>
            </w:r>
            <w:r w:rsidRPr="00814C55">
              <w:rPr>
                <w:rFonts w:ascii="Times New Roman" w:eastAsia="SimSun" w:hAnsi="Times New Roman" w:cs="Times New Roman"/>
                <w:sz w:val="18"/>
                <w:szCs w:val="18"/>
              </w:rPr>
              <w:fldChar w:fldCharType="end"/>
            </w:r>
          </w:p>
        </w:tc>
      </w:tr>
      <w:tr w:rsidR="00C32745" w:rsidRPr="00814C55" w14:paraId="723E10D5" w14:textId="2A9B0C44" w:rsidTr="00CC4A99">
        <w:trPr>
          <w:jc w:val="center"/>
        </w:trPr>
        <w:tc>
          <w:tcPr>
            <w:tcW w:w="1615" w:type="dxa"/>
            <w:vMerge w:val="restart"/>
          </w:tcPr>
          <w:p w14:paraId="3FEBAA5E" w14:textId="77777777" w:rsidR="00C32745" w:rsidRPr="00814C55" w:rsidRDefault="00C32745" w:rsidP="00240603">
            <w:pPr>
              <w:spacing w:line="300" w:lineRule="auto"/>
              <w:jc w:val="center"/>
              <w:rPr>
                <w:rFonts w:ascii="Times New Roman" w:eastAsia="SimSun" w:hAnsi="Times New Roman" w:cs="Times New Roman"/>
                <w:sz w:val="18"/>
                <w:szCs w:val="18"/>
              </w:rPr>
            </w:pPr>
            <w:r w:rsidRPr="00814C55">
              <w:rPr>
                <w:rFonts w:ascii="Times New Roman" w:eastAsia="SimSun" w:hAnsi="Times New Roman" w:cs="Times New Roman"/>
                <w:sz w:val="18"/>
                <w:szCs w:val="18"/>
              </w:rPr>
              <w:t xml:space="preserve">Measurement </w:t>
            </w:r>
          </w:p>
        </w:tc>
        <w:tc>
          <w:tcPr>
            <w:tcW w:w="6890" w:type="dxa"/>
          </w:tcPr>
          <w:p w14:paraId="4EF3BAAE" w14:textId="62EF46C3"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t xml:space="preserve">Survey data (leveraging digital tools to understand customers, guide operational choices, increase the </w:t>
            </w:r>
            <w:proofErr w:type="gramStart"/>
            <w:r w:rsidRPr="00814C55">
              <w:rPr>
                <w:rFonts w:ascii="Times New Roman" w:eastAsia="SimSun" w:hAnsi="Times New Roman" w:cs="Times New Roman"/>
                <w:sz w:val="18"/>
                <w:szCs w:val="18"/>
              </w:rPr>
              <w:t>added-value</w:t>
            </w:r>
            <w:proofErr w:type="gramEnd"/>
            <w:r w:rsidRPr="00814C55">
              <w:rPr>
                <w:rFonts w:ascii="Times New Roman" w:eastAsia="SimSun" w:hAnsi="Times New Roman" w:cs="Times New Roman"/>
                <w:sz w:val="18"/>
                <w:szCs w:val="18"/>
              </w:rPr>
              <w:t xml:space="preserve"> of products and services and introduce novel business models).</w:t>
            </w:r>
          </w:p>
        </w:tc>
        <w:tc>
          <w:tcPr>
            <w:tcW w:w="1241" w:type="dxa"/>
          </w:tcPr>
          <w:p w14:paraId="19324833" w14:textId="5498A96C"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&lt;EndNote&gt;&lt;Cite&gt;&lt;Author&gt;Li&lt;/Author&gt;&lt;Year&gt;2022&lt;/Year&gt;&lt;RecNum&gt;1686&lt;/RecNum&gt;&lt;DisplayText&gt;[23]&lt;/DisplayText&gt;&lt;record&gt;&lt;rec-number&gt;1686&lt;/rec-number&gt;&lt;foreign-keys&gt;&lt;key app="EN" db-id="0fxatsez45vaphee2vlx9ptow20psrpz9ss5" timestamp="1685803075"&gt;1686&lt;/key&gt;&lt;/foreign-keys&gt;&lt;ref-type name="Journal Article"&gt;17&lt;/ref-type&gt;&lt;contributors&gt;&lt;authors&gt;&lt;author&gt;Li, Lixu&lt;/author&gt;&lt;author&gt;Ye, Fei&lt;/author&gt;&lt;author&gt;Zhan, Yuanzhu&lt;/author&gt;&lt;author&gt;Kumar, Ajay&lt;/author&gt;&lt;author&gt;Schiavone, Francesco&lt;/author&gt;&lt;author&gt;Li, Yina&lt;/author&gt;&lt;/authors&gt;&lt;/contributors&gt;&lt;titles&gt;&lt;title&gt;Unraveling the performance puzzle of digitalization: Evidence from manufacturing firms&lt;/title&gt;&lt;secondary-title&gt;Journal of Business Research&lt;/secondary-title&gt;&lt;/titles&gt;&lt;periodical&gt;&lt;full-title&gt;Journal of business research&lt;/full-title&gt;&lt;/periodical&gt;&lt;pages&gt;54-64&lt;/pages&gt;&lt;volume&gt;149&lt;/volume&gt;&lt;keywords&gt;&lt;keyword&gt;Business schools&lt;/keyword&gt;&lt;keyword&gt;China&lt;/keyword&gt;&lt;keyword&gt;Digitalization&lt;/keyword&gt;&lt;keyword&gt;Firm performance&lt;/keyword&gt;&lt;keyword&gt;Knowledge inertia&lt;/keyword&gt;&lt;keyword&gt;Organizational integration mechanisms&lt;/keyword&gt;&lt;/keywords&gt;&lt;dates&gt;&lt;year&gt;2022&lt;/year&gt;&lt;/dates&gt;&lt;publisher&gt;Elsevier Inc&lt;/publisher&gt;&lt;isbn&gt;0148-2963&lt;/isbn&gt;&lt;urls&gt;&lt;/urls&gt;&lt;electronic-resource-num&gt;10.1016/j.jbusres.2022.04.071&lt;/electronic-resource-num&gt;&lt;/record&gt;&lt;/Cite&gt;&lt;/EndNote&gt;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[23]</w:t>
            </w:r>
            <w:r w:rsidRPr="00814C55">
              <w:rPr>
                <w:rFonts w:ascii="Times New Roman" w:eastAsia="SimSun" w:hAnsi="Times New Roman" w:cs="Times New Roman"/>
                <w:sz w:val="18"/>
                <w:szCs w:val="18"/>
              </w:rPr>
              <w:fldChar w:fldCharType="end"/>
            </w:r>
          </w:p>
        </w:tc>
      </w:tr>
      <w:tr w:rsidR="00C32745" w:rsidRPr="00814C55" w14:paraId="2DA7C5F7" w14:textId="3908888C" w:rsidTr="00CC4A99">
        <w:trPr>
          <w:jc w:val="center"/>
        </w:trPr>
        <w:tc>
          <w:tcPr>
            <w:tcW w:w="1615" w:type="dxa"/>
            <w:vMerge/>
          </w:tcPr>
          <w:p w14:paraId="5218B523" w14:textId="77777777" w:rsidR="00C32745" w:rsidRPr="00814C55" w:rsidRDefault="00C32745" w:rsidP="00240603">
            <w:pPr>
              <w:spacing w:line="300" w:lineRule="auto"/>
              <w:jc w:val="center"/>
              <w:rPr>
                <w:rFonts w:ascii="Times New Roman" w:eastAsia="SimSun" w:hAnsi="Times New Roman" w:cs="Times New Roman"/>
                <w:sz w:val="18"/>
                <w:szCs w:val="18"/>
              </w:rPr>
            </w:pPr>
          </w:p>
        </w:tc>
        <w:tc>
          <w:tcPr>
            <w:tcW w:w="6890" w:type="dxa"/>
          </w:tcPr>
          <w:p w14:paraId="18E9E000" w14:textId="703C692F"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t xml:space="preserve">Survey data (the use of simple digital tools that are accessible to any firm, including social network updates, the corporate use of digital tools and social networks, and training in new digital tools) </w:t>
            </w:r>
          </w:p>
        </w:tc>
        <w:tc>
          <w:tcPr>
            <w:tcW w:w="1241" w:type="dxa"/>
          </w:tcPr>
          <w:p w14:paraId="176B294B" w14:textId="28819911"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&lt;EndNote&gt;&lt;Cite&gt;&lt;Author&gt;Ribeiro-Navarrete&lt;/Author&gt;&lt;Year&gt;2021&lt;/Year&gt;&lt;RecNum&gt;1690&lt;/RecNum&gt;&lt;DisplayText&gt;[26]&lt;/DisplayText&gt;&lt;record&gt;&lt;rec-number&gt;1690&lt;/rec-number&gt;&lt;foreign-keys&gt;&lt;key app="EN" db-id="0fxatsez45vaphee2vlx9ptow20psrpz9ss5" timestamp="1685803909"&gt;1690&lt;/key&gt;&lt;/foreign-keys&gt;&lt;ref-type name="Journal Article"&gt;17&lt;/ref-type&gt;&lt;contributors&gt;&lt;authors&gt;&lt;author&gt;Ribeiro-Navarrete, Samuel&lt;/author&gt;&lt;author&gt;Botella-Carrubi, Dolores&lt;/author&gt;&lt;author&gt;Palacios-Marqués, Daniel&lt;/author&gt;&lt;author&gt;Orero-Blat, Maria&lt;/author&gt;&lt;/authors&gt;&lt;/contributors&gt;&lt;titles&gt;&lt;title&gt;The effect of digitalization on business performance: an applied study of KIBS&lt;/title&gt;&lt;secondary-title&gt;Journal of Business Research&lt;/secondary-title&gt;&lt;/titles&gt;&lt;periodical&gt;&lt;full-title&gt;Journal of business research&lt;/full-title&gt;&lt;/periodical&gt;&lt;pages&gt;319-326&lt;/pages&gt;&lt;volume&gt;126&lt;/volume&gt;&lt;keywords&gt;&lt;keyword&gt;Digitalization&lt;/keyword&gt;&lt;keyword&gt;Financial performance&lt;/keyword&gt;&lt;keyword&gt;Information systems&lt;/keyword&gt;&lt;keyword&gt;KIBS&lt;/keyword&gt;&lt;keyword&gt;Knowledge-intensive business services&lt;/keyword&gt;&lt;keyword&gt;Services industry&lt;/keyword&gt;&lt;keyword&gt;Social networks&lt;/keyword&gt;&lt;/keywords&gt;&lt;dates&gt;&lt;year&gt;2021&lt;/year&gt;&lt;/dates&gt;&lt;publisher&gt;Elsevier Inc&lt;/publisher&gt;&lt;isbn&gt;0148-2963&lt;/isbn&gt;&lt;urls&gt;&lt;/urls&gt;&lt;electronic-resource-num&gt;10.1016/j.jbusres.2020.12.065&lt;/electronic-resource-num&gt;&lt;/record&gt;&lt;/Cite&gt;&lt;/EndNote&gt;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[26]</w:t>
            </w:r>
            <w:r w:rsidRPr="00814C55">
              <w:rPr>
                <w:rFonts w:ascii="Times New Roman" w:eastAsia="SimSun" w:hAnsi="Times New Roman" w:cs="Times New Roman"/>
                <w:sz w:val="18"/>
                <w:szCs w:val="18"/>
              </w:rPr>
              <w:fldChar w:fldCharType="end"/>
            </w:r>
          </w:p>
        </w:tc>
      </w:tr>
      <w:tr w:rsidR="00C32745" w:rsidRPr="00814C55" w14:paraId="232B3466" w14:textId="051BF233" w:rsidTr="00CC4A99">
        <w:trPr>
          <w:jc w:val="center"/>
        </w:trPr>
        <w:tc>
          <w:tcPr>
            <w:tcW w:w="1615" w:type="dxa"/>
            <w:vMerge/>
          </w:tcPr>
          <w:p w14:paraId="18625CD0" w14:textId="77777777" w:rsidR="00C32745" w:rsidRPr="00814C55" w:rsidRDefault="00C32745" w:rsidP="00240603">
            <w:pPr>
              <w:spacing w:line="300" w:lineRule="auto"/>
              <w:jc w:val="center"/>
              <w:rPr>
                <w:rFonts w:ascii="Times New Roman" w:eastAsia="SimSun" w:hAnsi="Times New Roman" w:cs="Times New Roman"/>
                <w:sz w:val="18"/>
                <w:szCs w:val="18"/>
              </w:rPr>
            </w:pPr>
          </w:p>
        </w:tc>
        <w:tc>
          <w:tcPr>
            <w:tcW w:w="6890" w:type="dxa"/>
          </w:tcPr>
          <w:p w14:paraId="108F675D" w14:textId="587F710A"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t xml:space="preserve">Survey data (evaluations of companies’ digital capabilities) </w:t>
            </w:r>
          </w:p>
        </w:tc>
        <w:tc>
          <w:tcPr>
            <w:tcW w:w="1241" w:type="dxa"/>
          </w:tcPr>
          <w:p w14:paraId="1C273ABD" w14:textId="4EBEDC83"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&lt;EndNote&gt;&lt;Cite&gt;&lt;Author&gt;Eller&lt;/Author&gt;&lt;Year&gt;2020&lt;/Year&gt;&lt;RecNum&gt;1691&lt;/RecNum&gt;&lt;DisplayText&gt;[27]&lt;/DisplayText&gt;&lt;record&gt;&lt;rec-number&gt;1691&lt;/rec-number&gt;&lt;foreign-keys&gt;&lt;key app="EN" db-id="0fxatsez45vaphee2vlx9ptow20psrpz9ss5" timestamp="1685804086"&gt;1691&lt;/key&gt;&lt;/foreign-keys&gt;&lt;ref-type name="Journal Article"&gt;17&lt;/ref-type&gt;&lt;contributors&gt;&lt;authors&gt;&lt;author&gt;Eller, Robert&lt;/author&gt;&lt;author&gt;Alford, Philip&lt;/author&gt;&lt;author&gt;Kallmünzer, Andreas&lt;/author&gt;&lt;author&gt;Peters, Mike&lt;/author&gt;&lt;/authors&gt;&lt;/contributors&gt;&lt;titles&gt;&lt;title&gt;Antecedents, consequences, and challenges of small and medium-sized enterprise digitalization&lt;/title&gt;&lt;secondary-title&gt;Journal of Business Research&lt;/secondary-title&gt;&lt;/titles&gt;&lt;periodical&gt;&lt;full-title&gt;Journal of business research&lt;/full-title&gt;&lt;/periodical&gt;&lt;pages&gt;119-127&lt;/pages&gt;&lt;volume&gt;112&lt;/volume&gt;&lt;keywords&gt;&lt;keyword&gt;Business&lt;/keyword&gt;&lt;keyword&gt;Business &amp;amp; Economics&lt;/keyword&gt;&lt;keyword&gt;Business schools&lt;/keyword&gt;&lt;keyword&gt;Digital identity&lt;/keyword&gt;&lt;keyword&gt;Digital strategy&lt;/keyword&gt;&lt;keyword&gt;Employee performance&lt;/keyword&gt;&lt;keyword&gt;Employee skill&lt;/keyword&gt;&lt;keyword&gt;Financial performance&lt;/keyword&gt;&lt;keyword&gt;Resource-based view&lt;/keyword&gt;&lt;keyword&gt;SME digitalization&lt;/keyword&gt;&lt;keyword&gt;Social Sciences&lt;/keyword&gt;&lt;/keywords&gt;&lt;dates&gt;&lt;year&gt;2020&lt;/year&gt;&lt;/dates&gt;&lt;pub-location&gt;New York&lt;/pub-location&gt;&lt;publisher&gt;Elsevier Inc&lt;/publisher&gt;&lt;isbn&gt;0148-2963&lt;/isbn&gt;&lt;urls&gt;&lt;/urls&gt;&lt;electronic-resource-num&gt;10.1016/j.jbusres.2020.03.004&lt;/electronic-resource-num&gt;&lt;/record&gt;&lt;/Cite&gt;&lt;/EndNote&gt;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[27]</w:t>
            </w:r>
            <w:r w:rsidRPr="00814C55">
              <w:rPr>
                <w:rFonts w:ascii="Times New Roman" w:eastAsia="SimSun" w:hAnsi="Times New Roman" w:cs="Times New Roman"/>
                <w:sz w:val="18"/>
                <w:szCs w:val="18"/>
              </w:rPr>
              <w:fldChar w:fldCharType="end"/>
            </w:r>
          </w:p>
        </w:tc>
      </w:tr>
      <w:tr w:rsidR="00C32745" w:rsidRPr="00814C55" w14:paraId="679F369B" w14:textId="28051E95" w:rsidTr="00CC4A99">
        <w:trPr>
          <w:jc w:val="center"/>
        </w:trPr>
        <w:tc>
          <w:tcPr>
            <w:tcW w:w="1615" w:type="dxa"/>
            <w:vMerge/>
          </w:tcPr>
          <w:p w14:paraId="4B85EF71" w14:textId="77777777" w:rsidR="00C32745" w:rsidRPr="00814C55" w:rsidRDefault="00C32745" w:rsidP="00240603">
            <w:pPr>
              <w:spacing w:line="300" w:lineRule="auto"/>
              <w:jc w:val="center"/>
              <w:rPr>
                <w:rFonts w:ascii="Times New Roman" w:eastAsia="SimSun" w:hAnsi="Times New Roman" w:cs="Times New Roman"/>
                <w:sz w:val="18"/>
                <w:szCs w:val="18"/>
              </w:rPr>
            </w:pPr>
          </w:p>
        </w:tc>
        <w:tc>
          <w:tcPr>
            <w:tcW w:w="6890" w:type="dxa"/>
          </w:tcPr>
          <w:p w14:paraId="6C3F9957" w14:textId="107A9177" w:rsidR="00C32745" w:rsidRPr="00814C55" w:rsidRDefault="00C32745" w:rsidP="00240603">
            <w:pPr>
              <w:tabs>
                <w:tab w:val="left" w:pos="927"/>
              </w:tabs>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t>Keyword occurrences in annual reports representing the indicators of digital transformation</w:t>
            </w:r>
          </w:p>
        </w:tc>
        <w:tc>
          <w:tcPr>
            <w:tcW w:w="1241" w:type="dxa"/>
          </w:tcPr>
          <w:p w14:paraId="6772FD43" w14:textId="0F4F1834" w:rsidR="00C32745" w:rsidRPr="00814C55" w:rsidRDefault="00C32745" w:rsidP="00240603">
            <w:pPr>
              <w:tabs>
                <w:tab w:val="left" w:pos="927"/>
              </w:tabs>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&lt;EndNote&gt;&lt;Cite&gt;&lt;Author&gt;Guo&lt;/Author&gt;&lt;Year&gt;2023&lt;/Year&gt;&lt;RecNum&gt;1696&lt;/RecNum&gt;&lt;DisplayText&gt;[20]&lt;/DisplayText&gt;&lt;record&gt;&lt;rec-number&gt;1696&lt;/rec-number&gt;&lt;foreign-keys&gt;&lt;key app="EN" db-id="0fxatsez45vaphee2vlx9ptow20psrpz9ss5" timestamp="1685805060"&gt;1696&lt;/key&gt;&lt;/foreign-keys&gt;&lt;ref-type name="Journal Article"&gt;17&lt;/ref-type&gt;&lt;contributors&gt;&lt;authors&gt;&lt;author&gt;Guo, Xiaochuan&lt;/author&gt;&lt;author&gt;Li, Mengmeng&lt;/author&gt;&lt;author&gt;Wang, Yanlin&lt;/author&gt;&lt;author&gt;Mardani, Abbas&lt;/author&gt;&lt;/authors&gt;&lt;/contributors&gt;&lt;titles&gt;&lt;title&gt;Does digital transformation improve the firm’s performance? From the perspective of digitalization paradox and managerial myopia&lt;/title&gt;&lt;secondary-title&gt;Journal of Business Research&lt;/secondary-title&gt;&lt;/titles&gt;&lt;periodical&gt;&lt;full-title&gt;Journal of business research&lt;/full-title&gt;&lt;/periodical&gt;&lt;pages&gt;113868&lt;/pages&gt;&lt;volume&gt;163&lt;/volume&gt;&lt;keywords&gt;&lt;keyword&gt;Business schools&lt;/keyword&gt;&lt;keyword&gt;Developing countries&lt;/keyword&gt;&lt;keyword&gt;Digital transformation&lt;/keyword&gt;&lt;keyword&gt;Digitalization paradox&lt;/keyword&gt;&lt;keyword&gt;Firm performance&lt;/keyword&gt;&lt;keyword&gt;Managerial myopia&lt;/keyword&gt;&lt;keyword&gt;Myopia&lt;/keyword&gt;&lt;keyword&gt;Total factor productivity&lt;/keyword&gt;&lt;/keywords&gt;&lt;dates&gt;&lt;year&gt;2023&lt;/year&gt;&lt;/dates&gt;&lt;publisher&gt;Elsevier Inc&lt;/publisher&gt;&lt;isbn&gt;0148-2963&lt;/isbn&gt;&lt;urls&gt;&lt;/urls&gt;&lt;electronic-resource-num&gt;10.1016/j.jbusres.2023.113868&lt;/electronic-resource-num&gt;&lt;/record&gt;&lt;/Cite&gt;&lt;/EndNote&gt;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[20]</w:t>
            </w:r>
            <w:r w:rsidRPr="00814C55">
              <w:rPr>
                <w:rFonts w:ascii="Times New Roman" w:eastAsia="SimSun" w:hAnsi="Times New Roman" w:cs="Times New Roman"/>
                <w:sz w:val="18"/>
                <w:szCs w:val="18"/>
              </w:rPr>
              <w:fldChar w:fldCharType="end"/>
            </w:r>
          </w:p>
        </w:tc>
      </w:tr>
      <w:tr w:rsidR="00C32745" w:rsidRPr="00814C55" w14:paraId="4164FC43" w14:textId="416AE9F4" w:rsidTr="00CC4A99">
        <w:trPr>
          <w:jc w:val="center"/>
        </w:trPr>
        <w:tc>
          <w:tcPr>
            <w:tcW w:w="1615" w:type="dxa"/>
            <w:vMerge w:val="restart"/>
          </w:tcPr>
          <w:p w14:paraId="61FEC028" w14:textId="375BDBFB" w:rsidR="00C32745" w:rsidRPr="00814C55" w:rsidRDefault="00C32745" w:rsidP="00E9174C">
            <w:pPr>
              <w:spacing w:line="300" w:lineRule="auto"/>
              <w:jc w:val="center"/>
              <w:rPr>
                <w:rFonts w:ascii="Times New Roman" w:eastAsia="SimSun" w:hAnsi="Times New Roman" w:cs="Times New Roman"/>
                <w:sz w:val="18"/>
                <w:szCs w:val="18"/>
              </w:rPr>
            </w:pPr>
            <w:r w:rsidRPr="00814C55">
              <w:rPr>
                <w:rFonts w:ascii="Times New Roman" w:eastAsia="SimSun" w:hAnsi="Times New Roman" w:cs="Times New Roman"/>
                <w:sz w:val="18"/>
                <w:szCs w:val="18"/>
              </w:rPr>
              <w:t>Performance output</w:t>
            </w:r>
          </w:p>
        </w:tc>
        <w:tc>
          <w:tcPr>
            <w:tcW w:w="6890" w:type="dxa"/>
          </w:tcPr>
          <w:p w14:paraId="051EB54C" w14:textId="492B47EA" w:rsidR="00C32745" w:rsidRPr="00814C55" w:rsidRDefault="00C32745" w:rsidP="00E9174C">
            <w:pPr>
              <w:spacing w:line="300" w:lineRule="auto"/>
              <w:rPr>
                <w:rFonts w:ascii="Times New Roman" w:eastAsia="SimSun" w:hAnsi="Times New Roman" w:cs="Times New Roman"/>
                <w:sz w:val="18"/>
                <w:szCs w:val="18"/>
              </w:rPr>
            </w:pPr>
            <w:r w:rsidRPr="00814C55">
              <w:rPr>
                <w:rFonts w:ascii="Times New Roman" w:hAnsi="Times New Roman" w:cs="Times New Roman"/>
                <w:sz w:val="18"/>
                <w:szCs w:val="18"/>
              </w:rPr>
              <w:t>Digitalization positively correlates with firm performance; however, this association is negatively influenced by knowledge inertia</w:t>
            </w:r>
          </w:p>
        </w:tc>
        <w:tc>
          <w:tcPr>
            <w:tcW w:w="1241" w:type="dxa"/>
          </w:tcPr>
          <w:p w14:paraId="3D9DFDB9" w14:textId="7994EE78" w:rsidR="00C32745" w:rsidRPr="00814C55" w:rsidRDefault="00C32745" w:rsidP="00E9174C">
            <w:pPr>
              <w:spacing w:line="300" w:lineRule="auto"/>
              <w:rPr>
                <w:rFonts w:ascii="Times New Roma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&lt;EndNote&gt;&lt;Cite&gt;&lt;Author&gt;Li&lt;/Author&gt;&lt;Year&gt;2022&lt;/Year&gt;&lt;RecNum&gt;1686&lt;/RecNum&gt;&lt;DisplayText&gt;[23]&lt;/DisplayText&gt;&lt;record&gt;&lt;rec-number&gt;1686&lt;/rec-number&gt;&lt;foreign-keys&gt;&lt;key app="EN" db-id="0fxatsez45vaphee2vlx9ptow20psrpz9ss5" timestamp="1685803075"&gt;1686&lt;/key&gt;&lt;/foreign-keys&gt;&lt;ref-type name="Journal Article"&gt;17&lt;/ref-type&gt;&lt;contributors&gt;&lt;authors&gt;&lt;author&gt;Li, Lixu&lt;/author&gt;&lt;author&gt;Ye, Fei&lt;/author&gt;&lt;author&gt;Zhan, Yuanzhu&lt;/author&gt;&lt;author&gt;Kumar, Ajay&lt;/author&gt;&lt;author&gt;Schiavone, Francesco&lt;/author&gt;&lt;author&gt;Li, Yina&lt;/author&gt;&lt;/authors&gt;&lt;/contributors&gt;&lt;titles&gt;&lt;title&gt;Unraveling the performance puzzle of digitalization: Evidence from manufacturing firms&lt;/title&gt;&lt;secondary-title&gt;Journal of Business Research&lt;/secondary-title&gt;&lt;/titles&gt;&lt;periodical&gt;&lt;full-title&gt;Journal of business research&lt;/full-title&gt;&lt;/periodical&gt;&lt;pages&gt;54-64&lt;/pages&gt;&lt;volume&gt;149&lt;/volume&gt;&lt;keywords&gt;&lt;keyword&gt;Business schools&lt;/keyword&gt;&lt;keyword&gt;China&lt;/keyword&gt;&lt;keyword&gt;Digitalization&lt;/keyword&gt;&lt;keyword&gt;Firm performance&lt;/keyword&gt;&lt;keyword&gt;Knowledge inertia&lt;/keyword&gt;&lt;keyword&gt;Organizational integration mechanisms&lt;/keyword&gt;&lt;/keywords&gt;&lt;dates&gt;&lt;year&gt;2022&lt;/year&gt;&lt;/dates&gt;&lt;publisher&gt;Elsevier Inc&lt;/publisher&gt;&lt;isbn&gt;0148-2963&lt;/isbn&gt;&lt;urls&gt;&lt;/urls&gt;&lt;electronic-resource-num&gt;10.1016/j.jbusres.2022.04.071&lt;/electronic-resource-num&gt;&lt;/record&gt;&lt;/Cite&gt;&lt;/EndNote&gt;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[23]</w:t>
            </w:r>
            <w:r w:rsidRPr="00814C55">
              <w:rPr>
                <w:rFonts w:ascii="Times New Roman" w:eastAsia="SimSun" w:hAnsi="Times New Roman" w:cs="Times New Roman"/>
                <w:sz w:val="18"/>
                <w:szCs w:val="18"/>
              </w:rPr>
              <w:fldChar w:fldCharType="end"/>
            </w:r>
            <w:r w:rsidRPr="00814C55">
              <w:rPr>
                <w:rFonts w:ascii="Times New Roman" w:hAnsi="Times New Roman" w:cs="Times New Roman"/>
                <w:sz w:val="18"/>
                <w:szCs w:val="18"/>
              </w:rPr>
              <w:t>.</w:t>
            </w:r>
          </w:p>
        </w:tc>
      </w:tr>
      <w:tr w:rsidR="00C32745" w:rsidRPr="00814C55" w14:paraId="7A41D524" w14:textId="711B7201" w:rsidTr="00CC4A99">
        <w:trPr>
          <w:jc w:val="center"/>
        </w:trPr>
        <w:tc>
          <w:tcPr>
            <w:tcW w:w="1615" w:type="dxa"/>
            <w:vMerge/>
          </w:tcPr>
          <w:p w14:paraId="5A2E5BB9" w14:textId="77777777" w:rsidR="00C32745" w:rsidRPr="00814C55" w:rsidRDefault="00C32745" w:rsidP="00E9174C">
            <w:pPr>
              <w:spacing w:line="300" w:lineRule="auto"/>
              <w:rPr>
                <w:rFonts w:ascii="Times New Roman" w:eastAsia="SimSun" w:hAnsi="Times New Roman" w:cs="Times New Roman"/>
                <w:sz w:val="18"/>
                <w:szCs w:val="18"/>
              </w:rPr>
            </w:pPr>
          </w:p>
        </w:tc>
        <w:tc>
          <w:tcPr>
            <w:tcW w:w="6890" w:type="dxa"/>
          </w:tcPr>
          <w:p w14:paraId="3F81A9B0" w14:textId="61B706E8" w:rsidR="00C32745" w:rsidRPr="00814C55" w:rsidRDefault="00C32745" w:rsidP="00E9174C">
            <w:pPr>
              <w:spacing w:line="300" w:lineRule="auto"/>
              <w:rPr>
                <w:rFonts w:ascii="Times New Roman" w:eastAsia="SimSun" w:hAnsi="Times New Roman" w:cs="Times New Roman"/>
                <w:sz w:val="18"/>
                <w:szCs w:val="18"/>
              </w:rPr>
            </w:pPr>
            <w:r w:rsidRPr="00814C55">
              <w:rPr>
                <w:rFonts w:ascii="Times New Roman" w:hAnsi="Times New Roman" w:cs="Times New Roman"/>
                <w:sz w:val="18"/>
                <w:szCs w:val="18"/>
              </w:rPr>
              <w:t>Digitalization notably impacts performance, serving as a mediator between information technology and performance outcomes.</w:t>
            </w:r>
          </w:p>
        </w:tc>
        <w:tc>
          <w:tcPr>
            <w:tcW w:w="1241" w:type="dxa"/>
          </w:tcPr>
          <w:p w14:paraId="44F17B5C" w14:textId="0E9FA131" w:rsidR="00C32745" w:rsidRPr="00814C55" w:rsidRDefault="00C32745" w:rsidP="00E9174C">
            <w:pPr>
              <w:spacing w:line="300" w:lineRule="auto"/>
              <w:rPr>
                <w:rFonts w:ascii="Times New Roma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&lt;EndNote&gt;&lt;Cite&gt;&lt;Author&gt;Eller&lt;/Author&gt;&lt;Year&gt;2020&lt;/Year&gt;&lt;RecNum&gt;1691&lt;/RecNum&gt;&lt;DisplayText&gt;[27]&lt;/DisplayText&gt;&lt;record&gt;&lt;rec-number&gt;1691&lt;/rec-number&gt;&lt;foreign-keys&gt;&lt;key app="EN" db-id="0fxatsez45vaphee2vlx9ptow20psrpz9ss5" timestamp="1685804086"&gt;1691&lt;/key&gt;&lt;/foreign-keys&gt;&lt;ref-type name="Journal Article"&gt;17&lt;/ref-type&gt;&lt;contributors&gt;&lt;authors&gt;&lt;author&gt;Eller, Robert&lt;/author&gt;&lt;author&gt;Alford, Philip&lt;/author&gt;&lt;author&gt;Kallmünzer, Andreas&lt;/author&gt;&lt;author&gt;Peters, Mike&lt;/author&gt;&lt;/authors&gt;&lt;/contributors&gt;&lt;titles&gt;&lt;title&gt;Antecedents, consequences, and challenges of small and medium-sized enterprise digitalization&lt;/title&gt;&lt;secondary-title&gt;Journal of Business Research&lt;/secondary-title&gt;&lt;/titles&gt;&lt;periodical&gt;&lt;full-title&gt;Journal of business research&lt;/full-title&gt;&lt;/periodical&gt;&lt;pages&gt;119-127&lt;/pages&gt;&lt;volume&gt;112&lt;/volume&gt;&lt;keywords&gt;&lt;keyword&gt;Business&lt;/keyword&gt;&lt;keyword&gt;Business &amp;amp; Economics&lt;/keyword&gt;&lt;keyword&gt;Business schools&lt;/keyword&gt;&lt;keyword&gt;Digital identity&lt;/keyword&gt;&lt;keyword&gt;Digital strategy&lt;/keyword&gt;&lt;keyword&gt;Employee performance&lt;/keyword&gt;&lt;keyword&gt;Employee skill&lt;/keyword&gt;&lt;keyword&gt;Financial performance&lt;/keyword&gt;&lt;keyword&gt;Resource-based view&lt;/keyword&gt;&lt;keyword&gt;SME digitalization&lt;/keyword&gt;&lt;keyword&gt;Social Sciences&lt;/keyword&gt;&lt;/keywords&gt;&lt;dates&gt;&lt;year&gt;2020&lt;/year&gt;&lt;/dates&gt;&lt;pub-location&gt;New York&lt;/pub-location&gt;&lt;publisher&gt;Elsevier Inc&lt;/publisher&gt;&lt;isbn&gt;0148-2963&lt;/isbn&gt;&lt;urls&gt;&lt;/urls&gt;&lt;electronic-resource-num&gt;10.1016/j.jbusres.2020.03.004&lt;/electronic-resource-num&gt;&lt;/record&gt;&lt;/Cite&gt;&lt;/EndNote&gt;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[27]</w:t>
            </w:r>
            <w:r w:rsidRPr="00814C55">
              <w:rPr>
                <w:rFonts w:ascii="Times New Roman" w:eastAsia="SimSun" w:hAnsi="Times New Roman" w:cs="Times New Roman"/>
                <w:sz w:val="18"/>
                <w:szCs w:val="18"/>
              </w:rPr>
              <w:fldChar w:fldCharType="end"/>
            </w:r>
          </w:p>
        </w:tc>
      </w:tr>
      <w:tr w:rsidR="00C32745" w:rsidRPr="00814C55" w14:paraId="6F38E543" w14:textId="7F1660F1" w:rsidTr="00CC4A99">
        <w:trPr>
          <w:jc w:val="center"/>
        </w:trPr>
        <w:tc>
          <w:tcPr>
            <w:tcW w:w="1615" w:type="dxa"/>
            <w:vMerge/>
          </w:tcPr>
          <w:p w14:paraId="4A9ABA97" w14:textId="77777777" w:rsidR="00C32745" w:rsidRPr="00814C55" w:rsidRDefault="00C32745" w:rsidP="00240603">
            <w:pPr>
              <w:spacing w:line="300" w:lineRule="auto"/>
              <w:rPr>
                <w:rFonts w:ascii="Times New Roman" w:eastAsia="SimSun" w:hAnsi="Times New Roman" w:cs="Times New Roman"/>
                <w:sz w:val="18"/>
                <w:szCs w:val="18"/>
              </w:rPr>
            </w:pPr>
          </w:p>
        </w:tc>
        <w:tc>
          <w:tcPr>
            <w:tcW w:w="6890" w:type="dxa"/>
          </w:tcPr>
          <w:p w14:paraId="2CF51E14" w14:textId="47100720"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t>Digital transformation can significantly increase total factor productivity but decrease firm performance.</w:t>
            </w:r>
          </w:p>
        </w:tc>
        <w:tc>
          <w:tcPr>
            <w:tcW w:w="1241" w:type="dxa"/>
          </w:tcPr>
          <w:p w14:paraId="18920CAB" w14:textId="1548984C" w:rsidR="00C32745" w:rsidRPr="00814C55" w:rsidRDefault="00C32745" w:rsidP="00240603">
            <w:pPr>
              <w:spacing w:line="300" w:lineRule="auto"/>
              <w:rPr>
                <w:rFonts w:ascii="Times New Roman" w:eastAsia="SimSun" w:hAnsi="Times New Roman" w:cs="Times New Roman"/>
                <w:sz w:val="18"/>
                <w:szCs w:val="18"/>
              </w:rPr>
            </w:pPr>
            <w:r w:rsidRPr="00814C55">
              <w:rPr>
                <w:rFonts w:ascii="Times New Roman" w:eastAsia="SimSun" w:hAnsi="Times New Roman" w:cs="Times New Roman"/>
                <w:sz w:val="18"/>
                <w:szCs w:val="18"/>
              </w:rPr>
              <w:fldChar w:fldCharType="begin"/>
            </w:r>
            <w:r w:rsidR="005514DE" w:rsidRPr="00814C55">
              <w:rPr>
                <w:rFonts w:ascii="Times New Roman" w:eastAsia="SimSun" w:hAnsi="Times New Roman" w:cs="Times New Roman"/>
                <w:kern w:val="2"/>
                <w:sz w:val="18"/>
                <w:szCs w:val="18"/>
              </w:rPr>
              <w:instrText xml:space="preserve"> ADDIN EN.CITE &lt;EndNote&gt;&lt;Cite&gt;&lt;Author&gt;Guo&lt;/Author&gt;&lt;Year&gt;2023&lt;/Year&gt;&lt;RecNum&gt;1696&lt;/RecNum&gt;&lt;DisplayText&gt;[20]&lt;/DisplayText&gt;&lt;record&gt;&lt;rec-number&gt;1696&lt;/rec-number&gt;&lt;foreign-keys&gt;&lt;key app="EN" db-id="0fxatsez45vaphee2vlx9ptow20psrpz9ss5" timestamp="1685805060"&gt;1696&lt;/key&gt;&lt;/foreign-keys&gt;&lt;ref-type name="Journal Article"&gt;17&lt;/ref-type&gt;&lt;contributors&gt;&lt;authors&gt;&lt;author&gt;Guo, Xiaochuan&lt;/author&gt;&lt;author&gt;Li, Mengmeng&lt;/author&gt;&lt;author&gt;Wang, Yanlin&lt;/author&gt;&lt;author&gt;Mardani, Abbas&lt;/author&gt;&lt;/authors&gt;&lt;/contributors&gt;&lt;titles&gt;&lt;title&gt;Does digital transformation improve the firm’s performance? From the perspective of digitalization paradox and managerial myopia&lt;/title&gt;&lt;secondary-title&gt;Journal of Business Research&lt;/secondary-title&gt;&lt;/titles&gt;&lt;periodical&gt;&lt;full-title&gt;Journal of business research&lt;/full-title&gt;&lt;/periodical&gt;&lt;pages&gt;113868&lt;/pages&gt;&lt;volume&gt;163&lt;/volume&gt;&lt;keywords&gt;&lt;keyword&gt;Business schools&lt;/keyword&gt;&lt;keyword&gt;Developing countries&lt;/keyword&gt;&lt;keyword&gt;Digital transformation&lt;/keyword&gt;&lt;keyword&gt;Digitalization paradox&lt;/keyword&gt;&lt;keyword&gt;Firm performance&lt;/keyword&gt;&lt;keyword&gt;Managerial myopia&lt;/keyword&gt;&lt;keyword&gt;Myopia&lt;/keyword&gt;&lt;keyword&gt;Total factor productivity&lt;/keyword&gt;&lt;/keywords&gt;&lt;dates&gt;&lt;year&gt;2023&lt;/year&gt;&lt;/dates&gt;&lt;publisher&gt;Elsevier Inc&lt;/publisher&gt;&lt;isbn&gt;0148-2963&lt;/isbn&gt;&lt;urls&gt;&lt;/urls&gt;&lt;electronic-resource-num&gt;10.1016/j.jbusres.2023.113868&lt;/electronic-resource-num&gt;&lt;/record&gt;&lt;/Cite&gt;&lt;/EndNote&gt;</w:instrText>
            </w:r>
            <w:r w:rsidRPr="00814C55">
              <w:rPr>
                <w:rFonts w:ascii="Times New Roman" w:eastAsia="SimSun" w:hAnsi="Times New Roman" w:cs="Times New Roman"/>
                <w:sz w:val="18"/>
                <w:szCs w:val="18"/>
              </w:rPr>
              <w:fldChar w:fldCharType="separate"/>
            </w:r>
            <w:r w:rsidR="005514DE" w:rsidRPr="00814C55">
              <w:rPr>
                <w:rFonts w:ascii="Times New Roman" w:eastAsia="SimSun" w:hAnsi="Times New Roman" w:cs="Times New Roman"/>
                <w:noProof/>
                <w:sz w:val="18"/>
                <w:szCs w:val="18"/>
              </w:rPr>
              <w:t>[20]</w:t>
            </w:r>
            <w:r w:rsidRPr="00814C55">
              <w:rPr>
                <w:rFonts w:ascii="Times New Roman" w:eastAsia="SimSun" w:hAnsi="Times New Roman" w:cs="Times New Roman"/>
                <w:sz w:val="18"/>
                <w:szCs w:val="18"/>
              </w:rPr>
              <w:fldChar w:fldCharType="end"/>
            </w:r>
          </w:p>
        </w:tc>
      </w:tr>
      <w:bookmarkEnd w:id="58"/>
    </w:tbl>
    <w:p w14:paraId="712526E6" w14:textId="60986177" w:rsidR="00933BD1" w:rsidRPr="00814C55" w:rsidRDefault="00933BD1" w:rsidP="000C7AE6">
      <w:pPr>
        <w:widowControl/>
        <w:spacing w:afterLines="50" w:after="156"/>
        <w:jc w:val="center"/>
        <w:rPr>
          <w:rFonts w:ascii="Times New Roman" w:hAnsi="Times New Roman" w:cs="Times New Roman"/>
          <w:sz w:val="18"/>
          <w:szCs w:val="18"/>
        </w:rPr>
      </w:pPr>
      <w:r w:rsidRPr="00814C55">
        <w:rPr>
          <w:rFonts w:ascii="Times New Roman" w:hAnsi="Times New Roman" w:cs="Times New Roman"/>
          <w:sz w:val="24"/>
          <w:szCs w:val="24"/>
        </w:rPr>
        <w:br w:type="page"/>
      </w:r>
      <w:bookmarkStart w:id="59" w:name="_Hlk168400216"/>
      <w:r w:rsidRPr="00814C55">
        <w:rPr>
          <w:rFonts w:ascii="Times New Roman" w:hAnsi="Times New Roman" w:cs="Times New Roman"/>
          <w:sz w:val="18"/>
          <w:szCs w:val="18"/>
        </w:rPr>
        <w:t xml:space="preserve">Table </w:t>
      </w:r>
      <w:r w:rsidR="00644310" w:rsidRPr="00814C55">
        <w:rPr>
          <w:rFonts w:ascii="Times New Roman" w:hAnsi="Times New Roman" w:cs="Times New Roman"/>
          <w:sz w:val="18"/>
          <w:szCs w:val="18"/>
        </w:rPr>
        <w:t>II</w:t>
      </w:r>
      <w:r w:rsidRPr="00814C55">
        <w:rPr>
          <w:rFonts w:ascii="Times New Roman" w:hAnsi="Times New Roman" w:cs="Times New Roman"/>
          <w:sz w:val="18"/>
          <w:szCs w:val="18"/>
        </w:rPr>
        <w:t xml:space="preserve"> Samples of digitalization</w:t>
      </w:r>
      <w:bookmarkEnd w:id="59"/>
    </w:p>
    <w:tbl>
      <w:tblPr>
        <w:tblStyle w:val="TableGrid"/>
        <w:tblW w:w="1063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49"/>
        <w:gridCol w:w="1224"/>
        <w:gridCol w:w="6558"/>
      </w:tblGrid>
      <w:tr w:rsidR="00933BD1" w:rsidRPr="00814C55" w14:paraId="605E4F05" w14:textId="77777777" w:rsidTr="001F51E2">
        <w:trPr>
          <w:jc w:val="center"/>
        </w:trPr>
        <w:tc>
          <w:tcPr>
            <w:tcW w:w="1701" w:type="dxa"/>
            <w:tcBorders>
              <w:top w:val="single" w:sz="4" w:space="0" w:color="auto"/>
              <w:bottom w:val="single" w:sz="4" w:space="0" w:color="auto"/>
            </w:tcBorders>
          </w:tcPr>
          <w:p w14:paraId="395245E8"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Category</w:t>
            </w:r>
          </w:p>
        </w:tc>
        <w:tc>
          <w:tcPr>
            <w:tcW w:w="1149" w:type="dxa"/>
            <w:tcBorders>
              <w:top w:val="single" w:sz="4" w:space="0" w:color="auto"/>
              <w:bottom w:val="single" w:sz="4" w:space="0" w:color="auto"/>
            </w:tcBorders>
          </w:tcPr>
          <w:p w14:paraId="2450B4F7"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Firm’s name</w:t>
            </w:r>
          </w:p>
        </w:tc>
        <w:tc>
          <w:tcPr>
            <w:tcW w:w="1224" w:type="dxa"/>
            <w:tcBorders>
              <w:top w:val="single" w:sz="4" w:space="0" w:color="auto"/>
              <w:bottom w:val="single" w:sz="4" w:space="0" w:color="auto"/>
            </w:tcBorders>
          </w:tcPr>
          <w:p w14:paraId="473B3FD9"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Date</w:t>
            </w:r>
          </w:p>
        </w:tc>
        <w:tc>
          <w:tcPr>
            <w:tcW w:w="6558" w:type="dxa"/>
            <w:tcBorders>
              <w:top w:val="single" w:sz="4" w:space="0" w:color="auto"/>
              <w:bottom w:val="single" w:sz="4" w:space="0" w:color="auto"/>
            </w:tcBorders>
          </w:tcPr>
          <w:p w14:paraId="470D32AF" w14:textId="77777777" w:rsidR="00933BD1" w:rsidRPr="00814C55" w:rsidRDefault="00933BD1" w:rsidP="00240603">
            <w:pPr>
              <w:snapToGrid w:val="0"/>
              <w:spacing w:line="300" w:lineRule="auto"/>
              <w:rPr>
                <w:rFonts w:ascii="Times New Roman" w:hAnsi="Times New Roman" w:cs="Times New Roman"/>
                <w:sz w:val="18"/>
                <w:szCs w:val="18"/>
              </w:rPr>
            </w:pPr>
            <w:r w:rsidRPr="00814C55">
              <w:rPr>
                <w:rFonts w:ascii="Times New Roman" w:hAnsi="Times New Roman" w:cs="Times New Roman" w:hint="eastAsia"/>
                <w:sz w:val="18"/>
                <w:szCs w:val="18"/>
              </w:rPr>
              <w:t>Samples</w:t>
            </w:r>
            <w:r w:rsidRPr="00814C55">
              <w:rPr>
                <w:rFonts w:ascii="Times New Roman" w:hAnsi="Times New Roman" w:cs="Times New Roman"/>
                <w:sz w:val="18"/>
                <w:szCs w:val="18"/>
              </w:rPr>
              <w:t xml:space="preserve"> </w:t>
            </w:r>
            <w:r w:rsidRPr="00814C55">
              <w:rPr>
                <w:rFonts w:ascii="Times New Roman" w:hAnsi="Times New Roman" w:cs="Times New Roman" w:hint="eastAsia"/>
                <w:sz w:val="18"/>
                <w:szCs w:val="18"/>
              </w:rPr>
              <w:t>of</w:t>
            </w:r>
            <w:r w:rsidRPr="00814C55">
              <w:rPr>
                <w:rFonts w:ascii="Times New Roman" w:hAnsi="Times New Roman" w:cs="Times New Roman"/>
                <w:sz w:val="18"/>
                <w:szCs w:val="18"/>
              </w:rPr>
              <w:t xml:space="preserve"> digitalization announcement</w:t>
            </w:r>
          </w:p>
        </w:tc>
      </w:tr>
      <w:tr w:rsidR="00933BD1" w:rsidRPr="00814C55" w14:paraId="67A0134C" w14:textId="77777777" w:rsidTr="001F51E2">
        <w:trPr>
          <w:jc w:val="center"/>
        </w:trPr>
        <w:tc>
          <w:tcPr>
            <w:tcW w:w="1701" w:type="dxa"/>
            <w:vMerge w:val="restart"/>
            <w:tcBorders>
              <w:top w:val="single" w:sz="4" w:space="0" w:color="auto"/>
              <w:bottom w:val="nil"/>
            </w:tcBorders>
            <w:vAlign w:val="center"/>
          </w:tcPr>
          <w:p w14:paraId="1D0A5ECA" w14:textId="015307CF"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Use information and communication platforms of the </w:t>
            </w:r>
            <w:r w:rsidR="00B72602" w:rsidRPr="00814C55">
              <w:rPr>
                <w:rFonts w:ascii="Times New Roman" w:hAnsi="Times New Roman" w:cs="Times New Roman"/>
                <w:sz w:val="18"/>
                <w:szCs w:val="18"/>
              </w:rPr>
              <w:t>second-</w:t>
            </w:r>
            <w:r w:rsidRPr="00814C55">
              <w:rPr>
                <w:rFonts w:ascii="Times New Roman" w:hAnsi="Times New Roman" w:cs="Times New Roman"/>
                <w:sz w:val="18"/>
                <w:szCs w:val="18"/>
              </w:rPr>
              <w:t>party firm</w:t>
            </w:r>
          </w:p>
        </w:tc>
        <w:tc>
          <w:tcPr>
            <w:tcW w:w="1149" w:type="dxa"/>
            <w:tcBorders>
              <w:top w:val="single" w:sz="4" w:space="0" w:color="auto"/>
              <w:bottom w:val="nil"/>
            </w:tcBorders>
            <w:vAlign w:val="center"/>
          </w:tcPr>
          <w:p w14:paraId="31E33B68" w14:textId="77777777" w:rsidR="00933BD1" w:rsidRPr="00814C55" w:rsidRDefault="00933BD1" w:rsidP="00240603">
            <w:pPr>
              <w:snapToGrid w:val="0"/>
              <w:spacing w:line="300"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SeABank</w:t>
            </w:r>
            <w:proofErr w:type="spellEnd"/>
          </w:p>
        </w:tc>
        <w:tc>
          <w:tcPr>
            <w:tcW w:w="1224" w:type="dxa"/>
            <w:tcBorders>
              <w:top w:val="single" w:sz="4" w:space="0" w:color="auto"/>
              <w:bottom w:val="nil"/>
            </w:tcBorders>
            <w:vAlign w:val="center"/>
          </w:tcPr>
          <w:p w14:paraId="756ADE51" w14:textId="695F4F96" w:rsidR="00933BD1" w:rsidRPr="00814C55" w:rsidRDefault="00933BD1" w:rsidP="00240603">
            <w:pPr>
              <w:snapToGrid w:val="0"/>
              <w:spacing w:line="300" w:lineRule="auto"/>
              <w:jc w:val="center"/>
              <w:rPr>
                <w:rFonts w:ascii="Times New Roman" w:hAnsi="Times New Roman" w:cs="Times New Roman"/>
                <w:sz w:val="18"/>
                <w:szCs w:val="18"/>
              </w:rPr>
            </w:pPr>
            <w:bookmarkStart w:id="60" w:name="OLE_LINK2"/>
            <w:r w:rsidRPr="00814C55">
              <w:rPr>
                <w:rFonts w:ascii="Times New Roman" w:hAnsi="Times New Roman" w:cs="Times New Roman"/>
                <w:sz w:val="18"/>
                <w:szCs w:val="18"/>
              </w:rPr>
              <w:t>29-</w:t>
            </w:r>
            <w:r w:rsidR="00312AF7" w:rsidRPr="00814C55">
              <w:rPr>
                <w:rFonts w:ascii="Times New Roman" w:hAnsi="Times New Roman" w:cs="Times New Roman"/>
                <w:sz w:val="18"/>
                <w:szCs w:val="18"/>
              </w:rPr>
              <w:t>D</w:t>
            </w:r>
            <w:r w:rsidRPr="00814C55">
              <w:rPr>
                <w:rFonts w:ascii="Times New Roman" w:hAnsi="Times New Roman" w:cs="Times New Roman"/>
                <w:sz w:val="18"/>
                <w:szCs w:val="18"/>
              </w:rPr>
              <w:t>ec-2021</w:t>
            </w:r>
            <w:bookmarkEnd w:id="60"/>
          </w:p>
        </w:tc>
        <w:tc>
          <w:tcPr>
            <w:tcW w:w="6558" w:type="dxa"/>
            <w:tcBorders>
              <w:top w:val="single" w:sz="4" w:space="0" w:color="auto"/>
              <w:bottom w:val="nil"/>
            </w:tcBorders>
          </w:tcPr>
          <w:p w14:paraId="1FDFCBF4" w14:textId="7F020440" w:rsidR="00933BD1" w:rsidRPr="00814C55" w:rsidRDefault="00933BD1" w:rsidP="00240603">
            <w:pPr>
              <w:snapToGrid w:val="0"/>
              <w:spacing w:line="300" w:lineRule="auto"/>
              <w:rPr>
                <w:rFonts w:ascii="Times New Roman" w:hAnsi="Times New Roman" w:cs="Times New Roman"/>
                <w:sz w:val="18"/>
                <w:szCs w:val="18"/>
              </w:rPr>
            </w:pPr>
            <w:proofErr w:type="spellStart"/>
            <w:r w:rsidRPr="00814C55">
              <w:rPr>
                <w:rFonts w:ascii="Times New Roman" w:hAnsi="Times New Roman" w:cs="Times New Roman"/>
                <w:sz w:val="18"/>
                <w:szCs w:val="18"/>
              </w:rPr>
              <w:t>SeABank</w:t>
            </w:r>
            <w:proofErr w:type="spellEnd"/>
            <w:r w:rsidRPr="00814C55">
              <w:rPr>
                <w:rFonts w:ascii="Times New Roman" w:hAnsi="Times New Roman" w:cs="Times New Roman"/>
                <w:sz w:val="18"/>
                <w:szCs w:val="18"/>
              </w:rPr>
              <w:t xml:space="preserve"> </w:t>
            </w:r>
            <w:r w:rsidR="000178B7" w:rsidRPr="00814C55">
              <w:rPr>
                <w:rFonts w:ascii="Times New Roman" w:hAnsi="Times New Roman" w:cs="Times New Roman"/>
                <w:sz w:val="18"/>
                <w:szCs w:val="18"/>
              </w:rPr>
              <w:t xml:space="preserve">enhances digital banking experiences </w:t>
            </w:r>
            <w:r w:rsidRPr="00814C55">
              <w:rPr>
                <w:rFonts w:ascii="Times New Roman" w:hAnsi="Times New Roman" w:cs="Times New Roman"/>
                <w:sz w:val="18"/>
                <w:szCs w:val="18"/>
              </w:rPr>
              <w:t>with Google Cloud.</w:t>
            </w:r>
            <w:r w:rsidR="000178B7" w:rsidRPr="00814C55">
              <w:rPr>
                <w:rFonts w:ascii="Times New Roman" w:hAnsi="Times New Roman" w:cs="Times New Roman"/>
                <w:sz w:val="18"/>
                <w:szCs w:val="18"/>
              </w:rPr>
              <w:t xml:space="preserve"> </w:t>
            </w:r>
            <w:r w:rsidRPr="00814C55">
              <w:rPr>
                <w:rFonts w:ascii="Times New Roman" w:hAnsi="Times New Roman" w:cs="Times New Roman"/>
                <w:sz w:val="18"/>
                <w:szCs w:val="18"/>
              </w:rPr>
              <w:t>Southeast Asia Commercial Joint Stock Bank (</w:t>
            </w:r>
            <w:proofErr w:type="spellStart"/>
            <w:r w:rsidRPr="00814C55">
              <w:rPr>
                <w:rFonts w:ascii="Times New Roman" w:hAnsi="Times New Roman" w:cs="Times New Roman"/>
                <w:sz w:val="18"/>
                <w:szCs w:val="18"/>
              </w:rPr>
              <w:t>SeABank</w:t>
            </w:r>
            <w:proofErr w:type="spellEnd"/>
            <w:r w:rsidRPr="00814C55">
              <w:rPr>
                <w:rFonts w:ascii="Times New Roman" w:hAnsi="Times New Roman" w:cs="Times New Roman"/>
                <w:sz w:val="18"/>
                <w:szCs w:val="18"/>
              </w:rPr>
              <w:t xml:space="preserve">, stock code SSB) has chosen Google Cloud as its primary cloud provider to enhance the service quality and customer experiences delivered on its </w:t>
            </w:r>
            <w:proofErr w:type="spellStart"/>
            <w:r w:rsidRPr="00814C55">
              <w:rPr>
                <w:rFonts w:ascii="Times New Roman" w:hAnsi="Times New Roman" w:cs="Times New Roman"/>
                <w:sz w:val="18"/>
                <w:szCs w:val="18"/>
              </w:rPr>
              <w:t>SeAMobile</w:t>
            </w:r>
            <w:proofErr w:type="spellEnd"/>
            <w:r w:rsidRPr="00814C55">
              <w:rPr>
                <w:rFonts w:ascii="Times New Roman" w:hAnsi="Times New Roman" w:cs="Times New Roman"/>
                <w:sz w:val="18"/>
                <w:szCs w:val="18"/>
              </w:rPr>
              <w:t>/</w:t>
            </w:r>
            <w:proofErr w:type="spellStart"/>
            <w:r w:rsidRPr="00814C55">
              <w:rPr>
                <w:rFonts w:ascii="Times New Roman" w:hAnsi="Times New Roman" w:cs="Times New Roman"/>
                <w:sz w:val="18"/>
                <w:szCs w:val="18"/>
              </w:rPr>
              <w:t>SeANet</w:t>
            </w:r>
            <w:proofErr w:type="spellEnd"/>
            <w:r w:rsidRPr="00814C55">
              <w:rPr>
                <w:rFonts w:ascii="Times New Roman" w:hAnsi="Times New Roman" w:cs="Times New Roman"/>
                <w:sz w:val="18"/>
                <w:szCs w:val="18"/>
              </w:rPr>
              <w:t xml:space="preserve"> digital banking platform.</w:t>
            </w:r>
          </w:p>
        </w:tc>
      </w:tr>
      <w:tr w:rsidR="00933BD1" w:rsidRPr="00814C55" w14:paraId="24E7CBDE" w14:textId="77777777" w:rsidTr="001F51E2">
        <w:trPr>
          <w:jc w:val="center"/>
        </w:trPr>
        <w:tc>
          <w:tcPr>
            <w:tcW w:w="1701" w:type="dxa"/>
            <w:vMerge/>
            <w:tcBorders>
              <w:top w:val="nil"/>
              <w:bottom w:val="nil"/>
            </w:tcBorders>
            <w:vAlign w:val="center"/>
          </w:tcPr>
          <w:p w14:paraId="03114BA4" w14:textId="77777777" w:rsidR="00933BD1" w:rsidRPr="00814C55" w:rsidRDefault="00933BD1" w:rsidP="00240603">
            <w:pPr>
              <w:snapToGrid w:val="0"/>
              <w:spacing w:line="300" w:lineRule="auto"/>
              <w:jc w:val="center"/>
              <w:rPr>
                <w:rFonts w:ascii="Times New Roman" w:hAnsi="Times New Roman" w:cs="Times New Roman"/>
                <w:sz w:val="18"/>
                <w:szCs w:val="18"/>
              </w:rPr>
            </w:pPr>
          </w:p>
        </w:tc>
        <w:tc>
          <w:tcPr>
            <w:tcW w:w="1149" w:type="dxa"/>
            <w:tcBorders>
              <w:top w:val="nil"/>
              <w:bottom w:val="nil"/>
            </w:tcBorders>
            <w:vAlign w:val="center"/>
          </w:tcPr>
          <w:p w14:paraId="498F7DD0"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Armis</w:t>
            </w:r>
          </w:p>
        </w:tc>
        <w:tc>
          <w:tcPr>
            <w:tcW w:w="1224" w:type="dxa"/>
            <w:tcBorders>
              <w:top w:val="nil"/>
              <w:bottom w:val="nil"/>
            </w:tcBorders>
            <w:vAlign w:val="center"/>
          </w:tcPr>
          <w:p w14:paraId="20DA66FD" w14:textId="3CF62550"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28-</w:t>
            </w:r>
            <w:r w:rsidR="00312AF7" w:rsidRPr="00814C55">
              <w:rPr>
                <w:rFonts w:ascii="Times New Roman" w:hAnsi="Times New Roman" w:cs="Times New Roman"/>
                <w:sz w:val="18"/>
                <w:szCs w:val="18"/>
              </w:rPr>
              <w:t>D</w:t>
            </w:r>
            <w:r w:rsidRPr="00814C55">
              <w:rPr>
                <w:rFonts w:ascii="Times New Roman" w:hAnsi="Times New Roman" w:cs="Times New Roman"/>
                <w:sz w:val="18"/>
                <w:szCs w:val="18"/>
              </w:rPr>
              <w:t>ec-2021</w:t>
            </w:r>
          </w:p>
        </w:tc>
        <w:tc>
          <w:tcPr>
            <w:tcW w:w="6558" w:type="dxa"/>
            <w:tcBorders>
              <w:top w:val="nil"/>
              <w:bottom w:val="nil"/>
            </w:tcBorders>
          </w:tcPr>
          <w:p w14:paraId="75ADBAE5" w14:textId="4A024428" w:rsidR="00933BD1" w:rsidRPr="00814C55" w:rsidRDefault="00933BD1" w:rsidP="00240603">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Armis </w:t>
            </w:r>
            <w:r w:rsidR="008C2B9A" w:rsidRPr="00814C55">
              <w:rPr>
                <w:rFonts w:ascii="Times New Roman" w:hAnsi="Times New Roman" w:cs="Times New Roman"/>
                <w:sz w:val="18"/>
                <w:szCs w:val="18"/>
              </w:rPr>
              <w:t>s</w:t>
            </w:r>
            <w:r w:rsidRPr="00814C55">
              <w:rPr>
                <w:rFonts w:ascii="Times New Roman" w:hAnsi="Times New Roman" w:cs="Times New Roman"/>
                <w:sz w:val="18"/>
                <w:szCs w:val="18"/>
              </w:rPr>
              <w:t xml:space="preserve">elects </w:t>
            </w:r>
            <w:proofErr w:type="spellStart"/>
            <w:r w:rsidRPr="00814C55">
              <w:rPr>
                <w:rFonts w:ascii="Times New Roman" w:hAnsi="Times New Roman" w:cs="Times New Roman"/>
                <w:sz w:val="18"/>
                <w:szCs w:val="18"/>
              </w:rPr>
              <w:t>Radware</w:t>
            </w:r>
            <w:proofErr w:type="spellEnd"/>
            <w:r w:rsidRPr="00814C55">
              <w:rPr>
                <w:rFonts w:ascii="Times New Roman" w:hAnsi="Times New Roman" w:cs="Times New Roman"/>
                <w:sz w:val="18"/>
                <w:szCs w:val="18"/>
              </w:rPr>
              <w:t xml:space="preserve"> to </w:t>
            </w:r>
            <w:r w:rsidR="00CF1C32" w:rsidRPr="00814C55">
              <w:rPr>
                <w:rFonts w:ascii="Times New Roman" w:hAnsi="Times New Roman" w:cs="Times New Roman"/>
                <w:sz w:val="18"/>
                <w:szCs w:val="18"/>
              </w:rPr>
              <w:t xml:space="preserve">deliver cloud security </w:t>
            </w:r>
            <w:r w:rsidRPr="00814C55">
              <w:rPr>
                <w:rFonts w:ascii="Times New Roman" w:hAnsi="Times New Roman" w:cs="Times New Roman"/>
                <w:sz w:val="18"/>
                <w:szCs w:val="18"/>
              </w:rPr>
              <w:t>for AWS</w:t>
            </w:r>
            <w:r w:rsidR="008714AF" w:rsidRPr="00814C55">
              <w:rPr>
                <w:rFonts w:ascii="Times New Roman" w:hAnsi="Times New Roman" w:cs="Times New Roman"/>
                <w:sz w:val="18"/>
                <w:szCs w:val="18"/>
              </w:rPr>
              <w:t>.</w:t>
            </w:r>
          </w:p>
        </w:tc>
      </w:tr>
      <w:tr w:rsidR="00933BD1" w:rsidRPr="00814C55" w14:paraId="3FE06C41" w14:textId="77777777" w:rsidTr="001F51E2">
        <w:trPr>
          <w:jc w:val="center"/>
        </w:trPr>
        <w:tc>
          <w:tcPr>
            <w:tcW w:w="1701" w:type="dxa"/>
            <w:vMerge/>
            <w:tcBorders>
              <w:top w:val="nil"/>
              <w:bottom w:val="single" w:sz="4" w:space="0" w:color="auto"/>
            </w:tcBorders>
            <w:vAlign w:val="center"/>
          </w:tcPr>
          <w:p w14:paraId="6B84D40B" w14:textId="77777777" w:rsidR="00933BD1" w:rsidRPr="00814C55" w:rsidRDefault="00933BD1" w:rsidP="00240603">
            <w:pPr>
              <w:snapToGrid w:val="0"/>
              <w:spacing w:line="300" w:lineRule="auto"/>
              <w:jc w:val="center"/>
              <w:rPr>
                <w:rFonts w:ascii="Times New Roman" w:hAnsi="Times New Roman" w:cs="Times New Roman"/>
                <w:sz w:val="18"/>
                <w:szCs w:val="18"/>
              </w:rPr>
            </w:pPr>
          </w:p>
        </w:tc>
        <w:tc>
          <w:tcPr>
            <w:tcW w:w="1149" w:type="dxa"/>
            <w:tcBorders>
              <w:top w:val="nil"/>
              <w:bottom w:val="single" w:sz="4" w:space="0" w:color="auto"/>
            </w:tcBorders>
            <w:vAlign w:val="center"/>
          </w:tcPr>
          <w:p w14:paraId="61C7A660"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Green-GO Digital</w:t>
            </w:r>
          </w:p>
        </w:tc>
        <w:tc>
          <w:tcPr>
            <w:tcW w:w="1224" w:type="dxa"/>
            <w:tcBorders>
              <w:top w:val="nil"/>
              <w:bottom w:val="single" w:sz="4" w:space="0" w:color="auto"/>
            </w:tcBorders>
            <w:vAlign w:val="center"/>
          </w:tcPr>
          <w:p w14:paraId="43469ECC" w14:textId="53FD810E"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23-</w:t>
            </w:r>
            <w:r w:rsidR="00312AF7" w:rsidRPr="00814C55">
              <w:rPr>
                <w:rFonts w:ascii="Times New Roman" w:hAnsi="Times New Roman" w:cs="Times New Roman"/>
                <w:sz w:val="18"/>
                <w:szCs w:val="18"/>
              </w:rPr>
              <w:t>D</w:t>
            </w:r>
            <w:r w:rsidRPr="00814C55">
              <w:rPr>
                <w:rFonts w:ascii="Times New Roman" w:hAnsi="Times New Roman" w:cs="Times New Roman"/>
                <w:sz w:val="18"/>
                <w:szCs w:val="18"/>
              </w:rPr>
              <w:t>ec-2021</w:t>
            </w:r>
          </w:p>
        </w:tc>
        <w:tc>
          <w:tcPr>
            <w:tcW w:w="6558" w:type="dxa"/>
            <w:tcBorders>
              <w:top w:val="nil"/>
              <w:bottom w:val="single" w:sz="4" w:space="0" w:color="auto"/>
            </w:tcBorders>
          </w:tcPr>
          <w:p w14:paraId="0746BD7F" w14:textId="77777777" w:rsidR="00933BD1" w:rsidRPr="00814C55" w:rsidRDefault="00933BD1" w:rsidP="00240603">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Sequans Communications S.A. (NYSE: SQNS), a leading provider of cellular IoT chips and modules for massive and broadband IoT, announced that Green-GO Digital is using its Cassiopeia CB410L CBRS module to connect its new </w:t>
            </w:r>
            <w:proofErr w:type="spellStart"/>
            <w:r w:rsidRPr="00814C55">
              <w:rPr>
                <w:rFonts w:ascii="Times New Roman" w:hAnsi="Times New Roman" w:cs="Times New Roman"/>
                <w:sz w:val="18"/>
                <w:szCs w:val="18"/>
              </w:rPr>
              <w:t>Beltpack</w:t>
            </w:r>
            <w:proofErr w:type="spellEnd"/>
            <w:r w:rsidRPr="00814C55">
              <w:rPr>
                <w:rFonts w:ascii="Times New Roman" w:hAnsi="Times New Roman" w:cs="Times New Roman"/>
                <w:sz w:val="18"/>
                <w:szCs w:val="18"/>
              </w:rPr>
              <w:t xml:space="preserve"> Sports wireless intercom communications device. </w:t>
            </w:r>
          </w:p>
        </w:tc>
      </w:tr>
      <w:tr w:rsidR="00933BD1" w:rsidRPr="00814C55" w14:paraId="62710EE2" w14:textId="77777777" w:rsidTr="001F51E2">
        <w:trPr>
          <w:jc w:val="center"/>
        </w:trPr>
        <w:tc>
          <w:tcPr>
            <w:tcW w:w="1701" w:type="dxa"/>
            <w:vMerge w:val="restart"/>
            <w:tcBorders>
              <w:top w:val="single" w:sz="4" w:space="0" w:color="auto"/>
              <w:bottom w:val="single" w:sz="4" w:space="0" w:color="auto"/>
            </w:tcBorders>
            <w:vAlign w:val="center"/>
          </w:tcPr>
          <w:p w14:paraId="1FA5DF85"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Cooperate with other firms to co-construct digital infrastructures or platforms</w:t>
            </w:r>
          </w:p>
        </w:tc>
        <w:tc>
          <w:tcPr>
            <w:tcW w:w="1149" w:type="dxa"/>
            <w:tcBorders>
              <w:top w:val="single" w:sz="4" w:space="0" w:color="auto"/>
              <w:bottom w:val="nil"/>
            </w:tcBorders>
            <w:vAlign w:val="center"/>
          </w:tcPr>
          <w:p w14:paraId="397CA5FE" w14:textId="77777777" w:rsidR="00933BD1" w:rsidRPr="00814C55" w:rsidRDefault="00933BD1" w:rsidP="00240603">
            <w:pPr>
              <w:snapToGrid w:val="0"/>
              <w:spacing w:line="300"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Ardonagh</w:t>
            </w:r>
            <w:proofErr w:type="spellEnd"/>
            <w:r w:rsidRPr="00814C55">
              <w:rPr>
                <w:rFonts w:ascii="Times New Roman" w:hAnsi="Times New Roman" w:cs="Times New Roman"/>
                <w:sz w:val="18"/>
                <w:szCs w:val="18"/>
              </w:rPr>
              <w:t xml:space="preserve"> and Mphasis</w:t>
            </w:r>
          </w:p>
        </w:tc>
        <w:tc>
          <w:tcPr>
            <w:tcW w:w="1224" w:type="dxa"/>
            <w:tcBorders>
              <w:top w:val="single" w:sz="4" w:space="0" w:color="auto"/>
              <w:bottom w:val="nil"/>
            </w:tcBorders>
            <w:vAlign w:val="center"/>
          </w:tcPr>
          <w:p w14:paraId="7DF8CF58" w14:textId="3F4CDDB6"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23-</w:t>
            </w:r>
            <w:r w:rsidR="00312AF7" w:rsidRPr="00814C55">
              <w:rPr>
                <w:rFonts w:ascii="Times New Roman" w:hAnsi="Times New Roman" w:cs="Times New Roman"/>
                <w:sz w:val="18"/>
                <w:szCs w:val="18"/>
              </w:rPr>
              <w:t>D</w:t>
            </w:r>
            <w:r w:rsidRPr="00814C55">
              <w:rPr>
                <w:rFonts w:ascii="Times New Roman" w:hAnsi="Times New Roman" w:cs="Times New Roman"/>
                <w:sz w:val="18"/>
                <w:szCs w:val="18"/>
              </w:rPr>
              <w:t>ec-2021</w:t>
            </w:r>
          </w:p>
        </w:tc>
        <w:tc>
          <w:tcPr>
            <w:tcW w:w="6558" w:type="dxa"/>
            <w:tcBorders>
              <w:top w:val="single" w:sz="4" w:space="0" w:color="auto"/>
              <w:bottom w:val="nil"/>
            </w:tcBorders>
          </w:tcPr>
          <w:p w14:paraId="4D376D83" w14:textId="02E270FA" w:rsidR="00933BD1" w:rsidRPr="00814C55" w:rsidRDefault="00933BD1" w:rsidP="00240603">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Expanding on this, in 2021, Mphasis and </w:t>
            </w:r>
            <w:proofErr w:type="spellStart"/>
            <w:r w:rsidRPr="00814C55">
              <w:rPr>
                <w:rFonts w:ascii="Times New Roman" w:hAnsi="Times New Roman" w:cs="Times New Roman"/>
                <w:sz w:val="18"/>
                <w:szCs w:val="18"/>
              </w:rPr>
              <w:t>Ardonagh</w:t>
            </w:r>
            <w:proofErr w:type="spellEnd"/>
            <w:r w:rsidRPr="00814C55">
              <w:rPr>
                <w:rFonts w:ascii="Times New Roman" w:hAnsi="Times New Roman" w:cs="Times New Roman"/>
                <w:sz w:val="18"/>
                <w:szCs w:val="18"/>
              </w:rPr>
              <w:t xml:space="preserve"> agreed to set up a shared services entity to service middle and back-office functions while applying digital transformation.</w:t>
            </w:r>
          </w:p>
        </w:tc>
      </w:tr>
      <w:tr w:rsidR="00933BD1" w:rsidRPr="00814C55" w14:paraId="6E414FC3" w14:textId="77777777" w:rsidTr="001F51E2">
        <w:trPr>
          <w:jc w:val="center"/>
        </w:trPr>
        <w:tc>
          <w:tcPr>
            <w:tcW w:w="1701" w:type="dxa"/>
            <w:vMerge/>
            <w:tcBorders>
              <w:top w:val="nil"/>
              <w:bottom w:val="single" w:sz="4" w:space="0" w:color="auto"/>
            </w:tcBorders>
            <w:vAlign w:val="center"/>
          </w:tcPr>
          <w:p w14:paraId="2654DB34" w14:textId="77777777" w:rsidR="00933BD1" w:rsidRPr="00814C55" w:rsidRDefault="00933BD1" w:rsidP="00240603">
            <w:pPr>
              <w:snapToGrid w:val="0"/>
              <w:spacing w:line="300" w:lineRule="auto"/>
              <w:jc w:val="center"/>
              <w:rPr>
                <w:rFonts w:ascii="Times New Roman" w:hAnsi="Times New Roman" w:cs="Times New Roman"/>
                <w:sz w:val="18"/>
                <w:szCs w:val="18"/>
              </w:rPr>
            </w:pPr>
          </w:p>
        </w:tc>
        <w:tc>
          <w:tcPr>
            <w:tcW w:w="1149" w:type="dxa"/>
            <w:tcBorders>
              <w:top w:val="nil"/>
              <w:bottom w:val="nil"/>
            </w:tcBorders>
            <w:vAlign w:val="center"/>
          </w:tcPr>
          <w:p w14:paraId="206A3156"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Phunware and </w:t>
            </w:r>
            <w:proofErr w:type="spellStart"/>
            <w:r w:rsidRPr="00814C55">
              <w:rPr>
                <w:rFonts w:ascii="Times New Roman" w:hAnsi="Times New Roman" w:cs="Times New Roman"/>
                <w:sz w:val="18"/>
                <w:szCs w:val="18"/>
              </w:rPr>
              <w:t>PrimusTech</w:t>
            </w:r>
            <w:proofErr w:type="spellEnd"/>
          </w:p>
        </w:tc>
        <w:tc>
          <w:tcPr>
            <w:tcW w:w="1224" w:type="dxa"/>
            <w:tcBorders>
              <w:top w:val="nil"/>
              <w:bottom w:val="nil"/>
            </w:tcBorders>
            <w:vAlign w:val="center"/>
          </w:tcPr>
          <w:p w14:paraId="24F362BF" w14:textId="4414E2D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23-</w:t>
            </w:r>
            <w:r w:rsidR="00312AF7" w:rsidRPr="00814C55">
              <w:rPr>
                <w:rFonts w:ascii="Times New Roman" w:hAnsi="Times New Roman" w:cs="Times New Roman"/>
                <w:sz w:val="18"/>
                <w:szCs w:val="18"/>
              </w:rPr>
              <w:t>D</w:t>
            </w:r>
            <w:r w:rsidRPr="00814C55">
              <w:rPr>
                <w:rFonts w:ascii="Times New Roman" w:hAnsi="Times New Roman" w:cs="Times New Roman"/>
                <w:sz w:val="18"/>
                <w:szCs w:val="18"/>
              </w:rPr>
              <w:t>ec-2021</w:t>
            </w:r>
          </w:p>
        </w:tc>
        <w:tc>
          <w:tcPr>
            <w:tcW w:w="6558" w:type="dxa"/>
            <w:tcBorders>
              <w:top w:val="nil"/>
              <w:bottom w:val="nil"/>
            </w:tcBorders>
          </w:tcPr>
          <w:p w14:paraId="281FFD33" w14:textId="6014C5D8" w:rsidR="00933BD1" w:rsidRPr="00814C55" w:rsidRDefault="00933BD1" w:rsidP="00240603">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Phunware </w:t>
            </w:r>
            <w:r w:rsidR="007D1D99" w:rsidRPr="00814C55">
              <w:rPr>
                <w:rFonts w:ascii="Times New Roman" w:hAnsi="Times New Roman" w:cs="Times New Roman"/>
                <w:sz w:val="18"/>
                <w:szCs w:val="18"/>
              </w:rPr>
              <w:t xml:space="preserve">announces partnership </w:t>
            </w:r>
            <w:r w:rsidRPr="00814C55">
              <w:rPr>
                <w:rFonts w:ascii="Times New Roman" w:hAnsi="Times New Roman" w:cs="Times New Roman"/>
                <w:sz w:val="18"/>
                <w:szCs w:val="18"/>
              </w:rPr>
              <w:t xml:space="preserve">with </w:t>
            </w:r>
            <w:proofErr w:type="spellStart"/>
            <w:r w:rsidRPr="00814C55">
              <w:rPr>
                <w:rFonts w:ascii="Times New Roman" w:hAnsi="Times New Roman" w:cs="Times New Roman"/>
                <w:sz w:val="18"/>
                <w:szCs w:val="18"/>
              </w:rPr>
              <w:t>PrimusTech</w:t>
            </w:r>
            <w:proofErr w:type="spellEnd"/>
            <w:r w:rsidRPr="00814C55">
              <w:rPr>
                <w:rFonts w:ascii="Times New Roman" w:hAnsi="Times New Roman" w:cs="Times New Roman"/>
                <w:sz w:val="18"/>
                <w:szCs w:val="18"/>
              </w:rPr>
              <w:t xml:space="preserve"> to </w:t>
            </w:r>
            <w:r w:rsidR="007D1D99" w:rsidRPr="00814C55">
              <w:rPr>
                <w:rFonts w:ascii="Times New Roman" w:hAnsi="Times New Roman" w:cs="Times New Roman"/>
                <w:sz w:val="18"/>
                <w:szCs w:val="18"/>
              </w:rPr>
              <w:t xml:space="preserve">integrate mobile smart solutions </w:t>
            </w:r>
            <w:r w:rsidRPr="00814C55">
              <w:rPr>
                <w:rFonts w:ascii="Times New Roman" w:hAnsi="Times New Roman" w:cs="Times New Roman"/>
                <w:sz w:val="18"/>
                <w:szCs w:val="18"/>
              </w:rPr>
              <w:t>in Asia.</w:t>
            </w:r>
          </w:p>
        </w:tc>
      </w:tr>
      <w:tr w:rsidR="00933BD1" w:rsidRPr="00814C55" w14:paraId="05336B73" w14:textId="77777777" w:rsidTr="001F51E2">
        <w:trPr>
          <w:jc w:val="center"/>
        </w:trPr>
        <w:tc>
          <w:tcPr>
            <w:tcW w:w="1701" w:type="dxa"/>
            <w:vMerge/>
            <w:tcBorders>
              <w:top w:val="nil"/>
              <w:bottom w:val="single" w:sz="4" w:space="0" w:color="auto"/>
            </w:tcBorders>
            <w:vAlign w:val="center"/>
          </w:tcPr>
          <w:p w14:paraId="5A9DDB8E" w14:textId="77777777" w:rsidR="00933BD1" w:rsidRPr="00814C55" w:rsidRDefault="00933BD1" w:rsidP="00240603">
            <w:pPr>
              <w:snapToGrid w:val="0"/>
              <w:spacing w:line="300" w:lineRule="auto"/>
              <w:jc w:val="center"/>
              <w:rPr>
                <w:rFonts w:ascii="Times New Roman" w:hAnsi="Times New Roman" w:cs="Times New Roman"/>
                <w:sz w:val="18"/>
                <w:szCs w:val="18"/>
              </w:rPr>
            </w:pPr>
          </w:p>
        </w:tc>
        <w:tc>
          <w:tcPr>
            <w:tcW w:w="1149" w:type="dxa"/>
            <w:tcBorders>
              <w:top w:val="nil"/>
              <w:bottom w:val="single" w:sz="4" w:space="0" w:color="auto"/>
            </w:tcBorders>
            <w:vAlign w:val="center"/>
          </w:tcPr>
          <w:p w14:paraId="74FCD031" w14:textId="77777777" w:rsidR="00933BD1" w:rsidRPr="00814C55" w:rsidRDefault="00933BD1" w:rsidP="00240603">
            <w:pPr>
              <w:snapToGrid w:val="0"/>
              <w:spacing w:line="300"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Borqs</w:t>
            </w:r>
            <w:proofErr w:type="spellEnd"/>
            <w:r w:rsidRPr="00814C55">
              <w:rPr>
                <w:rFonts w:ascii="Times New Roman" w:hAnsi="Times New Roman" w:cs="Times New Roman"/>
                <w:sz w:val="18"/>
                <w:szCs w:val="18"/>
              </w:rPr>
              <w:t xml:space="preserve"> and </w:t>
            </w:r>
            <w:proofErr w:type="spellStart"/>
            <w:r w:rsidRPr="00814C55">
              <w:rPr>
                <w:rFonts w:ascii="Times New Roman" w:hAnsi="Times New Roman" w:cs="Times New Roman"/>
                <w:sz w:val="18"/>
                <w:szCs w:val="18"/>
              </w:rPr>
              <w:t>Cheyin</w:t>
            </w:r>
            <w:proofErr w:type="spellEnd"/>
          </w:p>
        </w:tc>
        <w:tc>
          <w:tcPr>
            <w:tcW w:w="1224" w:type="dxa"/>
            <w:tcBorders>
              <w:top w:val="nil"/>
              <w:bottom w:val="single" w:sz="4" w:space="0" w:color="auto"/>
            </w:tcBorders>
            <w:vAlign w:val="center"/>
          </w:tcPr>
          <w:p w14:paraId="21CBE070" w14:textId="704F188A" w:rsidR="00933BD1" w:rsidRPr="00814C55" w:rsidRDefault="00933BD1" w:rsidP="00240603">
            <w:pPr>
              <w:snapToGrid w:val="0"/>
              <w:spacing w:line="300" w:lineRule="auto"/>
              <w:jc w:val="center"/>
              <w:rPr>
                <w:rFonts w:ascii="Times New Roman" w:hAnsi="Times New Roman" w:cs="Times New Roman"/>
                <w:sz w:val="18"/>
                <w:szCs w:val="18"/>
              </w:rPr>
            </w:pPr>
            <w:bookmarkStart w:id="61" w:name="OLE_LINK6"/>
            <w:r w:rsidRPr="00814C55">
              <w:rPr>
                <w:rFonts w:ascii="Times New Roman" w:hAnsi="Times New Roman" w:cs="Times New Roman"/>
                <w:sz w:val="18"/>
                <w:szCs w:val="18"/>
              </w:rPr>
              <w:t>22-</w:t>
            </w:r>
            <w:r w:rsidR="00312AF7" w:rsidRPr="00814C55">
              <w:rPr>
                <w:rFonts w:ascii="Times New Roman" w:hAnsi="Times New Roman" w:cs="Times New Roman"/>
                <w:sz w:val="18"/>
                <w:szCs w:val="18"/>
              </w:rPr>
              <w:t>D</w:t>
            </w:r>
            <w:r w:rsidRPr="00814C55">
              <w:rPr>
                <w:rFonts w:ascii="Times New Roman" w:hAnsi="Times New Roman" w:cs="Times New Roman"/>
                <w:sz w:val="18"/>
                <w:szCs w:val="18"/>
              </w:rPr>
              <w:t>ec-2021</w:t>
            </w:r>
            <w:bookmarkEnd w:id="61"/>
          </w:p>
        </w:tc>
        <w:tc>
          <w:tcPr>
            <w:tcW w:w="6558" w:type="dxa"/>
            <w:tcBorders>
              <w:top w:val="nil"/>
              <w:bottom w:val="single" w:sz="4" w:space="0" w:color="auto"/>
            </w:tcBorders>
          </w:tcPr>
          <w:p w14:paraId="256DED40" w14:textId="5A6F49D2" w:rsidR="00933BD1" w:rsidRPr="00814C55" w:rsidRDefault="00933BD1" w:rsidP="00240603">
            <w:pPr>
              <w:snapToGrid w:val="0"/>
              <w:spacing w:line="300" w:lineRule="auto"/>
              <w:rPr>
                <w:rFonts w:ascii="Times New Roman" w:hAnsi="Times New Roman" w:cs="Times New Roman"/>
                <w:sz w:val="18"/>
                <w:szCs w:val="18"/>
              </w:rPr>
            </w:pPr>
            <w:proofErr w:type="spellStart"/>
            <w:r w:rsidRPr="00814C55">
              <w:rPr>
                <w:rFonts w:ascii="Times New Roman" w:hAnsi="Times New Roman" w:cs="Times New Roman"/>
                <w:sz w:val="18"/>
                <w:szCs w:val="18"/>
              </w:rPr>
              <w:t>Borqs</w:t>
            </w:r>
            <w:proofErr w:type="spellEnd"/>
            <w:r w:rsidRPr="00814C55">
              <w:rPr>
                <w:rFonts w:ascii="Times New Roman" w:hAnsi="Times New Roman" w:cs="Times New Roman"/>
                <w:sz w:val="18"/>
                <w:szCs w:val="18"/>
              </w:rPr>
              <w:t xml:space="preserve"> and </w:t>
            </w:r>
            <w:proofErr w:type="spellStart"/>
            <w:r w:rsidRPr="00814C55">
              <w:rPr>
                <w:rFonts w:ascii="Times New Roman" w:hAnsi="Times New Roman" w:cs="Times New Roman"/>
                <w:sz w:val="18"/>
                <w:szCs w:val="18"/>
              </w:rPr>
              <w:t>Cheyin</w:t>
            </w:r>
            <w:r w:rsidR="007D1D99" w:rsidRPr="00814C55">
              <w:rPr>
                <w:rFonts w:ascii="Times New Roman" w:hAnsi="Times New Roman" w:cs="Times New Roman"/>
                <w:sz w:val="18"/>
                <w:szCs w:val="18"/>
              </w:rPr>
              <w:t>’</w:t>
            </w:r>
            <w:r w:rsidRPr="00814C55">
              <w:rPr>
                <w:rFonts w:ascii="Times New Roman" w:hAnsi="Times New Roman" w:cs="Times New Roman"/>
                <w:sz w:val="18"/>
                <w:szCs w:val="18"/>
              </w:rPr>
              <w:t>s</w:t>
            </w:r>
            <w:proofErr w:type="spellEnd"/>
            <w:r w:rsidRPr="00814C55">
              <w:rPr>
                <w:rFonts w:ascii="Times New Roman" w:hAnsi="Times New Roman" w:cs="Times New Roman"/>
                <w:sz w:val="18"/>
                <w:szCs w:val="18"/>
              </w:rPr>
              <w:t xml:space="preserve"> cooperation plans to develop the smart digital cockpit market by deploying Qualcomm</w:t>
            </w:r>
            <w:r w:rsidR="005A7423" w:rsidRPr="00814C55">
              <w:rPr>
                <w:rFonts w:ascii="Times New Roman" w:hAnsi="Times New Roman" w:cs="Times New Roman"/>
                <w:sz w:val="18"/>
                <w:szCs w:val="18"/>
              </w:rPr>
              <w:t>’</w:t>
            </w:r>
            <w:r w:rsidRPr="00814C55">
              <w:rPr>
                <w:rFonts w:ascii="Times New Roman" w:hAnsi="Times New Roman" w:cs="Times New Roman"/>
                <w:sz w:val="18"/>
                <w:szCs w:val="18"/>
              </w:rPr>
              <w:t xml:space="preserve">s integrated and scalable automotive solutions, including but not limited to the R&amp;D and manufacturing of </w:t>
            </w:r>
            <w:r w:rsidR="0075322B" w:rsidRPr="00814C55">
              <w:rPr>
                <w:rFonts w:ascii="Times New Roman" w:hAnsi="Times New Roman" w:cs="Times New Roman"/>
                <w:sz w:val="18"/>
                <w:szCs w:val="18"/>
              </w:rPr>
              <w:t xml:space="preserve">in-vehicle-infotainment </w:t>
            </w:r>
            <w:r w:rsidRPr="00814C55">
              <w:rPr>
                <w:rFonts w:ascii="Times New Roman" w:hAnsi="Times New Roman" w:cs="Times New Roman"/>
                <w:sz w:val="18"/>
                <w:szCs w:val="18"/>
              </w:rPr>
              <w:t>systems, intelligent cockpit systems, intelligent assisted driving systems and other products based on the Qualcomm technology platform.</w:t>
            </w:r>
          </w:p>
        </w:tc>
      </w:tr>
      <w:tr w:rsidR="00933BD1" w:rsidRPr="00814C55" w14:paraId="0EBCCB91" w14:textId="77777777" w:rsidTr="001F51E2">
        <w:trPr>
          <w:jc w:val="center"/>
        </w:trPr>
        <w:tc>
          <w:tcPr>
            <w:tcW w:w="1701" w:type="dxa"/>
            <w:vMerge w:val="restart"/>
            <w:tcBorders>
              <w:top w:val="single" w:sz="4" w:space="0" w:color="auto"/>
              <w:bottom w:val="nil"/>
            </w:tcBorders>
            <w:vAlign w:val="center"/>
          </w:tcPr>
          <w:p w14:paraId="20ADBAEC" w14:textId="7A6FD88C"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Extend the firm</w:t>
            </w:r>
            <w:r w:rsidR="005A7423" w:rsidRPr="00814C55">
              <w:rPr>
                <w:rFonts w:ascii="Times New Roman" w:hAnsi="Times New Roman" w:cs="Times New Roman"/>
                <w:sz w:val="18"/>
                <w:szCs w:val="18"/>
              </w:rPr>
              <w:t>’</w:t>
            </w:r>
            <w:r w:rsidRPr="00814C55">
              <w:rPr>
                <w:rFonts w:ascii="Times New Roman" w:hAnsi="Times New Roman" w:cs="Times New Roman"/>
                <w:sz w:val="18"/>
                <w:szCs w:val="18"/>
              </w:rPr>
              <w:t>s business to</w:t>
            </w:r>
            <w:r w:rsidR="0039286C" w:rsidRPr="00814C55">
              <w:rPr>
                <w:rFonts w:ascii="Times New Roman" w:hAnsi="Times New Roman" w:cs="Times New Roman"/>
                <w:sz w:val="18"/>
                <w:szCs w:val="18"/>
              </w:rPr>
              <w:t xml:space="preserve"> the</w:t>
            </w:r>
            <w:r w:rsidRPr="00814C55">
              <w:rPr>
                <w:rFonts w:ascii="Times New Roman" w:hAnsi="Times New Roman" w:cs="Times New Roman"/>
                <w:sz w:val="18"/>
                <w:szCs w:val="18"/>
              </w:rPr>
              <w:t xml:space="preserve"> digitalization field through acquisition</w:t>
            </w:r>
          </w:p>
        </w:tc>
        <w:tc>
          <w:tcPr>
            <w:tcW w:w="1149" w:type="dxa"/>
            <w:tcBorders>
              <w:top w:val="single" w:sz="4" w:space="0" w:color="auto"/>
              <w:bottom w:val="nil"/>
            </w:tcBorders>
            <w:vAlign w:val="center"/>
          </w:tcPr>
          <w:p w14:paraId="43E8C6A7"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Sage</w:t>
            </w:r>
          </w:p>
        </w:tc>
        <w:tc>
          <w:tcPr>
            <w:tcW w:w="1224" w:type="dxa"/>
            <w:tcBorders>
              <w:top w:val="single" w:sz="4" w:space="0" w:color="auto"/>
              <w:bottom w:val="nil"/>
            </w:tcBorders>
            <w:vAlign w:val="center"/>
          </w:tcPr>
          <w:p w14:paraId="5419C31E" w14:textId="2FD37C34" w:rsidR="00933BD1" w:rsidRPr="00814C55" w:rsidRDefault="00933BD1" w:rsidP="00240603">
            <w:pPr>
              <w:snapToGrid w:val="0"/>
              <w:spacing w:line="300" w:lineRule="auto"/>
              <w:jc w:val="center"/>
              <w:rPr>
                <w:rFonts w:ascii="Times New Roman" w:hAnsi="Times New Roman" w:cs="Times New Roman"/>
                <w:sz w:val="18"/>
                <w:szCs w:val="18"/>
              </w:rPr>
            </w:pPr>
            <w:bookmarkStart w:id="62" w:name="OLE_LINK4"/>
            <w:r w:rsidRPr="00814C55">
              <w:rPr>
                <w:rFonts w:ascii="Times New Roman" w:hAnsi="Times New Roman" w:cs="Times New Roman"/>
                <w:sz w:val="18"/>
                <w:szCs w:val="18"/>
              </w:rPr>
              <w:t>21-</w:t>
            </w:r>
            <w:r w:rsidR="00312AF7" w:rsidRPr="00814C55">
              <w:rPr>
                <w:rFonts w:ascii="Times New Roman" w:hAnsi="Times New Roman" w:cs="Times New Roman"/>
                <w:sz w:val="18"/>
                <w:szCs w:val="18"/>
              </w:rPr>
              <w:t>D</w:t>
            </w:r>
            <w:r w:rsidRPr="00814C55">
              <w:rPr>
                <w:rFonts w:ascii="Times New Roman" w:hAnsi="Times New Roman" w:cs="Times New Roman"/>
                <w:sz w:val="18"/>
                <w:szCs w:val="18"/>
              </w:rPr>
              <w:t>ec-2021</w:t>
            </w:r>
            <w:bookmarkEnd w:id="62"/>
          </w:p>
        </w:tc>
        <w:tc>
          <w:tcPr>
            <w:tcW w:w="6558" w:type="dxa"/>
            <w:tcBorders>
              <w:top w:val="single" w:sz="4" w:space="0" w:color="auto"/>
              <w:bottom w:val="nil"/>
            </w:tcBorders>
          </w:tcPr>
          <w:p w14:paraId="7B5F368D" w14:textId="1C901A90" w:rsidR="00933BD1" w:rsidRPr="00814C55" w:rsidRDefault="00933BD1" w:rsidP="00240603">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Sage acquired </w:t>
            </w:r>
            <w:proofErr w:type="spellStart"/>
            <w:r w:rsidRPr="00814C55">
              <w:rPr>
                <w:rFonts w:ascii="Times New Roman" w:hAnsi="Times New Roman" w:cs="Times New Roman"/>
                <w:sz w:val="18"/>
                <w:szCs w:val="18"/>
              </w:rPr>
              <w:t>Brightpearl</w:t>
            </w:r>
            <w:proofErr w:type="spellEnd"/>
            <w:r w:rsidRPr="00814C55">
              <w:rPr>
                <w:rFonts w:ascii="Times New Roman" w:hAnsi="Times New Roman" w:cs="Times New Roman" w:hint="eastAsia"/>
                <w:sz w:val="18"/>
                <w:szCs w:val="18"/>
              </w:rPr>
              <w:t>.</w:t>
            </w:r>
            <w:r w:rsidRPr="00814C55">
              <w:rPr>
                <w:rFonts w:ascii="Times New Roman" w:hAnsi="Times New Roman" w:cs="Times New Roman"/>
                <w:sz w:val="18"/>
                <w:szCs w:val="18"/>
              </w:rPr>
              <w:t xml:space="preserve"> This acquisition accelerates Sage's strategy for growth, including scaling Sage Intact, broadening the value proposition for mid-sized businesses</w:t>
            </w:r>
            <w:r w:rsidR="00920B1E" w:rsidRPr="00814C55">
              <w:rPr>
                <w:rFonts w:ascii="Times New Roman" w:hAnsi="Times New Roman" w:cs="Times New Roman"/>
                <w:sz w:val="18"/>
                <w:szCs w:val="18"/>
              </w:rPr>
              <w:t>,</w:t>
            </w:r>
            <w:r w:rsidRPr="00814C55">
              <w:rPr>
                <w:rFonts w:ascii="Times New Roman" w:hAnsi="Times New Roman" w:cs="Times New Roman"/>
                <w:sz w:val="18"/>
                <w:szCs w:val="18"/>
              </w:rPr>
              <w:t xml:space="preserve"> and expanding Sage</w:t>
            </w:r>
            <w:r w:rsidR="005A7423" w:rsidRPr="00814C55">
              <w:rPr>
                <w:rFonts w:ascii="Times New Roman" w:hAnsi="Times New Roman" w:cs="Times New Roman"/>
                <w:sz w:val="18"/>
                <w:szCs w:val="18"/>
              </w:rPr>
              <w:t>’</w:t>
            </w:r>
            <w:r w:rsidRPr="00814C55">
              <w:rPr>
                <w:rFonts w:ascii="Times New Roman" w:hAnsi="Times New Roman" w:cs="Times New Roman"/>
                <w:sz w:val="18"/>
                <w:szCs w:val="18"/>
              </w:rPr>
              <w:t>s digital network.</w:t>
            </w:r>
          </w:p>
        </w:tc>
      </w:tr>
      <w:tr w:rsidR="00933BD1" w:rsidRPr="00814C55" w14:paraId="3F1D4713" w14:textId="77777777" w:rsidTr="001F51E2">
        <w:trPr>
          <w:jc w:val="center"/>
        </w:trPr>
        <w:tc>
          <w:tcPr>
            <w:tcW w:w="1701" w:type="dxa"/>
            <w:vMerge/>
            <w:tcBorders>
              <w:top w:val="nil"/>
              <w:bottom w:val="nil"/>
            </w:tcBorders>
          </w:tcPr>
          <w:p w14:paraId="7BDA3564" w14:textId="77777777" w:rsidR="00933BD1" w:rsidRPr="00814C55" w:rsidRDefault="00933BD1" w:rsidP="00240603">
            <w:pPr>
              <w:snapToGrid w:val="0"/>
              <w:spacing w:line="300" w:lineRule="auto"/>
              <w:jc w:val="center"/>
              <w:rPr>
                <w:rFonts w:ascii="Times New Roman" w:hAnsi="Times New Roman" w:cs="Times New Roman"/>
                <w:sz w:val="18"/>
                <w:szCs w:val="18"/>
              </w:rPr>
            </w:pPr>
          </w:p>
        </w:tc>
        <w:tc>
          <w:tcPr>
            <w:tcW w:w="1149" w:type="dxa"/>
            <w:tcBorders>
              <w:top w:val="nil"/>
              <w:bottom w:val="nil"/>
            </w:tcBorders>
            <w:vAlign w:val="center"/>
          </w:tcPr>
          <w:p w14:paraId="7D3F349C"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Oracle Corp.</w:t>
            </w:r>
          </w:p>
        </w:tc>
        <w:tc>
          <w:tcPr>
            <w:tcW w:w="1224" w:type="dxa"/>
            <w:tcBorders>
              <w:top w:val="nil"/>
              <w:bottom w:val="nil"/>
            </w:tcBorders>
            <w:vAlign w:val="center"/>
          </w:tcPr>
          <w:p w14:paraId="7CD24B77" w14:textId="5F57B67D"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21-</w:t>
            </w:r>
            <w:r w:rsidR="00312AF7" w:rsidRPr="00814C55">
              <w:rPr>
                <w:rFonts w:ascii="Times New Roman" w:hAnsi="Times New Roman" w:cs="Times New Roman"/>
                <w:sz w:val="18"/>
                <w:szCs w:val="18"/>
              </w:rPr>
              <w:t>D</w:t>
            </w:r>
            <w:r w:rsidRPr="00814C55">
              <w:rPr>
                <w:rFonts w:ascii="Times New Roman" w:hAnsi="Times New Roman" w:cs="Times New Roman"/>
                <w:sz w:val="18"/>
                <w:szCs w:val="18"/>
              </w:rPr>
              <w:t>ec-2021</w:t>
            </w:r>
          </w:p>
        </w:tc>
        <w:tc>
          <w:tcPr>
            <w:tcW w:w="6558" w:type="dxa"/>
            <w:tcBorders>
              <w:top w:val="nil"/>
              <w:bottom w:val="nil"/>
            </w:tcBorders>
          </w:tcPr>
          <w:p w14:paraId="2AA60BBE" w14:textId="117B5B4A" w:rsidR="00933BD1" w:rsidRPr="00814C55" w:rsidRDefault="00933BD1" w:rsidP="00240603">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Oracle Corp. on Monday announced its largest deal ever, a roughly $28.3 billion purchase of electronic-medical-records company Cerner Corp. that vaults the business-software giant deeper into health</w:t>
            </w:r>
            <w:r w:rsidR="00920B1E" w:rsidRPr="00814C55">
              <w:rPr>
                <w:rFonts w:ascii="Times New Roman" w:hAnsi="Times New Roman" w:cs="Times New Roman"/>
                <w:sz w:val="18"/>
                <w:szCs w:val="18"/>
              </w:rPr>
              <w:t>-</w:t>
            </w:r>
            <w:r w:rsidRPr="00814C55">
              <w:rPr>
                <w:rFonts w:ascii="Times New Roman" w:hAnsi="Times New Roman" w:cs="Times New Roman"/>
                <w:sz w:val="18"/>
                <w:szCs w:val="18"/>
              </w:rPr>
              <w:t>care technology. With this acquisition, Oracle</w:t>
            </w:r>
            <w:r w:rsidR="005A7423" w:rsidRPr="00814C55">
              <w:rPr>
                <w:rFonts w:ascii="Times New Roman" w:hAnsi="Times New Roman" w:cs="Times New Roman"/>
                <w:sz w:val="18"/>
                <w:szCs w:val="18"/>
              </w:rPr>
              <w:t>’</w:t>
            </w:r>
            <w:r w:rsidRPr="00814C55">
              <w:rPr>
                <w:rFonts w:ascii="Times New Roman" w:hAnsi="Times New Roman" w:cs="Times New Roman"/>
                <w:sz w:val="18"/>
                <w:szCs w:val="18"/>
              </w:rPr>
              <w:t>s corporate mission expands to assume the responsibility to provide our overworked medical professionals with a new generation of easier-to-use digital tools that enable access to information via a hands-free voice interface to secure cloud applications.</w:t>
            </w:r>
          </w:p>
        </w:tc>
      </w:tr>
      <w:tr w:rsidR="00933BD1" w:rsidRPr="00814C55" w14:paraId="5B4F6826" w14:textId="77777777" w:rsidTr="001F51E2">
        <w:trPr>
          <w:jc w:val="center"/>
        </w:trPr>
        <w:tc>
          <w:tcPr>
            <w:tcW w:w="1701" w:type="dxa"/>
            <w:vMerge/>
            <w:tcBorders>
              <w:top w:val="nil"/>
              <w:bottom w:val="single" w:sz="4" w:space="0" w:color="auto"/>
            </w:tcBorders>
          </w:tcPr>
          <w:p w14:paraId="613C6F94" w14:textId="77777777" w:rsidR="00933BD1" w:rsidRPr="00814C55" w:rsidRDefault="00933BD1" w:rsidP="00240603">
            <w:pPr>
              <w:snapToGrid w:val="0"/>
              <w:spacing w:line="300" w:lineRule="auto"/>
              <w:jc w:val="center"/>
              <w:rPr>
                <w:rFonts w:ascii="Times New Roman" w:hAnsi="Times New Roman" w:cs="Times New Roman"/>
                <w:sz w:val="18"/>
                <w:szCs w:val="18"/>
              </w:rPr>
            </w:pPr>
          </w:p>
        </w:tc>
        <w:tc>
          <w:tcPr>
            <w:tcW w:w="1149" w:type="dxa"/>
            <w:tcBorders>
              <w:top w:val="nil"/>
              <w:bottom w:val="single" w:sz="4" w:space="0" w:color="auto"/>
            </w:tcBorders>
            <w:vAlign w:val="center"/>
          </w:tcPr>
          <w:p w14:paraId="66916C23"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MCAP Acquisition Corporation</w:t>
            </w:r>
          </w:p>
        </w:tc>
        <w:tc>
          <w:tcPr>
            <w:tcW w:w="1224" w:type="dxa"/>
            <w:tcBorders>
              <w:top w:val="nil"/>
              <w:bottom w:val="single" w:sz="4" w:space="0" w:color="auto"/>
            </w:tcBorders>
            <w:vAlign w:val="center"/>
          </w:tcPr>
          <w:p w14:paraId="73EE5FB7" w14:textId="4469E3A0"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22-</w:t>
            </w:r>
            <w:r w:rsidR="00150E7C" w:rsidRPr="00814C55">
              <w:rPr>
                <w:rFonts w:ascii="Times New Roman" w:hAnsi="Times New Roman" w:cs="Times New Roman"/>
                <w:sz w:val="18"/>
                <w:szCs w:val="18"/>
              </w:rPr>
              <w:t>D</w:t>
            </w:r>
            <w:r w:rsidRPr="00814C55">
              <w:rPr>
                <w:rFonts w:ascii="Times New Roman" w:hAnsi="Times New Roman" w:cs="Times New Roman"/>
                <w:sz w:val="18"/>
                <w:szCs w:val="18"/>
              </w:rPr>
              <w:t>ec-2021</w:t>
            </w:r>
          </w:p>
        </w:tc>
        <w:tc>
          <w:tcPr>
            <w:tcW w:w="6558" w:type="dxa"/>
            <w:tcBorders>
              <w:top w:val="nil"/>
              <w:bottom w:val="single" w:sz="4" w:space="0" w:color="auto"/>
            </w:tcBorders>
          </w:tcPr>
          <w:p w14:paraId="1ADAE9FE" w14:textId="0F49433E" w:rsidR="00933BD1" w:rsidRPr="00814C55" w:rsidRDefault="00933BD1" w:rsidP="00240603">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MCAP Acquisition Corporation (</w:t>
            </w:r>
            <w:r w:rsidR="0039286C" w:rsidRPr="00814C55">
              <w:rPr>
                <w:rFonts w:ascii="Times New Roman" w:hAnsi="Times New Roman" w:cs="Times New Roman"/>
                <w:sz w:val="18"/>
                <w:szCs w:val="18"/>
              </w:rPr>
              <w:t>“</w:t>
            </w:r>
            <w:r w:rsidRPr="00814C55">
              <w:rPr>
                <w:rFonts w:ascii="Times New Roman" w:hAnsi="Times New Roman" w:cs="Times New Roman"/>
                <w:sz w:val="18"/>
                <w:szCs w:val="18"/>
              </w:rPr>
              <w:t>MCAP</w:t>
            </w:r>
            <w:r w:rsidR="0039286C" w:rsidRPr="00814C55">
              <w:rPr>
                <w:rFonts w:ascii="Times New Roman" w:hAnsi="Times New Roman" w:cs="Times New Roman"/>
                <w:sz w:val="18"/>
                <w:szCs w:val="18"/>
              </w:rPr>
              <w:t xml:space="preserve">”; </w:t>
            </w:r>
            <w:r w:rsidRPr="00814C55">
              <w:rPr>
                <w:rFonts w:ascii="Times New Roman" w:hAnsi="Times New Roman" w:cs="Times New Roman"/>
                <w:sz w:val="18"/>
                <w:szCs w:val="18"/>
              </w:rPr>
              <w:t>Nasdaq: MACQ), a special purpose acquisition company sponsored by an affiliate of Monroe Capital LLC (</w:t>
            </w:r>
            <w:r w:rsidR="00954AB3" w:rsidRPr="00814C55">
              <w:rPr>
                <w:rFonts w:ascii="Times New Roman" w:hAnsi="Times New Roman" w:cs="Times New Roman"/>
                <w:sz w:val="18"/>
                <w:szCs w:val="18"/>
              </w:rPr>
              <w:t>“</w:t>
            </w:r>
            <w:r w:rsidRPr="00814C55">
              <w:rPr>
                <w:rFonts w:ascii="Times New Roman" w:hAnsi="Times New Roman" w:cs="Times New Roman"/>
                <w:sz w:val="18"/>
                <w:szCs w:val="18"/>
              </w:rPr>
              <w:t>Monroe Capital</w:t>
            </w:r>
            <w:r w:rsidR="00954AB3" w:rsidRPr="00814C55">
              <w:rPr>
                <w:rFonts w:ascii="Times New Roman" w:hAnsi="Times New Roman" w:cs="Times New Roman"/>
                <w:sz w:val="18"/>
                <w:szCs w:val="18"/>
              </w:rPr>
              <w:t>”</w:t>
            </w:r>
            <w:r w:rsidRPr="00814C55">
              <w:rPr>
                <w:rFonts w:ascii="Times New Roman" w:hAnsi="Times New Roman" w:cs="Times New Roman"/>
                <w:sz w:val="18"/>
                <w:szCs w:val="18"/>
              </w:rPr>
              <w:t xml:space="preserve">), today announced the completion of its business combination (the </w:t>
            </w:r>
            <w:r w:rsidR="00954AB3" w:rsidRPr="00814C55">
              <w:rPr>
                <w:rFonts w:ascii="Times New Roman" w:hAnsi="Times New Roman" w:cs="Times New Roman"/>
                <w:sz w:val="18"/>
                <w:szCs w:val="18"/>
              </w:rPr>
              <w:t>“</w:t>
            </w:r>
            <w:r w:rsidRPr="00814C55">
              <w:rPr>
                <w:rFonts w:ascii="Times New Roman" w:hAnsi="Times New Roman" w:cs="Times New Roman"/>
                <w:sz w:val="18"/>
                <w:szCs w:val="18"/>
              </w:rPr>
              <w:t>Business Combination</w:t>
            </w:r>
            <w:r w:rsidR="00954AB3" w:rsidRPr="00814C55">
              <w:rPr>
                <w:rFonts w:ascii="Times New Roman" w:hAnsi="Times New Roman" w:cs="Times New Roman"/>
                <w:sz w:val="18"/>
                <w:szCs w:val="18"/>
              </w:rPr>
              <w:t>”</w:t>
            </w:r>
            <w:r w:rsidRPr="00814C55">
              <w:rPr>
                <w:rFonts w:ascii="Times New Roman" w:hAnsi="Times New Roman" w:cs="Times New Roman"/>
                <w:sz w:val="18"/>
                <w:szCs w:val="18"/>
              </w:rPr>
              <w:t xml:space="preserve">) with </w:t>
            </w:r>
            <w:proofErr w:type="spellStart"/>
            <w:r w:rsidRPr="00814C55">
              <w:rPr>
                <w:rFonts w:ascii="Times New Roman" w:hAnsi="Times New Roman" w:cs="Times New Roman"/>
                <w:sz w:val="18"/>
                <w:szCs w:val="18"/>
              </w:rPr>
              <w:t>AdTheorent</w:t>
            </w:r>
            <w:proofErr w:type="spellEnd"/>
            <w:r w:rsidRPr="00814C55">
              <w:rPr>
                <w:rFonts w:ascii="Times New Roman" w:hAnsi="Times New Roman" w:cs="Times New Roman"/>
                <w:sz w:val="18"/>
                <w:szCs w:val="18"/>
              </w:rPr>
              <w:t xml:space="preserve"> Holding Company, LLC (</w:t>
            </w:r>
            <w:r w:rsidR="00954AB3" w:rsidRPr="00814C55">
              <w:rPr>
                <w:rFonts w:ascii="Times New Roman" w:hAnsi="Times New Roman" w:cs="Times New Roman"/>
                <w:sz w:val="18"/>
                <w:szCs w:val="18"/>
              </w:rPr>
              <w:t>“</w:t>
            </w:r>
            <w:proofErr w:type="spellStart"/>
            <w:r w:rsidRPr="00814C55">
              <w:rPr>
                <w:rFonts w:ascii="Times New Roman" w:hAnsi="Times New Roman" w:cs="Times New Roman"/>
                <w:sz w:val="18"/>
                <w:szCs w:val="18"/>
              </w:rPr>
              <w:t>AdTheorent</w:t>
            </w:r>
            <w:proofErr w:type="spellEnd"/>
            <w:r w:rsidR="00954AB3" w:rsidRPr="00814C55">
              <w:rPr>
                <w:rFonts w:ascii="Times New Roman" w:hAnsi="Times New Roman" w:cs="Times New Roman"/>
                <w:sz w:val="18"/>
                <w:szCs w:val="18"/>
              </w:rPr>
              <w:t>”</w:t>
            </w:r>
            <w:r w:rsidRPr="00814C55">
              <w:rPr>
                <w:rFonts w:ascii="Times New Roman" w:hAnsi="Times New Roman" w:cs="Times New Roman"/>
                <w:sz w:val="18"/>
                <w:szCs w:val="18"/>
              </w:rPr>
              <w:t xml:space="preserve"> or the </w:t>
            </w:r>
            <w:r w:rsidR="00954AB3" w:rsidRPr="00814C55">
              <w:rPr>
                <w:rFonts w:ascii="Times New Roman" w:hAnsi="Times New Roman" w:cs="Times New Roman"/>
                <w:sz w:val="18"/>
                <w:szCs w:val="18"/>
              </w:rPr>
              <w:t>“</w:t>
            </w:r>
            <w:r w:rsidRPr="00814C55">
              <w:rPr>
                <w:rFonts w:ascii="Times New Roman" w:hAnsi="Times New Roman" w:cs="Times New Roman"/>
                <w:sz w:val="18"/>
                <w:szCs w:val="18"/>
              </w:rPr>
              <w:t>Company</w:t>
            </w:r>
            <w:r w:rsidR="00954AB3" w:rsidRPr="00814C55">
              <w:rPr>
                <w:rFonts w:ascii="Times New Roman" w:hAnsi="Times New Roman" w:cs="Times New Roman"/>
                <w:sz w:val="18"/>
                <w:szCs w:val="18"/>
              </w:rPr>
              <w:t>”</w:t>
            </w:r>
            <w:r w:rsidRPr="00814C55">
              <w:rPr>
                <w:rFonts w:ascii="Times New Roman" w:hAnsi="Times New Roman" w:cs="Times New Roman"/>
                <w:sz w:val="18"/>
                <w:szCs w:val="18"/>
              </w:rPr>
              <w:t>), a leading programmatic digital advertising company using advanced machine learning technology and privacy-forward solutions to deliver measurable value for advertisers and marketers.</w:t>
            </w:r>
          </w:p>
        </w:tc>
      </w:tr>
      <w:tr w:rsidR="00933BD1" w:rsidRPr="00814C55" w14:paraId="661AD780" w14:textId="77777777" w:rsidTr="001F51E2">
        <w:trPr>
          <w:jc w:val="center"/>
        </w:trPr>
        <w:tc>
          <w:tcPr>
            <w:tcW w:w="1701" w:type="dxa"/>
            <w:vMerge w:val="restart"/>
            <w:tcBorders>
              <w:top w:val="single" w:sz="4" w:space="0" w:color="auto"/>
            </w:tcBorders>
            <w:vAlign w:val="center"/>
          </w:tcPr>
          <w:p w14:paraId="105B6076" w14:textId="08A5681C"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Develop digital technology by the company (and use it in the production or operation)</w:t>
            </w:r>
          </w:p>
        </w:tc>
        <w:tc>
          <w:tcPr>
            <w:tcW w:w="1149" w:type="dxa"/>
            <w:tcBorders>
              <w:top w:val="single" w:sz="4" w:space="0" w:color="auto"/>
            </w:tcBorders>
            <w:vAlign w:val="center"/>
          </w:tcPr>
          <w:p w14:paraId="1C903C80" w14:textId="4C97B1B1" w:rsidR="00933BD1" w:rsidRPr="00814C55" w:rsidRDefault="00933BD1" w:rsidP="00240603">
            <w:pPr>
              <w:snapToGrid w:val="0"/>
              <w:spacing w:line="300"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Mobiquity</w:t>
            </w:r>
            <w:proofErr w:type="spellEnd"/>
            <w:r w:rsidRPr="00814C55">
              <w:rPr>
                <w:rFonts w:ascii="Times New Roman" w:hAnsi="Times New Roman" w:cs="Times New Roman"/>
                <w:sz w:val="18"/>
                <w:szCs w:val="18"/>
              </w:rPr>
              <w:t xml:space="preserve"> </w:t>
            </w:r>
            <w:proofErr w:type="spellStart"/>
            <w:r w:rsidRPr="00814C55">
              <w:rPr>
                <w:rFonts w:ascii="Times New Roman" w:hAnsi="Times New Roman" w:cs="Times New Roman"/>
                <w:sz w:val="18"/>
                <w:szCs w:val="18"/>
              </w:rPr>
              <w:t>Technolo</w:t>
            </w:r>
            <w:r w:rsidR="003E0D95" w:rsidRPr="00814C55">
              <w:rPr>
                <w:rFonts w:ascii="Times New Roman" w:hAnsi="Times New Roman" w:cs="Times New Roman"/>
                <w:sz w:val="18"/>
                <w:szCs w:val="18"/>
              </w:rPr>
              <w:t>-</w:t>
            </w:r>
            <w:r w:rsidRPr="00814C55">
              <w:rPr>
                <w:rFonts w:ascii="Times New Roman" w:hAnsi="Times New Roman" w:cs="Times New Roman"/>
                <w:sz w:val="18"/>
                <w:szCs w:val="18"/>
              </w:rPr>
              <w:t>gie</w:t>
            </w:r>
            <w:r w:rsidR="003E0D95" w:rsidRPr="00814C55">
              <w:rPr>
                <w:rFonts w:ascii="Times New Roman" w:hAnsi="Times New Roman" w:cs="Times New Roman"/>
                <w:sz w:val="18"/>
                <w:szCs w:val="18"/>
              </w:rPr>
              <w:t>s</w:t>
            </w:r>
            <w:proofErr w:type="spellEnd"/>
            <w:r w:rsidRPr="00814C55">
              <w:rPr>
                <w:rFonts w:ascii="Times New Roman" w:hAnsi="Times New Roman" w:cs="Times New Roman"/>
                <w:sz w:val="18"/>
                <w:szCs w:val="18"/>
              </w:rPr>
              <w:t>, Inc</w:t>
            </w:r>
            <w:r w:rsidR="00B64AA3" w:rsidRPr="00814C55">
              <w:rPr>
                <w:rFonts w:ascii="Times New Roman" w:hAnsi="Times New Roman" w:cs="Times New Roman"/>
                <w:sz w:val="18"/>
                <w:szCs w:val="18"/>
              </w:rPr>
              <w:t>.</w:t>
            </w:r>
          </w:p>
        </w:tc>
        <w:tc>
          <w:tcPr>
            <w:tcW w:w="1224" w:type="dxa"/>
            <w:tcBorders>
              <w:top w:val="single" w:sz="4" w:space="0" w:color="auto"/>
            </w:tcBorders>
            <w:vAlign w:val="center"/>
          </w:tcPr>
          <w:p w14:paraId="646DC5BA" w14:textId="7288C3FD"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29-</w:t>
            </w:r>
            <w:r w:rsidR="00150E7C" w:rsidRPr="00814C55">
              <w:rPr>
                <w:rFonts w:ascii="Times New Roman" w:hAnsi="Times New Roman" w:cs="Times New Roman"/>
                <w:sz w:val="18"/>
                <w:szCs w:val="18"/>
              </w:rPr>
              <w:t>D</w:t>
            </w:r>
            <w:r w:rsidRPr="00814C55">
              <w:rPr>
                <w:rFonts w:ascii="Times New Roman" w:hAnsi="Times New Roman" w:cs="Times New Roman"/>
                <w:sz w:val="18"/>
                <w:szCs w:val="18"/>
              </w:rPr>
              <w:t>ec-2021</w:t>
            </w:r>
          </w:p>
        </w:tc>
        <w:tc>
          <w:tcPr>
            <w:tcW w:w="6558" w:type="dxa"/>
            <w:tcBorders>
              <w:top w:val="single" w:sz="4" w:space="0" w:color="auto"/>
            </w:tcBorders>
          </w:tcPr>
          <w:p w14:paraId="6247587E" w14:textId="09FA26AD" w:rsidR="00933BD1" w:rsidRPr="00814C55" w:rsidRDefault="00933BD1" w:rsidP="00240603">
            <w:pPr>
              <w:snapToGrid w:val="0"/>
              <w:spacing w:line="300" w:lineRule="auto"/>
              <w:rPr>
                <w:rFonts w:ascii="Times New Roman" w:hAnsi="Times New Roman" w:cs="Times New Roman"/>
                <w:sz w:val="18"/>
                <w:szCs w:val="18"/>
              </w:rPr>
            </w:pPr>
            <w:proofErr w:type="spellStart"/>
            <w:r w:rsidRPr="00814C55">
              <w:rPr>
                <w:rFonts w:ascii="Times New Roman" w:hAnsi="Times New Roman" w:cs="Times New Roman"/>
                <w:sz w:val="18"/>
                <w:szCs w:val="18"/>
              </w:rPr>
              <w:t>Mobiquity</w:t>
            </w:r>
            <w:proofErr w:type="spellEnd"/>
            <w:r w:rsidRPr="00814C55">
              <w:rPr>
                <w:rFonts w:ascii="Times New Roman" w:hAnsi="Times New Roman" w:cs="Times New Roman"/>
                <w:sz w:val="18"/>
                <w:szCs w:val="18"/>
              </w:rPr>
              <w:t xml:space="preserve"> Technologies, Inc.</w:t>
            </w:r>
            <w:r w:rsidR="005118F9" w:rsidRPr="00814C55">
              <w:rPr>
                <w:rFonts w:ascii="Times New Roman" w:hAnsi="Times New Roman" w:cs="Times New Roman"/>
                <w:sz w:val="18"/>
                <w:szCs w:val="18"/>
              </w:rPr>
              <w:t xml:space="preserve"> </w:t>
            </w:r>
            <w:r w:rsidRPr="00814C55">
              <w:rPr>
                <w:rFonts w:ascii="Times New Roman" w:hAnsi="Times New Roman" w:cs="Times New Roman"/>
                <w:sz w:val="18"/>
                <w:szCs w:val="18"/>
              </w:rPr>
              <w:t>(NASDAQ: MOBQ</w:t>
            </w:r>
            <w:r w:rsidR="009F7AA4" w:rsidRPr="00814C55">
              <w:rPr>
                <w:rFonts w:ascii="Times New Roman" w:hAnsi="Times New Roman" w:cs="Times New Roman"/>
                <w:sz w:val="18"/>
                <w:szCs w:val="18"/>
              </w:rPr>
              <w:t xml:space="preserve">; </w:t>
            </w:r>
            <w:r w:rsidRPr="00814C55">
              <w:rPr>
                <w:rFonts w:ascii="Times New Roman" w:hAnsi="Times New Roman" w:cs="Times New Roman"/>
                <w:sz w:val="18"/>
                <w:szCs w:val="18"/>
              </w:rPr>
              <w:t xml:space="preserve">the </w:t>
            </w:r>
            <w:r w:rsidR="005118F9" w:rsidRPr="00814C55">
              <w:rPr>
                <w:rFonts w:ascii="Times New Roman" w:hAnsi="Times New Roman" w:cs="Times New Roman"/>
                <w:sz w:val="18"/>
                <w:szCs w:val="18"/>
              </w:rPr>
              <w:t>“</w:t>
            </w:r>
            <w:r w:rsidRPr="00814C55">
              <w:rPr>
                <w:rFonts w:ascii="Times New Roman" w:hAnsi="Times New Roman" w:cs="Times New Roman"/>
                <w:sz w:val="18"/>
                <w:szCs w:val="18"/>
              </w:rPr>
              <w:t>Company</w:t>
            </w:r>
            <w:r w:rsidR="005118F9" w:rsidRPr="00814C55">
              <w:rPr>
                <w:rFonts w:ascii="Times New Roman" w:hAnsi="Times New Roman" w:cs="Times New Roman"/>
                <w:sz w:val="18"/>
                <w:szCs w:val="18"/>
              </w:rPr>
              <w:t>”</w:t>
            </w:r>
            <w:r w:rsidRPr="00814C55">
              <w:rPr>
                <w:rFonts w:ascii="Times New Roman" w:hAnsi="Times New Roman" w:cs="Times New Roman"/>
                <w:sz w:val="18"/>
                <w:szCs w:val="18"/>
              </w:rPr>
              <w:t xml:space="preserve">), a leading provider of next-generation advertising, today announced a new end-user feature for </w:t>
            </w:r>
            <w:proofErr w:type="spellStart"/>
            <w:r w:rsidRPr="00814C55">
              <w:rPr>
                <w:rFonts w:ascii="Times New Roman" w:hAnsi="Times New Roman" w:cs="Times New Roman"/>
                <w:sz w:val="18"/>
                <w:szCs w:val="18"/>
              </w:rPr>
              <w:t>MobiExchange</w:t>
            </w:r>
            <w:proofErr w:type="spellEnd"/>
            <w:r w:rsidR="005118F9" w:rsidRPr="00814C55">
              <w:rPr>
                <w:rFonts w:ascii="Times New Roman" w:hAnsi="Times New Roman" w:cs="Times New Roman"/>
                <w:sz w:val="18"/>
                <w:szCs w:val="18"/>
              </w:rPr>
              <w:t xml:space="preserve"> </w:t>
            </w:r>
            <w:r w:rsidRPr="00814C55">
              <w:rPr>
                <w:rFonts w:ascii="Times New Roman" w:hAnsi="Times New Roman" w:cs="Times New Roman"/>
                <w:sz w:val="18"/>
                <w:szCs w:val="18"/>
              </w:rPr>
              <w:t>(www.mobiexchange.com), the Company</w:t>
            </w:r>
            <w:r w:rsidR="005A7423" w:rsidRPr="00814C55">
              <w:rPr>
                <w:rFonts w:ascii="Times New Roman" w:hAnsi="Times New Roman" w:cs="Times New Roman"/>
                <w:sz w:val="18"/>
                <w:szCs w:val="18"/>
              </w:rPr>
              <w:t>’</w:t>
            </w:r>
            <w:r w:rsidRPr="00814C55">
              <w:rPr>
                <w:rFonts w:ascii="Times New Roman" w:hAnsi="Times New Roman" w:cs="Times New Roman"/>
                <w:sz w:val="18"/>
                <w:szCs w:val="18"/>
              </w:rPr>
              <w:t>s SaaS platform for digital advertising and data services.</w:t>
            </w:r>
          </w:p>
        </w:tc>
      </w:tr>
      <w:tr w:rsidR="00933BD1" w:rsidRPr="00814C55" w14:paraId="6908B989" w14:textId="77777777" w:rsidTr="001F51E2">
        <w:trPr>
          <w:jc w:val="center"/>
        </w:trPr>
        <w:tc>
          <w:tcPr>
            <w:tcW w:w="1701" w:type="dxa"/>
            <w:vMerge/>
            <w:vAlign w:val="center"/>
          </w:tcPr>
          <w:p w14:paraId="2ECA41C3" w14:textId="77777777" w:rsidR="00933BD1" w:rsidRPr="00814C55" w:rsidRDefault="00933BD1" w:rsidP="00240603">
            <w:pPr>
              <w:snapToGrid w:val="0"/>
              <w:spacing w:line="300" w:lineRule="auto"/>
              <w:jc w:val="center"/>
              <w:rPr>
                <w:rFonts w:ascii="Times New Roman" w:hAnsi="Times New Roman" w:cs="Times New Roman"/>
                <w:sz w:val="18"/>
                <w:szCs w:val="18"/>
              </w:rPr>
            </w:pPr>
          </w:p>
        </w:tc>
        <w:tc>
          <w:tcPr>
            <w:tcW w:w="1149" w:type="dxa"/>
            <w:vAlign w:val="center"/>
          </w:tcPr>
          <w:p w14:paraId="20499DC6"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Brain+</w:t>
            </w:r>
          </w:p>
        </w:tc>
        <w:tc>
          <w:tcPr>
            <w:tcW w:w="1224" w:type="dxa"/>
            <w:vAlign w:val="center"/>
          </w:tcPr>
          <w:p w14:paraId="433676CB" w14:textId="5CAA75BD"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29-</w:t>
            </w:r>
            <w:r w:rsidR="00150E7C" w:rsidRPr="00814C55">
              <w:rPr>
                <w:rFonts w:ascii="Times New Roman" w:hAnsi="Times New Roman" w:cs="Times New Roman"/>
                <w:sz w:val="18"/>
                <w:szCs w:val="18"/>
              </w:rPr>
              <w:t>D</w:t>
            </w:r>
            <w:r w:rsidRPr="00814C55">
              <w:rPr>
                <w:rFonts w:ascii="Times New Roman" w:hAnsi="Times New Roman" w:cs="Times New Roman"/>
                <w:sz w:val="18"/>
                <w:szCs w:val="18"/>
              </w:rPr>
              <w:t>ec-2021</w:t>
            </w:r>
          </w:p>
        </w:tc>
        <w:tc>
          <w:tcPr>
            <w:tcW w:w="6558" w:type="dxa"/>
          </w:tcPr>
          <w:p w14:paraId="1B7816A0" w14:textId="6B966076" w:rsidR="00933BD1" w:rsidRPr="00814C55" w:rsidRDefault="00933BD1" w:rsidP="00240603">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Brain+ has developed a set of </w:t>
            </w:r>
            <w:r w:rsidR="00913EF3" w:rsidRPr="00814C55">
              <w:rPr>
                <w:rFonts w:ascii="Times New Roman" w:hAnsi="Times New Roman" w:cs="Times New Roman"/>
                <w:sz w:val="18"/>
                <w:szCs w:val="18"/>
              </w:rPr>
              <w:t xml:space="preserve">digital medicine </w:t>
            </w:r>
            <w:r w:rsidRPr="00814C55">
              <w:rPr>
                <w:rFonts w:ascii="Times New Roman" w:hAnsi="Times New Roman" w:cs="Times New Roman"/>
                <w:sz w:val="18"/>
                <w:szCs w:val="18"/>
              </w:rPr>
              <w:t>technologies, which enable the Company to create a unique and differentiated product offering.</w:t>
            </w:r>
          </w:p>
        </w:tc>
      </w:tr>
      <w:tr w:rsidR="00933BD1" w:rsidRPr="00814C55" w14:paraId="4F60872C" w14:textId="77777777" w:rsidTr="001F51E2">
        <w:trPr>
          <w:jc w:val="center"/>
        </w:trPr>
        <w:tc>
          <w:tcPr>
            <w:tcW w:w="1701" w:type="dxa"/>
            <w:vMerge/>
            <w:vAlign w:val="center"/>
          </w:tcPr>
          <w:p w14:paraId="0EC2AC91" w14:textId="77777777" w:rsidR="00933BD1" w:rsidRPr="00814C55" w:rsidRDefault="00933BD1" w:rsidP="00240603">
            <w:pPr>
              <w:snapToGrid w:val="0"/>
              <w:spacing w:line="300" w:lineRule="auto"/>
              <w:jc w:val="center"/>
              <w:rPr>
                <w:rFonts w:ascii="Times New Roman" w:hAnsi="Times New Roman" w:cs="Times New Roman"/>
                <w:sz w:val="18"/>
                <w:szCs w:val="18"/>
              </w:rPr>
            </w:pPr>
          </w:p>
        </w:tc>
        <w:tc>
          <w:tcPr>
            <w:tcW w:w="1149" w:type="dxa"/>
            <w:vAlign w:val="center"/>
          </w:tcPr>
          <w:p w14:paraId="5D62EA73" w14:textId="77777777" w:rsidR="00933BD1" w:rsidRPr="00814C55" w:rsidRDefault="00933BD1" w:rsidP="00240603">
            <w:pPr>
              <w:snapToGrid w:val="0"/>
              <w:spacing w:line="300"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EchoPark</w:t>
            </w:r>
            <w:proofErr w:type="spellEnd"/>
          </w:p>
        </w:tc>
        <w:tc>
          <w:tcPr>
            <w:tcW w:w="1224" w:type="dxa"/>
            <w:vAlign w:val="center"/>
          </w:tcPr>
          <w:p w14:paraId="36C92B53" w14:textId="1273CB06" w:rsidR="00933BD1" w:rsidRPr="00814C55" w:rsidRDefault="00933BD1" w:rsidP="00240603">
            <w:pPr>
              <w:snapToGrid w:val="0"/>
              <w:spacing w:line="300" w:lineRule="auto"/>
              <w:jc w:val="center"/>
              <w:rPr>
                <w:rFonts w:ascii="Times New Roman" w:hAnsi="Times New Roman" w:cs="Times New Roman"/>
                <w:sz w:val="18"/>
                <w:szCs w:val="18"/>
              </w:rPr>
            </w:pPr>
            <w:bookmarkStart w:id="63" w:name="OLE_LINK5"/>
            <w:r w:rsidRPr="00814C55">
              <w:rPr>
                <w:rFonts w:ascii="Times New Roman" w:hAnsi="Times New Roman" w:cs="Times New Roman"/>
                <w:sz w:val="18"/>
                <w:szCs w:val="18"/>
              </w:rPr>
              <w:t>22-</w:t>
            </w:r>
            <w:r w:rsidR="00150E7C" w:rsidRPr="00814C55">
              <w:rPr>
                <w:rFonts w:ascii="Times New Roman" w:hAnsi="Times New Roman" w:cs="Times New Roman"/>
                <w:sz w:val="18"/>
                <w:szCs w:val="18"/>
              </w:rPr>
              <w:t>D</w:t>
            </w:r>
            <w:r w:rsidRPr="00814C55">
              <w:rPr>
                <w:rFonts w:ascii="Times New Roman" w:hAnsi="Times New Roman" w:cs="Times New Roman"/>
                <w:sz w:val="18"/>
                <w:szCs w:val="18"/>
              </w:rPr>
              <w:t>ec-2021</w:t>
            </w:r>
            <w:bookmarkEnd w:id="63"/>
          </w:p>
        </w:tc>
        <w:tc>
          <w:tcPr>
            <w:tcW w:w="6558" w:type="dxa"/>
          </w:tcPr>
          <w:p w14:paraId="5E8FD80E" w14:textId="09807071" w:rsidR="00933BD1" w:rsidRPr="00814C55" w:rsidRDefault="003D0798" w:rsidP="00240603">
            <w:pPr>
              <w:snapToGrid w:val="0"/>
              <w:spacing w:line="300" w:lineRule="auto"/>
              <w:rPr>
                <w:rFonts w:ascii="Times New Roman" w:hAnsi="Times New Roman" w:cs="Times New Roman"/>
                <w:sz w:val="18"/>
                <w:szCs w:val="18"/>
              </w:rPr>
            </w:pPr>
            <w:proofErr w:type="spellStart"/>
            <w:r w:rsidRPr="00814C55">
              <w:rPr>
                <w:rFonts w:ascii="Times New Roman" w:hAnsi="Times New Roman" w:cs="Times New Roman"/>
                <w:sz w:val="18"/>
                <w:szCs w:val="18"/>
              </w:rPr>
              <w:t>EchoPark</w:t>
            </w:r>
            <w:proofErr w:type="spellEnd"/>
            <w:r w:rsidRPr="00814C55">
              <w:rPr>
                <w:rFonts w:ascii="Times New Roman" w:hAnsi="Times New Roman" w:cs="Times New Roman"/>
                <w:sz w:val="18"/>
                <w:szCs w:val="18"/>
              </w:rPr>
              <w:t xml:space="preserve"> is</w:t>
            </w:r>
            <w:r w:rsidR="009D5F0B" w:rsidRPr="00814C55">
              <w:rPr>
                <w:rFonts w:ascii="Times New Roman" w:hAnsi="Times New Roman" w:cs="Times New Roman"/>
                <w:sz w:val="18"/>
                <w:szCs w:val="18"/>
              </w:rPr>
              <w:t>…</w:t>
            </w:r>
            <w:r w:rsidRPr="00814C55">
              <w:rPr>
                <w:rFonts w:ascii="Times New Roman" w:hAnsi="Times New Roman" w:cs="Times New Roman"/>
                <w:sz w:val="18"/>
                <w:szCs w:val="18"/>
              </w:rPr>
              <w:t>and</w:t>
            </w:r>
            <w:r w:rsidR="009D5F0B" w:rsidRPr="00814C55">
              <w:rPr>
                <w:rFonts w:ascii="Times New Roman" w:hAnsi="Times New Roman" w:cs="Times New Roman"/>
                <w:sz w:val="18"/>
                <w:szCs w:val="18"/>
              </w:rPr>
              <w:t xml:space="preserve"> </w:t>
            </w:r>
            <w:r w:rsidR="00933BD1" w:rsidRPr="00814C55">
              <w:rPr>
                <w:rFonts w:ascii="Times New Roman" w:hAnsi="Times New Roman" w:cs="Times New Roman"/>
                <w:sz w:val="18"/>
                <w:szCs w:val="18"/>
              </w:rPr>
              <w:t xml:space="preserve">is already making its mark by earning the 2021 Consumer Satisfaction Award from </w:t>
            </w:r>
            <w:proofErr w:type="spellStart"/>
            <w:r w:rsidR="00933BD1" w:rsidRPr="00814C55">
              <w:rPr>
                <w:rFonts w:ascii="Times New Roman" w:hAnsi="Times New Roman" w:cs="Times New Roman"/>
                <w:sz w:val="18"/>
                <w:szCs w:val="18"/>
              </w:rPr>
              <w:t>DealerRater</w:t>
            </w:r>
            <w:proofErr w:type="spellEnd"/>
            <w:r w:rsidR="00933BD1" w:rsidRPr="00814C55">
              <w:rPr>
                <w:rFonts w:ascii="Times New Roman" w:hAnsi="Times New Roman" w:cs="Times New Roman"/>
                <w:sz w:val="18"/>
                <w:szCs w:val="18"/>
              </w:rPr>
              <w:t>, expanding its Owner Experience Centers, developing an all-new digital ecommerce platform</w:t>
            </w:r>
            <w:r w:rsidR="00913EF3" w:rsidRPr="00814C55">
              <w:rPr>
                <w:rFonts w:ascii="Times New Roman" w:hAnsi="Times New Roman" w:cs="Times New Roman"/>
                <w:sz w:val="18"/>
                <w:szCs w:val="18"/>
              </w:rPr>
              <w:t>,</w:t>
            </w:r>
            <w:r w:rsidR="00933BD1" w:rsidRPr="00814C55">
              <w:rPr>
                <w:rFonts w:ascii="Times New Roman" w:hAnsi="Times New Roman" w:cs="Times New Roman"/>
                <w:sz w:val="18"/>
                <w:szCs w:val="18"/>
              </w:rPr>
              <w:t xml:space="preserve"> and focusing on growing its brand nationwide.</w:t>
            </w:r>
          </w:p>
        </w:tc>
      </w:tr>
      <w:tr w:rsidR="00933BD1" w:rsidRPr="00814C55" w14:paraId="20D38625" w14:textId="77777777" w:rsidTr="001F51E2">
        <w:trPr>
          <w:jc w:val="center"/>
        </w:trPr>
        <w:tc>
          <w:tcPr>
            <w:tcW w:w="1701" w:type="dxa"/>
            <w:vMerge/>
            <w:vAlign w:val="center"/>
          </w:tcPr>
          <w:p w14:paraId="452E8703" w14:textId="77777777" w:rsidR="00933BD1" w:rsidRPr="00814C55" w:rsidRDefault="00933BD1" w:rsidP="00240603">
            <w:pPr>
              <w:snapToGrid w:val="0"/>
              <w:spacing w:line="300" w:lineRule="auto"/>
              <w:jc w:val="center"/>
              <w:rPr>
                <w:rFonts w:ascii="Times New Roman" w:hAnsi="Times New Roman" w:cs="Times New Roman"/>
                <w:sz w:val="18"/>
                <w:szCs w:val="18"/>
              </w:rPr>
            </w:pPr>
          </w:p>
        </w:tc>
        <w:tc>
          <w:tcPr>
            <w:tcW w:w="1149" w:type="dxa"/>
            <w:vAlign w:val="center"/>
          </w:tcPr>
          <w:p w14:paraId="24FE6ABD" w14:textId="77777777" w:rsidR="00933BD1" w:rsidRPr="00814C55" w:rsidRDefault="00933BD1" w:rsidP="00240603">
            <w:pPr>
              <w:snapToGrid w:val="0"/>
              <w:spacing w:line="300"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LiveFreely</w:t>
            </w:r>
            <w:proofErr w:type="spellEnd"/>
          </w:p>
        </w:tc>
        <w:tc>
          <w:tcPr>
            <w:tcW w:w="1224" w:type="dxa"/>
            <w:vAlign w:val="center"/>
          </w:tcPr>
          <w:p w14:paraId="4F5196AC" w14:textId="2E86F789" w:rsidR="00933BD1" w:rsidRPr="00814C55" w:rsidRDefault="00933BD1" w:rsidP="00240603">
            <w:pPr>
              <w:snapToGrid w:val="0"/>
              <w:spacing w:line="300" w:lineRule="auto"/>
              <w:jc w:val="center"/>
              <w:rPr>
                <w:rFonts w:ascii="Times New Roman" w:hAnsi="Times New Roman" w:cs="Times New Roman"/>
                <w:sz w:val="18"/>
                <w:szCs w:val="18"/>
              </w:rPr>
            </w:pPr>
            <w:bookmarkStart w:id="64" w:name="OLE_LINK3"/>
            <w:r w:rsidRPr="00814C55">
              <w:rPr>
                <w:rFonts w:ascii="Times New Roman" w:hAnsi="Times New Roman" w:cs="Times New Roman"/>
                <w:sz w:val="18"/>
                <w:szCs w:val="18"/>
              </w:rPr>
              <w:t>22-</w:t>
            </w:r>
            <w:r w:rsidR="00150E7C" w:rsidRPr="00814C55">
              <w:rPr>
                <w:rFonts w:ascii="Times New Roman" w:hAnsi="Times New Roman" w:cs="Times New Roman"/>
                <w:sz w:val="18"/>
                <w:szCs w:val="18"/>
              </w:rPr>
              <w:t>D</w:t>
            </w:r>
            <w:r w:rsidRPr="00814C55">
              <w:rPr>
                <w:rFonts w:ascii="Times New Roman" w:hAnsi="Times New Roman" w:cs="Times New Roman"/>
                <w:sz w:val="18"/>
                <w:szCs w:val="18"/>
              </w:rPr>
              <w:t>ec-2021</w:t>
            </w:r>
            <w:bookmarkEnd w:id="64"/>
          </w:p>
        </w:tc>
        <w:tc>
          <w:tcPr>
            <w:tcW w:w="6558" w:type="dxa"/>
          </w:tcPr>
          <w:p w14:paraId="080E1F4D" w14:textId="5A441994" w:rsidR="00933BD1" w:rsidRPr="00814C55" w:rsidRDefault="00933BD1" w:rsidP="00240603">
            <w:pPr>
              <w:snapToGrid w:val="0"/>
              <w:spacing w:line="300" w:lineRule="auto"/>
              <w:rPr>
                <w:rFonts w:ascii="Times New Roman" w:hAnsi="Times New Roman" w:cs="Times New Roman"/>
                <w:sz w:val="18"/>
                <w:szCs w:val="18"/>
              </w:rPr>
            </w:pPr>
            <w:proofErr w:type="spellStart"/>
            <w:r w:rsidRPr="00814C55">
              <w:rPr>
                <w:rFonts w:ascii="Times New Roman" w:hAnsi="Times New Roman" w:cs="Times New Roman"/>
                <w:sz w:val="18"/>
                <w:szCs w:val="18"/>
              </w:rPr>
              <w:t>LiveFreely</w:t>
            </w:r>
            <w:proofErr w:type="spellEnd"/>
            <w:r w:rsidRPr="00814C55">
              <w:rPr>
                <w:rFonts w:ascii="Times New Roman" w:hAnsi="Times New Roman" w:cs="Times New Roman"/>
                <w:sz w:val="18"/>
                <w:szCs w:val="18"/>
              </w:rPr>
              <w:t xml:space="preserve"> </w:t>
            </w:r>
            <w:r w:rsidR="00913EF3" w:rsidRPr="00814C55">
              <w:rPr>
                <w:rFonts w:ascii="Times New Roman" w:hAnsi="Times New Roman" w:cs="Times New Roman"/>
                <w:sz w:val="18"/>
                <w:szCs w:val="18"/>
              </w:rPr>
              <w:t>announces</w:t>
            </w:r>
            <w:r w:rsidR="00AF393E" w:rsidRPr="00814C55">
              <w:rPr>
                <w:rFonts w:ascii="Times New Roman" w:hAnsi="Times New Roman" w:cs="Times New Roman"/>
                <w:sz w:val="18"/>
                <w:szCs w:val="18"/>
              </w:rPr>
              <w:t xml:space="preserve"> the</w:t>
            </w:r>
            <w:r w:rsidRPr="00814C55">
              <w:rPr>
                <w:rFonts w:ascii="Times New Roman" w:hAnsi="Times New Roman" w:cs="Times New Roman"/>
                <w:sz w:val="18"/>
                <w:szCs w:val="18"/>
              </w:rPr>
              <w:t xml:space="preserve"> Apple Watch </w:t>
            </w:r>
            <w:r w:rsidR="00913EF3" w:rsidRPr="00814C55">
              <w:rPr>
                <w:rFonts w:ascii="Times New Roman" w:hAnsi="Times New Roman" w:cs="Times New Roman"/>
                <w:sz w:val="18"/>
                <w:szCs w:val="18"/>
              </w:rPr>
              <w:t>v</w:t>
            </w:r>
            <w:r w:rsidRPr="00814C55">
              <w:rPr>
                <w:rFonts w:ascii="Times New Roman" w:hAnsi="Times New Roman" w:cs="Times New Roman"/>
                <w:sz w:val="18"/>
                <w:szCs w:val="18"/>
              </w:rPr>
              <w:t xml:space="preserve">ersion of </w:t>
            </w:r>
            <w:r w:rsidR="00913EF3" w:rsidRPr="00814C55">
              <w:rPr>
                <w:rFonts w:ascii="Times New Roman" w:hAnsi="Times New Roman" w:cs="Times New Roman"/>
                <w:sz w:val="18"/>
                <w:szCs w:val="18"/>
              </w:rPr>
              <w:t>“</w:t>
            </w:r>
            <w:r w:rsidRPr="00814C55">
              <w:rPr>
                <w:rFonts w:ascii="Times New Roman" w:hAnsi="Times New Roman" w:cs="Times New Roman"/>
                <w:sz w:val="18"/>
                <w:szCs w:val="18"/>
              </w:rPr>
              <w:t>BUDDY,</w:t>
            </w:r>
            <w:r w:rsidR="00913EF3" w:rsidRPr="00814C55">
              <w:rPr>
                <w:rFonts w:ascii="Times New Roman" w:hAnsi="Times New Roman" w:cs="Times New Roman"/>
                <w:sz w:val="18"/>
                <w:szCs w:val="18"/>
              </w:rPr>
              <w:t>”</w:t>
            </w:r>
            <w:r w:rsidRPr="00814C55">
              <w:rPr>
                <w:rFonts w:ascii="Times New Roman" w:hAnsi="Times New Roman" w:cs="Times New Roman"/>
                <w:sz w:val="18"/>
                <w:szCs w:val="18"/>
              </w:rPr>
              <w:t xml:space="preserve"> the </w:t>
            </w:r>
            <w:r w:rsidR="00913EF3" w:rsidRPr="00814C55">
              <w:rPr>
                <w:rFonts w:ascii="Times New Roman" w:hAnsi="Times New Roman" w:cs="Times New Roman"/>
                <w:sz w:val="18"/>
                <w:szCs w:val="18"/>
              </w:rPr>
              <w:t>predicti</w:t>
            </w:r>
            <w:r w:rsidRPr="00814C55">
              <w:rPr>
                <w:rFonts w:ascii="Times New Roman" w:hAnsi="Times New Roman" w:cs="Times New Roman"/>
                <w:sz w:val="18"/>
                <w:szCs w:val="18"/>
              </w:rPr>
              <w:t>ve AI-</w:t>
            </w:r>
            <w:r w:rsidR="00913EF3" w:rsidRPr="00814C55">
              <w:rPr>
                <w:rFonts w:ascii="Times New Roman" w:hAnsi="Times New Roman" w:cs="Times New Roman"/>
                <w:sz w:val="18"/>
                <w:szCs w:val="18"/>
              </w:rPr>
              <w:t>d</w:t>
            </w:r>
            <w:r w:rsidRPr="00814C55">
              <w:rPr>
                <w:rFonts w:ascii="Times New Roman" w:hAnsi="Times New Roman" w:cs="Times New Roman"/>
                <w:sz w:val="18"/>
                <w:szCs w:val="18"/>
              </w:rPr>
              <w:t xml:space="preserve">riven </w:t>
            </w:r>
            <w:r w:rsidR="00913EF3" w:rsidRPr="00814C55">
              <w:rPr>
                <w:rFonts w:ascii="Times New Roman" w:hAnsi="Times New Roman" w:cs="Times New Roman"/>
                <w:sz w:val="18"/>
                <w:szCs w:val="18"/>
              </w:rPr>
              <w:t>digital health assistant for seniors and their loved ones</w:t>
            </w:r>
            <w:r w:rsidR="00150E7C" w:rsidRPr="00814C55">
              <w:rPr>
                <w:rFonts w:ascii="Times New Roman" w:hAnsi="Times New Roman" w:cs="Times New Roman"/>
                <w:sz w:val="18"/>
                <w:szCs w:val="18"/>
              </w:rPr>
              <w:t>.</w:t>
            </w:r>
          </w:p>
        </w:tc>
      </w:tr>
      <w:tr w:rsidR="00933BD1" w:rsidRPr="00814C55" w14:paraId="014A9A41" w14:textId="77777777" w:rsidTr="001F51E2">
        <w:trPr>
          <w:jc w:val="center"/>
        </w:trPr>
        <w:tc>
          <w:tcPr>
            <w:tcW w:w="1701" w:type="dxa"/>
            <w:vMerge/>
            <w:vAlign w:val="center"/>
          </w:tcPr>
          <w:p w14:paraId="6DCE039E" w14:textId="77777777" w:rsidR="00933BD1" w:rsidRPr="00814C55" w:rsidRDefault="00933BD1" w:rsidP="00240603">
            <w:pPr>
              <w:snapToGrid w:val="0"/>
              <w:spacing w:line="300" w:lineRule="auto"/>
              <w:jc w:val="center"/>
              <w:rPr>
                <w:rFonts w:ascii="Times New Roman" w:hAnsi="Times New Roman" w:cs="Times New Roman"/>
                <w:sz w:val="18"/>
                <w:szCs w:val="18"/>
              </w:rPr>
            </w:pPr>
          </w:p>
        </w:tc>
        <w:tc>
          <w:tcPr>
            <w:tcW w:w="1149" w:type="dxa"/>
            <w:vAlign w:val="center"/>
          </w:tcPr>
          <w:p w14:paraId="136DBDDC" w14:textId="77777777"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The Bank of Mexico</w:t>
            </w:r>
          </w:p>
        </w:tc>
        <w:tc>
          <w:tcPr>
            <w:tcW w:w="1224" w:type="dxa"/>
            <w:vAlign w:val="center"/>
          </w:tcPr>
          <w:p w14:paraId="74196554" w14:textId="01962B5F" w:rsidR="00933BD1" w:rsidRPr="00814C55" w:rsidRDefault="00933BD1" w:rsidP="00240603">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31-</w:t>
            </w:r>
            <w:r w:rsidR="00150E7C" w:rsidRPr="00814C55">
              <w:rPr>
                <w:rFonts w:ascii="Times New Roman" w:hAnsi="Times New Roman" w:cs="Times New Roman"/>
                <w:sz w:val="18"/>
                <w:szCs w:val="18"/>
              </w:rPr>
              <w:t>D</w:t>
            </w:r>
            <w:r w:rsidRPr="00814C55">
              <w:rPr>
                <w:rFonts w:ascii="Times New Roman" w:hAnsi="Times New Roman" w:cs="Times New Roman"/>
                <w:sz w:val="18"/>
                <w:szCs w:val="18"/>
              </w:rPr>
              <w:t>ec-2021</w:t>
            </w:r>
          </w:p>
        </w:tc>
        <w:tc>
          <w:tcPr>
            <w:tcW w:w="6558" w:type="dxa"/>
          </w:tcPr>
          <w:p w14:paraId="0D514181" w14:textId="2621ED6D" w:rsidR="00933BD1" w:rsidRPr="00814C55" w:rsidRDefault="00933BD1" w:rsidP="00240603">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Central banks need to move quickly to develop new forms of money and fully operable digital currencies amid </w:t>
            </w:r>
            <w:r w:rsidR="00150E7C" w:rsidRPr="00814C55">
              <w:rPr>
                <w:rFonts w:ascii="Times New Roman" w:hAnsi="Times New Roman" w:cs="Times New Roman"/>
                <w:sz w:val="18"/>
                <w:szCs w:val="18"/>
              </w:rPr>
              <w:t xml:space="preserve">the </w:t>
            </w:r>
            <w:r w:rsidRPr="00814C55">
              <w:rPr>
                <w:rFonts w:ascii="Times New Roman" w:hAnsi="Times New Roman" w:cs="Times New Roman"/>
                <w:sz w:val="18"/>
                <w:szCs w:val="18"/>
              </w:rPr>
              <w:t>growing use of crypto assets and the risks they entail</w:t>
            </w:r>
            <w:r w:rsidR="00150E7C" w:rsidRPr="00814C55">
              <w:rPr>
                <w:rFonts w:ascii="Times New Roman" w:hAnsi="Times New Roman" w:cs="Times New Roman"/>
                <w:sz w:val="18"/>
                <w:szCs w:val="18"/>
              </w:rPr>
              <w:t>.</w:t>
            </w:r>
          </w:p>
        </w:tc>
      </w:tr>
    </w:tbl>
    <w:p w14:paraId="260C5F6B" w14:textId="77777777" w:rsidR="00933BD1" w:rsidRPr="00814C55" w:rsidRDefault="00933BD1" w:rsidP="00933BD1"/>
    <w:p w14:paraId="1BE2CABD" w14:textId="7A12D813" w:rsidR="00933BD1" w:rsidRPr="00814C55" w:rsidRDefault="00933BD1">
      <w:pPr>
        <w:widowControl/>
        <w:jc w:val="left"/>
        <w:rPr>
          <w:rFonts w:ascii="Times New Roman" w:hAnsi="Times New Roman" w:cs="Times New Roman"/>
          <w:sz w:val="24"/>
          <w:szCs w:val="24"/>
        </w:rPr>
      </w:pPr>
      <w:r w:rsidRPr="00814C55">
        <w:rPr>
          <w:rFonts w:ascii="Times New Roman" w:hAnsi="Times New Roman" w:cs="Times New Roman"/>
          <w:sz w:val="24"/>
          <w:szCs w:val="24"/>
        </w:rPr>
        <w:br w:type="page"/>
      </w:r>
    </w:p>
    <w:p w14:paraId="23976B51" w14:textId="790A7E80" w:rsidR="00933BD1" w:rsidRPr="00814C55" w:rsidRDefault="00933BD1" w:rsidP="001932F8">
      <w:pPr>
        <w:snapToGrid w:val="0"/>
        <w:spacing w:line="300" w:lineRule="auto"/>
        <w:ind w:firstLine="420"/>
        <w:jc w:val="center"/>
        <w:rPr>
          <w:rFonts w:ascii="Times New Roman" w:eastAsia="SimSun" w:hAnsi="Times New Roman" w:cs="Times New Roman"/>
          <w:sz w:val="18"/>
          <w:szCs w:val="18"/>
          <w:lang w:bidi="ar"/>
        </w:rPr>
      </w:pPr>
      <w:bookmarkStart w:id="65" w:name="_Hlk168402852"/>
      <w:r w:rsidRPr="00814C55">
        <w:rPr>
          <w:rFonts w:ascii="Times New Roman" w:eastAsia="SimSun" w:hAnsi="Times New Roman" w:cs="Times New Roman"/>
          <w:sz w:val="18"/>
          <w:szCs w:val="18"/>
          <w:lang w:bidi="ar"/>
        </w:rPr>
        <w:t xml:space="preserve">Table </w:t>
      </w:r>
      <w:r w:rsidR="000E19B8" w:rsidRPr="00814C55">
        <w:rPr>
          <w:rFonts w:ascii="Times New Roman" w:eastAsia="SimSun" w:hAnsi="Times New Roman" w:cs="Times New Roman"/>
          <w:sz w:val="18"/>
          <w:szCs w:val="18"/>
          <w:lang w:bidi="ar"/>
        </w:rPr>
        <w:t xml:space="preserve">III </w:t>
      </w:r>
      <w:r w:rsidRPr="00814C55">
        <w:rPr>
          <w:rFonts w:ascii="Times New Roman" w:eastAsia="SimSun" w:hAnsi="Times New Roman" w:cs="Times New Roman"/>
          <w:sz w:val="18"/>
          <w:szCs w:val="18"/>
          <w:lang w:bidi="ar"/>
        </w:rPr>
        <w:t>Variable measurement</w:t>
      </w:r>
      <w:bookmarkEnd w:id="65"/>
    </w:p>
    <w:tbl>
      <w:tblPr>
        <w:tblStyle w:val="TableGrid"/>
        <w:tblW w:w="10637" w:type="dxa"/>
        <w:tblInd w:w="-5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6307"/>
        <w:gridCol w:w="997"/>
        <w:gridCol w:w="1187"/>
      </w:tblGrid>
      <w:tr w:rsidR="0051277B" w:rsidRPr="00814C55" w14:paraId="55BF974E" w14:textId="77777777" w:rsidTr="001932F8">
        <w:tc>
          <w:tcPr>
            <w:tcW w:w="2155" w:type="dxa"/>
            <w:tcBorders>
              <w:top w:val="single" w:sz="4" w:space="0" w:color="auto"/>
              <w:bottom w:val="single" w:sz="4" w:space="0" w:color="auto"/>
            </w:tcBorders>
          </w:tcPr>
          <w:p w14:paraId="02FCBAED" w14:textId="5A130CB1"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Variable</w:t>
            </w:r>
          </w:p>
        </w:tc>
        <w:tc>
          <w:tcPr>
            <w:tcW w:w="6355" w:type="dxa"/>
            <w:tcBorders>
              <w:top w:val="single" w:sz="4" w:space="0" w:color="auto"/>
              <w:bottom w:val="single" w:sz="4" w:space="0" w:color="auto"/>
            </w:tcBorders>
          </w:tcPr>
          <w:p w14:paraId="349BC7ED" w14:textId="27DABA58"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Measurement</w:t>
            </w:r>
          </w:p>
        </w:tc>
        <w:tc>
          <w:tcPr>
            <w:tcW w:w="938" w:type="dxa"/>
            <w:tcBorders>
              <w:top w:val="single" w:sz="4" w:space="0" w:color="auto"/>
              <w:bottom w:val="single" w:sz="4" w:space="0" w:color="auto"/>
            </w:tcBorders>
          </w:tcPr>
          <w:p w14:paraId="5751A0EC" w14:textId="0D2B85DB"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Source</w:t>
            </w:r>
          </w:p>
        </w:tc>
        <w:tc>
          <w:tcPr>
            <w:tcW w:w="1189" w:type="dxa"/>
            <w:tcBorders>
              <w:top w:val="single" w:sz="4" w:space="0" w:color="auto"/>
              <w:bottom w:val="single" w:sz="4" w:space="0" w:color="auto"/>
            </w:tcBorders>
          </w:tcPr>
          <w:p w14:paraId="719755B3" w14:textId="59BAEBC3"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Reference</w:t>
            </w:r>
          </w:p>
        </w:tc>
      </w:tr>
      <w:tr w:rsidR="00933BD1" w:rsidRPr="00814C55" w14:paraId="0A44D447" w14:textId="77777777" w:rsidTr="001932F8">
        <w:tc>
          <w:tcPr>
            <w:tcW w:w="10637" w:type="dxa"/>
            <w:gridSpan w:val="4"/>
            <w:tcBorders>
              <w:top w:val="single" w:sz="4" w:space="0" w:color="auto"/>
            </w:tcBorders>
          </w:tcPr>
          <w:p w14:paraId="321C7F1A" w14:textId="77777777" w:rsidR="00933BD1" w:rsidRPr="00814C55" w:rsidRDefault="00933BD1" w:rsidP="006B07B2">
            <w:pPr>
              <w:snapToGrid w:val="0"/>
              <w:spacing w:line="300" w:lineRule="auto"/>
              <w:jc w:val="center"/>
              <w:rPr>
                <w:rFonts w:ascii="Times New Roman" w:hAnsi="Times New Roman" w:cs="Times New Roman"/>
                <w:noProof/>
                <w:sz w:val="18"/>
                <w:szCs w:val="18"/>
              </w:rPr>
            </w:pPr>
            <w:r w:rsidRPr="00814C55">
              <w:rPr>
                <w:rFonts w:ascii="Times New Roman" w:eastAsia="SimSun" w:hAnsi="Times New Roman" w:cs="Times New Roman"/>
                <w:sz w:val="18"/>
                <w:szCs w:val="18"/>
                <w:lang w:bidi="ar"/>
              </w:rPr>
              <w:t>Independent Variable</w:t>
            </w:r>
          </w:p>
        </w:tc>
      </w:tr>
      <w:tr w:rsidR="0051277B" w:rsidRPr="00814C55" w14:paraId="693D0EF3" w14:textId="77777777" w:rsidTr="001932F8">
        <w:tc>
          <w:tcPr>
            <w:tcW w:w="2155" w:type="dxa"/>
            <w:tcBorders>
              <w:bottom w:val="single" w:sz="4" w:space="0" w:color="auto"/>
            </w:tcBorders>
          </w:tcPr>
          <w:p w14:paraId="0D905461"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Digitalization</w:t>
            </w:r>
          </w:p>
        </w:tc>
        <w:tc>
          <w:tcPr>
            <w:tcW w:w="6355" w:type="dxa"/>
            <w:tcBorders>
              <w:bottom w:val="single" w:sz="4" w:space="0" w:color="auto"/>
            </w:tcBorders>
          </w:tcPr>
          <w:p w14:paraId="7501C3A2" w14:textId="4C731F59"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Annual firm-level count of digitalization announcements</w:t>
            </w:r>
            <w:r w:rsidR="00CC4A99">
              <w:rPr>
                <w:rFonts w:ascii="Times New Roman" w:eastAsia="SimSun" w:hAnsi="Times New Roman" w:cs="Times New Roman" w:hint="eastAsia"/>
                <w:sz w:val="18"/>
                <w:szCs w:val="18"/>
                <w:lang w:bidi="ar"/>
              </w:rPr>
              <w:t>.</w:t>
            </w:r>
          </w:p>
        </w:tc>
        <w:tc>
          <w:tcPr>
            <w:tcW w:w="938" w:type="dxa"/>
            <w:tcBorders>
              <w:bottom w:val="single" w:sz="4" w:space="0" w:color="auto"/>
            </w:tcBorders>
          </w:tcPr>
          <w:p w14:paraId="5FBB191B"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Factiva</w:t>
            </w:r>
          </w:p>
        </w:tc>
        <w:tc>
          <w:tcPr>
            <w:tcW w:w="1189" w:type="dxa"/>
            <w:tcBorders>
              <w:bottom w:val="single" w:sz="4" w:space="0" w:color="auto"/>
            </w:tcBorders>
          </w:tcPr>
          <w:p w14:paraId="27BF195F" w14:textId="2765EE78" w:rsidR="00933BD1" w:rsidRPr="00814C55" w:rsidRDefault="00933BD1" w:rsidP="006B07B2">
            <w:pPr>
              <w:snapToGrid w:val="0"/>
              <w:spacing w:line="300" w:lineRule="auto"/>
              <w:jc w:val="left"/>
              <w:rPr>
                <w:rFonts w:ascii="Times New Roman" w:hAnsi="Times New Roman" w:cs="Times New Roman"/>
                <w:noProof/>
                <w:sz w:val="18"/>
                <w:szCs w:val="18"/>
              </w:rPr>
            </w:pPr>
            <w:r w:rsidRPr="00814C55">
              <w:rPr>
                <w:rFonts w:ascii="Times New Roman" w:hAnsi="Times New Roman" w:cs="Times New Roman"/>
                <w:noProof/>
                <w:sz w:val="18"/>
                <w:szCs w:val="18"/>
              </w:rPr>
              <w:fldChar w:fldCharType="begin"/>
            </w:r>
            <w:r w:rsidR="005514DE" w:rsidRPr="00814C55">
              <w:rPr>
                <w:rFonts w:ascii="Times New Roman" w:hAnsi="Times New Roman" w:cs="Times New Roman"/>
                <w:noProof/>
                <w:kern w:val="2"/>
                <w:sz w:val="18"/>
                <w:szCs w:val="18"/>
              </w:rPr>
              <w:instrText xml:space="preserve"> ADDIN EN.CITE &lt;EndNote&gt;&lt;Cite&gt;&lt;Author&gt;Dotzel&lt;/Author&gt;&lt;Year&gt;2019&lt;/Year&gt;&lt;RecNum&gt;737&lt;/RecNum&gt;&lt;DisplayText&gt;[73]&lt;/DisplayText&gt;&lt;record&gt;&lt;rec-number&gt;737&lt;/rec-number&gt;&lt;foreign-keys&gt;&lt;key app="EN" db-id="0fxatsez45vaphee2vlx9ptow20psrpz9ss5" timestamp="0"&gt;737&lt;/key&gt;&lt;/foreign-keys&gt;&lt;ref-type name="Journal Article"&gt;17&lt;/ref-type&gt;&lt;contributors&gt;&lt;authors&gt;&lt;author&gt;Dotzel, Thomas&lt;/author&gt;&lt;author&gt;Shankar, Venkatesh&lt;/author&gt;&lt;/authors&gt;&lt;/contributors&gt;&lt;titles&gt;&lt;title&gt;The Relative Effects of Business-to-Business (vs. Business-to-Consumer) Service Innovations on Firm Value and Firm Risk: An Empirical Analysis&lt;/title&gt;&lt;secondary-title&gt;Journal of marketing&lt;/secondary-title&gt;&lt;/titles&gt;&lt;pages&gt;133-152&lt;/pages&gt;&lt;volume&gt;83&lt;/volume&gt;&lt;number&gt;5&lt;/number&gt;&lt;keywords&gt;&lt;keyword&gt;Business to business commerce&lt;/keyword&gt;&lt;keyword&gt;Hypotheses&lt;/keyword&gt;&lt;keyword&gt;Regression analysis&lt;/keyword&gt;&lt;/keywords&gt;&lt;dates&gt;&lt;year&gt;2019&lt;/year&gt;&lt;/dates&gt;&lt;pub-location&gt;Los Angeles, CA&lt;/pub-location&gt;&lt;publisher&gt;SAGE Publications&lt;/publisher&gt;&lt;isbn&gt;0022-2429&lt;/isbn&gt;&lt;urls&gt;&lt;/urls&gt;&lt;electronic-resource-num&gt;10.1177/0022242919847221&lt;/electronic-resource-num&gt;&lt;/record&gt;&lt;/Cite&gt;&lt;/EndNote&gt;</w:instrText>
            </w:r>
            <w:r w:rsidRPr="00814C55">
              <w:rPr>
                <w:rFonts w:ascii="Times New Roman" w:hAnsi="Times New Roman" w:cs="Times New Roman"/>
                <w:noProof/>
                <w:sz w:val="18"/>
                <w:szCs w:val="18"/>
              </w:rPr>
              <w:fldChar w:fldCharType="separate"/>
            </w:r>
            <w:r w:rsidR="005514DE" w:rsidRPr="00814C55">
              <w:rPr>
                <w:rFonts w:ascii="Times New Roman" w:hAnsi="Times New Roman" w:cs="Times New Roman"/>
                <w:noProof/>
                <w:sz w:val="18"/>
                <w:szCs w:val="18"/>
              </w:rPr>
              <w:t>[73]</w:t>
            </w:r>
            <w:r w:rsidRPr="00814C55">
              <w:rPr>
                <w:rFonts w:ascii="Times New Roman" w:hAnsi="Times New Roman" w:cs="Times New Roman"/>
                <w:noProof/>
                <w:sz w:val="18"/>
                <w:szCs w:val="18"/>
              </w:rPr>
              <w:fldChar w:fldCharType="end"/>
            </w:r>
          </w:p>
        </w:tc>
      </w:tr>
      <w:tr w:rsidR="00933BD1" w:rsidRPr="00814C55" w14:paraId="77C443F9" w14:textId="77777777" w:rsidTr="001932F8">
        <w:tc>
          <w:tcPr>
            <w:tcW w:w="10637" w:type="dxa"/>
            <w:gridSpan w:val="4"/>
            <w:tcBorders>
              <w:top w:val="single" w:sz="4" w:space="0" w:color="auto"/>
              <w:bottom w:val="nil"/>
            </w:tcBorders>
          </w:tcPr>
          <w:p w14:paraId="66737E61" w14:textId="77777777" w:rsidR="00933BD1" w:rsidRPr="00814C55" w:rsidRDefault="00933BD1" w:rsidP="006B07B2">
            <w:pPr>
              <w:snapToGrid w:val="0"/>
              <w:spacing w:line="300" w:lineRule="auto"/>
              <w:jc w:val="center"/>
              <w:rPr>
                <w:rFonts w:ascii="Times New Roman" w:hAnsi="Times New Roman" w:cs="Times New Roman"/>
                <w:noProof/>
                <w:sz w:val="18"/>
                <w:szCs w:val="18"/>
              </w:rPr>
            </w:pPr>
            <w:r w:rsidRPr="00814C55">
              <w:rPr>
                <w:rFonts w:ascii="Times New Roman" w:eastAsia="SimSun" w:hAnsi="Times New Roman" w:cs="Times New Roman"/>
                <w:sz w:val="18"/>
                <w:szCs w:val="18"/>
                <w:lang w:bidi="ar"/>
              </w:rPr>
              <w:t>Dependent Variables</w:t>
            </w:r>
          </w:p>
        </w:tc>
      </w:tr>
      <w:tr w:rsidR="0051277B" w:rsidRPr="00814C55" w14:paraId="7F167A58" w14:textId="77777777" w:rsidTr="001932F8">
        <w:tc>
          <w:tcPr>
            <w:tcW w:w="2155" w:type="dxa"/>
            <w:tcBorders>
              <w:top w:val="nil"/>
              <w:bottom w:val="single" w:sz="4" w:space="0" w:color="auto"/>
            </w:tcBorders>
          </w:tcPr>
          <w:p w14:paraId="3F70A783"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Operational Efficiency</w:t>
            </w:r>
          </w:p>
        </w:tc>
        <w:tc>
          <w:tcPr>
            <w:tcW w:w="6355" w:type="dxa"/>
            <w:tcBorders>
              <w:top w:val="nil"/>
              <w:bottom w:val="single" w:sz="4" w:space="0" w:color="auto"/>
            </w:tcBorders>
          </w:tcPr>
          <w:p w14:paraId="5FD71066" w14:textId="31A9717A" w:rsidR="00933BD1" w:rsidRPr="00814C55" w:rsidRDefault="00933BD1" w:rsidP="006B07B2">
            <w:pPr>
              <w:snapToGrid w:val="0"/>
              <w:spacing w:line="300" w:lineRule="auto"/>
              <w:rPr>
                <w:rFonts w:ascii="Times New Roman" w:eastAsia="SimSun" w:hAnsi="Times New Roman" w:cs="Times New Roman"/>
                <w:sz w:val="18"/>
                <w:szCs w:val="18"/>
                <w:lang w:bidi="ar"/>
              </w:rPr>
            </w:pPr>
            <w:bookmarkStart w:id="66" w:name="_Hlk122893225"/>
            <w:r w:rsidRPr="00814C55">
              <w:rPr>
                <w:rFonts w:ascii="Times New Roman" w:eastAsia="SimSun" w:hAnsi="Times New Roman" w:cs="Times New Roman"/>
                <w:sz w:val="18"/>
                <w:szCs w:val="18"/>
                <w:lang w:bidi="ar"/>
              </w:rPr>
              <w:t>A firm’s efficiency</w:t>
            </w:r>
            <w:bookmarkEnd w:id="66"/>
            <w:r w:rsidRPr="00814C55">
              <w:rPr>
                <w:rFonts w:ascii="Times New Roman" w:eastAsia="SimSun" w:hAnsi="Times New Roman" w:cs="Times New Roman"/>
                <w:sz w:val="18"/>
                <w:szCs w:val="18"/>
                <w:lang w:bidi="ar"/>
              </w:rPr>
              <w:t xml:space="preserve"> (relative to its industry peers with the same four-digit SIC code) </w:t>
            </w:r>
            <w:bookmarkStart w:id="67" w:name="_Hlk122893202"/>
            <w:r w:rsidRPr="00814C55">
              <w:rPr>
                <w:rFonts w:ascii="Times New Roman" w:eastAsia="SimSun" w:hAnsi="Times New Roman" w:cs="Times New Roman"/>
                <w:sz w:val="18"/>
                <w:szCs w:val="18"/>
                <w:lang w:bidi="ar"/>
              </w:rPr>
              <w:t>in transforming operational inputs</w:t>
            </w:r>
            <w:r w:rsidR="00C17F52"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i.e., EMP, CGS, and CEX</w:t>
            </w:r>
            <w:r w:rsidR="00C17F52"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into operational output</w:t>
            </w:r>
            <w:r w:rsidR="00C17F52"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i.e., OI</w:t>
            </w:r>
            <w:r w:rsidR="00C17F52"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based on stochastic frontier estimation</w:t>
            </w:r>
            <w:bookmarkEnd w:id="67"/>
            <w:r w:rsidR="00CC4A99">
              <w:rPr>
                <w:rFonts w:ascii="Times New Roman" w:eastAsia="SimSun" w:hAnsi="Times New Roman" w:cs="Times New Roman" w:hint="eastAsia"/>
                <w:sz w:val="18"/>
                <w:szCs w:val="18"/>
                <w:lang w:bidi="ar"/>
              </w:rPr>
              <w:t>.</w:t>
            </w:r>
          </w:p>
        </w:tc>
        <w:tc>
          <w:tcPr>
            <w:tcW w:w="938" w:type="dxa"/>
            <w:tcBorders>
              <w:top w:val="nil"/>
              <w:bottom w:val="single" w:sz="4" w:space="0" w:color="auto"/>
            </w:tcBorders>
          </w:tcPr>
          <w:p w14:paraId="589D01A7"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proofErr w:type="spellStart"/>
            <w:r w:rsidRPr="00814C55">
              <w:rPr>
                <w:rFonts w:ascii="Times New Roman" w:eastAsia="SimSun" w:hAnsi="Times New Roman" w:cs="Times New Roman"/>
                <w:sz w:val="18"/>
                <w:szCs w:val="18"/>
                <w:lang w:bidi="ar"/>
              </w:rPr>
              <w:t>Compustat</w:t>
            </w:r>
            <w:proofErr w:type="spellEnd"/>
          </w:p>
        </w:tc>
        <w:tc>
          <w:tcPr>
            <w:tcW w:w="1189" w:type="dxa"/>
            <w:tcBorders>
              <w:top w:val="nil"/>
              <w:bottom w:val="single" w:sz="4" w:space="0" w:color="auto"/>
            </w:tcBorders>
          </w:tcPr>
          <w:p w14:paraId="566CD022" w14:textId="6799D168" w:rsidR="00933BD1" w:rsidRPr="00814C55" w:rsidRDefault="00933BD1" w:rsidP="006B07B2">
            <w:pPr>
              <w:snapToGrid w:val="0"/>
              <w:spacing w:line="300" w:lineRule="auto"/>
              <w:jc w:val="left"/>
              <w:rPr>
                <w:rFonts w:ascii="Times New Roman" w:hAnsi="Times New Roman" w:cs="Times New Roman"/>
                <w:sz w:val="18"/>
                <w:szCs w:val="18"/>
              </w:rPr>
            </w:pPr>
            <w:r w:rsidRPr="00814C55">
              <w:rPr>
                <w:rFonts w:ascii="Times New Roman" w:hAnsi="Times New Roman" w:cs="Times New Roman"/>
                <w:noProof/>
                <w:sz w:val="18"/>
                <w:szCs w:val="18"/>
              </w:rPr>
              <w:fldChar w:fldCharType="begin"/>
            </w:r>
            <w:r w:rsidR="005514DE" w:rsidRPr="00814C55">
              <w:rPr>
                <w:rFonts w:ascii="Times New Roman" w:hAnsi="Times New Roman" w:cs="Times New Roman"/>
                <w:noProof/>
                <w:sz w:val="18"/>
                <w:szCs w:val="18"/>
              </w:rPr>
              <w:instrText xml:space="preserve"> ADDIN EN.CITE &lt;EndNote&gt;&lt;Cite&gt;&lt;Author&gt;Lam&lt;/Author&gt;&lt;Year&gt;2016&lt;/Year&gt;&lt;RecNum&gt;419&lt;/RecNum&gt;&lt;DisplayText&gt;[45]&lt;/DisplayText&gt;&lt;record&gt;&lt;rec-number&gt;419&lt;/rec-number&gt;&lt;foreign-keys&gt;&lt;key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Pr="00814C55">
              <w:rPr>
                <w:rFonts w:ascii="Times New Roman" w:hAnsi="Times New Roman" w:cs="Times New Roman"/>
                <w:noProof/>
                <w:sz w:val="18"/>
                <w:szCs w:val="18"/>
              </w:rPr>
              <w:fldChar w:fldCharType="separate"/>
            </w:r>
            <w:r w:rsidR="005514DE" w:rsidRPr="00814C55">
              <w:rPr>
                <w:rFonts w:ascii="Times New Roman" w:hAnsi="Times New Roman" w:cs="Times New Roman"/>
                <w:noProof/>
                <w:sz w:val="18"/>
                <w:szCs w:val="18"/>
              </w:rPr>
              <w:t>[45]</w:t>
            </w:r>
            <w:r w:rsidRPr="00814C55">
              <w:rPr>
                <w:rFonts w:ascii="Times New Roman" w:hAnsi="Times New Roman" w:cs="Times New Roman"/>
                <w:noProof/>
                <w:sz w:val="18"/>
                <w:szCs w:val="18"/>
              </w:rPr>
              <w:fldChar w:fldCharType="end"/>
            </w:r>
            <w:r w:rsidRPr="00814C55">
              <w:rPr>
                <w:rFonts w:ascii="Times New Roman" w:hAnsi="Times New Roman" w:cs="Times New Roman"/>
                <w:sz w:val="18"/>
                <w:szCs w:val="18"/>
              </w:rPr>
              <w:t xml:space="preserve"> </w:t>
            </w:r>
            <w:r w:rsidRPr="00814C55">
              <w:rPr>
                <w:rFonts w:ascii="Times New Roman" w:hAnsi="Times New Roman" w:cs="Times New Roman"/>
                <w:sz w:val="18"/>
                <w:szCs w:val="18"/>
              </w:rPr>
              <w:fldChar w:fldCharType="begin"/>
            </w:r>
            <w:r w:rsidR="005514DE" w:rsidRPr="00814C55">
              <w:rPr>
                <w:rFonts w:ascii="Times New Roman" w:hAnsi="Times New Roman" w:cs="Times New Roman"/>
                <w:kern w:val="2"/>
                <w:sz w:val="18"/>
                <w:szCs w:val="18"/>
              </w:rPr>
              <w:instrText xml:space="preserve"> ADDIN EN.CITE &lt;EndNote&gt;&lt;Cite&gt;&lt;Author&gt;Li&lt;/Author&gt;&lt;Year&gt;2022&lt;/Year&gt;&lt;RecNum&gt;529&lt;/RecNum&gt;&lt;DisplayText&gt;[52]&lt;/DisplayText&gt;&lt;record&gt;&lt;rec-number&gt;529&lt;/rec-number&gt;&lt;foreign-keys&gt;&lt;key app="EN" db-id="0fxatsez45vaphee2vlx9ptow20psrpz9ss5" timestamp="0"&gt;529&lt;/key&gt;&lt;/foreign-keys&gt;&lt;ref-type name="Journal Article"&gt;17&lt;/ref-type&gt;&lt;contributors&gt;&lt;authors&gt;&lt;author&gt;Li, Huashan&lt;/author&gt;&lt;author&gt;Lam, Hugo K. S.&lt;/author&gt;&lt;author&gt;Ho, William  &lt;/author&gt;&lt;author&gt;Yeung, Andy C. L. &lt;/author&gt;&lt;/authors&gt;&lt;/contributors&gt;&lt;titles&gt;&lt;title&gt;The impact of chief risk officer appointments on firm risk and operational efficiency&lt;/title&gt;&lt;secondary-title&gt;Journal of Operations Management&lt;/secondary-title&gt;&lt;/titles&gt;&lt;periodical&gt;&lt;full-title&gt;Journal of operations management&lt;/full-title&gt;&lt;/periodical&gt;&lt;pages&gt;241-269&lt;/pages&gt;&lt;volume&gt;68&lt;/volume&gt;&lt;number&gt;3&lt;/number&gt;&lt;keywords&gt;&lt;keyword&gt;chief risk officers&lt;/keyword&gt;&lt;keyword&gt;firm risk&lt;/keyword&gt;&lt;keyword&gt;industry dynamism&lt;/keyword&gt;&lt;keyword&gt;industry litigation threat&lt;/keyword&gt;&lt;keyword&gt;operational efficiency&lt;/keyword&gt;&lt;keyword&gt;power&lt;/keyword&gt;&lt;/keywords&gt;&lt;dates&gt;&lt;year&gt;2022&lt;/year&gt;&lt;pub-dates&gt;&lt;date&gt;2022/04/01&lt;/date&gt;&lt;/pub-dates&gt;&lt;/dates&gt;&lt;publisher&gt;John Wiley &amp;amp; Sons, Ltd&lt;/publisher&gt;&lt;isbn&gt;0272-6963&lt;/isbn&gt;&lt;urls&gt;&lt;related-urls&gt;&lt;url&gt;https://doi.org/10.1002/joom.1175&lt;/url&gt;&lt;/related-urls&gt;&lt;/urls&gt;&lt;electronic-resource-num&gt;doi.org/10.1002/joom.1175&lt;/electronic-resource-num&gt;&lt;access-date&gt;2022/04/20&lt;/access-date&gt;&lt;/record&gt;&lt;/Cite&gt;&lt;/EndNote&gt;</w:instrText>
            </w:r>
            <w:r w:rsidRPr="00814C55">
              <w:rPr>
                <w:rFonts w:ascii="Times New Roman" w:hAnsi="Times New Roman" w:cs="Times New Roman"/>
                <w:sz w:val="18"/>
                <w:szCs w:val="18"/>
              </w:rPr>
              <w:fldChar w:fldCharType="separate"/>
            </w:r>
            <w:r w:rsidR="005514DE" w:rsidRPr="00814C55">
              <w:rPr>
                <w:rFonts w:ascii="Times New Roman" w:hAnsi="Times New Roman" w:cs="Times New Roman"/>
                <w:noProof/>
                <w:sz w:val="18"/>
                <w:szCs w:val="18"/>
              </w:rPr>
              <w:t>[52]</w:t>
            </w:r>
            <w:r w:rsidRPr="00814C55">
              <w:rPr>
                <w:rFonts w:ascii="Times New Roman" w:hAnsi="Times New Roman" w:cs="Times New Roman"/>
                <w:sz w:val="18"/>
                <w:szCs w:val="18"/>
              </w:rPr>
              <w:fldChar w:fldCharType="end"/>
            </w:r>
            <w:r w:rsidRPr="00814C55">
              <w:rPr>
                <w:rFonts w:ascii="Times New Roman" w:hAnsi="Times New Roman" w:cs="Times New Roman"/>
                <w:sz w:val="18"/>
                <w:szCs w:val="18"/>
              </w:rPr>
              <w:t xml:space="preserve"> </w:t>
            </w:r>
          </w:p>
          <w:p w14:paraId="27799A05" w14:textId="62D5D098" w:rsidR="00933BD1" w:rsidRPr="00814C55" w:rsidRDefault="00933BD1" w:rsidP="006B07B2">
            <w:pPr>
              <w:snapToGrid w:val="0"/>
              <w:spacing w:line="300" w:lineRule="auto"/>
              <w:jc w:val="left"/>
              <w:rPr>
                <w:rFonts w:ascii="Times New Roman" w:eastAsia="SimSun" w:hAnsi="Times New Roman" w:cs="Times New Roman"/>
                <w:sz w:val="18"/>
                <w:szCs w:val="18"/>
                <w:lang w:bidi="ar"/>
              </w:rPr>
            </w:pPr>
          </w:p>
        </w:tc>
      </w:tr>
      <w:tr w:rsidR="00933BD1" w:rsidRPr="00814C55" w14:paraId="3C71AF1D" w14:textId="77777777" w:rsidTr="001932F8">
        <w:tc>
          <w:tcPr>
            <w:tcW w:w="10637" w:type="dxa"/>
            <w:gridSpan w:val="4"/>
            <w:tcBorders>
              <w:top w:val="single" w:sz="4" w:space="0" w:color="auto"/>
              <w:bottom w:val="nil"/>
            </w:tcBorders>
          </w:tcPr>
          <w:p w14:paraId="1C607B94" w14:textId="77777777" w:rsidR="00933BD1" w:rsidRPr="00814C55" w:rsidRDefault="00933BD1" w:rsidP="006B07B2">
            <w:pPr>
              <w:snapToGrid w:val="0"/>
              <w:spacing w:line="300" w:lineRule="auto"/>
              <w:jc w:val="center"/>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Moderating Variables</w:t>
            </w:r>
          </w:p>
        </w:tc>
      </w:tr>
      <w:tr w:rsidR="0051277B" w:rsidRPr="00814C55" w14:paraId="374A7808" w14:textId="77777777" w:rsidTr="001932F8">
        <w:tc>
          <w:tcPr>
            <w:tcW w:w="2155" w:type="dxa"/>
            <w:tcBorders>
              <w:top w:val="nil"/>
            </w:tcBorders>
          </w:tcPr>
          <w:p w14:paraId="7057B6E9"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EPU</w:t>
            </w:r>
          </w:p>
          <w:p w14:paraId="7010FE81"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p>
        </w:tc>
        <w:tc>
          <w:tcPr>
            <w:tcW w:w="6355" w:type="dxa"/>
            <w:tcBorders>
              <w:top w:val="nil"/>
            </w:tcBorders>
          </w:tcPr>
          <w:p w14:paraId="5700906D" w14:textId="22A3EE09"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Policy uncertainty is measured with</w:t>
            </w:r>
            <w:r w:rsidR="00AC1E15" w:rsidRPr="00814C55">
              <w:rPr>
                <w:rFonts w:ascii="Times New Roman" w:eastAsia="SimSun" w:hAnsi="Times New Roman" w:cs="Times New Roman"/>
                <w:sz w:val="18"/>
                <w:szCs w:val="18"/>
                <w:lang w:bidi="ar"/>
              </w:rPr>
              <w:t xml:space="preserve"> the</w:t>
            </w:r>
            <w:r w:rsidRPr="00814C55">
              <w:rPr>
                <w:rFonts w:ascii="Times New Roman" w:eastAsia="SimSun" w:hAnsi="Times New Roman" w:cs="Times New Roman"/>
                <w:sz w:val="18"/>
                <w:szCs w:val="18"/>
                <w:lang w:bidi="ar"/>
              </w:rPr>
              <w:t xml:space="preserve"> BBD index developed by Baker </w:t>
            </w:r>
            <w:r w:rsidRPr="00814C55">
              <w:rPr>
                <w:rFonts w:ascii="Times New Roman" w:eastAsia="SimSun" w:hAnsi="Times New Roman" w:cs="Times New Roman"/>
                <w:i/>
                <w:iCs/>
                <w:sz w:val="18"/>
                <w:szCs w:val="18"/>
                <w:lang w:bidi="ar"/>
              </w:rPr>
              <w:t>et al</w:t>
            </w:r>
            <w:r w:rsidRPr="00814C55">
              <w:rPr>
                <w:rFonts w:ascii="Times New Roman" w:eastAsia="SimSun" w:hAnsi="Times New Roman" w:cs="Times New Roman"/>
                <w:sz w:val="18"/>
                <w:szCs w:val="18"/>
                <w:lang w:bidi="ar"/>
              </w:rPr>
              <w:t>., a monthly index</w:t>
            </w:r>
            <w:r w:rsidR="00AC1E15" w:rsidRPr="00814C55">
              <w:rPr>
                <w:rFonts w:ascii="Times New Roman" w:eastAsia="SimSun" w:hAnsi="Times New Roman" w:cs="Times New Roman"/>
                <w:sz w:val="18"/>
                <w:szCs w:val="18"/>
                <w:lang w:bidi="ar"/>
              </w:rPr>
              <w:t xml:space="preserve"> that</w:t>
            </w:r>
            <w:r w:rsidRPr="00814C55">
              <w:rPr>
                <w:rFonts w:ascii="Times New Roman" w:eastAsia="SimSun" w:hAnsi="Times New Roman" w:cs="Times New Roman"/>
                <w:sz w:val="18"/>
                <w:szCs w:val="18"/>
                <w:lang w:bidi="ar"/>
              </w:rPr>
              <w:t xml:space="preserve"> is transferred into annually data with mean value.</w:t>
            </w:r>
          </w:p>
        </w:tc>
        <w:tc>
          <w:tcPr>
            <w:tcW w:w="938" w:type="dxa"/>
            <w:tcBorders>
              <w:top w:val="nil"/>
            </w:tcBorders>
          </w:tcPr>
          <w:p w14:paraId="4BB17F49"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EPU</w:t>
            </w:r>
          </w:p>
        </w:tc>
        <w:tc>
          <w:tcPr>
            <w:tcW w:w="1189" w:type="dxa"/>
            <w:tcBorders>
              <w:top w:val="nil"/>
            </w:tcBorders>
          </w:tcPr>
          <w:p w14:paraId="736CFD9D" w14:textId="01DB2FB5"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fldChar w:fldCharType="begin">
                <w:fldData xml:space="preserve">PEVuZE5vdGU+PENpdGU+PEF1dGhvcj5CYWtlcjwvQXV0aG9yPjxZZWFyPjIwMTY8L1llYXI+PFJl
Y051bT43NjA8L1JlY051bT48RGlzcGxheVRleHQ+WzM5XTwvRGlzcGxheVRleHQ+PHJlY29yZD48
cmVjLW51bWJlcj43NjA8L3JlYy1udW1iZXI+PGZvcmVpZ24ta2V5cz48a2V5IGFwcD0iRU4iIGRi
LWlkPSIwZnhhdHNlejQ1dmFwaGVlMnZseDlwdG93MjBwc3JwejlzczUiIHRpbWVzdGFtcD0iMCI+
NzYwPC9rZXk+PC9mb3JlaWduLWtleXM+PHJlZi10eXBlIG5hbWU9IkpvdXJuYWwgQXJ0aWNsZSI+
MTc8L3JlZi10eXBlPjxjb250cmlidXRvcnM+PGF1dGhvcnM+PGF1dGhvcj5CYWtlciwgU2NvdHQg
Ui48L2F1dGhvcj48YXV0aG9yPkJsb29tLCBOaWNob2xhczwvYXV0aG9yPjxhdXRob3I+RGF2aXMs
IFN0ZXZlbiBKLjwvYXV0aG9yPjwvYXV0aG9ycz48L2NvbnRyaWJ1dG9ycz48dGl0bGVzPjx0aXRs
ZT5NRUFTVVJJTkcgRUNPTk9NSUMgUE9MSUNZIFVOQ0VSVEFJTlRZPC90aXRsZT48c2Vjb25kYXJ5
LXRpdGxlPlRoZSBRdWFydGVybHkgam91cm5hbCBvZiBlY29ub21pY3M8L3NlY29uZGFyeS10aXRs
ZT48L3RpdGxlcz48cGFnZXM+MTU5My0xNjM2PC9wYWdlcz48dm9sdW1lPjEzMTwvdm9sdW1lPjxu
dW1iZXI+NDwvbnVtYmVyPjxrZXl3b3Jkcz48a2V5d29yZD5BUlRJQ0xFUzwva2V5d29yZD48a2V5
d29yZD5Bc2lhPC9rZXl3b3JkPjxrZXl3b3JkPkJ1c2luZXNzICZhbXA7IEVjb25vbWljczwva2V5
d29yZD48a2V5d29yZD5EZWZlbnNlPC9rZXl3b3JkPjxrZXl3b3JkPkVjb25vbWljIEhpc3Rvcnk6
IE1hY3JvZWNvbm9taWNzIGFuZCBNb25ldGFyeSBFY29ub21pY3MsIEluZHVzdHJpYWwgU3RydWN0
dXJlLCBHcm93dGgsIEZsdWN0dWF0aW9uczogVS5TLiwgQ2FuYWRhOiAxOTEzLSAoTjEyKTwva2V5
d29yZD48a2V5d29yZD5FY29ub21pYyBIaXN0b3J5OiBNYWNyb2Vjb25vbWljcyBhbmQgTW9uZXRh
cnkgRWNvbm9taWNzLCBJbmR1c3RyaWFsIFN0cnVjdHVyZSwgR3Jvd3RoLCBGbHVjdHVhdGlvbnM6
IFUuUy4sIENhbmFkYTogUHJlLTE5MTMgKE4xMSk8L2tleXdvcmQ+PGtleXdvcmQ+RWNvbm9taWMg
cG9saWN5PC9rZXl3b3JkPjxrZXl3b3JkPkVjb25vbWljczwva2V5d29yZD48a2V5d29yZD5FdXJv
cGU8L2tleXdvcmQ+PGtleXdvcmQ+Rm9yZWNhc3RzIGFuZCB0cmVuZHM8L2tleXdvcmQ+PGtleXdv
cmQ+SGVhbHRoPC9rZXl3b3JkPjxrZXl3b3JkPkhlYWx0aCBDYXJlPC9rZXl3b3JkPjxrZXl3b3Jk
PkhlYWx0aDogR292ZXJubWVudCBQb2xpY3ksIFJlZ3VsYXRpb24sIFB1YmxpYyBIZWFsdGggKEkx
OCk8L2tleXdvcmQ+PGtleXdvcmQ+SW5kZXggTnVtYmVycyBhbmQgQWdncmVnYXRpb24sIExlYWRp
bmcgaW5kaWNhdG9ycyAoQzQzKTwva2V5d29yZD48a2V5d29yZD5JbnRlcnByZXRhdGlvbiBhbmQg
Y29uc3RydWN0aW9uPC9rZXl3b3JkPjxrZXl3b3JkPk1hY3JvZWNvbm9taWMgUG9saWN5LCBNYWNy
b2Vjb25vbWljIEFzcGVjdHMgb2YgUHVibGljIEZpbmFuY2UsIGFuZCBHZW5lcmFsIE91dGxvb2s6
IEdlbmVyYWwgKEU2MCk8L2tleXdvcmQ+PGtleXdvcmQ+TWVkaWEgY292ZXJhZ2U8L2tleXdvcmQ+
PGtleXdvcmQ+TmF0aW9uYWwgU2VjdXJpdHkgYW5kIFdhciAoSDU2KTwva2V5d29yZD48a2V5d29y
ZD5OZXdzcGFwZXJzPC9rZXl3b3JkPjxrZXl3b3JkPk5vcnRoZXJuIEFtZXJpY2E8L2tleXdvcmQ+
PGtleXdvcmQ+UG9saWN5PC9rZXl3b3JkPjxrZXl3b3JkPlBvbGl0aWNhbCBhc3BlY3RzPC9rZXl3
b3JkPjxrZXl3b3JkPlByZXNzPC9rZXl3b3JkPjxrZXl3b3JkPlJ1c3NpYTwva2V5d29yZD48a2V5
d29yZD5TZWxlY3RlZCBDb3VudHJpZXM8L2tleXdvcmQ+PGtleXdvcmQ+U29jaWFsIFNjaWVuY2Vz
PC9rZXl3b3JkPjxrZXl3b3JkPlN0dWRpZXM8L2tleXdvcmQ+PGtleXdvcmQ+VS5LPC9rZXl3b3Jk
PjxrZXl3b3JkPlUuUzwva2V5d29yZD48a2V5d29yZD5VbmNlcnRhaW50eTwva2V5d29yZD48a2V5
d29yZD5Vbml0ZWQgU3RhdGVzPC9rZXl3b3JkPjxrZXl3b3JkPlVuaXRlZCBTdGF0ZXMgZWNvbm9t
aWMgY29uZGl0aW9uczwva2V5d29yZD48a2V5d29yZD5XYXI8L2tleXdvcmQ+PC9rZXl3b3Jkcz48
ZGF0ZXM+PHllYXI+MjAxNjwveWVhcj48L2RhdGVzPjxwdWItbG9jYXRpb24+Q0FSWTwvcHViLWxv
Y2F0aW9uPjxwdWJsaXNoZXI+T3hmb3JkIFVuaXZlcnNpdHkgUHJlc3M8L3B1Ymxpc2hlcj48aXNi
bj4wMDMzLTU1MzM8L2lzYm4+PHVybHM+PC91cmxzPjxlbGVjdHJvbmljLXJlc291cmNlLW51bT4x
MC4xMDkzL3FqZS9xancwMjQ8L2VsZWN0cm9uaWMtcmVzb3VyY2UtbnVtPjwvcmVjb3JkPjwvQ2l0
ZT48L0VuZE5vdGU+AG==
</w:fldData>
              </w:fldChar>
            </w:r>
            <w:r w:rsidR="005514DE" w:rsidRPr="00814C55">
              <w:rPr>
                <w:rFonts w:ascii="Times New Roman" w:eastAsia="SimSun" w:hAnsi="Times New Roman" w:cs="Times New Roman"/>
                <w:kern w:val="2"/>
                <w:sz w:val="18"/>
                <w:szCs w:val="18"/>
                <w:lang w:bidi="ar"/>
              </w:rPr>
              <w:instrText xml:space="preserve"> ADDIN EN.CITE </w:instrText>
            </w:r>
            <w:r w:rsidR="005514DE" w:rsidRPr="00814C55">
              <w:rPr>
                <w:rFonts w:ascii="Times New Roman" w:eastAsia="SimSun" w:hAnsi="Times New Roman" w:cs="Times New Roman"/>
                <w:sz w:val="18"/>
                <w:szCs w:val="18"/>
                <w:lang w:bidi="ar"/>
              </w:rPr>
              <w:fldChar w:fldCharType="begin">
                <w:fldData xml:space="preserve">PEVuZE5vdGU+PENpdGU+PEF1dGhvcj5CYWtlcjwvQXV0aG9yPjxZZWFyPjIwMTY8L1llYXI+PFJl
Y051bT43NjA8L1JlY051bT48RGlzcGxheVRleHQ+WzM5XTwvRGlzcGxheVRleHQ+PHJlY29yZD48
cmVjLW51bWJlcj43NjA8L3JlYy1udW1iZXI+PGZvcmVpZ24ta2V5cz48a2V5IGFwcD0iRU4iIGRi
LWlkPSIwZnhhdHNlejQ1dmFwaGVlMnZseDlwdG93MjBwc3JwejlzczUiIHRpbWVzdGFtcD0iMCI+
NzYwPC9rZXk+PC9mb3JlaWduLWtleXM+PHJlZi10eXBlIG5hbWU9IkpvdXJuYWwgQXJ0aWNsZSI+
MTc8L3JlZi10eXBlPjxjb250cmlidXRvcnM+PGF1dGhvcnM+PGF1dGhvcj5CYWtlciwgU2NvdHQg
Ui48L2F1dGhvcj48YXV0aG9yPkJsb29tLCBOaWNob2xhczwvYXV0aG9yPjxhdXRob3I+RGF2aXMs
IFN0ZXZlbiBKLjwvYXV0aG9yPjwvYXV0aG9ycz48L2NvbnRyaWJ1dG9ycz48dGl0bGVzPjx0aXRs
ZT5NRUFTVVJJTkcgRUNPTk9NSUMgUE9MSUNZIFVOQ0VSVEFJTlRZPC90aXRsZT48c2Vjb25kYXJ5
LXRpdGxlPlRoZSBRdWFydGVybHkgam91cm5hbCBvZiBlY29ub21pY3M8L3NlY29uZGFyeS10aXRs
ZT48L3RpdGxlcz48cGFnZXM+MTU5My0xNjM2PC9wYWdlcz48dm9sdW1lPjEzMTwvdm9sdW1lPjxu
dW1iZXI+NDwvbnVtYmVyPjxrZXl3b3Jkcz48a2V5d29yZD5BUlRJQ0xFUzwva2V5d29yZD48a2V5
d29yZD5Bc2lhPC9rZXl3b3JkPjxrZXl3b3JkPkJ1c2luZXNzICZhbXA7IEVjb25vbWljczwva2V5
d29yZD48a2V5d29yZD5EZWZlbnNlPC9rZXl3b3JkPjxrZXl3b3JkPkVjb25vbWljIEhpc3Rvcnk6
IE1hY3JvZWNvbm9taWNzIGFuZCBNb25ldGFyeSBFY29ub21pY3MsIEluZHVzdHJpYWwgU3RydWN0
dXJlLCBHcm93dGgsIEZsdWN0dWF0aW9uczogVS5TLiwgQ2FuYWRhOiAxOTEzLSAoTjEyKTwva2V5
d29yZD48a2V5d29yZD5FY29ub21pYyBIaXN0b3J5OiBNYWNyb2Vjb25vbWljcyBhbmQgTW9uZXRh
cnkgRWNvbm9taWNzLCBJbmR1c3RyaWFsIFN0cnVjdHVyZSwgR3Jvd3RoLCBGbHVjdHVhdGlvbnM6
IFUuUy4sIENhbmFkYTogUHJlLTE5MTMgKE4xMSk8L2tleXdvcmQ+PGtleXdvcmQ+RWNvbm9taWMg
cG9saWN5PC9rZXl3b3JkPjxrZXl3b3JkPkVjb25vbWljczwva2V5d29yZD48a2V5d29yZD5FdXJv
cGU8L2tleXdvcmQ+PGtleXdvcmQ+Rm9yZWNhc3RzIGFuZCB0cmVuZHM8L2tleXdvcmQ+PGtleXdv
cmQ+SGVhbHRoPC9rZXl3b3JkPjxrZXl3b3JkPkhlYWx0aCBDYXJlPC9rZXl3b3JkPjxrZXl3b3Jk
PkhlYWx0aDogR292ZXJubWVudCBQb2xpY3ksIFJlZ3VsYXRpb24sIFB1YmxpYyBIZWFsdGggKEkx
OCk8L2tleXdvcmQ+PGtleXdvcmQ+SW5kZXggTnVtYmVycyBhbmQgQWdncmVnYXRpb24sIExlYWRp
bmcgaW5kaWNhdG9ycyAoQzQzKTwva2V5d29yZD48a2V5d29yZD5JbnRlcnByZXRhdGlvbiBhbmQg
Y29uc3RydWN0aW9uPC9rZXl3b3JkPjxrZXl3b3JkPk1hY3JvZWNvbm9taWMgUG9saWN5LCBNYWNy
b2Vjb25vbWljIEFzcGVjdHMgb2YgUHVibGljIEZpbmFuY2UsIGFuZCBHZW5lcmFsIE91dGxvb2s6
IEdlbmVyYWwgKEU2MCk8L2tleXdvcmQ+PGtleXdvcmQ+TWVkaWEgY292ZXJhZ2U8L2tleXdvcmQ+
PGtleXdvcmQ+TmF0aW9uYWwgU2VjdXJpdHkgYW5kIFdhciAoSDU2KTwva2V5d29yZD48a2V5d29y
ZD5OZXdzcGFwZXJzPC9rZXl3b3JkPjxrZXl3b3JkPk5vcnRoZXJuIEFtZXJpY2E8L2tleXdvcmQ+
PGtleXdvcmQ+UG9saWN5PC9rZXl3b3JkPjxrZXl3b3JkPlBvbGl0aWNhbCBhc3BlY3RzPC9rZXl3
b3JkPjxrZXl3b3JkPlByZXNzPC9rZXl3b3JkPjxrZXl3b3JkPlJ1c3NpYTwva2V5d29yZD48a2V5
d29yZD5TZWxlY3RlZCBDb3VudHJpZXM8L2tleXdvcmQ+PGtleXdvcmQ+U29jaWFsIFNjaWVuY2Vz
PC9rZXl3b3JkPjxrZXl3b3JkPlN0dWRpZXM8L2tleXdvcmQ+PGtleXdvcmQ+VS5LPC9rZXl3b3Jk
PjxrZXl3b3JkPlUuUzwva2V5d29yZD48a2V5d29yZD5VbmNlcnRhaW50eTwva2V5d29yZD48a2V5
d29yZD5Vbml0ZWQgU3RhdGVzPC9rZXl3b3JkPjxrZXl3b3JkPlVuaXRlZCBTdGF0ZXMgZWNvbm9t
aWMgY29uZGl0aW9uczwva2V5d29yZD48a2V5d29yZD5XYXI8L2tleXdvcmQ+PC9rZXl3b3Jkcz48
ZGF0ZXM+PHllYXI+MjAxNjwveWVhcj48L2RhdGVzPjxwdWItbG9jYXRpb24+Q0FSWTwvcHViLWxv
Y2F0aW9uPjxwdWJsaXNoZXI+T3hmb3JkIFVuaXZlcnNpdHkgUHJlc3M8L3B1Ymxpc2hlcj48aXNi
bj4wMDMzLTU1MzM8L2lzYm4+PHVybHM+PC91cmxzPjxlbGVjdHJvbmljLXJlc291cmNlLW51bT4x
MC4xMDkzL3FqZS9xancwMjQ8L2VsZWN0cm9uaWMtcmVzb3VyY2UtbnVtPjwvcmVjb3JkPjwvQ2l0
ZT48L0VuZE5vdGU+AG==
</w:fldData>
              </w:fldChar>
            </w:r>
            <w:r w:rsidR="005514DE" w:rsidRPr="00814C55">
              <w:rPr>
                <w:rFonts w:ascii="Times New Roman" w:eastAsia="SimSun" w:hAnsi="Times New Roman" w:cs="Times New Roman"/>
                <w:kern w:val="2"/>
                <w:sz w:val="18"/>
                <w:szCs w:val="18"/>
                <w:lang w:bidi="ar"/>
              </w:rPr>
              <w:instrText xml:space="preserve"> ADDIN EN.CITE.DATA </w:instrText>
            </w:r>
            <w:r w:rsidR="005514DE" w:rsidRPr="00814C55">
              <w:rPr>
                <w:rFonts w:ascii="Times New Roman" w:eastAsia="SimSun" w:hAnsi="Times New Roman" w:cs="Times New Roman"/>
                <w:sz w:val="18"/>
                <w:szCs w:val="18"/>
                <w:lang w:bidi="ar"/>
              </w:rPr>
            </w:r>
            <w:r w:rsidR="005514DE" w:rsidRPr="00814C55">
              <w:rPr>
                <w:rFonts w:ascii="Times New Roman" w:eastAsia="SimSun" w:hAnsi="Times New Roman" w:cs="Times New Roman"/>
                <w:sz w:val="18"/>
                <w:szCs w:val="18"/>
                <w:lang w:bidi="ar"/>
              </w:rPr>
              <w:fldChar w:fldCharType="end"/>
            </w:r>
            <w:r w:rsidRPr="00814C55">
              <w:rPr>
                <w:rFonts w:ascii="Times New Roman" w:eastAsia="SimSun" w:hAnsi="Times New Roman" w:cs="Times New Roman"/>
                <w:sz w:val="18"/>
                <w:szCs w:val="18"/>
                <w:lang w:bidi="ar"/>
              </w:rPr>
            </w:r>
            <w:r w:rsidRPr="00814C55">
              <w:rPr>
                <w:rFonts w:ascii="Times New Roman" w:eastAsia="SimSun" w:hAnsi="Times New Roman" w:cs="Times New Roman"/>
                <w:sz w:val="18"/>
                <w:szCs w:val="18"/>
                <w:lang w:bidi="ar"/>
              </w:rPr>
              <w:fldChar w:fldCharType="separate"/>
            </w:r>
            <w:r w:rsidR="005514DE" w:rsidRPr="00814C55">
              <w:rPr>
                <w:rFonts w:ascii="Times New Roman" w:eastAsia="SimSun" w:hAnsi="Times New Roman" w:cs="Times New Roman"/>
                <w:noProof/>
                <w:sz w:val="18"/>
                <w:szCs w:val="18"/>
                <w:lang w:bidi="ar"/>
              </w:rPr>
              <w:t>[39]</w:t>
            </w:r>
            <w:r w:rsidRPr="00814C55">
              <w:rPr>
                <w:rFonts w:ascii="Times New Roman" w:eastAsia="SimSun" w:hAnsi="Times New Roman" w:cs="Times New Roman"/>
                <w:sz w:val="18"/>
                <w:szCs w:val="18"/>
                <w:lang w:bidi="ar"/>
              </w:rPr>
              <w:fldChar w:fldCharType="end"/>
            </w:r>
          </w:p>
        </w:tc>
      </w:tr>
      <w:tr w:rsidR="0051277B" w:rsidRPr="00814C55" w14:paraId="3BED85D8" w14:textId="77777777" w:rsidTr="001932F8">
        <w:tc>
          <w:tcPr>
            <w:tcW w:w="2155" w:type="dxa"/>
          </w:tcPr>
          <w:p w14:paraId="3EEB9875"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IU</w:t>
            </w:r>
          </w:p>
        </w:tc>
        <w:tc>
          <w:tcPr>
            <w:tcW w:w="6355" w:type="dxa"/>
          </w:tcPr>
          <w:p w14:paraId="6F449A44" w14:textId="576ABA9C"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IU</w:t>
            </w:r>
            <w:r w:rsidR="00AC1E15"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w:t>
            </w:r>
            <w:r w:rsidR="00AC1E15"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1-</w:t>
            </w:r>
            <w:r w:rsidR="00AC1E15" w:rsidRPr="00814C55">
              <w:rPr>
                <w:rFonts w:ascii="Times New Roman" w:eastAsia="SimSun" w:hAnsi="Times New Roman" w:cs="Times New Roman"/>
                <w:sz w:val="18"/>
                <w:szCs w:val="18"/>
                <w:lang w:bidi="ar"/>
              </w:rPr>
              <w:t>f</w:t>
            </w:r>
            <w:r w:rsidRPr="00814C55">
              <w:rPr>
                <w:rFonts w:ascii="Times New Roman" w:eastAsia="SimSun" w:hAnsi="Times New Roman" w:cs="Times New Roman"/>
                <w:sz w:val="18"/>
                <w:szCs w:val="18"/>
                <w:lang w:bidi="ar"/>
              </w:rPr>
              <w:t xml:space="preserve">our-firm concentration ratio. </w:t>
            </w:r>
            <w:r w:rsidR="005D036A" w:rsidRPr="00814C55">
              <w:rPr>
                <w:rFonts w:ascii="Times New Roman" w:eastAsia="SimSun" w:hAnsi="Times New Roman" w:cs="Times New Roman"/>
                <w:sz w:val="18"/>
                <w:szCs w:val="18"/>
                <w:lang w:bidi="ar"/>
              </w:rPr>
              <w:t>A</w:t>
            </w:r>
            <w:r w:rsidRPr="00814C55">
              <w:rPr>
                <w:rFonts w:ascii="Times New Roman" w:eastAsia="SimSun" w:hAnsi="Times New Roman" w:cs="Times New Roman"/>
                <w:sz w:val="18"/>
                <w:szCs w:val="18"/>
                <w:lang w:bidi="ar"/>
              </w:rPr>
              <w:t xml:space="preserve"> higher value of</w:t>
            </w:r>
            <w:r w:rsidR="005D036A" w:rsidRPr="00814C55">
              <w:rPr>
                <w:rFonts w:ascii="Times New Roman" w:eastAsia="SimSun" w:hAnsi="Times New Roman" w:cs="Times New Roman"/>
                <w:sz w:val="18"/>
                <w:szCs w:val="18"/>
                <w:lang w:bidi="ar"/>
              </w:rPr>
              <w:t xml:space="preserve"> the</w:t>
            </w:r>
            <w:r w:rsidRPr="00814C55">
              <w:rPr>
                <w:rFonts w:ascii="Times New Roman" w:eastAsia="SimSun" w:hAnsi="Times New Roman" w:cs="Times New Roman"/>
                <w:sz w:val="18"/>
                <w:szCs w:val="18"/>
                <w:lang w:bidi="ar"/>
              </w:rPr>
              <w:t xml:space="preserve"> (1-ratio) impl</w:t>
            </w:r>
            <w:r w:rsidR="005D036A" w:rsidRPr="00814C55">
              <w:rPr>
                <w:rFonts w:ascii="Times New Roman" w:eastAsia="SimSun" w:hAnsi="Times New Roman" w:cs="Times New Roman"/>
                <w:sz w:val="18"/>
                <w:szCs w:val="18"/>
                <w:lang w:bidi="ar"/>
              </w:rPr>
              <w:t>ies</w:t>
            </w:r>
            <w:r w:rsidRPr="00814C55">
              <w:rPr>
                <w:rFonts w:ascii="Times New Roman" w:eastAsia="SimSun" w:hAnsi="Times New Roman" w:cs="Times New Roman"/>
                <w:sz w:val="18"/>
                <w:szCs w:val="18"/>
                <w:lang w:bidi="ar"/>
              </w:rPr>
              <w:t xml:space="preserve"> more competitors</w:t>
            </w:r>
            <w:r w:rsidR="00DE61BE" w:rsidRPr="00814C55">
              <w:rPr>
                <w:rFonts w:ascii="Times New Roman" w:eastAsia="SimSun" w:hAnsi="Times New Roman" w:cs="Times New Roman"/>
                <w:sz w:val="18"/>
                <w:szCs w:val="18"/>
                <w:lang w:bidi="ar"/>
              </w:rPr>
              <w:t xml:space="preserve"> and a higher level of uncertain</w:t>
            </w:r>
            <w:r w:rsidR="005D036A" w:rsidRPr="00814C55">
              <w:rPr>
                <w:rFonts w:ascii="Times New Roman" w:eastAsia="SimSun" w:hAnsi="Times New Roman" w:cs="Times New Roman"/>
                <w:sz w:val="18"/>
                <w:szCs w:val="18"/>
                <w:lang w:bidi="ar"/>
              </w:rPr>
              <w:t>ty</w:t>
            </w:r>
            <w:r w:rsidRPr="00814C55">
              <w:rPr>
                <w:rFonts w:ascii="Times New Roman" w:eastAsia="SimSun" w:hAnsi="Times New Roman" w:cs="Times New Roman"/>
                <w:sz w:val="18"/>
                <w:szCs w:val="18"/>
                <w:lang w:bidi="ar"/>
              </w:rPr>
              <w:t xml:space="preserve"> </w:t>
            </w:r>
            <w:r w:rsidR="00DE61BE" w:rsidRPr="00814C55">
              <w:rPr>
                <w:rFonts w:ascii="Times New Roman" w:eastAsia="SimSun" w:hAnsi="Times New Roman" w:cs="Times New Roman"/>
                <w:sz w:val="18"/>
                <w:szCs w:val="18"/>
                <w:lang w:bidi="ar"/>
              </w:rPr>
              <w:t>with</w:t>
            </w:r>
            <w:r w:rsidRPr="00814C55">
              <w:rPr>
                <w:rFonts w:ascii="Times New Roman" w:eastAsia="SimSun" w:hAnsi="Times New Roman" w:cs="Times New Roman"/>
                <w:sz w:val="18"/>
                <w:szCs w:val="18"/>
                <w:lang w:bidi="ar"/>
              </w:rPr>
              <w:t>in the industry.</w:t>
            </w:r>
          </w:p>
        </w:tc>
        <w:tc>
          <w:tcPr>
            <w:tcW w:w="938" w:type="dxa"/>
          </w:tcPr>
          <w:p w14:paraId="35DF13C5"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proofErr w:type="spellStart"/>
            <w:r w:rsidRPr="00814C55">
              <w:rPr>
                <w:rFonts w:ascii="Times New Roman" w:eastAsia="SimSun" w:hAnsi="Times New Roman" w:cs="Times New Roman"/>
                <w:sz w:val="18"/>
                <w:szCs w:val="18"/>
                <w:lang w:bidi="ar"/>
              </w:rPr>
              <w:t>Compustat</w:t>
            </w:r>
            <w:proofErr w:type="spellEnd"/>
          </w:p>
        </w:tc>
        <w:tc>
          <w:tcPr>
            <w:tcW w:w="1189" w:type="dxa"/>
          </w:tcPr>
          <w:p w14:paraId="6E578EFC" w14:textId="13036936"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fldChar w:fldCharType="begin"/>
            </w:r>
            <w:r w:rsidR="00CA31C0" w:rsidRPr="00814C55">
              <w:rPr>
                <w:rFonts w:ascii="Times New Roman" w:eastAsia="SimSun" w:hAnsi="Times New Roman" w:cs="Times New Roman"/>
                <w:sz w:val="18"/>
                <w:szCs w:val="18"/>
                <w:lang w:bidi="ar"/>
              </w:rPr>
              <w:instrText xml:space="preserve"> ADDIN EN.CITE &lt;EndNote&gt;&lt;Cite&gt;&lt;Author&gt;Xue&lt;/Author&gt;&lt;Year&gt;2012&lt;/Year&gt;&lt;RecNum&gt;420&lt;/RecNum&gt;&lt;DisplayText&gt;[10]&lt;/DisplayText&gt;&lt;record&gt;&lt;rec-number&gt;420&lt;/rec-number&gt;&lt;foreign-keys&gt;&lt;key app="EN" db-id="0fxatsez45vaphee2vlx9ptow20psrpz9ss5" timestamp="0"&gt;420&lt;/key&gt;&lt;/foreign-keys&gt;&lt;ref-type name="Journal Article"&gt;17&lt;/ref-type&gt;&lt;contributors&gt;&lt;authors&gt;&lt;author&gt;Xue, Ling&lt;/author&gt;&lt;author&gt;Ray, Gautam&lt;/author&gt;&lt;author&gt;Sambamurthy, Vallabh&lt;/author&gt;&lt;/authors&gt;&lt;/contributors&gt;&lt;titles&gt;&lt;title&gt;Efficiency or innovation: how do industry environments moderate the effects of firms&amp;apos; IT asset portfolios?&lt;/title&gt;&lt;secondary-title&gt;MIS Quarterly&lt;/secondary-title&gt;&lt;/titles&gt;&lt;periodical&gt;&lt;full-title&gt;MIS quarterly&lt;/full-title&gt;&lt;/periodical&gt;&lt;pages&gt;509-528&lt;/pages&gt;&lt;volume&gt;36&lt;/volume&gt;&lt;number&gt;2&lt;/number&gt;&lt;keywords&gt;&lt;keyword&gt;Business enterprises&lt;/keyword&gt;&lt;keyword&gt;Business innovation&lt;/keyword&gt;&lt;keyword&gt;Business structures&lt;/keyword&gt;&lt;keyword&gt;Economic aspects&lt;/keyword&gt;&lt;keyword&gt;Financial portfolios&lt;/keyword&gt;&lt;keyword&gt;Industrial efficiency&lt;/keyword&gt;&lt;keyword&gt;Industry&lt;/keyword&gt;&lt;keyword&gt;Information management&lt;/keyword&gt;&lt;keyword&gt;Information technology&lt;/keyword&gt;&lt;keyword&gt;Investment portfolios&lt;/keyword&gt;&lt;keyword&gt;Patents&lt;/keyword&gt;&lt;keyword&gt;Product innovation&lt;/keyword&gt;&lt;keyword&gt;Research Article&lt;/keyword&gt;&lt;keyword&gt;Technological innovation&lt;/keyword&gt;&lt;keyword&gt;Usage&lt;/keyword&gt;&lt;/keywords&gt;&lt;dates&gt;&lt;year&gt;2012&lt;/year&gt;&lt;/dates&gt;&lt;publisher&gt;Management Information Systems Research Center, University of Minnesota&lt;/publisher&gt;&lt;isbn&gt;0276-7783&lt;/isbn&gt;&lt;urls&gt;&lt;/urls&gt;&lt;electronic-resource-num&gt;10.2307/41703465&lt;/electronic-resource-num&gt;&lt;/record&gt;&lt;/Cite&gt;&lt;/EndNote&gt;</w:instrText>
            </w:r>
            <w:r w:rsidRPr="00814C55">
              <w:rPr>
                <w:rFonts w:ascii="Times New Roman" w:eastAsia="SimSun" w:hAnsi="Times New Roman" w:cs="Times New Roman"/>
                <w:sz w:val="18"/>
                <w:szCs w:val="18"/>
                <w:lang w:bidi="ar"/>
              </w:rPr>
              <w:fldChar w:fldCharType="separate"/>
            </w:r>
            <w:r w:rsidR="00CA31C0" w:rsidRPr="00814C55">
              <w:rPr>
                <w:rFonts w:ascii="Times New Roman" w:eastAsia="SimSun" w:hAnsi="Times New Roman" w:cs="Times New Roman"/>
                <w:noProof/>
                <w:sz w:val="18"/>
                <w:szCs w:val="18"/>
                <w:lang w:bidi="ar"/>
              </w:rPr>
              <w:t>[10]</w:t>
            </w:r>
            <w:r w:rsidRPr="00814C55">
              <w:rPr>
                <w:rFonts w:ascii="Times New Roman" w:eastAsia="SimSun" w:hAnsi="Times New Roman" w:cs="Times New Roman"/>
                <w:sz w:val="18"/>
                <w:szCs w:val="18"/>
                <w:lang w:bidi="ar"/>
              </w:rPr>
              <w:fldChar w:fldCharType="end"/>
            </w:r>
            <w:r w:rsidRPr="00814C55">
              <w:rPr>
                <w:rFonts w:ascii="Times New Roman" w:eastAsia="SimSun" w:hAnsi="Times New Roman" w:cs="Times New Roman"/>
                <w:sz w:val="18"/>
                <w:szCs w:val="18"/>
                <w:lang w:bidi="ar"/>
              </w:rPr>
              <w:fldChar w:fldCharType="begin"/>
            </w:r>
            <w:r w:rsidR="005514DE" w:rsidRPr="00814C55">
              <w:rPr>
                <w:rFonts w:ascii="Times New Roman" w:eastAsia="SimSun" w:hAnsi="Times New Roman" w:cs="Times New Roman"/>
                <w:kern w:val="2"/>
                <w:sz w:val="18"/>
                <w:szCs w:val="18"/>
                <w:lang w:bidi="ar"/>
              </w:rPr>
              <w:instrText xml:space="preserve"> ADDIN EN.CITE &lt;EndNote&gt;&lt;Cite&gt;&lt;Author&gt;Chung&lt;/Author&gt;&lt;Year&gt;2019&lt;/Year&gt;&lt;RecNum&gt;752&lt;/RecNum&gt;&lt;DisplayText&gt;[77]&lt;/DisplayText&gt;&lt;record&gt;&lt;rec-number&gt;752&lt;/rec-number&gt;&lt;foreign-keys&gt;&lt;key app="EN" db-id="0fxatsez45vaphee2vlx9ptow20psrpz9ss5" timestamp="0"&gt;752&lt;/key&gt;&lt;/foreign-keys&gt;&lt;ref-type name="Journal Article"&gt;17&lt;/ref-type&gt;&lt;contributors&gt;&lt;authors&gt;&lt;author&gt;Chung, Sunghun&lt;/author&gt;&lt;author&gt;Animesh, Animesh&lt;/author&gt;&lt;author&gt;Han, Kunsoo&lt;/author&gt;&lt;author&gt;Pinsonneault, Alain&lt;/author&gt;&lt;/authors&gt;&lt;/contributors&gt;&lt;titles&gt;&lt;title&gt;Software patents and firm value: a real options perspective on the role of innovation orientation and environmental uncertainty&lt;/title&gt;&lt;secondary-title&gt;Information Systems Research&lt;/secondary-title&gt;&lt;/titles&gt;&lt;periodical&gt;&lt;full-title&gt;Information systems research&lt;/full-title&gt;&lt;/periodical&gt;&lt;pages&gt;1073-1097&lt;/pages&gt;&lt;volume&gt;30&lt;/volume&gt;&lt;number&gt;3&lt;/number&gt;&lt;keywords&gt;&lt;keyword&gt;Business &amp;amp; Economics&lt;/keyword&gt;&lt;keyword&gt;Computer software industry&lt;/keyword&gt;&lt;keyword&gt;Environmental uncertainty&lt;/keyword&gt;&lt;keyword&gt;Exploitation&lt;/keyword&gt;&lt;keyword&gt;Exploration&lt;/keyword&gt;&lt;keyword&gt;Firm value&lt;/keyword&gt;&lt;keyword&gt;Information Science &amp;amp; Library Science&lt;/keyword&gt;&lt;keyword&gt;Innovation orientation&lt;/keyword&gt;&lt;keyword&gt;Innovations&lt;/keyword&gt;&lt;keyword&gt;Intellectual property&lt;/keyword&gt;&lt;keyword&gt;Management&lt;/keyword&gt;&lt;keyword&gt;Orientation&lt;/keyword&gt;&lt;keyword&gt;Patent law&lt;/keyword&gt;&lt;keyword&gt;Patents&lt;/keyword&gt;&lt;keyword&gt;Real options theory&lt;/keyword&gt;&lt;keyword&gt;Science &amp;amp; Technology&lt;/keyword&gt;&lt;keyword&gt;Social Sciences&lt;/keyword&gt;&lt;keyword&gt;Software&lt;/keyword&gt;&lt;keyword&gt;Software patents&lt;/keyword&gt;&lt;keyword&gt;Technology&lt;/keyword&gt;&lt;keyword&gt;Uncertainty&lt;/keyword&gt;&lt;keyword&gt;Valuation&lt;/keyword&gt;&lt;/keywords&gt;&lt;dates&gt;&lt;year&gt;2019&lt;/year&gt;&lt;/dates&gt;&lt;pub-location&gt;Catonsville&lt;/pub-location&gt;&lt;publisher&gt;INFORMS&lt;/publisher&gt;&lt;isbn&gt;1047-7047&lt;/isbn&gt;&lt;urls&gt;&lt;/urls&gt;&lt;electronic-resource-num&gt;10.1287/isre.2019.0854&lt;/electronic-resource-num&gt;&lt;/record&gt;&lt;/Cite&gt;&lt;/EndNote&gt;</w:instrText>
            </w:r>
            <w:r w:rsidRPr="00814C55">
              <w:rPr>
                <w:rFonts w:ascii="Times New Roman" w:eastAsia="SimSun" w:hAnsi="Times New Roman" w:cs="Times New Roman"/>
                <w:sz w:val="18"/>
                <w:szCs w:val="18"/>
                <w:lang w:bidi="ar"/>
              </w:rPr>
              <w:fldChar w:fldCharType="separate"/>
            </w:r>
            <w:r w:rsidR="005514DE" w:rsidRPr="00814C55">
              <w:rPr>
                <w:rFonts w:ascii="Times New Roman" w:eastAsia="SimSun" w:hAnsi="Times New Roman" w:cs="Times New Roman"/>
                <w:noProof/>
                <w:sz w:val="18"/>
                <w:szCs w:val="18"/>
                <w:lang w:bidi="ar"/>
              </w:rPr>
              <w:t>[77]</w:t>
            </w:r>
            <w:r w:rsidRPr="00814C55">
              <w:rPr>
                <w:rFonts w:ascii="Times New Roman" w:eastAsia="SimSun" w:hAnsi="Times New Roman" w:cs="Times New Roman"/>
                <w:sz w:val="18"/>
                <w:szCs w:val="18"/>
                <w:lang w:bidi="ar"/>
              </w:rPr>
              <w:fldChar w:fldCharType="end"/>
            </w:r>
          </w:p>
          <w:p w14:paraId="30154B11" w14:textId="07DA600B" w:rsidR="00933BD1" w:rsidRPr="00814C55" w:rsidRDefault="00933BD1" w:rsidP="006B07B2">
            <w:pPr>
              <w:snapToGrid w:val="0"/>
              <w:spacing w:line="300" w:lineRule="auto"/>
              <w:rPr>
                <w:rFonts w:ascii="Times New Roman" w:eastAsia="SimSun" w:hAnsi="Times New Roman" w:cs="Times New Roman"/>
                <w:sz w:val="18"/>
                <w:szCs w:val="18"/>
                <w:lang w:bidi="ar"/>
              </w:rPr>
            </w:pPr>
          </w:p>
        </w:tc>
      </w:tr>
      <w:tr w:rsidR="0051277B" w:rsidRPr="00814C55" w14:paraId="057730DA" w14:textId="77777777" w:rsidTr="001932F8">
        <w:tc>
          <w:tcPr>
            <w:tcW w:w="2155" w:type="dxa"/>
          </w:tcPr>
          <w:p w14:paraId="223491ED"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 xml:space="preserve">FU </w:t>
            </w:r>
          </w:p>
        </w:tc>
        <w:tc>
          <w:tcPr>
            <w:tcW w:w="6355" w:type="dxa"/>
          </w:tcPr>
          <w:p w14:paraId="55CEFE7F" w14:textId="786E02D9"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 xml:space="preserve">Standard deviation of change in earnings </w:t>
            </w:r>
            <w:r w:rsidR="00851891" w:rsidRPr="00814C55">
              <w:rPr>
                <w:rFonts w:ascii="Times New Roman" w:eastAsia="SimSun" w:hAnsi="Times New Roman" w:cs="Times New Roman"/>
                <w:sz w:val="18"/>
                <w:szCs w:val="18"/>
                <w:lang w:bidi="ar"/>
              </w:rPr>
              <w:t>[</w:t>
            </w:r>
            <w:r w:rsidRPr="00814C55">
              <w:rPr>
                <w:rFonts w:ascii="Times New Roman" w:eastAsia="SimSun" w:hAnsi="Times New Roman" w:cs="Times New Roman"/>
                <w:sz w:val="18"/>
                <w:szCs w:val="18"/>
                <w:lang w:bidi="ar"/>
              </w:rPr>
              <w:t>SD (</w:t>
            </w:r>
            <w:proofErr w:type="spellStart"/>
            <w:r w:rsidRPr="00814C55">
              <w:rPr>
                <w:rFonts w:ascii="Times New Roman" w:eastAsia="SimSun" w:hAnsi="Times New Roman" w:cs="Times New Roman"/>
                <w:sz w:val="18"/>
                <w:szCs w:val="18"/>
                <w:lang w:bidi="ar"/>
              </w:rPr>
              <w:t>ΔEt</w:t>
            </w:r>
            <w:proofErr w:type="spellEnd"/>
            <w:r w:rsidR="00CB7501"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+ 1, t</w:t>
            </w:r>
            <w:r w:rsidR="00CB7501"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+ 5)</w:t>
            </w:r>
            <w:r w:rsidR="00851891" w:rsidRPr="00814C55">
              <w:rPr>
                <w:rFonts w:ascii="Times New Roman" w:eastAsia="SimSun" w:hAnsi="Times New Roman" w:cs="Times New Roman"/>
                <w:sz w:val="18"/>
                <w:szCs w:val="18"/>
                <w:lang w:bidi="ar"/>
              </w:rPr>
              <w:t>]</w:t>
            </w:r>
            <w:r w:rsidRPr="00814C55">
              <w:rPr>
                <w:rFonts w:ascii="Times New Roman" w:eastAsia="SimSun" w:hAnsi="Times New Roman" w:cs="Times New Roman"/>
                <w:sz w:val="18"/>
                <w:szCs w:val="18"/>
                <w:lang w:bidi="ar"/>
              </w:rPr>
              <w:t xml:space="preserve"> is calculated based on the change in earnings before extraordinary items over the previous year for years t</w:t>
            </w:r>
            <w:r w:rsidR="00CB7501"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w:t>
            </w:r>
            <w:r w:rsidR="00CB7501"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1</w:t>
            </w:r>
            <w:r w:rsidR="00CB7501" w:rsidRPr="00814C55">
              <w:rPr>
                <w:rFonts w:ascii="Times New Roman" w:eastAsia="SimSun" w:hAnsi="Times New Roman" w:cs="Times New Roman"/>
                <w:sz w:val="18"/>
                <w:szCs w:val="18"/>
                <w:lang w:bidi="ar"/>
              </w:rPr>
              <w:t>.</w:t>
            </w:r>
          </w:p>
        </w:tc>
        <w:tc>
          <w:tcPr>
            <w:tcW w:w="938" w:type="dxa"/>
          </w:tcPr>
          <w:p w14:paraId="01064055"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proofErr w:type="spellStart"/>
            <w:r w:rsidRPr="00814C55">
              <w:rPr>
                <w:rFonts w:ascii="Times New Roman" w:eastAsia="SimSun" w:hAnsi="Times New Roman" w:cs="Times New Roman"/>
                <w:sz w:val="18"/>
                <w:szCs w:val="18"/>
                <w:lang w:bidi="ar"/>
              </w:rPr>
              <w:t>Compustat</w:t>
            </w:r>
            <w:proofErr w:type="spellEnd"/>
          </w:p>
        </w:tc>
        <w:tc>
          <w:tcPr>
            <w:tcW w:w="1189" w:type="dxa"/>
          </w:tcPr>
          <w:p w14:paraId="6417F0A1" w14:textId="699EA1C5"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fldChar w:fldCharType="begin">
                <w:fldData xml:space="preserve">PEVuZE5vdGU+PENpdGU+PEF1dGhvcj5DaGVuPC9BdXRob3I+PFllYXI+MjAyMjwvWWVhcj48UmVj
TnVtPjc3ODwvUmVjTnVtPjxEaXNwbGF5VGV4dD5bODBdPC9EaXNwbGF5VGV4dD48cmVjb3JkPjxy
ZWMtbnVtYmVyPjc3ODwvcmVjLW51bWJlcj48Zm9yZWlnbi1rZXlzPjxrZXkgYXBwPSJFTiIgZGIt
aWQ9IjBmeGF0c2V6NDV2YXBoZWUydmx4OXB0b3cyMHBzcnB6OXNzNSIgdGltZXN0YW1wPSIwIj43
Nzg8L2tleT48L2ZvcmVpZ24ta2V5cz48cmVmLXR5cGUgbmFtZT0iSm91cm5hbCBBcnRpY2xlIj4x
NzwvcmVmLXR5cGU+PGNvbnRyaWJ1dG9ycz48YXV0aG9ycz48YXV0aG9yPkNoZW4sIFRhbzwvYXV0
aG9yPjxhdXRob3I+SHVhbmcsIFlpPC9hdXRob3I+PGF1dGhvcj5MaW4sIENoZW48L2F1dGhvcj48
YXV0aG9yPlNoZW5nLCBaaXhpYTwvYXV0aG9yPjwvYXV0aG9ycz48L2NvbnRyaWJ1dG9ycz48dGl0
bGVzPjx0aXRsZT5GaW5hbmNlIGFuZCBmaXJtIHZvbGF0aWxpdHk6IGV2aWRlbmNlIGZyb20gc21h
bGwgYnVzaW5lc3MgbGVuZGluZyBpbiBDaGluYTwvdGl0bGU+PHNlY29uZGFyeS10aXRsZT5NYW5h
Z2VtZW50IFNjaWVuY2U8L3NlY29uZGFyeS10aXRsZT48L3RpdGxlcz48cGVyaW9kaWNhbD48ZnVs
bC10aXRsZT5NYW5hZ2VtZW50IHNjaWVuY2U8L2Z1bGwtdGl0bGU+PC9wZXJpb2RpY2FsPjxwYWdl
cz4yMjI2LTIyNDk8L3BhZ2VzPjx2b2x1bWU+Njg8L3ZvbHVtZT48bnVtYmVyPjM8L251bWJlcj48
a2V5d29yZHM+PGtleXdvcmQ+QWNjZXNzPC9rZXl3b3JkPjxrZXl3b3JkPkFkdmVydGlzaW5nPC9r
ZXl3b3JkPjxrZXl3b3JkPkJhbmsgdGVjaG5vbG9neTwva2V5d29yZD48a2V5d29yZD5CYW5rcnVw
dGN5PC9rZXl3b3JkPjxrZXl3b3JkPkJ1c2luZXNzICZhbXA7IEVjb25vbWljczwva2V5d29yZD48
a2V5d29yZD5Db21wYW5pZXM8L2tleXdvcmQ+PGtleXdvcmQ+Q29ycG9yYXRpb25zPC9rZXl3b3Jk
PjxrZXl3b3JkPkNyZWRpdDwva2V5d29yZD48a2V5d29yZD5jcmVkaXQgc2NvcmluZzwva2V5d29y
ZD48a2V5d29yZD5DcmVkaXQgdW5pb25zPC9rZXl3b3JkPjxrZXl3b3JkPkRpc2NvbnRpbnVpdHk8
L2tleXdvcmQ+PGtleXdvcmQ+RGl2ZXJzaWZpY2F0aW9uPC9rZXl3b3JkPjxrZXl3b3JkPmUtY29t
bWVyY2UgbWljcm9jcmVkaXQ8L2tleXdvcmQ+PGtleXdvcmQ+RW50cmVwcmVuZXVyc2hpcDwva2V5
d29yZD48a2V5d29yZD5GaW5hbmNlPC9rZXl3b3JkPjxrZXl3b3JkPkZpblRlY2ggY3JlZGl0PC9r
ZXl3b3JkPjxrZXl3b3JkPmZpcm0gdm9sYXRpbGl0eTwva2V5d29yZD48a2V5d29yZD5GdXp6eTwv
a2V5d29yZD48a2V5d29yZD5NYW5hZ2VtZW50PC9rZXl3b3JkPjxrZXl3b3JkPk1hdGhlbWF0aWNh
bCBtb2RlbHM8L2tleXdvcmQ+PGtleXdvcmQ+bWljcm9maW5hbmNlPC9rZXl3b3JkPjxrZXl3b3Jk
Pk1vZGVsczwva2V5d29yZD48a2V5d29yZD5PcGVyYXRpb25zIFJlc2VhcmNoICZhbXA7IE1hbmFn
ZW1lbnQgU2NpZW5jZTwva2V5d29yZD48a2V5d29yZD5yZWdyZXNzaW9uIGRpc2NvbnRpbnVpdHkg
ZGVzaWduPC9rZXl3b3JkPjxrZXl3b3JkPlNhbGVzPC9rZXl3b3JkPjxrZXl3b3JkPlNjaWVuY2Ug
JmFtcDsgVGVjaG5vbG9neTwva2V5d29yZD48a2V5d29yZD5TbWFsbCAmYW1wOyBtZWRpdW0gc2l6
ZWQgZW50ZXJwcmlzZXMtU01FPC9rZXl3b3JkPjxrZXl3b3JkPlNtYWxsIGJ1c2luZXNzPC9rZXl3
b3JkPjxrZXl3b3JkPlNvY2lhbCBTY2llbmNlczwva2V5d29yZD48a2V5d29yZD5UZWNobm9sb2d5
PC9rZXl3b3JkPjxrZXl3b3JkPlRyYWRpbmc8L2tleXdvcmQ+PGtleXdvcmQ+VXNhZ2U8L2tleXdv
cmQ+PGtleXdvcmQ+Vm9sYXRpbGl0eTwva2V5d29yZD48a2V5d29yZD5Wb2xhdGlsaXR5IChGaW5h
bmNlKTwva2V5d29yZD48L2tleXdvcmRzPjxkYXRlcz48eWVhcj4yMDIyPC95ZWFyPjwvZGF0ZXM+
PHB1Yi1sb2NhdGlvbj5DYXRvbnN2aWxsZTwvcHViLWxvY2F0aW9uPjxwdWJsaXNoZXI+SU5GT1JN
UzwvcHVibGlzaGVyPjxpc2JuPjAwMjUtMTkwOTwvaXNibj48dXJscz48L3VybHM+PGVsZWN0cm9u
aWMtcmVzb3VyY2UtbnVtPjEwLjEyODcvbW5zYy4yMDIwLjM5NDI8L2VsZWN0cm9uaWMtcmVzb3Vy
Y2UtbnVtPjwvcmVjb3JkPjwvQ2l0ZT48L0VuZE5vdGU+
</w:fldData>
              </w:fldChar>
            </w:r>
            <w:r w:rsidR="005514DE" w:rsidRPr="00814C55">
              <w:rPr>
                <w:rFonts w:ascii="Times New Roman" w:eastAsia="SimSun" w:hAnsi="Times New Roman" w:cs="Times New Roman"/>
                <w:kern w:val="2"/>
                <w:sz w:val="18"/>
                <w:szCs w:val="18"/>
                <w:lang w:bidi="ar"/>
              </w:rPr>
              <w:instrText xml:space="preserve"> ADDIN EN.CITE </w:instrText>
            </w:r>
            <w:r w:rsidR="005514DE" w:rsidRPr="00814C55">
              <w:rPr>
                <w:rFonts w:ascii="Times New Roman" w:eastAsia="SimSun" w:hAnsi="Times New Roman" w:cs="Times New Roman"/>
                <w:sz w:val="18"/>
                <w:szCs w:val="18"/>
                <w:lang w:bidi="ar"/>
              </w:rPr>
              <w:fldChar w:fldCharType="begin">
                <w:fldData xml:space="preserve">PEVuZE5vdGU+PENpdGU+PEF1dGhvcj5DaGVuPC9BdXRob3I+PFllYXI+MjAyMjwvWWVhcj48UmVj
TnVtPjc3ODwvUmVjTnVtPjxEaXNwbGF5VGV4dD5bODBdPC9EaXNwbGF5VGV4dD48cmVjb3JkPjxy
ZWMtbnVtYmVyPjc3ODwvcmVjLW51bWJlcj48Zm9yZWlnbi1rZXlzPjxrZXkgYXBwPSJFTiIgZGIt
aWQ9IjBmeGF0c2V6NDV2YXBoZWUydmx4OXB0b3cyMHBzcnB6OXNzNSIgdGltZXN0YW1wPSIwIj43
Nzg8L2tleT48L2ZvcmVpZ24ta2V5cz48cmVmLXR5cGUgbmFtZT0iSm91cm5hbCBBcnRpY2xlIj4x
NzwvcmVmLXR5cGU+PGNvbnRyaWJ1dG9ycz48YXV0aG9ycz48YXV0aG9yPkNoZW4sIFRhbzwvYXV0
aG9yPjxhdXRob3I+SHVhbmcsIFlpPC9hdXRob3I+PGF1dGhvcj5MaW4sIENoZW48L2F1dGhvcj48
YXV0aG9yPlNoZW5nLCBaaXhpYTwvYXV0aG9yPjwvYXV0aG9ycz48L2NvbnRyaWJ1dG9ycz48dGl0
bGVzPjx0aXRsZT5GaW5hbmNlIGFuZCBmaXJtIHZvbGF0aWxpdHk6IGV2aWRlbmNlIGZyb20gc21h
bGwgYnVzaW5lc3MgbGVuZGluZyBpbiBDaGluYTwvdGl0bGU+PHNlY29uZGFyeS10aXRsZT5NYW5h
Z2VtZW50IFNjaWVuY2U8L3NlY29uZGFyeS10aXRsZT48L3RpdGxlcz48cGVyaW9kaWNhbD48ZnVs
bC10aXRsZT5NYW5hZ2VtZW50IHNjaWVuY2U8L2Z1bGwtdGl0bGU+PC9wZXJpb2RpY2FsPjxwYWdl
cz4yMjI2LTIyNDk8L3BhZ2VzPjx2b2x1bWU+Njg8L3ZvbHVtZT48bnVtYmVyPjM8L251bWJlcj48
a2V5d29yZHM+PGtleXdvcmQ+QWNjZXNzPC9rZXl3b3JkPjxrZXl3b3JkPkFkdmVydGlzaW5nPC9r
ZXl3b3JkPjxrZXl3b3JkPkJhbmsgdGVjaG5vbG9neTwva2V5d29yZD48a2V5d29yZD5CYW5rcnVw
dGN5PC9rZXl3b3JkPjxrZXl3b3JkPkJ1c2luZXNzICZhbXA7IEVjb25vbWljczwva2V5d29yZD48
a2V5d29yZD5Db21wYW5pZXM8L2tleXdvcmQ+PGtleXdvcmQ+Q29ycG9yYXRpb25zPC9rZXl3b3Jk
PjxrZXl3b3JkPkNyZWRpdDwva2V5d29yZD48a2V5d29yZD5jcmVkaXQgc2NvcmluZzwva2V5d29y
ZD48a2V5d29yZD5DcmVkaXQgdW5pb25zPC9rZXl3b3JkPjxrZXl3b3JkPkRpc2NvbnRpbnVpdHk8
L2tleXdvcmQ+PGtleXdvcmQ+RGl2ZXJzaWZpY2F0aW9uPC9rZXl3b3JkPjxrZXl3b3JkPmUtY29t
bWVyY2UgbWljcm9jcmVkaXQ8L2tleXdvcmQ+PGtleXdvcmQ+RW50cmVwcmVuZXVyc2hpcDwva2V5
d29yZD48a2V5d29yZD5GaW5hbmNlPC9rZXl3b3JkPjxrZXl3b3JkPkZpblRlY2ggY3JlZGl0PC9r
ZXl3b3JkPjxrZXl3b3JkPmZpcm0gdm9sYXRpbGl0eTwva2V5d29yZD48a2V5d29yZD5GdXp6eTwv
a2V5d29yZD48a2V5d29yZD5NYW5hZ2VtZW50PC9rZXl3b3JkPjxrZXl3b3JkPk1hdGhlbWF0aWNh
bCBtb2RlbHM8L2tleXdvcmQ+PGtleXdvcmQ+bWljcm9maW5hbmNlPC9rZXl3b3JkPjxrZXl3b3Jk
Pk1vZGVsczwva2V5d29yZD48a2V5d29yZD5PcGVyYXRpb25zIFJlc2VhcmNoICZhbXA7IE1hbmFn
ZW1lbnQgU2NpZW5jZTwva2V5d29yZD48a2V5d29yZD5yZWdyZXNzaW9uIGRpc2NvbnRpbnVpdHkg
ZGVzaWduPC9rZXl3b3JkPjxrZXl3b3JkPlNhbGVzPC9rZXl3b3JkPjxrZXl3b3JkPlNjaWVuY2Ug
JmFtcDsgVGVjaG5vbG9neTwva2V5d29yZD48a2V5d29yZD5TbWFsbCAmYW1wOyBtZWRpdW0gc2l6
ZWQgZW50ZXJwcmlzZXMtU01FPC9rZXl3b3JkPjxrZXl3b3JkPlNtYWxsIGJ1c2luZXNzPC9rZXl3
b3JkPjxrZXl3b3JkPlNvY2lhbCBTY2llbmNlczwva2V5d29yZD48a2V5d29yZD5UZWNobm9sb2d5
PC9rZXl3b3JkPjxrZXl3b3JkPlRyYWRpbmc8L2tleXdvcmQ+PGtleXdvcmQ+VXNhZ2U8L2tleXdv
cmQ+PGtleXdvcmQ+Vm9sYXRpbGl0eTwva2V5d29yZD48a2V5d29yZD5Wb2xhdGlsaXR5IChGaW5h
bmNlKTwva2V5d29yZD48L2tleXdvcmRzPjxkYXRlcz48eWVhcj4yMDIyPC95ZWFyPjwvZGF0ZXM+
PHB1Yi1sb2NhdGlvbj5DYXRvbnN2aWxsZTwvcHViLWxvY2F0aW9uPjxwdWJsaXNoZXI+SU5GT1JN
UzwvcHVibGlzaGVyPjxpc2JuPjAwMjUtMTkwOTwvaXNibj48dXJscz48L3VybHM+PGVsZWN0cm9u
aWMtcmVzb3VyY2UtbnVtPjEwLjEyODcvbW5zYy4yMDIwLjM5NDI8L2VsZWN0cm9uaWMtcmVzb3Vy
Y2UtbnVtPjwvcmVjb3JkPjwvQ2l0ZT48L0VuZE5vdGU+
</w:fldData>
              </w:fldChar>
            </w:r>
            <w:r w:rsidR="005514DE" w:rsidRPr="00814C55">
              <w:rPr>
                <w:rFonts w:ascii="Times New Roman" w:eastAsia="SimSun" w:hAnsi="Times New Roman" w:cs="Times New Roman"/>
                <w:kern w:val="2"/>
                <w:sz w:val="18"/>
                <w:szCs w:val="18"/>
                <w:lang w:bidi="ar"/>
              </w:rPr>
              <w:instrText xml:space="preserve"> ADDIN EN.CITE.DATA </w:instrText>
            </w:r>
            <w:r w:rsidR="005514DE" w:rsidRPr="00814C55">
              <w:rPr>
                <w:rFonts w:ascii="Times New Roman" w:eastAsia="SimSun" w:hAnsi="Times New Roman" w:cs="Times New Roman"/>
                <w:sz w:val="18"/>
                <w:szCs w:val="18"/>
                <w:lang w:bidi="ar"/>
              </w:rPr>
            </w:r>
            <w:r w:rsidR="005514DE" w:rsidRPr="00814C55">
              <w:rPr>
                <w:rFonts w:ascii="Times New Roman" w:eastAsia="SimSun" w:hAnsi="Times New Roman" w:cs="Times New Roman"/>
                <w:sz w:val="18"/>
                <w:szCs w:val="18"/>
                <w:lang w:bidi="ar"/>
              </w:rPr>
              <w:fldChar w:fldCharType="end"/>
            </w:r>
            <w:r w:rsidRPr="00814C55">
              <w:rPr>
                <w:rFonts w:ascii="Times New Roman" w:eastAsia="SimSun" w:hAnsi="Times New Roman" w:cs="Times New Roman"/>
                <w:sz w:val="18"/>
                <w:szCs w:val="18"/>
                <w:lang w:bidi="ar"/>
              </w:rPr>
            </w:r>
            <w:r w:rsidRPr="00814C55">
              <w:rPr>
                <w:rFonts w:ascii="Times New Roman" w:eastAsia="SimSun" w:hAnsi="Times New Roman" w:cs="Times New Roman"/>
                <w:sz w:val="18"/>
                <w:szCs w:val="18"/>
                <w:lang w:bidi="ar"/>
              </w:rPr>
              <w:fldChar w:fldCharType="separate"/>
            </w:r>
            <w:r w:rsidR="005514DE" w:rsidRPr="00814C55">
              <w:rPr>
                <w:rFonts w:ascii="Times New Roman" w:eastAsia="SimSun" w:hAnsi="Times New Roman" w:cs="Times New Roman"/>
                <w:noProof/>
                <w:sz w:val="18"/>
                <w:szCs w:val="18"/>
                <w:lang w:bidi="ar"/>
              </w:rPr>
              <w:t>[80]</w:t>
            </w:r>
            <w:r w:rsidRPr="00814C55">
              <w:rPr>
                <w:rFonts w:ascii="Times New Roman" w:eastAsia="SimSun" w:hAnsi="Times New Roman" w:cs="Times New Roman"/>
                <w:sz w:val="18"/>
                <w:szCs w:val="18"/>
                <w:lang w:bidi="ar"/>
              </w:rPr>
              <w:fldChar w:fldCharType="end"/>
            </w:r>
            <w:r w:rsidR="001171A2" w:rsidRPr="00814C55">
              <w:rPr>
                <w:rFonts w:ascii="Times New Roman" w:eastAsia="SimSun" w:hAnsi="Times New Roman" w:cs="Times New Roman" w:hint="eastAsia"/>
                <w:sz w:val="18"/>
                <w:szCs w:val="18"/>
                <w:lang w:bidi="ar"/>
              </w:rPr>
              <w:t>[92]</w:t>
            </w:r>
          </w:p>
        </w:tc>
      </w:tr>
      <w:tr w:rsidR="00933BD1" w:rsidRPr="00814C55" w14:paraId="1B11FC12" w14:textId="77777777" w:rsidTr="001932F8">
        <w:tc>
          <w:tcPr>
            <w:tcW w:w="10637" w:type="dxa"/>
            <w:gridSpan w:val="4"/>
            <w:tcBorders>
              <w:top w:val="single" w:sz="4" w:space="0" w:color="auto"/>
              <w:bottom w:val="nil"/>
            </w:tcBorders>
          </w:tcPr>
          <w:p w14:paraId="0FA72A64" w14:textId="77777777" w:rsidR="00933BD1" w:rsidRPr="00814C55" w:rsidRDefault="00933BD1" w:rsidP="006B07B2">
            <w:pPr>
              <w:snapToGrid w:val="0"/>
              <w:spacing w:line="300" w:lineRule="auto"/>
              <w:jc w:val="center"/>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Control variables</w:t>
            </w:r>
          </w:p>
        </w:tc>
      </w:tr>
      <w:tr w:rsidR="0051277B" w:rsidRPr="00814C55" w14:paraId="2C6DFFA5" w14:textId="77777777" w:rsidTr="001932F8">
        <w:tc>
          <w:tcPr>
            <w:tcW w:w="2155" w:type="dxa"/>
            <w:tcBorders>
              <w:top w:val="nil"/>
            </w:tcBorders>
          </w:tcPr>
          <w:p w14:paraId="1C000BCB"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Market-to-Book Ratio</w:t>
            </w:r>
          </w:p>
        </w:tc>
        <w:tc>
          <w:tcPr>
            <w:tcW w:w="6355" w:type="dxa"/>
            <w:tcBorders>
              <w:top w:val="nil"/>
            </w:tcBorders>
          </w:tcPr>
          <w:p w14:paraId="1B10D068" w14:textId="36718A71"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A firm’s market value of equity divided by book value of</w:t>
            </w:r>
            <w:r w:rsidR="00760B3E" w:rsidRPr="00814C55">
              <w:rPr>
                <w:rFonts w:ascii="Times New Roman" w:eastAsia="SimSun" w:hAnsi="Times New Roman" w:cs="Times New Roman"/>
                <w:sz w:val="18"/>
                <w:szCs w:val="18"/>
                <w:lang w:bidi="ar"/>
              </w:rPr>
              <w:t xml:space="preserve"> </w:t>
            </w:r>
            <w:r w:rsidRPr="00814C55">
              <w:rPr>
                <w:rFonts w:ascii="Times New Roman" w:eastAsia="SimSun" w:hAnsi="Times New Roman" w:cs="Times New Roman"/>
                <w:sz w:val="18"/>
                <w:szCs w:val="18"/>
                <w:lang w:bidi="ar"/>
              </w:rPr>
              <w:t>equity</w:t>
            </w:r>
            <w:r w:rsidR="00CC4A99" w:rsidRPr="00CC4A99">
              <w:rPr>
                <w:rFonts w:ascii="Times New Roman" w:hAnsi="Times New Roman" w:cs="Times New Roman"/>
                <w:sz w:val="18"/>
                <w:szCs w:val="18"/>
              </w:rPr>
              <w:t xml:space="preserve"> (Market/book rat.)</w:t>
            </w:r>
            <w:r w:rsidR="00760B3E" w:rsidRPr="00CC4A99">
              <w:rPr>
                <w:rFonts w:ascii="Times New Roman" w:eastAsia="SimSun" w:hAnsi="Times New Roman" w:cs="Times New Roman"/>
                <w:sz w:val="18"/>
                <w:szCs w:val="18"/>
                <w:lang w:bidi="ar"/>
              </w:rPr>
              <w:t>.</w:t>
            </w:r>
          </w:p>
        </w:tc>
        <w:tc>
          <w:tcPr>
            <w:tcW w:w="938" w:type="dxa"/>
            <w:tcBorders>
              <w:top w:val="nil"/>
            </w:tcBorders>
          </w:tcPr>
          <w:p w14:paraId="6F17DB6D"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proofErr w:type="spellStart"/>
            <w:r w:rsidRPr="00814C55">
              <w:rPr>
                <w:rFonts w:ascii="Times New Roman" w:eastAsia="SimSun" w:hAnsi="Times New Roman" w:cs="Times New Roman"/>
                <w:sz w:val="18"/>
                <w:szCs w:val="18"/>
                <w:lang w:bidi="ar"/>
              </w:rPr>
              <w:t>Compustat</w:t>
            </w:r>
            <w:proofErr w:type="spellEnd"/>
          </w:p>
        </w:tc>
        <w:tc>
          <w:tcPr>
            <w:tcW w:w="1189" w:type="dxa"/>
            <w:tcBorders>
              <w:top w:val="nil"/>
            </w:tcBorders>
          </w:tcPr>
          <w:p w14:paraId="0B2BDA9A" w14:textId="3D0700EF"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hAnsi="Times New Roman" w:cs="Times New Roman"/>
                <w:sz w:val="18"/>
                <w:szCs w:val="18"/>
              </w:rPr>
              <w:fldChar w:fldCharType="begin"/>
            </w:r>
            <w:r w:rsidR="005514DE" w:rsidRPr="00814C55">
              <w:rPr>
                <w:rFonts w:ascii="Times New Roman" w:hAnsi="Times New Roman" w:cs="Times New Roman"/>
                <w:sz w:val="18"/>
                <w:szCs w:val="18"/>
              </w:rPr>
              <w:instrText xml:space="preserve"> ADDIN EN.CITE &lt;EndNote&gt;&lt;Cite&gt;&lt;Author&gt;Li&lt;/Author&gt;&lt;Year&gt;2022&lt;/Year&gt;&lt;RecNum&gt;529&lt;/RecNum&gt;&lt;DisplayText&gt;[52]&lt;/DisplayText&gt;&lt;record&gt;&lt;rec-number&gt;529&lt;/rec-number&gt;&lt;foreign-keys&gt;&lt;key app="EN" db-id="0fxatsez45vaphee2vlx9ptow20psrpz9ss5" timestamp="0"&gt;529&lt;/key&gt;&lt;/foreign-keys&gt;&lt;ref-type name="Journal Article"&gt;17&lt;/ref-type&gt;&lt;contributors&gt;&lt;authors&gt;&lt;author&gt;Li, Huashan&lt;/author&gt;&lt;author&gt;Lam, Hugo K. S.&lt;/author&gt;&lt;author&gt;Ho, William  &lt;/author&gt;&lt;author&gt;Yeung, Andy C. L. &lt;/author&gt;&lt;/authors&gt;&lt;/contributors&gt;&lt;titles&gt;&lt;title&gt;The impact of chief risk officer appointments on firm risk and operational efficiency&lt;/title&gt;&lt;secondary-title&gt;Journal of Operations Management&lt;/secondary-title&gt;&lt;/titles&gt;&lt;periodical&gt;&lt;full-title&gt;Journal of operations management&lt;/full-title&gt;&lt;/periodical&gt;&lt;pages&gt;241-269&lt;/pages&gt;&lt;volume&gt;68&lt;/volume&gt;&lt;number&gt;3&lt;/number&gt;&lt;keywords&gt;&lt;keyword&gt;chief risk officers&lt;/keyword&gt;&lt;keyword&gt;firm risk&lt;/keyword&gt;&lt;keyword&gt;industry dynamism&lt;/keyword&gt;&lt;keyword&gt;industry litigation threat&lt;/keyword&gt;&lt;keyword&gt;operational efficiency&lt;/keyword&gt;&lt;keyword&gt;power&lt;/keyword&gt;&lt;/keywords&gt;&lt;dates&gt;&lt;year&gt;2022&lt;/year&gt;&lt;pub-dates&gt;&lt;date&gt;2022/04/01&lt;/date&gt;&lt;/pub-dates&gt;&lt;/dates&gt;&lt;publisher&gt;John Wiley &amp;amp; Sons, Ltd&lt;/publisher&gt;&lt;isbn&gt;0272-6963&lt;/isbn&gt;&lt;urls&gt;&lt;related-urls&gt;&lt;url&gt;https://doi.org/10.1002/joom.1175&lt;/url&gt;&lt;/related-urls&gt;&lt;/urls&gt;&lt;electronic-resource-num&gt;doi.org/10.1002/joom.1175&lt;/electronic-resource-num&gt;&lt;access-date&gt;2022/04/20&lt;/access-date&gt;&lt;/record&gt;&lt;/Cite&gt;&lt;/EndNote&gt;</w:instrText>
            </w:r>
            <w:r w:rsidRPr="00814C55">
              <w:rPr>
                <w:rFonts w:ascii="Times New Roman" w:hAnsi="Times New Roman" w:cs="Times New Roman"/>
                <w:sz w:val="18"/>
                <w:szCs w:val="18"/>
              </w:rPr>
              <w:fldChar w:fldCharType="separate"/>
            </w:r>
            <w:r w:rsidR="005514DE" w:rsidRPr="00814C55">
              <w:rPr>
                <w:rFonts w:ascii="Times New Roman" w:hAnsi="Times New Roman" w:cs="Times New Roman"/>
                <w:noProof/>
                <w:sz w:val="18"/>
                <w:szCs w:val="18"/>
              </w:rPr>
              <w:t>[52]</w:t>
            </w:r>
            <w:r w:rsidRPr="00814C55">
              <w:rPr>
                <w:rFonts w:ascii="Times New Roman" w:hAnsi="Times New Roman" w:cs="Times New Roman"/>
                <w:sz w:val="18"/>
                <w:szCs w:val="18"/>
              </w:rPr>
              <w:fldChar w:fldCharType="end"/>
            </w:r>
            <w:r w:rsidR="001171A2" w:rsidRPr="00814C55">
              <w:rPr>
                <w:rFonts w:ascii="Times New Roman" w:hAnsi="Times New Roman" w:cs="Times New Roman" w:hint="eastAsia"/>
                <w:sz w:val="18"/>
                <w:szCs w:val="18"/>
              </w:rPr>
              <w:t xml:space="preserve"> </w:t>
            </w:r>
            <w:r w:rsidRPr="00814C55">
              <w:rPr>
                <w:rFonts w:ascii="Times New Roman" w:eastAsia="SimSun" w:hAnsi="Times New Roman" w:cs="Times New Roman"/>
                <w:sz w:val="18"/>
                <w:szCs w:val="18"/>
                <w:lang w:bidi="ar"/>
              </w:rPr>
              <w:fldChar w:fldCharType="begin">
                <w:fldData xml:space="preserve">PEVuZE5vdGU+PENpdGU+PEF1dGhvcj5IZW5kcmlja3M8L0F1dGhvcj48WWVhcj4yMDE1PC9ZZWFy
PjxSZWNOdW0+NzU2PC9SZWNOdW0+PERpc3BsYXlUZXh0Pls4M108L0Rpc3BsYXlUZXh0PjxyZWNv
cmQ+PHJlYy1udW1iZXI+NzU2PC9yZWMtbnVtYmVyPjxmb3JlaWduLWtleXM+PGtleSBhcHA9IkVO
IiBkYi1pZD0iMGZ4YXRzZXo0NXZhcGhlZTJ2bHg5cHRvdzIwcHNycHo5c3M1IiB0aW1lc3RhbXA9
IjAiPjc1Njwva2V5PjwvZm9yZWlnbi1rZXlzPjxyZWYtdHlwZSBuYW1lPSJKb3VybmFsIEFydGlj
bGUiPjE3PC9yZWYtdHlwZT48Y29udHJpYnV0b3JzPjxhdXRob3JzPjxhdXRob3I+SGVuZHJpY2tz
LCBLZXZpbiBCLjwvYXV0aG9yPjxhdXRob3I+SG9yYSwgTWFucHJlZXQ8L2F1dGhvcj48YXV0aG9y
PlNpbmdoYWwsIFZpbm9kIFIuPC9hdXRob3I+PC9hdXRob3JzPjwvY29udHJpYnV0b3JzPjx0aXRs
ZXM+PHRpdGxlPkFuIGVtcGlyaWNhbCBpbnZlc3RpZ2F0aW9uIG9uIHRoZSBhcHBvaW50bWVudHMg
b2Ygc3VwcGx5IGNoYWluIGFuZCBvcGVyYXRpb25zIG1hbmFnZW1lbnQgZXhlY3V0aXZlczwvdGl0
bGU+PHNlY29uZGFyeS10aXRsZT5NYW5hZ2VtZW50IFNjaWVuY2U8L3NlY29uZGFyeS10aXRsZT48
L3RpdGxlcz48cGVyaW9kaWNhbD48ZnVsbC10aXRsZT5NYW5hZ2VtZW50IHNjaWVuY2U8L2Z1bGwt
dGl0bGU+PC9wZXJpb2RpY2FsPjxwYWdlcz4xNTYyLTE1ODM8L3BhZ2VzPjx2b2x1bWU+NjE8L3Zv
bHVtZT48bnVtYmVyPjc8L251bWJlcj48a2V5d29yZHM+PGtleXdvcmQ+QW5hbHlzaXM8L2tleXdv
cmQ+PGtleXdvcmQ+QXBwb2ludG1lbnRzICZhbXA7IHBlcnNvbm5lbCBjaGFuZ2VzPC9rZXl3b3Jk
PjxrZXl3b3JkPkFwcG9pbnRtZW50cyBvZiBzdXBwbHkgY2hhaW4gZXhlY3V0aXZlczwva2V5d29y
ZD48a2V5d29yZD5BcHBvaW50bWVudHMsIHJlc2lnbmF0aW9ucyBhbmQgZGlzbWlzc2Fsczwva2V5
d29yZD48a2V5d29yZD5Bc3NldCBQcmljaW5nLCBUcmFkaW5nIFZvbHVtZSwgQm9uZCBJbnRlcmVz
dCBSYXRlcyAoRzEyKTwva2V5d29yZD48a2V5d29yZD5CdXNpbmVzcyAmYW1wOyBFY29ub21pY3M8
L2tleXdvcmQ+PGtleXdvcmQ+RXhlY3V0aXZlczwva2V5d29yZD48a2V5d29yZD5GaW5hbmNpYWwg
cGVyZm9ybWFuY2U8L2tleXdvcmQ+PGtleXdvcmQ+RmlybTwva2V5d29yZD48a2V5d29yZD5GaXJt
IFBlcmZvcm1hbmNlOiBTaXplLCBEaXZlcnNpZmljYXRpb24sIGFuZCBTY29wZSAoTDI1KTwva2V5
d29yZD48a2V5d29yZD5GaXJtczwva2V5d29yZD48a2V5d29yZD5JbmZvcm1hdGlvbiBhbmQgTWFy
a2V0IEVmZmljaWVuY3ksIEV2ZW50IFN0dWRpZXMsIEluc2lkZXIgVHJhZGluZyAoRzE0KTwva2V5
d29yZD48a2V5d29yZD5NYW5hZ2VtZW50PC9rZXl3b3JkPjxrZXl3b3JkPk1lcmdlcnMsIEFjcXVp
c2l0aW9ucywgUmVzdHJ1Y3R1cmluZywgVm90aW5nLCBQcm94eSBDb250ZXN0cywgQ29ycG9yYXRl
IEdvdmVybmFuY2UgKEczNCk8L2tleXdvcmQ+PGtleXdvcmQ+Tm9ydGhlcm4gQW1lcmljYTwva2V5
d29yZD48a2V5d29yZD5PcGVyYXRpbmcgcGVyZm9ybWFuY2U8L2tleXdvcmQ+PGtleXdvcmQ+T3Bl
cmF0aW9ucyBtYW5hZ2VtZW50PC9rZXl3b3JkPjxrZXl3b3JkPk9wZXJhdGlvbnMgUmVzZWFyY2gg
JmFtcDsgTWFuYWdlbWVudCBTY2llbmNlPC9rZXl3b3JkPjxrZXl3b3JkPlBlcnNvbm5lbCBFY29u
b21pY3M6IEZpcm0gRW1wbG95bWVudCBEZWNpc2lvbnMsIFByb21vdGlvbnMgKE01MSk8L2tleXdv
cmQ+PGtleXdvcmQ+UHJvZHVjdGlvbiBNYW5hZ2VtZW50IChNMTEpPC9rZXl3b3JkPjxrZXl3b3Jk
PlNjaWVuY2UgJmFtcDsgVGVjaG5vbG9neTwva2V5d29yZD48a2V5d29yZD5Tb2NpYWwgU2NpZW5j
ZXM8L2tleXdvcmQ+PGtleXdvcmQ+U3RvY2sgTWFya2V0PC9rZXl3b3JkPjxrZXl3b3JkPlN0b2Nr
IG1hcmtldCB2YWx1ZTwva2V5d29yZD48a2V5d29yZD5TdG9jayBtYXJrZXRzPC9rZXl3b3JkPjxr
ZXl3b3JkPlN0b2NrIFByaWNlPC9rZXl3b3JkPjxrZXl3b3JkPlN0b2NrIHByaWNlczwva2V5d29y
ZD48a2V5d29yZD5TdG9ja3M8L2tleXdvcmQ+PGtleXdvcmQ+U3VwcGx5PC9rZXl3b3JkPjxrZXl3
b3JkPlN1cHBseSBDaGFpbjwva2V5d29yZD48a2V5d29yZD5TdXBwbHkgY2hhaW4gbWFuYWdlbWVu
dDwva2V5d29yZD48a2V5d29yZD5UZWNobm9sb2d5PC9rZXl3b3JkPjxrZXl3b3JkPlRyYW5zYWN0
aW9uYWwgUmVsYXRpb25zaGlwcywgQ29udHJhY3RzIGFuZCBSZXB1dGF0aW9uLCBOZXR3b3JrcyAo
TDE0KTwva2V5d29yZD48a2V5d29yZD5VLlM8L2tleXdvcmQ+PC9rZXl3b3Jkcz48ZGF0ZXM+PHll
YXI+MjAxNTwveWVhcj48L2RhdGVzPjxwdWItbG9jYXRpb24+Q2F0b25zdmlsbGU8L3B1Yi1sb2Nh
dGlvbj48cHVibGlzaGVyPklORk9STVM8L3B1Ymxpc2hlcj48aXNibj4wMDI1LTE5MDk8L2lzYm4+
PHVybHM+PC91cmxzPjxlbGVjdHJvbmljLXJlc291cmNlLW51bT4xMC4xMjg3L21uc2MuMjAxNC4x
OTg3PC9lbGVjdHJvbmljLXJlc291cmNlLW51bT48L3JlY29yZD48L0NpdGU+PC9FbmROb3RlPgB=
</w:fldData>
              </w:fldChar>
            </w:r>
            <w:r w:rsidR="005514DE" w:rsidRPr="00814C55">
              <w:rPr>
                <w:rFonts w:ascii="Times New Roman" w:eastAsia="SimSun" w:hAnsi="Times New Roman" w:cs="Times New Roman"/>
                <w:kern w:val="2"/>
                <w:sz w:val="18"/>
                <w:szCs w:val="18"/>
                <w:lang w:bidi="ar"/>
              </w:rPr>
              <w:instrText xml:space="preserve"> ADDIN EN.CITE </w:instrText>
            </w:r>
            <w:r w:rsidR="005514DE" w:rsidRPr="00814C55">
              <w:rPr>
                <w:rFonts w:ascii="Times New Roman" w:eastAsia="SimSun" w:hAnsi="Times New Roman" w:cs="Times New Roman"/>
                <w:sz w:val="18"/>
                <w:szCs w:val="18"/>
                <w:lang w:bidi="ar"/>
              </w:rPr>
              <w:fldChar w:fldCharType="begin">
                <w:fldData xml:space="preserve">PEVuZE5vdGU+PENpdGU+PEF1dGhvcj5IZW5kcmlja3M8L0F1dGhvcj48WWVhcj4yMDE1PC9ZZWFy
PjxSZWNOdW0+NzU2PC9SZWNOdW0+PERpc3BsYXlUZXh0Pls4M108L0Rpc3BsYXlUZXh0PjxyZWNv
cmQ+PHJlYy1udW1iZXI+NzU2PC9yZWMtbnVtYmVyPjxmb3JlaWduLWtleXM+PGtleSBhcHA9IkVO
IiBkYi1pZD0iMGZ4YXRzZXo0NXZhcGhlZTJ2bHg5cHRvdzIwcHNycHo5c3M1IiB0aW1lc3RhbXA9
IjAiPjc1Njwva2V5PjwvZm9yZWlnbi1rZXlzPjxyZWYtdHlwZSBuYW1lPSJKb3VybmFsIEFydGlj
bGUiPjE3PC9yZWYtdHlwZT48Y29udHJpYnV0b3JzPjxhdXRob3JzPjxhdXRob3I+SGVuZHJpY2tz
LCBLZXZpbiBCLjwvYXV0aG9yPjxhdXRob3I+SG9yYSwgTWFucHJlZXQ8L2F1dGhvcj48YXV0aG9y
PlNpbmdoYWwsIFZpbm9kIFIuPC9hdXRob3I+PC9hdXRob3JzPjwvY29udHJpYnV0b3JzPjx0aXRs
ZXM+PHRpdGxlPkFuIGVtcGlyaWNhbCBpbnZlc3RpZ2F0aW9uIG9uIHRoZSBhcHBvaW50bWVudHMg
b2Ygc3VwcGx5IGNoYWluIGFuZCBvcGVyYXRpb25zIG1hbmFnZW1lbnQgZXhlY3V0aXZlczwvdGl0
bGU+PHNlY29uZGFyeS10aXRsZT5NYW5hZ2VtZW50IFNjaWVuY2U8L3NlY29uZGFyeS10aXRsZT48
L3RpdGxlcz48cGVyaW9kaWNhbD48ZnVsbC10aXRsZT5NYW5hZ2VtZW50IHNjaWVuY2U8L2Z1bGwt
dGl0bGU+PC9wZXJpb2RpY2FsPjxwYWdlcz4xNTYyLTE1ODM8L3BhZ2VzPjx2b2x1bWU+NjE8L3Zv
bHVtZT48bnVtYmVyPjc8L251bWJlcj48a2V5d29yZHM+PGtleXdvcmQ+QW5hbHlzaXM8L2tleXdv
cmQ+PGtleXdvcmQ+QXBwb2ludG1lbnRzICZhbXA7IHBlcnNvbm5lbCBjaGFuZ2VzPC9rZXl3b3Jk
PjxrZXl3b3JkPkFwcG9pbnRtZW50cyBvZiBzdXBwbHkgY2hhaW4gZXhlY3V0aXZlczwva2V5d29y
ZD48a2V5d29yZD5BcHBvaW50bWVudHMsIHJlc2lnbmF0aW9ucyBhbmQgZGlzbWlzc2Fsczwva2V5
d29yZD48a2V5d29yZD5Bc3NldCBQcmljaW5nLCBUcmFkaW5nIFZvbHVtZSwgQm9uZCBJbnRlcmVz
dCBSYXRlcyAoRzEyKTwva2V5d29yZD48a2V5d29yZD5CdXNpbmVzcyAmYW1wOyBFY29ub21pY3M8
L2tleXdvcmQ+PGtleXdvcmQ+RXhlY3V0aXZlczwva2V5d29yZD48a2V5d29yZD5GaW5hbmNpYWwg
cGVyZm9ybWFuY2U8L2tleXdvcmQ+PGtleXdvcmQ+RmlybTwva2V5d29yZD48a2V5d29yZD5GaXJt
IFBlcmZvcm1hbmNlOiBTaXplLCBEaXZlcnNpZmljYXRpb24sIGFuZCBTY29wZSAoTDI1KTwva2V5
d29yZD48a2V5d29yZD5GaXJtczwva2V5d29yZD48a2V5d29yZD5JbmZvcm1hdGlvbiBhbmQgTWFy
a2V0IEVmZmljaWVuY3ksIEV2ZW50IFN0dWRpZXMsIEluc2lkZXIgVHJhZGluZyAoRzE0KTwva2V5
d29yZD48a2V5d29yZD5NYW5hZ2VtZW50PC9rZXl3b3JkPjxrZXl3b3JkPk1lcmdlcnMsIEFjcXVp
c2l0aW9ucywgUmVzdHJ1Y3R1cmluZywgVm90aW5nLCBQcm94eSBDb250ZXN0cywgQ29ycG9yYXRl
IEdvdmVybmFuY2UgKEczNCk8L2tleXdvcmQ+PGtleXdvcmQ+Tm9ydGhlcm4gQW1lcmljYTwva2V5
d29yZD48a2V5d29yZD5PcGVyYXRpbmcgcGVyZm9ybWFuY2U8L2tleXdvcmQ+PGtleXdvcmQ+T3Bl
cmF0aW9ucyBtYW5hZ2VtZW50PC9rZXl3b3JkPjxrZXl3b3JkPk9wZXJhdGlvbnMgUmVzZWFyY2gg
JmFtcDsgTWFuYWdlbWVudCBTY2llbmNlPC9rZXl3b3JkPjxrZXl3b3JkPlBlcnNvbm5lbCBFY29u
b21pY3M6IEZpcm0gRW1wbG95bWVudCBEZWNpc2lvbnMsIFByb21vdGlvbnMgKE01MSk8L2tleXdv
cmQ+PGtleXdvcmQ+UHJvZHVjdGlvbiBNYW5hZ2VtZW50IChNMTEpPC9rZXl3b3JkPjxrZXl3b3Jk
PlNjaWVuY2UgJmFtcDsgVGVjaG5vbG9neTwva2V5d29yZD48a2V5d29yZD5Tb2NpYWwgU2NpZW5j
ZXM8L2tleXdvcmQ+PGtleXdvcmQ+U3RvY2sgTWFya2V0PC9rZXl3b3JkPjxrZXl3b3JkPlN0b2Nr
IG1hcmtldCB2YWx1ZTwva2V5d29yZD48a2V5d29yZD5TdG9jayBtYXJrZXRzPC9rZXl3b3JkPjxr
ZXl3b3JkPlN0b2NrIFByaWNlPC9rZXl3b3JkPjxrZXl3b3JkPlN0b2NrIHByaWNlczwva2V5d29y
ZD48a2V5d29yZD5TdG9ja3M8L2tleXdvcmQ+PGtleXdvcmQ+U3VwcGx5PC9rZXl3b3JkPjxrZXl3
b3JkPlN1cHBseSBDaGFpbjwva2V5d29yZD48a2V5d29yZD5TdXBwbHkgY2hhaW4gbWFuYWdlbWVu
dDwva2V5d29yZD48a2V5d29yZD5UZWNobm9sb2d5PC9rZXl3b3JkPjxrZXl3b3JkPlRyYW5zYWN0
aW9uYWwgUmVsYXRpb25zaGlwcywgQ29udHJhY3RzIGFuZCBSZXB1dGF0aW9uLCBOZXR3b3JrcyAo
TDE0KTwva2V5d29yZD48a2V5d29yZD5VLlM8L2tleXdvcmQ+PC9rZXl3b3Jkcz48ZGF0ZXM+PHll
YXI+MjAxNTwveWVhcj48L2RhdGVzPjxwdWItbG9jYXRpb24+Q2F0b25zdmlsbGU8L3B1Yi1sb2Nh
dGlvbj48cHVibGlzaGVyPklORk9STVM8L3B1Ymxpc2hlcj48aXNibj4wMDI1LTE5MDk8L2lzYm4+
PHVybHM+PC91cmxzPjxlbGVjdHJvbmljLXJlc291cmNlLW51bT4xMC4xMjg3L21uc2MuMjAxNC4x
OTg3PC9lbGVjdHJvbmljLXJlc291cmNlLW51bT48L3JlY29yZD48L0NpdGU+PC9FbmROb3RlPgB=
</w:fldData>
              </w:fldChar>
            </w:r>
            <w:r w:rsidR="005514DE" w:rsidRPr="00814C55">
              <w:rPr>
                <w:rFonts w:ascii="Times New Roman" w:eastAsia="SimSun" w:hAnsi="Times New Roman" w:cs="Times New Roman"/>
                <w:kern w:val="2"/>
                <w:sz w:val="18"/>
                <w:szCs w:val="18"/>
                <w:lang w:bidi="ar"/>
              </w:rPr>
              <w:instrText xml:space="preserve"> ADDIN EN.CITE.DATA </w:instrText>
            </w:r>
            <w:r w:rsidR="005514DE" w:rsidRPr="00814C55">
              <w:rPr>
                <w:rFonts w:ascii="Times New Roman" w:eastAsia="SimSun" w:hAnsi="Times New Roman" w:cs="Times New Roman"/>
                <w:sz w:val="18"/>
                <w:szCs w:val="18"/>
                <w:lang w:bidi="ar"/>
              </w:rPr>
            </w:r>
            <w:r w:rsidR="005514DE" w:rsidRPr="00814C55">
              <w:rPr>
                <w:rFonts w:ascii="Times New Roman" w:eastAsia="SimSun" w:hAnsi="Times New Roman" w:cs="Times New Roman"/>
                <w:sz w:val="18"/>
                <w:szCs w:val="18"/>
                <w:lang w:bidi="ar"/>
              </w:rPr>
              <w:fldChar w:fldCharType="end"/>
            </w:r>
            <w:r w:rsidRPr="00814C55">
              <w:rPr>
                <w:rFonts w:ascii="Times New Roman" w:eastAsia="SimSun" w:hAnsi="Times New Roman" w:cs="Times New Roman"/>
                <w:sz w:val="18"/>
                <w:szCs w:val="18"/>
                <w:lang w:bidi="ar"/>
              </w:rPr>
            </w:r>
            <w:r w:rsidRPr="00814C55">
              <w:rPr>
                <w:rFonts w:ascii="Times New Roman" w:eastAsia="SimSun" w:hAnsi="Times New Roman" w:cs="Times New Roman"/>
                <w:sz w:val="18"/>
                <w:szCs w:val="18"/>
                <w:lang w:bidi="ar"/>
              </w:rPr>
              <w:fldChar w:fldCharType="separate"/>
            </w:r>
            <w:r w:rsidR="005514DE" w:rsidRPr="00814C55">
              <w:rPr>
                <w:rFonts w:ascii="Times New Roman" w:eastAsia="SimSun" w:hAnsi="Times New Roman" w:cs="Times New Roman"/>
                <w:noProof/>
                <w:sz w:val="18"/>
                <w:szCs w:val="18"/>
                <w:lang w:bidi="ar"/>
              </w:rPr>
              <w:t>[83]</w:t>
            </w:r>
            <w:r w:rsidRPr="00814C55">
              <w:rPr>
                <w:rFonts w:ascii="Times New Roman" w:eastAsia="SimSun" w:hAnsi="Times New Roman" w:cs="Times New Roman"/>
                <w:sz w:val="18"/>
                <w:szCs w:val="18"/>
                <w:lang w:bidi="ar"/>
              </w:rPr>
              <w:fldChar w:fldCharType="end"/>
            </w:r>
          </w:p>
        </w:tc>
      </w:tr>
      <w:tr w:rsidR="0051277B" w:rsidRPr="00814C55" w14:paraId="0A888371" w14:textId="77777777" w:rsidTr="001932F8">
        <w:tc>
          <w:tcPr>
            <w:tcW w:w="2155" w:type="dxa"/>
          </w:tcPr>
          <w:p w14:paraId="12F516AD"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Firm Leverage</w:t>
            </w:r>
          </w:p>
        </w:tc>
        <w:tc>
          <w:tcPr>
            <w:tcW w:w="6355" w:type="dxa"/>
          </w:tcPr>
          <w:p w14:paraId="5F73AFBE" w14:textId="0351B88E"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A firm’s total debt divided by total assets</w:t>
            </w:r>
            <w:r w:rsidR="00760B3E" w:rsidRPr="00814C55">
              <w:rPr>
                <w:rFonts w:ascii="Times New Roman" w:eastAsia="SimSun" w:hAnsi="Times New Roman" w:cs="Times New Roman"/>
                <w:sz w:val="18"/>
                <w:szCs w:val="18"/>
                <w:lang w:bidi="ar"/>
              </w:rPr>
              <w:t>.</w:t>
            </w:r>
          </w:p>
        </w:tc>
        <w:tc>
          <w:tcPr>
            <w:tcW w:w="938" w:type="dxa"/>
          </w:tcPr>
          <w:p w14:paraId="7429F9C1"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proofErr w:type="spellStart"/>
            <w:r w:rsidRPr="00814C55">
              <w:rPr>
                <w:rFonts w:ascii="Times New Roman" w:eastAsia="SimSun" w:hAnsi="Times New Roman" w:cs="Times New Roman"/>
                <w:sz w:val="18"/>
                <w:szCs w:val="18"/>
                <w:lang w:bidi="ar"/>
              </w:rPr>
              <w:t>Compustat</w:t>
            </w:r>
            <w:proofErr w:type="spellEnd"/>
          </w:p>
        </w:tc>
        <w:tc>
          <w:tcPr>
            <w:tcW w:w="1189" w:type="dxa"/>
          </w:tcPr>
          <w:p w14:paraId="28597274" w14:textId="09E54EA7" w:rsidR="00933BD1" w:rsidRPr="00814C55" w:rsidRDefault="00C41410" w:rsidP="006B07B2">
            <w:pPr>
              <w:snapToGrid w:val="0"/>
              <w:spacing w:line="300" w:lineRule="auto"/>
              <w:rPr>
                <w:rFonts w:ascii="Times New Roman" w:eastAsia="SimSun" w:hAnsi="Times New Roman" w:cs="Times New Roman"/>
                <w:sz w:val="18"/>
                <w:szCs w:val="18"/>
                <w:lang w:bidi="ar"/>
              </w:rPr>
            </w:pPr>
            <w:r w:rsidRPr="00814C55">
              <w:rPr>
                <w:rFonts w:ascii="Times New Roman" w:hAnsi="Times New Roman" w:cs="Times New Roman"/>
                <w:sz w:val="18"/>
                <w:szCs w:val="18"/>
              </w:rPr>
              <w:fldChar w:fldCharType="begin">
                <w:fldData xml:space="preserve">PEVuZE5vdGU+PENpdGU+PEF1dGhvcj5MaTwvQXV0aG9yPjxZZWFyPjIwMjI8L1llYXI+PFJlY051
bT41Mjk8L1JlY051bT48RGlzcGxheVRleHQ+WzUyLCA4Ml08L0Rpc3BsYXlUZXh0PjxyZWNvcmQ+
PHJlYy1udW1iZXI+NTI5PC9yZWMtbnVtYmVyPjxmb3JlaWduLWtleXM+PGtleSBhcHA9IkVOIiBk
Yi1pZD0iMGZ4YXRzZXo0NXZhcGhlZTJ2bHg5cHRvdzIwcHNycHo5c3M1IiB0aW1lc3RhbXA9IjAi
PjUyOTwva2V5PjwvZm9yZWlnbi1rZXlzPjxyZWYtdHlwZSBuYW1lPSJKb3VybmFsIEFydGljbGUi
PjE3PC9yZWYtdHlwZT48Y29udHJpYnV0b3JzPjxhdXRob3JzPjxhdXRob3I+TGksIEh1YXNoYW48
L2F1dGhvcj48YXV0aG9yPkxhbSwgSHVnbyBLLiBTLjwvYXV0aG9yPjxhdXRob3I+SG8sIFdpbGxp
YW0gIDwvYXV0aG9yPjxhdXRob3I+WWV1bmcsIEFuZHkgQy4gTC4gPC9hdXRob3I+PC9hdXRob3Jz
PjwvY29udHJpYnV0b3JzPjx0aXRsZXM+PHRpdGxlPlRoZSBpbXBhY3Qgb2YgY2hpZWYgcmlzayBv
ZmZpY2VyIGFwcG9pbnRtZW50cyBvbiBmaXJtIHJpc2sgYW5kIG9wZXJhdGlvbmFsIGVmZmljaWVu
Y3k8L3RpdGxlPjxzZWNvbmRhcnktdGl0bGU+Sm91cm5hbCBvZiBPcGVyYXRpb25zIE1hbmFnZW1l
bnQ8L3NlY29uZGFyeS10aXRsZT48L3RpdGxlcz48cGVyaW9kaWNhbD48ZnVsbC10aXRsZT5Kb3Vy
bmFsIG9mIG9wZXJhdGlvbnMgbWFuYWdlbWVudDwvZnVsbC10aXRsZT48L3BlcmlvZGljYWw+PHBh
Z2VzPjI0MS0yNjk8L3BhZ2VzPjx2b2x1bWU+Njg8L3ZvbHVtZT48bnVtYmVyPjM8L251bWJlcj48
a2V5d29yZHM+PGtleXdvcmQ+Y2hpZWYgcmlzayBvZmZpY2Vyczwva2V5d29yZD48a2V5d29yZD5m
aXJtIHJpc2s8L2tleXdvcmQ+PGtleXdvcmQ+aW5kdXN0cnkgZHluYW1pc208L2tleXdvcmQ+PGtl
eXdvcmQ+aW5kdXN0cnkgbGl0aWdhdGlvbiB0aHJlYXQ8L2tleXdvcmQ+PGtleXdvcmQ+b3BlcmF0
aW9uYWwgZWZmaWNpZW5jeTwva2V5d29yZD48a2V5d29yZD5wb3dlcjwva2V5d29yZD48L2tleXdv
cmRzPjxkYXRlcz48eWVhcj4yMDIyPC95ZWFyPjxwdWItZGF0ZXM+PGRhdGU+MjAyMi8wNC8wMTwv
ZGF0ZT48L3B1Yi1kYXRlcz48L2RhdGVzPjxwdWJsaXNoZXI+Sm9obiBXaWxleSAmYW1wOyBTb25z
LCBMdGQ8L3B1Ymxpc2hlcj48aXNibj4wMjcyLTY5NjM8L2lzYm4+PHVybHM+PHJlbGF0ZWQtdXJs
cz48dXJsPmh0dHBzOi8vZG9pLm9yZy8xMC4xMDAyL2pvb20uMTE3NTwvdXJsPjwvcmVsYXRlZC11
cmxzPjwvdXJscz48ZWxlY3Ryb25pYy1yZXNvdXJjZS1udW0+ZG9pLm9yZy8xMC4xMDAyL2pvb20u
MTE3NTwvZWxlY3Ryb25pYy1yZXNvdXJjZS1udW0+PGFjY2Vzcy1kYXRlPjIwMjIvMDQvMjA8L2Fj
Y2Vzcy1kYXRlPjwvcmVjb3JkPjwvQ2l0ZT48Q2l0ZT48QXV0aG9yPllpdTwvQXV0aG9yPjxZZWFy
PjIwMjA8L1llYXI+PFJlY051bT43NjI8L1JlY051bT48cmVjb3JkPjxyZWMtbnVtYmVyPjc2Mjwv
cmVjLW51bWJlcj48Zm9yZWlnbi1rZXlzPjxrZXkgYXBwPSJFTiIgZGItaWQ9IjBmeGF0c2V6NDV2
YXBoZWUydmx4OXB0b3cyMHBzcnB6OXNzNSIgdGltZXN0YW1wPSIwIj43NjI8L2tleT48L2ZvcmVp
Z24ta2V5cz48cmVmLXR5cGUgbmFtZT0iSm91cm5hbCBBcnRpY2xlIj4xNzwvcmVmLXR5cGU+PGNv
bnRyaWJ1dG9ycz48YXV0aG9ycz48YXV0aG9yPllpdSwgTC4gTS4gRGFwaG5lPC9hdXRob3I+PGF1
dGhvcj5MYW0sIEh1Z28gSy4gUy48L2F1dGhvcj48YXV0aG9yPllldW5nLCBBbmR5IEMuIEwuPC9h
dXRob3I+PGF1dGhvcj5DaGVuZywgVC4gQy4gRS48L2F1dGhvcj48L2F1dGhvcnM+PC9jb250cmli
dXRvcnM+PHRpdGxlcz48dGl0bGU+RW5oYW5jaW5nIHRoZSBmaW5hbmNpYWwgcmV0dXJucyBvZiBS
JmFtcDtEIEludmVzdG1lbnRzIHRocm91Z2ggb3BlcmF0aW9ucyBtYW5hZ2VtZW50PC90aXRsZT48
c2Vjb25kYXJ5LXRpdGxlPlByb2R1Y3Rpb24gYW5kIE9wZXJhdGlvbnMgTWFuYWdlbWVudDwvc2Vj
b25kYXJ5LXRpdGxlPjwvdGl0bGVzPjxwZXJpb2RpY2FsPjxmdWxsLXRpdGxlPlByb2R1Y3Rpb24g
YW5kIG9wZXJhdGlvbnMgbWFuYWdlbWVudDwvZnVsbC10aXRsZT48L3BlcmlvZGljYWw+PHBhZ2Vz
PjE2NTgtMTY3ODwvcGFnZXM+PHZvbHVtZT4yOTwvdm9sdW1lPjxudW1iZXI+NzwvbnVtYmVyPjxr
ZXl3b3Jkcz48a2V5d29yZD5FZmZpY2llbmN5PC9rZXl3b3JkPjxrZXl3b3JkPkVuZ2luZWVyaW5n
PC9rZXl3b3JkPjxrZXl3b3JkPkVuZ2luZWVyaW5nLCBNYW51ZmFjdHVyaW5nPC9rZXl3b3JkPjxr
ZXl3b3JkPkdlbmVyYWxpemVkIG1ldGhvZCBvZiBtb21lbnRzPC9rZXl3b3JkPjxrZXl3b3JkPm9w
ZXJhdGlvbmFsIGVmZmljaWVuY3k8L2tleXdvcmQ+PGtleXdvcmQ+T3BlcmF0aW9ucyBtYW5hZ2Vt
ZW50PC9rZXl3b3JkPjxrZXl3b3JkPk9wZXJhdGlvbnMgUmVzZWFyY2ggJmFtcDsgTWFuYWdlbWVu
dCBTY2llbmNlPC9rZXl3b3JkPjxrZXl3b3JkPlImYW1wO0Q8L2tleXdvcmQ+PGtleXdvcmQ+UiZh
bXA7RCBpbnZlc3RtZW50czwva2V5d29yZD48a2V5d29yZD5SZXNlYXJjaCAmYW1wOyBkZXZlbG9w
bWVudDwva2V5d29yZD48a2V5d29yZD5TY2llbmNlICZhbXA7IFRlY2hub2xvZ3k8L2tleXdvcmQ+
PGtleXdvcmQ+U2l4IFNpZ21hPC9rZXl3b3JkPjxrZXl3b3JkPlRlY2hub2xvZ3k8L2tleXdvcmQ+
PGtleXdvcmQ+VG9iaW4mYXBvcztzIHE8L2tleXdvcmQ+PC9rZXl3b3Jkcz48ZGF0ZXM+PHllYXI+
MjAyMDwveWVhcj48L2RhdGVzPjxwdWItbG9jYXRpb24+SE9CT0tFTjwvcHViLWxvY2F0aW9uPjxw
dWJsaXNoZXI+V2lsZXk8L3B1Ymxpc2hlcj48aXNibj4xMDU5LTE0Nzg8L2lzYm4+PHVybHM+PC91
cmxzPjxlbGVjdHJvbmljLXJlc291cmNlLW51bT4xMC4xMTExL3BvbXMuMTMxODY8L2VsZWN0cm9u
aWMtcmVzb3VyY2UtbnVtPjwvcmVjb3JkPjwvQ2l0ZT48L0VuZE5vdGU+AG==
</w:fldData>
              </w:fldChar>
            </w:r>
            <w:r w:rsidR="005514DE" w:rsidRPr="00814C55">
              <w:rPr>
                <w:rFonts w:ascii="Times New Roman" w:hAnsi="Times New Roman" w:cs="Times New Roman"/>
                <w:sz w:val="18"/>
                <w:szCs w:val="18"/>
              </w:rPr>
              <w:instrText xml:space="preserve"> ADDIN EN.CITE </w:instrText>
            </w:r>
            <w:r w:rsidR="005514DE" w:rsidRPr="00814C55">
              <w:rPr>
                <w:rFonts w:ascii="Times New Roman" w:hAnsi="Times New Roman" w:cs="Times New Roman"/>
                <w:sz w:val="18"/>
                <w:szCs w:val="18"/>
              </w:rPr>
              <w:fldChar w:fldCharType="begin">
                <w:fldData xml:space="preserve">PEVuZE5vdGU+PENpdGU+PEF1dGhvcj5MaTwvQXV0aG9yPjxZZWFyPjIwMjI8L1llYXI+PFJlY051
bT41Mjk8L1JlY051bT48RGlzcGxheVRleHQ+WzUyLCA4Ml08L0Rpc3BsYXlUZXh0PjxyZWNvcmQ+
PHJlYy1udW1iZXI+NTI5PC9yZWMtbnVtYmVyPjxmb3JlaWduLWtleXM+PGtleSBhcHA9IkVOIiBk
Yi1pZD0iMGZ4YXRzZXo0NXZhcGhlZTJ2bHg5cHRvdzIwcHNycHo5c3M1IiB0aW1lc3RhbXA9IjAi
PjUyOTwva2V5PjwvZm9yZWlnbi1rZXlzPjxyZWYtdHlwZSBuYW1lPSJKb3VybmFsIEFydGljbGUi
PjE3PC9yZWYtdHlwZT48Y29udHJpYnV0b3JzPjxhdXRob3JzPjxhdXRob3I+TGksIEh1YXNoYW48
L2F1dGhvcj48YXV0aG9yPkxhbSwgSHVnbyBLLiBTLjwvYXV0aG9yPjxhdXRob3I+SG8sIFdpbGxp
YW0gIDwvYXV0aG9yPjxhdXRob3I+WWV1bmcsIEFuZHkgQy4gTC4gPC9hdXRob3I+PC9hdXRob3Jz
PjwvY29udHJpYnV0b3JzPjx0aXRsZXM+PHRpdGxlPlRoZSBpbXBhY3Qgb2YgY2hpZWYgcmlzayBv
ZmZpY2VyIGFwcG9pbnRtZW50cyBvbiBmaXJtIHJpc2sgYW5kIG9wZXJhdGlvbmFsIGVmZmljaWVu
Y3k8L3RpdGxlPjxzZWNvbmRhcnktdGl0bGU+Sm91cm5hbCBvZiBPcGVyYXRpb25zIE1hbmFnZW1l
bnQ8L3NlY29uZGFyeS10aXRsZT48L3RpdGxlcz48cGVyaW9kaWNhbD48ZnVsbC10aXRsZT5Kb3Vy
bmFsIG9mIG9wZXJhdGlvbnMgbWFuYWdlbWVudDwvZnVsbC10aXRsZT48L3BlcmlvZGljYWw+PHBh
Z2VzPjI0MS0yNjk8L3BhZ2VzPjx2b2x1bWU+Njg8L3ZvbHVtZT48bnVtYmVyPjM8L251bWJlcj48
a2V5d29yZHM+PGtleXdvcmQ+Y2hpZWYgcmlzayBvZmZpY2Vyczwva2V5d29yZD48a2V5d29yZD5m
aXJtIHJpc2s8L2tleXdvcmQ+PGtleXdvcmQ+aW5kdXN0cnkgZHluYW1pc208L2tleXdvcmQ+PGtl
eXdvcmQ+aW5kdXN0cnkgbGl0aWdhdGlvbiB0aHJlYXQ8L2tleXdvcmQ+PGtleXdvcmQ+b3BlcmF0
aW9uYWwgZWZmaWNpZW5jeTwva2V5d29yZD48a2V5d29yZD5wb3dlcjwva2V5d29yZD48L2tleXdv
cmRzPjxkYXRlcz48eWVhcj4yMDIyPC95ZWFyPjxwdWItZGF0ZXM+PGRhdGU+MjAyMi8wNC8wMTwv
ZGF0ZT48L3B1Yi1kYXRlcz48L2RhdGVzPjxwdWJsaXNoZXI+Sm9obiBXaWxleSAmYW1wOyBTb25z
LCBMdGQ8L3B1Ymxpc2hlcj48aXNibj4wMjcyLTY5NjM8L2lzYm4+PHVybHM+PHJlbGF0ZWQtdXJs
cz48dXJsPmh0dHBzOi8vZG9pLm9yZy8xMC4xMDAyL2pvb20uMTE3NTwvdXJsPjwvcmVsYXRlZC11
cmxzPjwvdXJscz48ZWxlY3Ryb25pYy1yZXNvdXJjZS1udW0+ZG9pLm9yZy8xMC4xMDAyL2pvb20u
MTE3NTwvZWxlY3Ryb25pYy1yZXNvdXJjZS1udW0+PGFjY2Vzcy1kYXRlPjIwMjIvMDQvMjA8L2Fj
Y2Vzcy1kYXRlPjwvcmVjb3JkPjwvQ2l0ZT48Q2l0ZT48QXV0aG9yPllpdTwvQXV0aG9yPjxZZWFy
PjIwMjA8L1llYXI+PFJlY051bT43NjI8L1JlY051bT48cmVjb3JkPjxyZWMtbnVtYmVyPjc2Mjwv
cmVjLW51bWJlcj48Zm9yZWlnbi1rZXlzPjxrZXkgYXBwPSJFTiIgZGItaWQ9IjBmeGF0c2V6NDV2
YXBoZWUydmx4OXB0b3cyMHBzcnB6OXNzNSIgdGltZXN0YW1wPSIwIj43NjI8L2tleT48L2ZvcmVp
Z24ta2V5cz48cmVmLXR5cGUgbmFtZT0iSm91cm5hbCBBcnRpY2xlIj4xNzwvcmVmLXR5cGU+PGNv
bnRyaWJ1dG9ycz48YXV0aG9ycz48YXV0aG9yPllpdSwgTC4gTS4gRGFwaG5lPC9hdXRob3I+PGF1
dGhvcj5MYW0sIEh1Z28gSy4gUy48L2F1dGhvcj48YXV0aG9yPllldW5nLCBBbmR5IEMuIEwuPC9h
dXRob3I+PGF1dGhvcj5DaGVuZywgVC4gQy4gRS48L2F1dGhvcj48L2F1dGhvcnM+PC9jb250cmli
dXRvcnM+PHRpdGxlcz48dGl0bGU+RW5oYW5jaW5nIHRoZSBmaW5hbmNpYWwgcmV0dXJucyBvZiBS
JmFtcDtEIEludmVzdG1lbnRzIHRocm91Z2ggb3BlcmF0aW9ucyBtYW5hZ2VtZW50PC90aXRsZT48
c2Vjb25kYXJ5LXRpdGxlPlByb2R1Y3Rpb24gYW5kIE9wZXJhdGlvbnMgTWFuYWdlbWVudDwvc2Vj
b25kYXJ5LXRpdGxlPjwvdGl0bGVzPjxwZXJpb2RpY2FsPjxmdWxsLXRpdGxlPlByb2R1Y3Rpb24g
YW5kIG9wZXJhdGlvbnMgbWFuYWdlbWVudDwvZnVsbC10aXRsZT48L3BlcmlvZGljYWw+PHBhZ2Vz
PjE2NTgtMTY3ODwvcGFnZXM+PHZvbHVtZT4yOTwvdm9sdW1lPjxudW1iZXI+NzwvbnVtYmVyPjxr
ZXl3b3Jkcz48a2V5d29yZD5FZmZpY2llbmN5PC9rZXl3b3JkPjxrZXl3b3JkPkVuZ2luZWVyaW5n
PC9rZXl3b3JkPjxrZXl3b3JkPkVuZ2luZWVyaW5nLCBNYW51ZmFjdHVyaW5nPC9rZXl3b3JkPjxr
ZXl3b3JkPkdlbmVyYWxpemVkIG1ldGhvZCBvZiBtb21lbnRzPC9rZXl3b3JkPjxrZXl3b3JkPm9w
ZXJhdGlvbmFsIGVmZmljaWVuY3k8L2tleXdvcmQ+PGtleXdvcmQ+T3BlcmF0aW9ucyBtYW5hZ2Vt
ZW50PC9rZXl3b3JkPjxrZXl3b3JkPk9wZXJhdGlvbnMgUmVzZWFyY2ggJmFtcDsgTWFuYWdlbWVu
dCBTY2llbmNlPC9rZXl3b3JkPjxrZXl3b3JkPlImYW1wO0Q8L2tleXdvcmQ+PGtleXdvcmQ+UiZh
bXA7RCBpbnZlc3RtZW50czwva2V5d29yZD48a2V5d29yZD5SZXNlYXJjaCAmYW1wOyBkZXZlbG9w
bWVudDwva2V5d29yZD48a2V5d29yZD5TY2llbmNlICZhbXA7IFRlY2hub2xvZ3k8L2tleXdvcmQ+
PGtleXdvcmQ+U2l4IFNpZ21hPC9rZXl3b3JkPjxrZXl3b3JkPlRlY2hub2xvZ3k8L2tleXdvcmQ+
PGtleXdvcmQ+VG9iaW4mYXBvcztzIHE8L2tleXdvcmQ+PC9rZXl3b3Jkcz48ZGF0ZXM+PHllYXI+
MjAyMDwveWVhcj48L2RhdGVzPjxwdWItbG9jYXRpb24+SE9CT0tFTjwvcHViLWxvY2F0aW9uPjxw
dWJsaXNoZXI+V2lsZXk8L3B1Ymxpc2hlcj48aXNibj4xMDU5LTE0Nzg8L2lzYm4+PHVybHM+PC91
cmxzPjxlbGVjdHJvbmljLXJlc291cmNlLW51bT4xMC4xMTExL3BvbXMuMTMxODY8L2VsZWN0cm9u
aWMtcmVzb3VyY2UtbnVtPjwvcmVjb3JkPjwvQ2l0ZT48L0VuZE5vdGU+AG==
</w:fldData>
              </w:fldChar>
            </w:r>
            <w:r w:rsidR="005514DE" w:rsidRPr="00814C55">
              <w:rPr>
                <w:rFonts w:ascii="Times New Roman" w:hAnsi="Times New Roman" w:cs="Times New Roman"/>
                <w:sz w:val="18"/>
                <w:szCs w:val="18"/>
              </w:rPr>
              <w:instrText xml:space="preserve"> ADDIN EN.CITE.DATA </w:instrText>
            </w:r>
            <w:r w:rsidR="005514DE" w:rsidRPr="00814C55">
              <w:rPr>
                <w:rFonts w:ascii="Times New Roman" w:hAnsi="Times New Roman" w:cs="Times New Roman"/>
                <w:sz w:val="18"/>
                <w:szCs w:val="18"/>
              </w:rPr>
            </w:r>
            <w:r w:rsidR="005514DE" w:rsidRPr="00814C55">
              <w:rPr>
                <w:rFonts w:ascii="Times New Roman" w:hAnsi="Times New Roman" w:cs="Times New Roman"/>
                <w:sz w:val="18"/>
                <w:szCs w:val="18"/>
              </w:rPr>
              <w:fldChar w:fldCharType="end"/>
            </w:r>
            <w:r w:rsidRPr="00814C55">
              <w:rPr>
                <w:rFonts w:ascii="Times New Roman" w:hAnsi="Times New Roman" w:cs="Times New Roman"/>
                <w:sz w:val="18"/>
                <w:szCs w:val="18"/>
              </w:rPr>
            </w:r>
            <w:r w:rsidRPr="00814C55">
              <w:rPr>
                <w:rFonts w:ascii="Times New Roman" w:hAnsi="Times New Roman" w:cs="Times New Roman"/>
                <w:sz w:val="18"/>
                <w:szCs w:val="18"/>
              </w:rPr>
              <w:fldChar w:fldCharType="separate"/>
            </w:r>
            <w:r w:rsidR="005514DE" w:rsidRPr="00814C55">
              <w:rPr>
                <w:rFonts w:ascii="Times New Roman" w:hAnsi="Times New Roman" w:cs="Times New Roman"/>
                <w:noProof/>
                <w:sz w:val="18"/>
                <w:szCs w:val="18"/>
              </w:rPr>
              <w:t>[52</w:t>
            </w:r>
            <w:r w:rsidR="001171A2" w:rsidRPr="00814C55">
              <w:rPr>
                <w:rFonts w:ascii="Times New Roman" w:hAnsi="Times New Roman" w:cs="Times New Roman" w:hint="eastAsia"/>
                <w:noProof/>
                <w:sz w:val="18"/>
                <w:szCs w:val="18"/>
              </w:rPr>
              <w:t>] [</w:t>
            </w:r>
            <w:r w:rsidR="005514DE" w:rsidRPr="00814C55">
              <w:rPr>
                <w:rFonts w:ascii="Times New Roman" w:hAnsi="Times New Roman" w:cs="Times New Roman"/>
                <w:noProof/>
                <w:sz w:val="18"/>
                <w:szCs w:val="18"/>
              </w:rPr>
              <w:t>82]</w:t>
            </w:r>
            <w:r w:rsidRPr="00814C55">
              <w:rPr>
                <w:rFonts w:ascii="Times New Roman" w:hAnsi="Times New Roman" w:cs="Times New Roman"/>
                <w:sz w:val="18"/>
                <w:szCs w:val="18"/>
              </w:rPr>
              <w:fldChar w:fldCharType="end"/>
            </w:r>
            <w:r w:rsidRPr="00814C55" w:rsidDel="00C41410">
              <w:rPr>
                <w:rFonts w:ascii="Times New Roman" w:hAnsi="Times New Roman" w:cs="Times New Roman"/>
                <w:sz w:val="18"/>
                <w:szCs w:val="18"/>
              </w:rPr>
              <w:t xml:space="preserve"> </w:t>
            </w:r>
          </w:p>
        </w:tc>
      </w:tr>
      <w:tr w:rsidR="0051277B" w:rsidRPr="00814C55" w14:paraId="5515E64B" w14:textId="77777777" w:rsidTr="001932F8">
        <w:tc>
          <w:tcPr>
            <w:tcW w:w="2155" w:type="dxa"/>
          </w:tcPr>
          <w:p w14:paraId="32273B7A" w14:textId="7B95528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 xml:space="preserve">Firm Size </w:t>
            </w:r>
          </w:p>
        </w:tc>
        <w:tc>
          <w:tcPr>
            <w:tcW w:w="6355" w:type="dxa"/>
          </w:tcPr>
          <w:p w14:paraId="26217E5B" w14:textId="5138B07F"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A firm’s total assets based on a logarithmic transformation</w:t>
            </w:r>
            <w:r w:rsidR="00760B3E" w:rsidRPr="00814C55">
              <w:rPr>
                <w:rFonts w:ascii="Times New Roman" w:eastAsia="SimSun" w:hAnsi="Times New Roman" w:cs="Times New Roman"/>
                <w:sz w:val="18"/>
                <w:szCs w:val="18"/>
                <w:lang w:bidi="ar"/>
              </w:rPr>
              <w:t>.</w:t>
            </w:r>
          </w:p>
        </w:tc>
        <w:tc>
          <w:tcPr>
            <w:tcW w:w="938" w:type="dxa"/>
          </w:tcPr>
          <w:p w14:paraId="6DF92406"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proofErr w:type="spellStart"/>
            <w:r w:rsidRPr="00814C55">
              <w:rPr>
                <w:rFonts w:ascii="Times New Roman" w:eastAsia="SimSun" w:hAnsi="Times New Roman" w:cs="Times New Roman"/>
                <w:sz w:val="18"/>
                <w:szCs w:val="18"/>
                <w:lang w:bidi="ar"/>
              </w:rPr>
              <w:t>Compustat</w:t>
            </w:r>
            <w:proofErr w:type="spellEnd"/>
          </w:p>
        </w:tc>
        <w:tc>
          <w:tcPr>
            <w:tcW w:w="1189" w:type="dxa"/>
          </w:tcPr>
          <w:p w14:paraId="233576A9" w14:textId="0391CC0F" w:rsidR="00933BD1" w:rsidRPr="00814C55" w:rsidRDefault="00C41410" w:rsidP="006B07B2">
            <w:pPr>
              <w:snapToGrid w:val="0"/>
              <w:spacing w:line="300" w:lineRule="auto"/>
              <w:rPr>
                <w:rFonts w:ascii="Times New Roman" w:eastAsia="SimSun" w:hAnsi="Times New Roman" w:cs="Times New Roman"/>
                <w:sz w:val="18"/>
                <w:szCs w:val="18"/>
                <w:lang w:bidi="ar"/>
              </w:rPr>
            </w:pPr>
            <w:r w:rsidRPr="00814C55">
              <w:rPr>
                <w:rFonts w:ascii="Times New Roman" w:hAnsi="Times New Roman" w:cs="Times New Roman"/>
                <w:sz w:val="18"/>
                <w:szCs w:val="18"/>
              </w:rPr>
              <w:fldChar w:fldCharType="begin">
                <w:fldData xml:space="preserve">PEVuZE5vdGU+PENpdGU+PEF1dGhvcj5MaTwvQXV0aG9yPjxZZWFyPjIwMjI8L1llYXI+PFJlY051
bT41Mjk8L1JlY051bT48RGlzcGxheVRleHQ+WzUyLCA3Nl08L0Rpc3BsYXlUZXh0PjxyZWNvcmQ+
PHJlYy1udW1iZXI+NTI5PC9yZWMtbnVtYmVyPjxmb3JlaWduLWtleXM+PGtleSBhcHA9IkVOIiBk
Yi1pZD0iMGZ4YXRzZXo0NXZhcGhlZTJ2bHg5cHRvdzIwcHNycHo5c3M1IiB0aW1lc3RhbXA9IjAi
PjUyOTwva2V5PjwvZm9yZWlnbi1rZXlzPjxyZWYtdHlwZSBuYW1lPSJKb3VybmFsIEFydGljbGUi
PjE3PC9yZWYtdHlwZT48Y29udHJpYnV0b3JzPjxhdXRob3JzPjxhdXRob3I+TGksIEh1YXNoYW48
L2F1dGhvcj48YXV0aG9yPkxhbSwgSHVnbyBLLiBTLjwvYXV0aG9yPjxhdXRob3I+SG8sIFdpbGxp
YW0gIDwvYXV0aG9yPjxhdXRob3I+WWV1bmcsIEFuZHkgQy4gTC4gPC9hdXRob3I+PC9hdXRob3Jz
PjwvY29udHJpYnV0b3JzPjx0aXRsZXM+PHRpdGxlPlRoZSBpbXBhY3Qgb2YgY2hpZWYgcmlzayBv
ZmZpY2VyIGFwcG9pbnRtZW50cyBvbiBmaXJtIHJpc2sgYW5kIG9wZXJhdGlvbmFsIGVmZmljaWVu
Y3k8L3RpdGxlPjxzZWNvbmRhcnktdGl0bGU+Sm91cm5hbCBvZiBPcGVyYXRpb25zIE1hbmFnZW1l
bnQ8L3NlY29uZGFyeS10aXRsZT48L3RpdGxlcz48cGVyaW9kaWNhbD48ZnVsbC10aXRsZT5Kb3Vy
bmFsIG9mIG9wZXJhdGlvbnMgbWFuYWdlbWVudDwvZnVsbC10aXRsZT48L3BlcmlvZGljYWw+PHBh
Z2VzPjI0MS0yNjk8L3BhZ2VzPjx2b2x1bWU+Njg8L3ZvbHVtZT48bnVtYmVyPjM8L251bWJlcj48
a2V5d29yZHM+PGtleXdvcmQ+Y2hpZWYgcmlzayBvZmZpY2Vyczwva2V5d29yZD48a2V5d29yZD5m
aXJtIHJpc2s8L2tleXdvcmQ+PGtleXdvcmQ+aW5kdXN0cnkgZHluYW1pc208L2tleXdvcmQ+PGtl
eXdvcmQ+aW5kdXN0cnkgbGl0aWdhdGlvbiB0aHJlYXQ8L2tleXdvcmQ+PGtleXdvcmQ+b3BlcmF0
aW9uYWwgZWZmaWNpZW5jeTwva2V5d29yZD48a2V5d29yZD5wb3dlcjwva2V5d29yZD48L2tleXdv
cmRzPjxkYXRlcz48eWVhcj4yMDIyPC95ZWFyPjxwdWItZGF0ZXM+PGRhdGU+MjAyMi8wNC8wMTwv
ZGF0ZT48L3B1Yi1kYXRlcz48L2RhdGVzPjxwdWJsaXNoZXI+Sm9obiBXaWxleSAmYW1wOyBTb25z
LCBMdGQ8L3B1Ymxpc2hlcj48aXNibj4wMjcyLTY5NjM8L2lzYm4+PHVybHM+PHJlbGF0ZWQtdXJs
cz48dXJsPmh0dHBzOi8vZG9pLm9yZy8xMC4xMDAyL2pvb20uMTE3NTwvdXJsPjwvcmVsYXRlZC11
cmxzPjwvdXJscz48ZWxlY3Ryb25pYy1yZXNvdXJjZS1udW0+ZG9pLm9yZy8xMC4xMDAyL2pvb20u
MTE3NTwvZWxlY3Ryb25pYy1yZXNvdXJjZS1udW0+PGFjY2Vzcy1kYXRlPjIwMjIvMDQvMjA8L2Fj
Y2Vzcy1kYXRlPjwvcmVjb3JkPjwvQ2l0ZT48Q2l0ZT48QXV0aG9yPkxpPC9BdXRob3I+PFllYXI+
MjAxMDwvWWVhcj48UmVjTnVtPjE5MDI8L1JlY051bT48cmVjb3JkPjxyZWMtbnVtYmVyPjE5MDI8
L3JlYy1udW1iZXI+PGZvcmVpZ24ta2V5cz48a2V5IGFwcD0iRU4iIGRiLWlkPSIwZnhhdHNlejQ1
dmFwaGVlMnZseDlwdG93MjBwc3JwejlzczUiIHRpbWVzdGFtcD0iMTY5NTYwNzI0OSI+MTkwMjwv
a2V5PjwvZm9yZWlnbi1rZXlzPjxyZWYtdHlwZSBuYW1lPSJKb3VybmFsIEFydGljbGUiPjE3PC9y
ZWYtdHlwZT48Y29udHJpYnV0b3JzPjxhdXRob3JzPjxhdXRob3I+TGksIFNoYW5saW5nPC9hdXRo
b3I+PGF1dGhvcj5TaGFuZywgSmVubmlmZXI8L2F1dGhvcj48YXV0aG9yPlNsYXVnaHRlciwgU2Fu
ZHJhIEEuPC9hdXRob3I+PC9hdXRob3JzPjwvY29udHJpYnV0b3JzPjx0aXRsZXM+PHRpdGxlPldo
eSBEbyBTb2Z0d2FyZSBGaXJtcyBGYWlsPyBDYXBhYmlsaXRpZXMsIENvbXBldGl0aXZlIEFjdGlv
bnMsIGFuZCBGaXJtIFN1cnZpdmFsIGluIHRoZSBTb2Z0d2FyZSBJbmR1c3RyeSBmcm9tIDE5OTUg
dG8gMjAwNzwvdGl0bGU+PHNlY29uZGFyeS10aXRsZT5JbmZvcm1hdGlvbiBTeXN0ZW1zIFJlc2Vh
cmNoPC9zZWNvbmRhcnktdGl0bGU+PC90aXRsZXM+PHBlcmlvZGljYWw+PGZ1bGwtdGl0bGU+SW5m
b3JtYXRpb24gc3lzdGVtcyByZXNlYXJjaDwvZnVsbC10aXRsZT48L3BlcmlvZGljYWw+PHBhZ2Vz
PjYzMS02NTQ8L3BhZ2VzPjx2b2x1bWU+MjE8L3ZvbHVtZT48bnVtYmVyPjM8L251bWJlcj48a2V5
d29yZHM+PGtleXdvcmQ+QmFua3J1cHRjeTwva2V5d29yZD48a2V5d29yZD5CdXNpbmVzcyBpbm5v
dmF0aW9uPC9rZXl3b3JkPjxrZXl3b3JkPkJ1c2luZXNzIHN0cnVjdHVyZXM8L2tleXdvcmQ+PGtl
eXdvcmQ+Y2FwYWJpbGl0eTwva2V5d29yZD48a2V5d29yZD5Db21wZXRpdGlvbjwva2V5d29yZD48
a2V5d29yZD5jb21wZXRpdGl2ZSBhY3Rpb25zPC9rZXl3b3JkPjxrZXl3b3JkPkNvbXBldGl0aXZl
IGFkdmFudGFnZTwva2V5d29yZD48a2V5d29yZD5jb21wZXRpdGl2ZSBkeW5hbWljczwva2V5d29y
ZD48a2V5d29yZD5Db21wdXRlciBwZXJpcGhlcmFsczwva2V5d29yZD48a2V5d29yZD5Db21wdXRl
ciBzb2Z0d2FyZTwva2V5d29yZD48a2V5d29yZD5Db21wdXRlciBzb2Z0d2FyZSBpbmR1c3RyeTwv
a2V5d29yZD48a2V5d29yZD5Db3Jwb3JhdGUgc3RyYXRlZ2llczwva2V5d29yZD48a2V5d29yZD5G
YWlsdXJlIGFuYWx5c2lzPC9rZXl3b3JkPjxrZXl3b3JkPkdyb3d0aDwva2V5d29yZD48a2V5d29y
ZD5JbmR1c3RyaWFsIG1hcmtldDwva2V5d29yZD48a2V5d29yZD5JbmR1c3RyeSBmb3JlY2FzdHM8
L2tleXdvcmQ+PGtleXdvcmQ+SW5mb3JtYXRpb24gc3RvcmFnZSBhbmQgcmV0cmlldmFsIHN5c3Rl
bXM8L2tleXdvcmQ+PGtleXdvcmQ+SW5mb3JtYXRpb24gc3lzdGVtczwva2V5d29yZD48a2V5d29y
ZD5NYXJrZXRpbmc8L2tleXdvcmQ+PGtleXdvcmQ+b3BlcmF0aW9uczwva2V5d29yZD48a2V5d29y
ZD5Qcm9kdWN0IGlubm92YXRpb248L2tleXdvcmQ+PGtleXdvcmQ+cmVzZWFyY2ggYW5kIGRldmVs
b3BtZW50PC9rZXl3b3JkPjxrZXl3b3JkPnJlc291cmNlLWJhc2VkIHZpZXc8L2tleXdvcmQ+PGtl
eXdvcmQ+U29mdHdhcmUgaW5kdXN0cnk8L2tleXdvcmQ+PGtleXdvcmQ+c3RvY2hhc3RpYyBmcm9u
dGllciBwcm9kdWN0aW9uIGZ1bmN0aW9uPC9rZXl3b3JkPjxrZXl3b3JkPlN0b2NoYXN0aWMgbW9k
ZWxzPC9rZXl3b3JkPjxrZXl3b3JkPlN0dWRpZXM8L2tleXdvcmQ+PGtleXdvcmQ+c3Vydml2YWwg
YW5hbHlzaXM8L2tleXdvcmQ+PGtleXdvcmQ+VGVjaG5vbG9naWNhbCBpbm5vdmF0aW9uPC9rZXl3
b3JkPjxrZXl3b3JkPlRpbWUgc2VyaWVzPC9rZXl3b3JkPjwva2V5d29yZHM+PGRhdGVzPjx5ZWFy
PjIwMTA8L3llYXI+PC9kYXRlcz48cHViLWxvY2F0aW9uPkxpbnRoaWN1bTwvcHViLWxvY2F0aW9u
PjxwdWJsaXNoZXI+SU5GT1JNUzwvcHVibGlzaGVyPjxpc2JuPjEwNDctNzA0NzwvaXNibj48dXJs
cz48L3VybHM+PGVsZWN0cm9uaWMtcmVzb3VyY2UtbnVtPjEwLjEyODcvaXNyZS4xMTAwLjAyODE8
L2VsZWN0cm9uaWMtcmVzb3VyY2UtbnVtPjwvcmVjb3JkPjwvQ2l0ZT48L0VuZE5vdGU+
</w:fldData>
              </w:fldChar>
            </w:r>
            <w:r w:rsidR="005514DE" w:rsidRPr="00814C55">
              <w:rPr>
                <w:rFonts w:ascii="Times New Roman" w:hAnsi="Times New Roman" w:cs="Times New Roman"/>
                <w:sz w:val="18"/>
                <w:szCs w:val="18"/>
              </w:rPr>
              <w:instrText xml:space="preserve"> ADDIN EN.CITE </w:instrText>
            </w:r>
            <w:r w:rsidR="005514DE" w:rsidRPr="00814C55">
              <w:rPr>
                <w:rFonts w:ascii="Times New Roman" w:hAnsi="Times New Roman" w:cs="Times New Roman"/>
                <w:sz w:val="18"/>
                <w:szCs w:val="18"/>
              </w:rPr>
              <w:fldChar w:fldCharType="begin">
                <w:fldData xml:space="preserve">PEVuZE5vdGU+PENpdGU+PEF1dGhvcj5MaTwvQXV0aG9yPjxZZWFyPjIwMjI8L1llYXI+PFJlY051
bT41Mjk8L1JlY051bT48RGlzcGxheVRleHQ+WzUyLCA3Nl08L0Rpc3BsYXlUZXh0PjxyZWNvcmQ+
PHJlYy1udW1iZXI+NTI5PC9yZWMtbnVtYmVyPjxmb3JlaWduLWtleXM+PGtleSBhcHA9IkVOIiBk
Yi1pZD0iMGZ4YXRzZXo0NXZhcGhlZTJ2bHg5cHRvdzIwcHNycHo5c3M1IiB0aW1lc3RhbXA9IjAi
PjUyOTwva2V5PjwvZm9yZWlnbi1rZXlzPjxyZWYtdHlwZSBuYW1lPSJKb3VybmFsIEFydGljbGUi
PjE3PC9yZWYtdHlwZT48Y29udHJpYnV0b3JzPjxhdXRob3JzPjxhdXRob3I+TGksIEh1YXNoYW48
L2F1dGhvcj48YXV0aG9yPkxhbSwgSHVnbyBLLiBTLjwvYXV0aG9yPjxhdXRob3I+SG8sIFdpbGxp
YW0gIDwvYXV0aG9yPjxhdXRob3I+WWV1bmcsIEFuZHkgQy4gTC4gPC9hdXRob3I+PC9hdXRob3Jz
PjwvY29udHJpYnV0b3JzPjx0aXRsZXM+PHRpdGxlPlRoZSBpbXBhY3Qgb2YgY2hpZWYgcmlzayBv
ZmZpY2VyIGFwcG9pbnRtZW50cyBvbiBmaXJtIHJpc2sgYW5kIG9wZXJhdGlvbmFsIGVmZmljaWVu
Y3k8L3RpdGxlPjxzZWNvbmRhcnktdGl0bGU+Sm91cm5hbCBvZiBPcGVyYXRpb25zIE1hbmFnZW1l
bnQ8L3NlY29uZGFyeS10aXRsZT48L3RpdGxlcz48cGVyaW9kaWNhbD48ZnVsbC10aXRsZT5Kb3Vy
bmFsIG9mIG9wZXJhdGlvbnMgbWFuYWdlbWVudDwvZnVsbC10aXRsZT48L3BlcmlvZGljYWw+PHBh
Z2VzPjI0MS0yNjk8L3BhZ2VzPjx2b2x1bWU+Njg8L3ZvbHVtZT48bnVtYmVyPjM8L251bWJlcj48
a2V5d29yZHM+PGtleXdvcmQ+Y2hpZWYgcmlzayBvZmZpY2Vyczwva2V5d29yZD48a2V5d29yZD5m
aXJtIHJpc2s8L2tleXdvcmQ+PGtleXdvcmQ+aW5kdXN0cnkgZHluYW1pc208L2tleXdvcmQ+PGtl
eXdvcmQ+aW5kdXN0cnkgbGl0aWdhdGlvbiB0aHJlYXQ8L2tleXdvcmQ+PGtleXdvcmQ+b3BlcmF0
aW9uYWwgZWZmaWNpZW5jeTwva2V5d29yZD48a2V5d29yZD5wb3dlcjwva2V5d29yZD48L2tleXdv
cmRzPjxkYXRlcz48eWVhcj4yMDIyPC95ZWFyPjxwdWItZGF0ZXM+PGRhdGU+MjAyMi8wNC8wMTwv
ZGF0ZT48L3B1Yi1kYXRlcz48L2RhdGVzPjxwdWJsaXNoZXI+Sm9obiBXaWxleSAmYW1wOyBTb25z
LCBMdGQ8L3B1Ymxpc2hlcj48aXNibj4wMjcyLTY5NjM8L2lzYm4+PHVybHM+PHJlbGF0ZWQtdXJs
cz48dXJsPmh0dHBzOi8vZG9pLm9yZy8xMC4xMDAyL2pvb20uMTE3NTwvdXJsPjwvcmVsYXRlZC11
cmxzPjwvdXJscz48ZWxlY3Ryb25pYy1yZXNvdXJjZS1udW0+ZG9pLm9yZy8xMC4xMDAyL2pvb20u
MTE3NTwvZWxlY3Ryb25pYy1yZXNvdXJjZS1udW0+PGFjY2Vzcy1kYXRlPjIwMjIvMDQvMjA8L2Fj
Y2Vzcy1kYXRlPjwvcmVjb3JkPjwvQ2l0ZT48Q2l0ZT48QXV0aG9yPkxpPC9BdXRob3I+PFllYXI+
MjAxMDwvWWVhcj48UmVjTnVtPjE5MDI8L1JlY051bT48cmVjb3JkPjxyZWMtbnVtYmVyPjE5MDI8
L3JlYy1udW1iZXI+PGZvcmVpZ24ta2V5cz48a2V5IGFwcD0iRU4iIGRiLWlkPSIwZnhhdHNlejQ1
dmFwaGVlMnZseDlwdG93MjBwc3JwejlzczUiIHRpbWVzdGFtcD0iMTY5NTYwNzI0OSI+MTkwMjwv
a2V5PjwvZm9yZWlnbi1rZXlzPjxyZWYtdHlwZSBuYW1lPSJKb3VybmFsIEFydGljbGUiPjE3PC9y
ZWYtdHlwZT48Y29udHJpYnV0b3JzPjxhdXRob3JzPjxhdXRob3I+TGksIFNoYW5saW5nPC9hdXRo
b3I+PGF1dGhvcj5TaGFuZywgSmVubmlmZXI8L2F1dGhvcj48YXV0aG9yPlNsYXVnaHRlciwgU2Fu
ZHJhIEEuPC9hdXRob3I+PC9hdXRob3JzPjwvY29udHJpYnV0b3JzPjx0aXRsZXM+PHRpdGxlPldo
eSBEbyBTb2Z0d2FyZSBGaXJtcyBGYWlsPyBDYXBhYmlsaXRpZXMsIENvbXBldGl0aXZlIEFjdGlv
bnMsIGFuZCBGaXJtIFN1cnZpdmFsIGluIHRoZSBTb2Z0d2FyZSBJbmR1c3RyeSBmcm9tIDE5OTUg
dG8gMjAwNzwvdGl0bGU+PHNlY29uZGFyeS10aXRsZT5JbmZvcm1hdGlvbiBTeXN0ZW1zIFJlc2Vh
cmNoPC9zZWNvbmRhcnktdGl0bGU+PC90aXRsZXM+PHBlcmlvZGljYWw+PGZ1bGwtdGl0bGU+SW5m
b3JtYXRpb24gc3lzdGVtcyByZXNlYXJjaDwvZnVsbC10aXRsZT48L3BlcmlvZGljYWw+PHBhZ2Vz
PjYzMS02NTQ8L3BhZ2VzPjx2b2x1bWU+MjE8L3ZvbHVtZT48bnVtYmVyPjM8L251bWJlcj48a2V5
d29yZHM+PGtleXdvcmQ+QmFua3J1cHRjeTwva2V5d29yZD48a2V5d29yZD5CdXNpbmVzcyBpbm5v
dmF0aW9uPC9rZXl3b3JkPjxrZXl3b3JkPkJ1c2luZXNzIHN0cnVjdHVyZXM8L2tleXdvcmQ+PGtl
eXdvcmQ+Y2FwYWJpbGl0eTwva2V5d29yZD48a2V5d29yZD5Db21wZXRpdGlvbjwva2V5d29yZD48
a2V5d29yZD5jb21wZXRpdGl2ZSBhY3Rpb25zPC9rZXl3b3JkPjxrZXl3b3JkPkNvbXBldGl0aXZl
IGFkdmFudGFnZTwva2V5d29yZD48a2V5d29yZD5jb21wZXRpdGl2ZSBkeW5hbWljczwva2V5d29y
ZD48a2V5d29yZD5Db21wdXRlciBwZXJpcGhlcmFsczwva2V5d29yZD48a2V5d29yZD5Db21wdXRl
ciBzb2Z0d2FyZTwva2V5d29yZD48a2V5d29yZD5Db21wdXRlciBzb2Z0d2FyZSBpbmR1c3RyeTwv
a2V5d29yZD48a2V5d29yZD5Db3Jwb3JhdGUgc3RyYXRlZ2llczwva2V5d29yZD48a2V5d29yZD5G
YWlsdXJlIGFuYWx5c2lzPC9rZXl3b3JkPjxrZXl3b3JkPkdyb3d0aDwva2V5d29yZD48a2V5d29y
ZD5JbmR1c3RyaWFsIG1hcmtldDwva2V5d29yZD48a2V5d29yZD5JbmR1c3RyeSBmb3JlY2FzdHM8
L2tleXdvcmQ+PGtleXdvcmQ+SW5mb3JtYXRpb24gc3RvcmFnZSBhbmQgcmV0cmlldmFsIHN5c3Rl
bXM8L2tleXdvcmQ+PGtleXdvcmQ+SW5mb3JtYXRpb24gc3lzdGVtczwva2V5d29yZD48a2V5d29y
ZD5NYXJrZXRpbmc8L2tleXdvcmQ+PGtleXdvcmQ+b3BlcmF0aW9uczwva2V5d29yZD48a2V5d29y
ZD5Qcm9kdWN0IGlubm92YXRpb248L2tleXdvcmQ+PGtleXdvcmQ+cmVzZWFyY2ggYW5kIGRldmVs
b3BtZW50PC9rZXl3b3JkPjxrZXl3b3JkPnJlc291cmNlLWJhc2VkIHZpZXc8L2tleXdvcmQ+PGtl
eXdvcmQ+U29mdHdhcmUgaW5kdXN0cnk8L2tleXdvcmQ+PGtleXdvcmQ+c3RvY2hhc3RpYyBmcm9u
dGllciBwcm9kdWN0aW9uIGZ1bmN0aW9uPC9rZXl3b3JkPjxrZXl3b3JkPlN0b2NoYXN0aWMgbW9k
ZWxzPC9rZXl3b3JkPjxrZXl3b3JkPlN0dWRpZXM8L2tleXdvcmQ+PGtleXdvcmQ+c3Vydml2YWwg
YW5hbHlzaXM8L2tleXdvcmQ+PGtleXdvcmQ+VGVjaG5vbG9naWNhbCBpbm5vdmF0aW9uPC9rZXl3
b3JkPjxrZXl3b3JkPlRpbWUgc2VyaWVzPC9rZXl3b3JkPjwva2V5d29yZHM+PGRhdGVzPjx5ZWFy
PjIwMTA8L3llYXI+PC9kYXRlcz48cHViLWxvY2F0aW9uPkxpbnRoaWN1bTwvcHViLWxvY2F0aW9u
PjxwdWJsaXNoZXI+SU5GT1JNUzwvcHVibGlzaGVyPjxpc2JuPjEwNDctNzA0NzwvaXNibj48dXJs
cz48L3VybHM+PGVsZWN0cm9uaWMtcmVzb3VyY2UtbnVtPjEwLjEyODcvaXNyZS4xMTAwLjAyODE8
L2VsZWN0cm9uaWMtcmVzb3VyY2UtbnVtPjwvcmVjb3JkPjwvQ2l0ZT48L0VuZE5vdGU+
</w:fldData>
              </w:fldChar>
            </w:r>
            <w:r w:rsidR="005514DE" w:rsidRPr="00814C55">
              <w:rPr>
                <w:rFonts w:ascii="Times New Roman" w:hAnsi="Times New Roman" w:cs="Times New Roman"/>
                <w:sz w:val="18"/>
                <w:szCs w:val="18"/>
              </w:rPr>
              <w:instrText xml:space="preserve"> ADDIN EN.CITE.DATA </w:instrText>
            </w:r>
            <w:r w:rsidR="005514DE" w:rsidRPr="00814C55">
              <w:rPr>
                <w:rFonts w:ascii="Times New Roman" w:hAnsi="Times New Roman" w:cs="Times New Roman"/>
                <w:sz w:val="18"/>
                <w:szCs w:val="18"/>
              </w:rPr>
            </w:r>
            <w:r w:rsidR="005514DE" w:rsidRPr="00814C55">
              <w:rPr>
                <w:rFonts w:ascii="Times New Roman" w:hAnsi="Times New Roman" w:cs="Times New Roman"/>
                <w:sz w:val="18"/>
                <w:szCs w:val="18"/>
              </w:rPr>
              <w:fldChar w:fldCharType="end"/>
            </w:r>
            <w:r w:rsidRPr="00814C55">
              <w:rPr>
                <w:rFonts w:ascii="Times New Roman" w:hAnsi="Times New Roman" w:cs="Times New Roman"/>
                <w:sz w:val="18"/>
                <w:szCs w:val="18"/>
              </w:rPr>
            </w:r>
            <w:r w:rsidRPr="00814C55">
              <w:rPr>
                <w:rFonts w:ascii="Times New Roman" w:hAnsi="Times New Roman" w:cs="Times New Roman"/>
                <w:sz w:val="18"/>
                <w:szCs w:val="18"/>
              </w:rPr>
              <w:fldChar w:fldCharType="separate"/>
            </w:r>
            <w:r w:rsidR="005514DE" w:rsidRPr="00814C55">
              <w:rPr>
                <w:rFonts w:ascii="Times New Roman" w:hAnsi="Times New Roman" w:cs="Times New Roman"/>
                <w:noProof/>
                <w:sz w:val="18"/>
                <w:szCs w:val="18"/>
              </w:rPr>
              <w:t>[52</w:t>
            </w:r>
            <w:r w:rsidR="001171A2" w:rsidRPr="00814C55">
              <w:rPr>
                <w:rFonts w:ascii="Times New Roman" w:hAnsi="Times New Roman" w:cs="Times New Roman" w:hint="eastAsia"/>
                <w:noProof/>
                <w:sz w:val="18"/>
                <w:szCs w:val="18"/>
              </w:rPr>
              <w:t>] [</w:t>
            </w:r>
            <w:r w:rsidR="005514DE" w:rsidRPr="00814C55">
              <w:rPr>
                <w:rFonts w:ascii="Times New Roman" w:hAnsi="Times New Roman" w:cs="Times New Roman"/>
                <w:noProof/>
                <w:sz w:val="18"/>
                <w:szCs w:val="18"/>
              </w:rPr>
              <w:t>76]</w:t>
            </w:r>
            <w:r w:rsidRPr="00814C55">
              <w:rPr>
                <w:rFonts w:ascii="Times New Roman" w:hAnsi="Times New Roman" w:cs="Times New Roman"/>
                <w:sz w:val="18"/>
                <w:szCs w:val="18"/>
              </w:rPr>
              <w:fldChar w:fldCharType="end"/>
            </w:r>
            <w:r w:rsidRPr="00814C55" w:rsidDel="00C41410">
              <w:rPr>
                <w:rFonts w:ascii="Times New Roman" w:hAnsi="Times New Roman" w:cs="Times New Roman"/>
                <w:sz w:val="18"/>
                <w:szCs w:val="18"/>
              </w:rPr>
              <w:t xml:space="preserve"> </w:t>
            </w:r>
          </w:p>
        </w:tc>
      </w:tr>
      <w:tr w:rsidR="0051277B" w:rsidRPr="00814C55" w14:paraId="51E1F83B" w14:textId="77777777" w:rsidTr="001932F8">
        <w:tc>
          <w:tcPr>
            <w:tcW w:w="2155" w:type="dxa"/>
          </w:tcPr>
          <w:p w14:paraId="035694B4"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Firm Age</w:t>
            </w:r>
          </w:p>
        </w:tc>
        <w:tc>
          <w:tcPr>
            <w:tcW w:w="6355" w:type="dxa"/>
          </w:tcPr>
          <w:p w14:paraId="2B936E05" w14:textId="4405E831" w:rsidR="00933BD1" w:rsidRPr="00814C55" w:rsidRDefault="00DE61BE"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Number of years since the</w:t>
            </w:r>
            <w:r w:rsidR="00933BD1" w:rsidRPr="00814C55">
              <w:rPr>
                <w:rFonts w:ascii="Times New Roman" w:eastAsia="SimSun" w:hAnsi="Times New Roman" w:cs="Times New Roman"/>
                <w:sz w:val="18"/>
                <w:szCs w:val="18"/>
                <w:lang w:bidi="ar"/>
              </w:rPr>
              <w:t xml:space="preserve"> firm’s initial public stock offering</w:t>
            </w:r>
            <w:r w:rsidR="00CC4A99">
              <w:rPr>
                <w:rFonts w:ascii="Times New Roman" w:eastAsia="SimSun" w:hAnsi="Times New Roman" w:cs="Times New Roman" w:hint="eastAsia"/>
                <w:sz w:val="18"/>
                <w:szCs w:val="18"/>
                <w:lang w:bidi="ar"/>
              </w:rPr>
              <w:t>.</w:t>
            </w:r>
          </w:p>
        </w:tc>
        <w:tc>
          <w:tcPr>
            <w:tcW w:w="938" w:type="dxa"/>
          </w:tcPr>
          <w:p w14:paraId="51F08B3C"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proofErr w:type="spellStart"/>
            <w:r w:rsidRPr="00814C55">
              <w:rPr>
                <w:rFonts w:ascii="Times New Roman" w:eastAsia="SimSun" w:hAnsi="Times New Roman" w:cs="Times New Roman"/>
                <w:sz w:val="18"/>
                <w:szCs w:val="18"/>
                <w:lang w:bidi="ar"/>
              </w:rPr>
              <w:t>Compustat</w:t>
            </w:r>
            <w:proofErr w:type="spellEnd"/>
          </w:p>
        </w:tc>
        <w:tc>
          <w:tcPr>
            <w:tcW w:w="1189" w:type="dxa"/>
          </w:tcPr>
          <w:p w14:paraId="141A5956" w14:textId="3B0C7DF4"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hAnsi="Times New Roman" w:cs="Times New Roman"/>
                <w:noProof/>
                <w:sz w:val="18"/>
                <w:szCs w:val="18"/>
              </w:rPr>
              <w:fldChar w:fldCharType="begin"/>
            </w:r>
            <w:r w:rsidR="005514DE" w:rsidRPr="00814C55">
              <w:rPr>
                <w:rFonts w:ascii="Times New Roman" w:hAnsi="Times New Roman" w:cs="Times New Roman"/>
                <w:noProof/>
                <w:kern w:val="2"/>
                <w:sz w:val="18"/>
                <w:szCs w:val="18"/>
              </w:rPr>
              <w:instrText xml:space="preserve"> ADDIN EN.CITE &lt;EndNote&gt;&lt;Cite&gt;&lt;Author&gt;Lam&lt;/Author&gt;&lt;Year&gt;2016&lt;/Year&gt;&lt;RecNum&gt;419&lt;/RecNum&gt;&lt;DisplayText&gt;[45]&lt;/DisplayText&gt;&lt;record&gt;&lt;rec-number&gt;419&lt;/rec-number&gt;&lt;foreign-keys&gt;&lt;key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Pr="00814C55">
              <w:rPr>
                <w:rFonts w:ascii="Times New Roman" w:hAnsi="Times New Roman" w:cs="Times New Roman"/>
                <w:noProof/>
                <w:sz w:val="18"/>
                <w:szCs w:val="18"/>
              </w:rPr>
              <w:fldChar w:fldCharType="separate"/>
            </w:r>
            <w:r w:rsidR="005514DE" w:rsidRPr="00814C55">
              <w:rPr>
                <w:rFonts w:ascii="Times New Roman" w:hAnsi="Times New Roman" w:cs="Times New Roman"/>
                <w:noProof/>
                <w:sz w:val="18"/>
                <w:szCs w:val="18"/>
              </w:rPr>
              <w:t>[45]</w:t>
            </w:r>
            <w:r w:rsidRPr="00814C55">
              <w:rPr>
                <w:rFonts w:ascii="Times New Roman" w:hAnsi="Times New Roman" w:cs="Times New Roman"/>
                <w:noProof/>
                <w:sz w:val="18"/>
                <w:szCs w:val="18"/>
              </w:rPr>
              <w:fldChar w:fldCharType="end"/>
            </w:r>
          </w:p>
        </w:tc>
      </w:tr>
      <w:tr w:rsidR="0051277B" w:rsidRPr="00814C55" w14:paraId="3E63F3E0" w14:textId="77777777" w:rsidTr="001932F8">
        <w:tc>
          <w:tcPr>
            <w:tcW w:w="2155" w:type="dxa"/>
          </w:tcPr>
          <w:p w14:paraId="64FCCDEB"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Firm R&amp;D expenses</w:t>
            </w:r>
          </w:p>
        </w:tc>
        <w:tc>
          <w:tcPr>
            <w:tcW w:w="6355" w:type="dxa"/>
          </w:tcPr>
          <w:p w14:paraId="51748C15" w14:textId="0DB9BC38"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 xml:space="preserve">A firm’s ratio of expenditures on research and development </w:t>
            </w:r>
            <w:r w:rsidR="00DE61BE" w:rsidRPr="00814C55">
              <w:rPr>
                <w:rFonts w:ascii="Times New Roman" w:eastAsia="SimSun" w:hAnsi="Times New Roman" w:cs="Times New Roman"/>
                <w:sz w:val="18"/>
                <w:szCs w:val="18"/>
                <w:lang w:bidi="ar"/>
              </w:rPr>
              <w:t>divided by</w:t>
            </w:r>
            <w:r w:rsidRPr="00814C55">
              <w:rPr>
                <w:rFonts w:ascii="Times New Roman" w:eastAsia="SimSun" w:hAnsi="Times New Roman" w:cs="Times New Roman"/>
                <w:sz w:val="18"/>
                <w:szCs w:val="18"/>
                <w:lang w:bidi="ar"/>
              </w:rPr>
              <w:t xml:space="preserve"> the firm</w:t>
            </w:r>
            <w:r w:rsidR="005A7423" w:rsidRPr="00814C55">
              <w:rPr>
                <w:rFonts w:ascii="Times New Roman" w:eastAsia="SimSun" w:hAnsi="Times New Roman" w:cs="Times New Roman"/>
                <w:sz w:val="18"/>
                <w:szCs w:val="18"/>
                <w:lang w:bidi="ar"/>
              </w:rPr>
              <w:t>’</w:t>
            </w:r>
            <w:r w:rsidRPr="00814C55">
              <w:rPr>
                <w:rFonts w:ascii="Times New Roman" w:eastAsia="SimSun" w:hAnsi="Times New Roman" w:cs="Times New Roman"/>
                <w:sz w:val="18"/>
                <w:szCs w:val="18"/>
                <w:lang w:bidi="ar"/>
              </w:rPr>
              <w:t>s sales</w:t>
            </w:r>
            <w:r w:rsidR="00CC4A99">
              <w:rPr>
                <w:rFonts w:ascii="Times New Roman" w:eastAsia="SimSun" w:hAnsi="Times New Roman" w:cs="Times New Roman" w:hint="eastAsia"/>
                <w:sz w:val="18"/>
                <w:szCs w:val="18"/>
                <w:lang w:bidi="ar"/>
              </w:rPr>
              <w:t xml:space="preserve"> </w:t>
            </w:r>
            <w:r w:rsidR="00CC4A99" w:rsidRPr="00CC4A99">
              <w:rPr>
                <w:rFonts w:ascii="Times New Roman" w:eastAsia="SimSun" w:hAnsi="Times New Roman" w:cs="Times New Roman"/>
                <w:sz w:val="18"/>
                <w:szCs w:val="18"/>
                <w:lang w:bidi="ar"/>
              </w:rPr>
              <w:t>(Advertising exp)</w:t>
            </w:r>
            <w:r w:rsidR="00CC4A99">
              <w:rPr>
                <w:rFonts w:ascii="Times New Roman" w:eastAsia="SimSun" w:hAnsi="Times New Roman" w:cs="Times New Roman" w:hint="eastAsia"/>
                <w:sz w:val="18"/>
                <w:szCs w:val="18"/>
                <w:lang w:bidi="ar"/>
              </w:rPr>
              <w:t>.</w:t>
            </w:r>
          </w:p>
        </w:tc>
        <w:tc>
          <w:tcPr>
            <w:tcW w:w="938" w:type="dxa"/>
          </w:tcPr>
          <w:p w14:paraId="7F2EE80D"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proofErr w:type="spellStart"/>
            <w:r w:rsidRPr="00814C55">
              <w:rPr>
                <w:rFonts w:ascii="Times New Roman" w:eastAsia="SimSun" w:hAnsi="Times New Roman" w:cs="Times New Roman"/>
                <w:sz w:val="18"/>
                <w:szCs w:val="18"/>
                <w:lang w:bidi="ar"/>
              </w:rPr>
              <w:t>Compustat</w:t>
            </w:r>
            <w:proofErr w:type="spellEnd"/>
          </w:p>
        </w:tc>
        <w:tc>
          <w:tcPr>
            <w:tcW w:w="1189" w:type="dxa"/>
          </w:tcPr>
          <w:p w14:paraId="4589468A" w14:textId="6948DA85"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hAnsi="Times New Roman" w:cs="Times New Roman"/>
                <w:noProof/>
                <w:sz w:val="18"/>
                <w:szCs w:val="18"/>
              </w:rPr>
              <w:fldChar w:fldCharType="begin"/>
            </w:r>
            <w:r w:rsidR="005514DE" w:rsidRPr="00814C55">
              <w:rPr>
                <w:rFonts w:ascii="Times New Roman" w:hAnsi="Times New Roman" w:cs="Times New Roman"/>
                <w:noProof/>
                <w:kern w:val="2"/>
                <w:sz w:val="18"/>
                <w:szCs w:val="18"/>
              </w:rPr>
              <w:instrText xml:space="preserve"> ADDIN EN.CITE &lt;EndNote&gt;&lt;Cite&gt;&lt;Author&gt;Lam&lt;/Author&gt;&lt;Year&gt;2016&lt;/Year&gt;&lt;RecNum&gt;419&lt;/RecNum&gt;&lt;DisplayText&gt;[45]&lt;/DisplayText&gt;&lt;record&gt;&lt;rec-number&gt;419&lt;/rec-number&gt;&lt;foreign-keys&gt;&lt;key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Pr="00814C55">
              <w:rPr>
                <w:rFonts w:ascii="Times New Roman" w:hAnsi="Times New Roman" w:cs="Times New Roman"/>
                <w:noProof/>
                <w:sz w:val="18"/>
                <w:szCs w:val="18"/>
              </w:rPr>
              <w:fldChar w:fldCharType="separate"/>
            </w:r>
            <w:r w:rsidR="005514DE" w:rsidRPr="00814C55">
              <w:rPr>
                <w:rFonts w:ascii="Times New Roman" w:hAnsi="Times New Roman" w:cs="Times New Roman"/>
                <w:noProof/>
                <w:sz w:val="18"/>
                <w:szCs w:val="18"/>
              </w:rPr>
              <w:t>[45]</w:t>
            </w:r>
            <w:r w:rsidRPr="00814C55">
              <w:rPr>
                <w:rFonts w:ascii="Times New Roman" w:hAnsi="Times New Roman" w:cs="Times New Roman"/>
                <w:noProof/>
                <w:sz w:val="18"/>
                <w:szCs w:val="18"/>
              </w:rPr>
              <w:fldChar w:fldCharType="end"/>
            </w:r>
          </w:p>
        </w:tc>
      </w:tr>
      <w:tr w:rsidR="0051277B" w:rsidRPr="00814C55" w14:paraId="05983726" w14:textId="77777777" w:rsidTr="001932F8">
        <w:tc>
          <w:tcPr>
            <w:tcW w:w="2155" w:type="dxa"/>
          </w:tcPr>
          <w:p w14:paraId="1B8FA6C1"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Firm Advertising Expense</w:t>
            </w:r>
          </w:p>
        </w:tc>
        <w:tc>
          <w:tcPr>
            <w:tcW w:w="6355" w:type="dxa"/>
          </w:tcPr>
          <w:p w14:paraId="70FCED70" w14:textId="02D86E23" w:rsidR="00933BD1" w:rsidRPr="00814C55" w:rsidRDefault="00DE61BE" w:rsidP="006B07B2">
            <w:pPr>
              <w:snapToGrid w:val="0"/>
              <w:spacing w:line="300" w:lineRule="auto"/>
              <w:rPr>
                <w:rFonts w:ascii="Times New Roman" w:eastAsia="SimSun" w:hAnsi="Times New Roman" w:cs="Times New Roman"/>
                <w:sz w:val="18"/>
                <w:szCs w:val="18"/>
                <w:lang w:bidi="ar"/>
              </w:rPr>
            </w:pPr>
            <w:r w:rsidRPr="00814C55">
              <w:rPr>
                <w:rFonts w:ascii="Times New Roman" w:eastAsia="SimSun" w:hAnsi="Times New Roman" w:cs="Times New Roman"/>
                <w:sz w:val="18"/>
                <w:szCs w:val="18"/>
                <w:lang w:bidi="ar"/>
              </w:rPr>
              <w:t>E</w:t>
            </w:r>
            <w:r w:rsidR="00933BD1" w:rsidRPr="00814C55">
              <w:rPr>
                <w:rFonts w:ascii="Times New Roman" w:eastAsia="SimSun" w:hAnsi="Times New Roman" w:cs="Times New Roman"/>
                <w:sz w:val="18"/>
                <w:szCs w:val="18"/>
                <w:lang w:bidi="ar"/>
              </w:rPr>
              <w:t xml:space="preserve">xpenses associated with marketing a </w:t>
            </w:r>
            <w:r w:rsidRPr="00814C55">
              <w:rPr>
                <w:rFonts w:ascii="Times New Roman" w:eastAsia="SimSun" w:hAnsi="Times New Roman" w:cs="Times New Roman"/>
                <w:sz w:val="18"/>
                <w:szCs w:val="18"/>
                <w:lang w:bidi="ar"/>
              </w:rPr>
              <w:t>firm</w:t>
            </w:r>
            <w:r w:rsidR="00BC27C3" w:rsidRPr="00814C55">
              <w:rPr>
                <w:rFonts w:ascii="Times New Roman" w:eastAsia="SimSun" w:hAnsi="Times New Roman" w:cs="Times New Roman"/>
                <w:sz w:val="18"/>
                <w:szCs w:val="18"/>
                <w:lang w:bidi="ar"/>
              </w:rPr>
              <w:t>’</w:t>
            </w:r>
            <w:r w:rsidR="00933BD1" w:rsidRPr="00814C55">
              <w:rPr>
                <w:rFonts w:ascii="Times New Roman" w:eastAsia="SimSun" w:hAnsi="Times New Roman" w:cs="Times New Roman"/>
                <w:sz w:val="18"/>
                <w:szCs w:val="18"/>
                <w:lang w:bidi="ar"/>
              </w:rPr>
              <w:t>s brand</w:t>
            </w:r>
            <w:r w:rsidR="00BC27C3" w:rsidRPr="00814C55">
              <w:rPr>
                <w:rFonts w:ascii="Times New Roman" w:eastAsia="SimSun" w:hAnsi="Times New Roman" w:cs="Times New Roman"/>
                <w:sz w:val="18"/>
                <w:szCs w:val="18"/>
                <w:lang w:bidi="ar"/>
              </w:rPr>
              <w:t>s</w:t>
            </w:r>
            <w:r w:rsidR="00933BD1" w:rsidRPr="00814C55">
              <w:rPr>
                <w:rFonts w:ascii="Times New Roman" w:eastAsia="SimSun" w:hAnsi="Times New Roman" w:cs="Times New Roman"/>
                <w:sz w:val="18"/>
                <w:szCs w:val="18"/>
                <w:lang w:bidi="ar"/>
              </w:rPr>
              <w:t>, product</w:t>
            </w:r>
            <w:r w:rsidRPr="00814C55">
              <w:rPr>
                <w:rFonts w:ascii="Times New Roman" w:eastAsia="SimSun" w:hAnsi="Times New Roman" w:cs="Times New Roman"/>
                <w:sz w:val="18"/>
                <w:szCs w:val="18"/>
                <w:lang w:bidi="ar"/>
              </w:rPr>
              <w:t>s</w:t>
            </w:r>
            <w:r w:rsidR="00933BD1" w:rsidRPr="00814C55">
              <w:rPr>
                <w:rFonts w:ascii="Times New Roman" w:eastAsia="SimSun" w:hAnsi="Times New Roman" w:cs="Times New Roman"/>
                <w:sz w:val="18"/>
                <w:szCs w:val="18"/>
                <w:lang w:bidi="ar"/>
              </w:rPr>
              <w:t>, or service</w:t>
            </w:r>
            <w:r w:rsidRPr="00814C55">
              <w:rPr>
                <w:rFonts w:ascii="Times New Roman" w:eastAsia="SimSun" w:hAnsi="Times New Roman" w:cs="Times New Roman"/>
                <w:sz w:val="18"/>
                <w:szCs w:val="18"/>
                <w:lang w:bidi="ar"/>
              </w:rPr>
              <w:t>s</w:t>
            </w:r>
            <w:r w:rsidR="00933BD1" w:rsidRPr="00814C55">
              <w:rPr>
                <w:rFonts w:ascii="Times New Roman" w:eastAsia="SimSun" w:hAnsi="Times New Roman" w:cs="Times New Roman"/>
                <w:sz w:val="18"/>
                <w:szCs w:val="18"/>
                <w:lang w:bidi="ar"/>
              </w:rPr>
              <w:t xml:space="preserve"> via media outlets</w:t>
            </w:r>
            <w:r w:rsidR="00CC4A99">
              <w:rPr>
                <w:rFonts w:ascii="Times New Roman" w:eastAsia="SimSun" w:hAnsi="Times New Roman" w:cs="Times New Roman" w:hint="eastAsia"/>
                <w:sz w:val="18"/>
                <w:szCs w:val="18"/>
                <w:lang w:bidi="ar"/>
              </w:rPr>
              <w:t xml:space="preserve"> </w:t>
            </w:r>
            <w:r w:rsidR="00CC4A99" w:rsidRPr="00CC4A99">
              <w:rPr>
                <w:rFonts w:ascii="Times New Roman" w:eastAsia="SimSun" w:hAnsi="Times New Roman" w:cs="Times New Roman"/>
                <w:sz w:val="18"/>
                <w:szCs w:val="18"/>
                <w:lang w:bidi="ar"/>
              </w:rPr>
              <w:t>(R&amp;D exp)</w:t>
            </w:r>
            <w:r w:rsidR="00CC4A99">
              <w:rPr>
                <w:rFonts w:ascii="Times New Roman" w:eastAsia="SimSun" w:hAnsi="Times New Roman" w:cs="Times New Roman" w:hint="eastAsia"/>
                <w:sz w:val="18"/>
                <w:szCs w:val="18"/>
                <w:lang w:bidi="ar"/>
              </w:rPr>
              <w:t>.</w:t>
            </w:r>
          </w:p>
        </w:tc>
        <w:tc>
          <w:tcPr>
            <w:tcW w:w="938" w:type="dxa"/>
          </w:tcPr>
          <w:p w14:paraId="322DCBCA" w14:textId="77777777" w:rsidR="00933BD1" w:rsidRPr="00814C55" w:rsidRDefault="00933BD1" w:rsidP="006B07B2">
            <w:pPr>
              <w:snapToGrid w:val="0"/>
              <w:spacing w:line="300" w:lineRule="auto"/>
              <w:rPr>
                <w:rFonts w:ascii="Times New Roman" w:eastAsia="SimSun" w:hAnsi="Times New Roman" w:cs="Times New Roman"/>
                <w:sz w:val="18"/>
                <w:szCs w:val="18"/>
                <w:lang w:bidi="ar"/>
              </w:rPr>
            </w:pPr>
            <w:proofErr w:type="spellStart"/>
            <w:r w:rsidRPr="00814C55">
              <w:rPr>
                <w:rFonts w:ascii="Times New Roman" w:eastAsia="SimSun" w:hAnsi="Times New Roman" w:cs="Times New Roman"/>
                <w:sz w:val="18"/>
                <w:szCs w:val="18"/>
                <w:lang w:bidi="ar"/>
              </w:rPr>
              <w:t>Compustat</w:t>
            </w:r>
            <w:proofErr w:type="spellEnd"/>
          </w:p>
        </w:tc>
        <w:tc>
          <w:tcPr>
            <w:tcW w:w="1189" w:type="dxa"/>
          </w:tcPr>
          <w:p w14:paraId="21EFBFA7" w14:textId="2AF41B33" w:rsidR="00933BD1" w:rsidRPr="00814C55" w:rsidRDefault="00933BD1" w:rsidP="006B07B2">
            <w:pPr>
              <w:snapToGrid w:val="0"/>
              <w:spacing w:line="300" w:lineRule="auto"/>
              <w:rPr>
                <w:rFonts w:ascii="Times New Roman" w:eastAsia="SimSun" w:hAnsi="Times New Roman" w:cs="Times New Roman"/>
                <w:sz w:val="18"/>
                <w:szCs w:val="18"/>
                <w:lang w:bidi="ar"/>
              </w:rPr>
            </w:pPr>
            <w:r w:rsidRPr="00814C55">
              <w:rPr>
                <w:rFonts w:ascii="Times New Roman" w:hAnsi="Times New Roman" w:cs="Times New Roman"/>
                <w:noProof/>
                <w:sz w:val="18"/>
                <w:szCs w:val="18"/>
              </w:rPr>
              <w:fldChar w:fldCharType="begin"/>
            </w:r>
            <w:r w:rsidR="005514DE" w:rsidRPr="00814C55">
              <w:rPr>
                <w:rFonts w:ascii="Times New Roman" w:hAnsi="Times New Roman" w:cs="Times New Roman"/>
                <w:noProof/>
                <w:kern w:val="2"/>
                <w:sz w:val="18"/>
                <w:szCs w:val="18"/>
              </w:rPr>
              <w:instrText xml:space="preserve"> ADDIN EN.CITE &lt;EndNote&gt;&lt;Cite&gt;&lt;Author&gt;Lam&lt;/Author&gt;&lt;Year&gt;2016&lt;/Year&gt;&lt;RecNum&gt;419&lt;/RecNum&gt;&lt;DisplayText&gt;[45]&lt;/DisplayText&gt;&lt;record&gt;&lt;rec-number&gt;419&lt;/rec-number&gt;&lt;foreign-keys&gt;&lt;key app="EN" db-id="0fxatsez45vaphee2vlx9ptow20psrpz9ss5" timestamp="0"&gt;419&lt;/key&gt;&lt;/foreign-keys&gt;&lt;ref-type name="Journal Article"&gt;17&lt;/ref-type&gt;&lt;contributors&gt;&lt;authors&gt;&lt;author&gt;Lam, Hugo K. S.&lt;/author&gt;&lt;author&gt;Yeung, Andy C. L.&lt;/author&gt;&lt;author&gt;Cheng, T. C. Edwin&lt;/author&gt;&lt;/authors&gt;&lt;/contributors&gt;&lt;titles&gt;&lt;title&gt;The impact of firms’ social media initiatives on operational efficiency and innovativeness&lt;/title&gt;&lt;secondary-title&gt;Journal of Operations Management&lt;/secondary-title&gt;&lt;/titles&gt;&lt;periodical&gt;&lt;full-title&gt;Journal of operations management&lt;/full-title&gt;&lt;/periodical&gt;&lt;pages&gt;28-43&lt;/pages&gt;&lt;volume&gt;47-48&lt;/volume&gt;&lt;number&gt;1&lt;/number&gt;&lt;keywords&gt;&lt;keyword&gt;Innovativeness&lt;/keyword&gt;&lt;keyword&gt;Operational efficiency&lt;/keyword&gt;&lt;keyword&gt;Social media&lt;/keyword&gt;&lt;/keywords&gt;&lt;dates&gt;&lt;year&gt;2016&lt;/year&gt;&lt;/dates&gt;&lt;publisher&gt;Elsevier B.V&lt;/publisher&gt;&lt;isbn&gt;0272-6963&lt;/isbn&gt;&lt;urls&gt;&lt;/urls&gt;&lt;electronic-resource-num&gt;https://doi.org/10.1016/j.jom.2016.06.001&lt;/electronic-resource-num&gt;&lt;/record&gt;&lt;/Cite&gt;&lt;/EndNote&gt;</w:instrText>
            </w:r>
            <w:r w:rsidRPr="00814C55">
              <w:rPr>
                <w:rFonts w:ascii="Times New Roman" w:hAnsi="Times New Roman" w:cs="Times New Roman"/>
                <w:noProof/>
                <w:sz w:val="18"/>
                <w:szCs w:val="18"/>
              </w:rPr>
              <w:fldChar w:fldCharType="separate"/>
            </w:r>
            <w:r w:rsidR="005514DE" w:rsidRPr="00814C55">
              <w:rPr>
                <w:rFonts w:ascii="Times New Roman" w:hAnsi="Times New Roman" w:cs="Times New Roman"/>
                <w:noProof/>
                <w:sz w:val="18"/>
                <w:szCs w:val="18"/>
              </w:rPr>
              <w:t>[45]</w:t>
            </w:r>
            <w:r w:rsidRPr="00814C55">
              <w:rPr>
                <w:rFonts w:ascii="Times New Roman" w:hAnsi="Times New Roman" w:cs="Times New Roman"/>
                <w:noProof/>
                <w:sz w:val="18"/>
                <w:szCs w:val="18"/>
              </w:rPr>
              <w:fldChar w:fldCharType="end"/>
            </w:r>
          </w:p>
        </w:tc>
      </w:tr>
    </w:tbl>
    <w:p w14:paraId="3B88593D" w14:textId="77777777" w:rsidR="00933BD1" w:rsidRPr="00814C55" w:rsidRDefault="00933BD1" w:rsidP="00933BD1">
      <w:pPr>
        <w:snapToGrid w:val="0"/>
        <w:spacing w:line="300" w:lineRule="auto"/>
        <w:ind w:firstLineChars="200" w:firstLine="480"/>
        <w:rPr>
          <w:rFonts w:ascii="Times New Roman" w:hAnsi="Times New Roman" w:cs="Times New Roman"/>
          <w:sz w:val="24"/>
          <w:szCs w:val="24"/>
        </w:rPr>
      </w:pPr>
    </w:p>
    <w:p w14:paraId="46E1AB28" w14:textId="77777777" w:rsidR="003A2A4D" w:rsidRPr="00814C55" w:rsidRDefault="003A2A4D" w:rsidP="000C7AE6">
      <w:pPr>
        <w:snapToGrid w:val="0"/>
        <w:spacing w:afterLines="50" w:after="156" w:line="300" w:lineRule="auto"/>
        <w:jc w:val="center"/>
        <w:rPr>
          <w:rFonts w:ascii="Times New Roman" w:hAnsi="Times New Roman" w:cs="Times New Roman"/>
          <w:sz w:val="18"/>
          <w:szCs w:val="18"/>
        </w:rPr>
      </w:pPr>
      <w:r w:rsidRPr="00814C55">
        <w:rPr>
          <w:rFonts w:ascii="Times New Roman" w:hAnsi="Times New Roman" w:cs="Times New Roman"/>
          <w:sz w:val="18"/>
          <w:szCs w:val="18"/>
        </w:rPr>
        <w:t>Table IV. Descriptive statistics of sample firms and variables correlations</w:t>
      </w:r>
    </w:p>
    <w:p w14:paraId="5A6FF33F" w14:textId="77777777" w:rsidR="003A2A4D" w:rsidRPr="00814C55" w:rsidRDefault="003A2A4D" w:rsidP="003A2A4D">
      <w:pPr>
        <w:pBdr>
          <w:top w:val="single" w:sz="4" w:space="1" w:color="auto"/>
        </w:pBdr>
        <w:snapToGrid w:val="0"/>
        <w:spacing w:line="300" w:lineRule="auto"/>
        <w:jc w:val="left"/>
        <w:rPr>
          <w:rFonts w:ascii="Times New Roman" w:hAnsi="Times New Roman" w:cs="Times New Roman"/>
          <w:sz w:val="18"/>
          <w:szCs w:val="18"/>
        </w:rPr>
      </w:pPr>
      <w:r w:rsidRPr="00814C55">
        <w:rPr>
          <w:rFonts w:ascii="Times New Roman" w:hAnsi="Times New Roman" w:cs="Times New Roman"/>
          <w:sz w:val="18"/>
          <w:szCs w:val="18"/>
        </w:rPr>
        <w:t>Panel A: Percentage of industry based on 2-digit SIC codes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1628"/>
        <w:gridCol w:w="5271"/>
        <w:gridCol w:w="1273"/>
      </w:tblGrid>
      <w:tr w:rsidR="003A2A4D" w:rsidRPr="00814C55" w14:paraId="04475C1B" w14:textId="77777777" w:rsidTr="00A640FA">
        <w:tc>
          <w:tcPr>
            <w:tcW w:w="808" w:type="pct"/>
            <w:tcBorders>
              <w:top w:val="single" w:sz="4" w:space="0" w:color="auto"/>
              <w:bottom w:val="single" w:sz="4" w:space="0" w:color="auto"/>
            </w:tcBorders>
          </w:tcPr>
          <w:p w14:paraId="13D3B04D"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2-digit SIC code</w:t>
            </w:r>
          </w:p>
        </w:tc>
        <w:tc>
          <w:tcPr>
            <w:tcW w:w="835" w:type="pct"/>
            <w:tcBorders>
              <w:top w:val="single" w:sz="4" w:space="0" w:color="auto"/>
              <w:bottom w:val="single" w:sz="4" w:space="0" w:color="auto"/>
            </w:tcBorders>
          </w:tcPr>
          <w:p w14:paraId="3B1F297A"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Firm Frequency</w:t>
            </w:r>
          </w:p>
        </w:tc>
        <w:tc>
          <w:tcPr>
            <w:tcW w:w="2704" w:type="pct"/>
            <w:tcBorders>
              <w:top w:val="single" w:sz="4" w:space="0" w:color="auto"/>
              <w:bottom w:val="single" w:sz="4" w:space="0" w:color="auto"/>
            </w:tcBorders>
          </w:tcPr>
          <w:p w14:paraId="35870D4E"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Industry</w:t>
            </w:r>
          </w:p>
        </w:tc>
        <w:tc>
          <w:tcPr>
            <w:tcW w:w="653" w:type="pct"/>
            <w:tcBorders>
              <w:top w:val="single" w:sz="4" w:space="0" w:color="auto"/>
              <w:bottom w:val="single" w:sz="4" w:space="0" w:color="auto"/>
            </w:tcBorders>
          </w:tcPr>
          <w:p w14:paraId="191636F7"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Firm percentage</w:t>
            </w:r>
          </w:p>
        </w:tc>
      </w:tr>
      <w:tr w:rsidR="003A2A4D" w:rsidRPr="00814C55" w14:paraId="19BECE77" w14:textId="77777777" w:rsidTr="00A640FA">
        <w:tc>
          <w:tcPr>
            <w:tcW w:w="808" w:type="pct"/>
            <w:tcBorders>
              <w:top w:val="single" w:sz="4" w:space="0" w:color="auto"/>
            </w:tcBorders>
          </w:tcPr>
          <w:p w14:paraId="40A51807"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73</w:t>
            </w:r>
          </w:p>
        </w:tc>
        <w:tc>
          <w:tcPr>
            <w:tcW w:w="835" w:type="pct"/>
            <w:tcBorders>
              <w:top w:val="single" w:sz="4" w:space="0" w:color="auto"/>
            </w:tcBorders>
          </w:tcPr>
          <w:p w14:paraId="1897A26E"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878</w:t>
            </w:r>
          </w:p>
        </w:tc>
        <w:tc>
          <w:tcPr>
            <w:tcW w:w="2704" w:type="pct"/>
            <w:tcBorders>
              <w:top w:val="single" w:sz="4" w:space="0" w:color="auto"/>
            </w:tcBorders>
          </w:tcPr>
          <w:p w14:paraId="0C3F204B"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Business services</w:t>
            </w:r>
          </w:p>
        </w:tc>
        <w:tc>
          <w:tcPr>
            <w:tcW w:w="653" w:type="pct"/>
            <w:tcBorders>
              <w:top w:val="single" w:sz="4" w:space="0" w:color="auto"/>
            </w:tcBorders>
          </w:tcPr>
          <w:p w14:paraId="6CC697EA"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34.8%</w:t>
            </w:r>
          </w:p>
        </w:tc>
      </w:tr>
      <w:tr w:rsidR="003A2A4D" w:rsidRPr="00814C55" w14:paraId="71F437E0" w14:textId="77777777" w:rsidTr="00A640FA">
        <w:tc>
          <w:tcPr>
            <w:tcW w:w="808" w:type="pct"/>
          </w:tcPr>
          <w:p w14:paraId="480378C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36</w:t>
            </w:r>
          </w:p>
        </w:tc>
        <w:tc>
          <w:tcPr>
            <w:tcW w:w="835" w:type="pct"/>
          </w:tcPr>
          <w:p w14:paraId="483D6A6C"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196</w:t>
            </w:r>
          </w:p>
        </w:tc>
        <w:tc>
          <w:tcPr>
            <w:tcW w:w="2704" w:type="pct"/>
          </w:tcPr>
          <w:p w14:paraId="77287BEF"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Electronic and other electric equipment</w:t>
            </w:r>
          </w:p>
        </w:tc>
        <w:tc>
          <w:tcPr>
            <w:tcW w:w="653" w:type="pct"/>
          </w:tcPr>
          <w:p w14:paraId="672783B2"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7.8%</w:t>
            </w:r>
          </w:p>
        </w:tc>
      </w:tr>
      <w:tr w:rsidR="003A2A4D" w:rsidRPr="00814C55" w14:paraId="03E8A0E8" w14:textId="77777777" w:rsidTr="00A640FA">
        <w:tc>
          <w:tcPr>
            <w:tcW w:w="808" w:type="pct"/>
          </w:tcPr>
          <w:p w14:paraId="41108203"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35</w:t>
            </w:r>
          </w:p>
        </w:tc>
        <w:tc>
          <w:tcPr>
            <w:tcW w:w="835" w:type="pct"/>
          </w:tcPr>
          <w:p w14:paraId="31588DD3"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177</w:t>
            </w:r>
          </w:p>
        </w:tc>
        <w:tc>
          <w:tcPr>
            <w:tcW w:w="2704" w:type="pct"/>
          </w:tcPr>
          <w:p w14:paraId="2D459E3C"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Industrial machinery and equipment</w:t>
            </w:r>
          </w:p>
        </w:tc>
        <w:tc>
          <w:tcPr>
            <w:tcW w:w="653" w:type="pct"/>
          </w:tcPr>
          <w:p w14:paraId="62D441AE"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7.0%</w:t>
            </w:r>
          </w:p>
        </w:tc>
      </w:tr>
      <w:tr w:rsidR="003A2A4D" w:rsidRPr="00814C55" w14:paraId="24B10582" w14:textId="77777777" w:rsidTr="00A640FA">
        <w:tc>
          <w:tcPr>
            <w:tcW w:w="808" w:type="pct"/>
          </w:tcPr>
          <w:p w14:paraId="0E719EF4"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48</w:t>
            </w:r>
          </w:p>
        </w:tc>
        <w:tc>
          <w:tcPr>
            <w:tcW w:w="835" w:type="pct"/>
          </w:tcPr>
          <w:p w14:paraId="37EBB2BC"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131</w:t>
            </w:r>
          </w:p>
        </w:tc>
        <w:tc>
          <w:tcPr>
            <w:tcW w:w="2704" w:type="pct"/>
          </w:tcPr>
          <w:p w14:paraId="6834A3B2"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Communications</w:t>
            </w:r>
          </w:p>
        </w:tc>
        <w:tc>
          <w:tcPr>
            <w:tcW w:w="653" w:type="pct"/>
          </w:tcPr>
          <w:p w14:paraId="4678D5DB"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5.2%</w:t>
            </w:r>
          </w:p>
        </w:tc>
      </w:tr>
      <w:tr w:rsidR="003A2A4D" w:rsidRPr="00814C55" w14:paraId="28F34C0B" w14:textId="77777777" w:rsidTr="00A640FA">
        <w:tc>
          <w:tcPr>
            <w:tcW w:w="808" w:type="pct"/>
          </w:tcPr>
          <w:p w14:paraId="362D02A0"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38</w:t>
            </w:r>
          </w:p>
        </w:tc>
        <w:tc>
          <w:tcPr>
            <w:tcW w:w="835" w:type="pct"/>
          </w:tcPr>
          <w:p w14:paraId="77CA8904"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122</w:t>
            </w:r>
          </w:p>
        </w:tc>
        <w:tc>
          <w:tcPr>
            <w:tcW w:w="2704" w:type="pct"/>
          </w:tcPr>
          <w:p w14:paraId="2FF756F0"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Instruments and related products</w:t>
            </w:r>
          </w:p>
        </w:tc>
        <w:tc>
          <w:tcPr>
            <w:tcW w:w="653" w:type="pct"/>
          </w:tcPr>
          <w:p w14:paraId="3ECF120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4.8%</w:t>
            </w:r>
          </w:p>
        </w:tc>
      </w:tr>
      <w:tr w:rsidR="003A2A4D" w:rsidRPr="00814C55" w14:paraId="2822361C" w14:textId="77777777" w:rsidTr="00A640FA">
        <w:tc>
          <w:tcPr>
            <w:tcW w:w="808" w:type="pct"/>
          </w:tcPr>
          <w:p w14:paraId="18B91000"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60</w:t>
            </w:r>
          </w:p>
        </w:tc>
        <w:tc>
          <w:tcPr>
            <w:tcW w:w="835" w:type="pct"/>
          </w:tcPr>
          <w:p w14:paraId="0EA786DA"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122</w:t>
            </w:r>
          </w:p>
        </w:tc>
        <w:tc>
          <w:tcPr>
            <w:tcW w:w="2704" w:type="pct"/>
          </w:tcPr>
          <w:p w14:paraId="4BED0B2C"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Depository institutions</w:t>
            </w:r>
          </w:p>
        </w:tc>
        <w:tc>
          <w:tcPr>
            <w:tcW w:w="653" w:type="pct"/>
          </w:tcPr>
          <w:p w14:paraId="5FD276BE"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4.8%</w:t>
            </w:r>
          </w:p>
        </w:tc>
      </w:tr>
      <w:tr w:rsidR="003A2A4D" w:rsidRPr="00814C55" w14:paraId="4011C90E" w14:textId="77777777" w:rsidTr="00A640FA">
        <w:tc>
          <w:tcPr>
            <w:tcW w:w="808" w:type="pct"/>
          </w:tcPr>
          <w:p w14:paraId="438296E7"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28</w:t>
            </w:r>
          </w:p>
        </w:tc>
        <w:tc>
          <w:tcPr>
            <w:tcW w:w="835" w:type="pct"/>
          </w:tcPr>
          <w:p w14:paraId="03E407BE"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112</w:t>
            </w:r>
          </w:p>
        </w:tc>
        <w:tc>
          <w:tcPr>
            <w:tcW w:w="2704" w:type="pct"/>
          </w:tcPr>
          <w:p w14:paraId="5E09C61C"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Chemical and allied products</w:t>
            </w:r>
          </w:p>
        </w:tc>
        <w:tc>
          <w:tcPr>
            <w:tcW w:w="653" w:type="pct"/>
          </w:tcPr>
          <w:p w14:paraId="380201F4"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4.4%</w:t>
            </w:r>
          </w:p>
        </w:tc>
      </w:tr>
      <w:tr w:rsidR="003A2A4D" w:rsidRPr="00814C55" w14:paraId="7D4D72E8" w14:textId="77777777" w:rsidTr="00A640FA">
        <w:tc>
          <w:tcPr>
            <w:tcW w:w="808" w:type="pct"/>
          </w:tcPr>
          <w:p w14:paraId="055AE8A5"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37</w:t>
            </w:r>
          </w:p>
        </w:tc>
        <w:tc>
          <w:tcPr>
            <w:tcW w:w="835" w:type="pct"/>
          </w:tcPr>
          <w:p w14:paraId="0B9BAB2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58</w:t>
            </w:r>
          </w:p>
        </w:tc>
        <w:tc>
          <w:tcPr>
            <w:tcW w:w="2704" w:type="pct"/>
          </w:tcPr>
          <w:p w14:paraId="6E01CD42"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Transportation equipment</w:t>
            </w:r>
          </w:p>
        </w:tc>
        <w:tc>
          <w:tcPr>
            <w:tcW w:w="653" w:type="pct"/>
          </w:tcPr>
          <w:p w14:paraId="562C51DD"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2.3%</w:t>
            </w:r>
          </w:p>
        </w:tc>
      </w:tr>
      <w:tr w:rsidR="003A2A4D" w:rsidRPr="00814C55" w14:paraId="201ECAE6" w14:textId="77777777" w:rsidTr="00A640FA">
        <w:tc>
          <w:tcPr>
            <w:tcW w:w="808" w:type="pct"/>
          </w:tcPr>
          <w:p w14:paraId="1F3E3681"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62</w:t>
            </w:r>
          </w:p>
        </w:tc>
        <w:tc>
          <w:tcPr>
            <w:tcW w:w="835" w:type="pct"/>
          </w:tcPr>
          <w:p w14:paraId="30BDAF0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50</w:t>
            </w:r>
          </w:p>
        </w:tc>
        <w:tc>
          <w:tcPr>
            <w:tcW w:w="2704" w:type="pct"/>
          </w:tcPr>
          <w:p w14:paraId="77F09A4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Security and commodity brokers, dealers, exchanges, and services </w:t>
            </w:r>
          </w:p>
        </w:tc>
        <w:tc>
          <w:tcPr>
            <w:tcW w:w="653" w:type="pct"/>
          </w:tcPr>
          <w:p w14:paraId="645B5D7F"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2.0%</w:t>
            </w:r>
          </w:p>
        </w:tc>
      </w:tr>
      <w:tr w:rsidR="003A2A4D" w:rsidRPr="00814C55" w14:paraId="49672C98" w14:textId="77777777" w:rsidTr="00A640FA">
        <w:tc>
          <w:tcPr>
            <w:tcW w:w="808" w:type="pct"/>
          </w:tcPr>
          <w:p w14:paraId="585A936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87</w:t>
            </w:r>
          </w:p>
        </w:tc>
        <w:tc>
          <w:tcPr>
            <w:tcW w:w="835" w:type="pct"/>
          </w:tcPr>
          <w:p w14:paraId="25D5929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49</w:t>
            </w:r>
          </w:p>
        </w:tc>
        <w:tc>
          <w:tcPr>
            <w:tcW w:w="2704" w:type="pct"/>
          </w:tcPr>
          <w:p w14:paraId="0D6558DD"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Engineering, accounting, research, management, and related services</w:t>
            </w:r>
          </w:p>
        </w:tc>
        <w:tc>
          <w:tcPr>
            <w:tcW w:w="653" w:type="pct"/>
          </w:tcPr>
          <w:p w14:paraId="040EDDFF"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1.9%</w:t>
            </w:r>
          </w:p>
        </w:tc>
      </w:tr>
      <w:tr w:rsidR="003A2A4D" w:rsidRPr="00814C55" w14:paraId="1B64D5FF" w14:textId="77777777" w:rsidTr="00A640FA">
        <w:tc>
          <w:tcPr>
            <w:tcW w:w="808" w:type="pct"/>
          </w:tcPr>
          <w:p w14:paraId="16269C7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63</w:t>
            </w:r>
          </w:p>
        </w:tc>
        <w:tc>
          <w:tcPr>
            <w:tcW w:w="835" w:type="pct"/>
          </w:tcPr>
          <w:p w14:paraId="624D1B27"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48</w:t>
            </w:r>
          </w:p>
        </w:tc>
        <w:tc>
          <w:tcPr>
            <w:tcW w:w="2704" w:type="pct"/>
          </w:tcPr>
          <w:p w14:paraId="4317A187"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Insurance carriers </w:t>
            </w:r>
          </w:p>
        </w:tc>
        <w:tc>
          <w:tcPr>
            <w:tcW w:w="653" w:type="pct"/>
          </w:tcPr>
          <w:p w14:paraId="7C9C8345"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1.9%</w:t>
            </w:r>
          </w:p>
        </w:tc>
      </w:tr>
      <w:tr w:rsidR="003A2A4D" w:rsidRPr="00814C55" w14:paraId="35E16091" w14:textId="77777777" w:rsidTr="00A640FA">
        <w:tc>
          <w:tcPr>
            <w:tcW w:w="808" w:type="pct"/>
          </w:tcPr>
          <w:p w14:paraId="067248B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67</w:t>
            </w:r>
          </w:p>
        </w:tc>
        <w:tc>
          <w:tcPr>
            <w:tcW w:w="835" w:type="pct"/>
          </w:tcPr>
          <w:p w14:paraId="695C6D5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42</w:t>
            </w:r>
          </w:p>
        </w:tc>
        <w:tc>
          <w:tcPr>
            <w:tcW w:w="2704" w:type="pct"/>
          </w:tcPr>
          <w:p w14:paraId="19DBB325"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Holding and other investment offices</w:t>
            </w:r>
          </w:p>
        </w:tc>
        <w:tc>
          <w:tcPr>
            <w:tcW w:w="653" w:type="pct"/>
          </w:tcPr>
          <w:p w14:paraId="1C7454AE"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1.7%</w:t>
            </w:r>
          </w:p>
        </w:tc>
      </w:tr>
      <w:tr w:rsidR="003A2A4D" w:rsidRPr="00814C55" w14:paraId="3A0BAAB3" w14:textId="77777777" w:rsidTr="00A640FA">
        <w:tc>
          <w:tcPr>
            <w:tcW w:w="808" w:type="pct"/>
          </w:tcPr>
          <w:p w14:paraId="22426DD9"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59</w:t>
            </w:r>
          </w:p>
        </w:tc>
        <w:tc>
          <w:tcPr>
            <w:tcW w:w="835" w:type="pct"/>
          </w:tcPr>
          <w:p w14:paraId="697CE922"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40</w:t>
            </w:r>
          </w:p>
        </w:tc>
        <w:tc>
          <w:tcPr>
            <w:tcW w:w="2704" w:type="pct"/>
          </w:tcPr>
          <w:p w14:paraId="7808AC3E"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Miscellaneous retails </w:t>
            </w:r>
          </w:p>
        </w:tc>
        <w:tc>
          <w:tcPr>
            <w:tcW w:w="653" w:type="pct"/>
          </w:tcPr>
          <w:p w14:paraId="7FC4C021"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1.6%</w:t>
            </w:r>
          </w:p>
        </w:tc>
      </w:tr>
      <w:tr w:rsidR="003A2A4D" w:rsidRPr="00814C55" w14:paraId="5A9570DF" w14:textId="77777777" w:rsidTr="00A640FA">
        <w:tc>
          <w:tcPr>
            <w:tcW w:w="808" w:type="pct"/>
          </w:tcPr>
          <w:p w14:paraId="6CA0607A"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61</w:t>
            </w:r>
          </w:p>
        </w:tc>
        <w:tc>
          <w:tcPr>
            <w:tcW w:w="835" w:type="pct"/>
          </w:tcPr>
          <w:p w14:paraId="5FA2252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36</w:t>
            </w:r>
          </w:p>
        </w:tc>
        <w:tc>
          <w:tcPr>
            <w:tcW w:w="2704" w:type="pct"/>
          </w:tcPr>
          <w:p w14:paraId="6A781452"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Non-depository credit institutions</w:t>
            </w:r>
          </w:p>
        </w:tc>
        <w:tc>
          <w:tcPr>
            <w:tcW w:w="653" w:type="pct"/>
          </w:tcPr>
          <w:p w14:paraId="1BB06EC0"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1.4%</w:t>
            </w:r>
          </w:p>
        </w:tc>
      </w:tr>
      <w:tr w:rsidR="003A2A4D" w:rsidRPr="00814C55" w14:paraId="039845A5" w14:textId="77777777" w:rsidTr="00A640FA">
        <w:tc>
          <w:tcPr>
            <w:tcW w:w="808" w:type="pct"/>
          </w:tcPr>
          <w:p w14:paraId="321812E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50</w:t>
            </w:r>
          </w:p>
        </w:tc>
        <w:tc>
          <w:tcPr>
            <w:tcW w:w="835" w:type="pct"/>
          </w:tcPr>
          <w:p w14:paraId="6099CD01"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34</w:t>
            </w:r>
          </w:p>
        </w:tc>
        <w:tc>
          <w:tcPr>
            <w:tcW w:w="2704" w:type="pct"/>
          </w:tcPr>
          <w:p w14:paraId="075A9C33"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Wholesale trade e-durable goods </w:t>
            </w:r>
          </w:p>
        </w:tc>
        <w:tc>
          <w:tcPr>
            <w:tcW w:w="653" w:type="pct"/>
          </w:tcPr>
          <w:p w14:paraId="3A26F52B"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1.3%</w:t>
            </w:r>
          </w:p>
        </w:tc>
      </w:tr>
      <w:tr w:rsidR="003A2A4D" w:rsidRPr="00814C55" w14:paraId="3B5B9DC3" w14:textId="77777777" w:rsidTr="00A640FA">
        <w:tc>
          <w:tcPr>
            <w:tcW w:w="808" w:type="pct"/>
          </w:tcPr>
          <w:p w14:paraId="03B48850"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99</w:t>
            </w:r>
          </w:p>
        </w:tc>
        <w:tc>
          <w:tcPr>
            <w:tcW w:w="835" w:type="pct"/>
          </w:tcPr>
          <w:p w14:paraId="3FDE0F79"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26</w:t>
            </w:r>
          </w:p>
        </w:tc>
        <w:tc>
          <w:tcPr>
            <w:tcW w:w="2704" w:type="pct"/>
          </w:tcPr>
          <w:p w14:paraId="45046774"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Non-classifiable establishments </w:t>
            </w:r>
          </w:p>
        </w:tc>
        <w:tc>
          <w:tcPr>
            <w:tcW w:w="653" w:type="pct"/>
          </w:tcPr>
          <w:p w14:paraId="5501A674"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1.0%</w:t>
            </w:r>
          </w:p>
        </w:tc>
      </w:tr>
      <w:tr w:rsidR="003A2A4D" w:rsidRPr="00814C55" w14:paraId="377E05AD" w14:textId="77777777" w:rsidTr="00A640FA">
        <w:tc>
          <w:tcPr>
            <w:tcW w:w="808" w:type="pct"/>
          </w:tcPr>
          <w:p w14:paraId="44C011B7"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13</w:t>
            </w:r>
          </w:p>
        </w:tc>
        <w:tc>
          <w:tcPr>
            <w:tcW w:w="835" w:type="pct"/>
          </w:tcPr>
          <w:p w14:paraId="1774651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25</w:t>
            </w:r>
          </w:p>
        </w:tc>
        <w:tc>
          <w:tcPr>
            <w:tcW w:w="2704" w:type="pct"/>
          </w:tcPr>
          <w:p w14:paraId="6756BB0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Oil and gas extraction</w:t>
            </w:r>
          </w:p>
        </w:tc>
        <w:tc>
          <w:tcPr>
            <w:tcW w:w="653" w:type="pct"/>
          </w:tcPr>
          <w:p w14:paraId="05520B09"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1.0%</w:t>
            </w:r>
          </w:p>
        </w:tc>
      </w:tr>
      <w:tr w:rsidR="003A2A4D" w:rsidRPr="00814C55" w14:paraId="6023ED8E" w14:textId="77777777" w:rsidTr="00A640FA">
        <w:tc>
          <w:tcPr>
            <w:tcW w:w="808" w:type="pct"/>
          </w:tcPr>
          <w:p w14:paraId="78AC9A8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27</w:t>
            </w:r>
          </w:p>
        </w:tc>
        <w:tc>
          <w:tcPr>
            <w:tcW w:w="835" w:type="pct"/>
          </w:tcPr>
          <w:p w14:paraId="10B147B3"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25</w:t>
            </w:r>
          </w:p>
        </w:tc>
        <w:tc>
          <w:tcPr>
            <w:tcW w:w="2704" w:type="pct"/>
          </w:tcPr>
          <w:p w14:paraId="7C184DE7"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Printing, publishing, and allied industries</w:t>
            </w:r>
          </w:p>
        </w:tc>
        <w:tc>
          <w:tcPr>
            <w:tcW w:w="653" w:type="pct"/>
          </w:tcPr>
          <w:p w14:paraId="4B7199BE"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1.0%</w:t>
            </w:r>
          </w:p>
        </w:tc>
      </w:tr>
      <w:tr w:rsidR="003A2A4D" w:rsidRPr="00814C55" w14:paraId="7071C57D" w14:textId="77777777" w:rsidTr="00A640FA">
        <w:tc>
          <w:tcPr>
            <w:tcW w:w="808" w:type="pct"/>
          </w:tcPr>
          <w:p w14:paraId="5D5D5120"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58</w:t>
            </w:r>
          </w:p>
        </w:tc>
        <w:tc>
          <w:tcPr>
            <w:tcW w:w="835" w:type="pct"/>
          </w:tcPr>
          <w:p w14:paraId="5FFE3215"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25</w:t>
            </w:r>
          </w:p>
        </w:tc>
        <w:tc>
          <w:tcPr>
            <w:tcW w:w="2704" w:type="pct"/>
          </w:tcPr>
          <w:p w14:paraId="35D43A54"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Eating and drinking places</w:t>
            </w:r>
          </w:p>
        </w:tc>
        <w:tc>
          <w:tcPr>
            <w:tcW w:w="653" w:type="pct"/>
          </w:tcPr>
          <w:p w14:paraId="29CE752B"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1.0%</w:t>
            </w:r>
          </w:p>
        </w:tc>
      </w:tr>
      <w:tr w:rsidR="003A2A4D" w:rsidRPr="00814C55" w14:paraId="2D36E827" w14:textId="77777777" w:rsidTr="00A640FA">
        <w:tc>
          <w:tcPr>
            <w:tcW w:w="808" w:type="pct"/>
          </w:tcPr>
          <w:p w14:paraId="57B24891"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78</w:t>
            </w:r>
          </w:p>
        </w:tc>
        <w:tc>
          <w:tcPr>
            <w:tcW w:w="835" w:type="pct"/>
          </w:tcPr>
          <w:p w14:paraId="6D96BBC3"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19</w:t>
            </w:r>
          </w:p>
        </w:tc>
        <w:tc>
          <w:tcPr>
            <w:tcW w:w="2704" w:type="pct"/>
          </w:tcPr>
          <w:p w14:paraId="4AAE26EB"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Motion pictures</w:t>
            </w:r>
          </w:p>
        </w:tc>
        <w:tc>
          <w:tcPr>
            <w:tcW w:w="653" w:type="pct"/>
          </w:tcPr>
          <w:p w14:paraId="1617E19C"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0.8%</w:t>
            </w:r>
          </w:p>
        </w:tc>
      </w:tr>
      <w:tr w:rsidR="003A2A4D" w:rsidRPr="00814C55" w14:paraId="1B29B977" w14:textId="77777777" w:rsidTr="00A640FA">
        <w:tc>
          <w:tcPr>
            <w:tcW w:w="808" w:type="pct"/>
          </w:tcPr>
          <w:p w14:paraId="2E74E8C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Other SIC codes</w:t>
            </w:r>
          </w:p>
        </w:tc>
        <w:tc>
          <w:tcPr>
            <w:tcW w:w="835" w:type="pct"/>
          </w:tcPr>
          <w:p w14:paraId="5612CE24"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305</w:t>
            </w:r>
          </w:p>
        </w:tc>
        <w:tc>
          <w:tcPr>
            <w:tcW w:w="2704" w:type="pct"/>
          </w:tcPr>
          <w:p w14:paraId="2A7B2F9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Other industries</w:t>
            </w:r>
          </w:p>
        </w:tc>
        <w:tc>
          <w:tcPr>
            <w:tcW w:w="653" w:type="pct"/>
          </w:tcPr>
          <w:p w14:paraId="52DD9F01"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12.1%</w:t>
            </w:r>
          </w:p>
        </w:tc>
      </w:tr>
      <w:tr w:rsidR="003A2A4D" w:rsidRPr="00814C55" w14:paraId="4BC9E24F" w14:textId="77777777" w:rsidTr="00A640FA">
        <w:tc>
          <w:tcPr>
            <w:tcW w:w="808" w:type="pct"/>
          </w:tcPr>
          <w:p w14:paraId="2ABCC460"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Total</w:t>
            </w:r>
          </w:p>
        </w:tc>
        <w:tc>
          <w:tcPr>
            <w:tcW w:w="835" w:type="pct"/>
          </w:tcPr>
          <w:p w14:paraId="26C66EEB"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2520</w:t>
            </w:r>
          </w:p>
        </w:tc>
        <w:tc>
          <w:tcPr>
            <w:tcW w:w="2704" w:type="pct"/>
          </w:tcPr>
          <w:p w14:paraId="2599F142" w14:textId="77777777" w:rsidR="003A2A4D" w:rsidRPr="00814C55" w:rsidRDefault="003A2A4D" w:rsidP="00A640FA">
            <w:pPr>
              <w:snapToGrid w:val="0"/>
              <w:spacing w:line="300" w:lineRule="auto"/>
              <w:rPr>
                <w:rFonts w:ascii="Times New Roman" w:hAnsi="Times New Roman" w:cs="Times New Roman"/>
                <w:sz w:val="18"/>
                <w:szCs w:val="18"/>
              </w:rPr>
            </w:pPr>
          </w:p>
        </w:tc>
        <w:tc>
          <w:tcPr>
            <w:tcW w:w="653" w:type="pct"/>
          </w:tcPr>
          <w:p w14:paraId="1DC93A2F"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100%</w:t>
            </w:r>
          </w:p>
        </w:tc>
      </w:tr>
    </w:tbl>
    <w:p w14:paraId="1AFBC43F" w14:textId="7D197F3F" w:rsidR="003A2A4D" w:rsidRPr="00814C55" w:rsidRDefault="003A2A4D" w:rsidP="003A2A4D">
      <w:pPr>
        <w:pBdr>
          <w:bottom w:val="single" w:sz="4" w:space="1" w:color="auto"/>
        </w:pBd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Panel B: Percentage of</w:t>
      </w:r>
      <w:r w:rsidR="00296B1C" w:rsidRPr="00814C55">
        <w:rPr>
          <w:rFonts w:ascii="Times New Roman" w:hAnsi="Times New Roman" w:cs="Times New Roman" w:hint="eastAsia"/>
          <w:sz w:val="18"/>
          <w:szCs w:val="18"/>
        </w:rPr>
        <w:t xml:space="preserve"> announcements from </w:t>
      </w:r>
      <w:r w:rsidRPr="00814C55">
        <w:rPr>
          <w:rFonts w:ascii="Times New Roman" w:hAnsi="Times New Roman" w:cs="Times New Roman"/>
          <w:sz w:val="18"/>
          <w:szCs w:val="18"/>
        </w:rPr>
        <w:t>industry based on sectors</w:t>
      </w:r>
    </w:p>
    <w:tbl>
      <w:tblPr>
        <w:tblW w:w="6242" w:type="dxa"/>
        <w:tblInd w:w="-5" w:type="dxa"/>
        <w:tblBorders>
          <w:top w:val="single" w:sz="4" w:space="0" w:color="auto"/>
          <w:bottom w:val="single" w:sz="4" w:space="0" w:color="auto"/>
        </w:tblBorders>
        <w:tblLook w:val="04A0" w:firstRow="1" w:lastRow="0" w:firstColumn="1" w:lastColumn="0" w:noHBand="0" w:noVBand="1"/>
      </w:tblPr>
      <w:tblGrid>
        <w:gridCol w:w="5392"/>
        <w:gridCol w:w="1006"/>
      </w:tblGrid>
      <w:tr w:rsidR="003A2A4D" w:rsidRPr="00814C55" w14:paraId="6607AF43" w14:textId="77777777" w:rsidTr="00A640FA">
        <w:trPr>
          <w:trHeight w:val="288"/>
        </w:trPr>
        <w:tc>
          <w:tcPr>
            <w:tcW w:w="5392" w:type="dxa"/>
            <w:tcBorders>
              <w:top w:val="single" w:sz="4" w:space="0" w:color="auto"/>
              <w:bottom w:val="single" w:sz="4" w:space="0" w:color="auto"/>
            </w:tcBorders>
            <w:shd w:val="clear" w:color="auto" w:fill="auto"/>
            <w:noWrap/>
            <w:hideMark/>
          </w:tcPr>
          <w:p w14:paraId="47A46CAB"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Sector</w:t>
            </w:r>
          </w:p>
        </w:tc>
        <w:tc>
          <w:tcPr>
            <w:tcW w:w="850" w:type="dxa"/>
            <w:tcBorders>
              <w:top w:val="single" w:sz="4" w:space="0" w:color="auto"/>
              <w:bottom w:val="single" w:sz="4" w:space="0" w:color="auto"/>
            </w:tcBorders>
            <w:shd w:val="clear" w:color="auto" w:fill="auto"/>
            <w:noWrap/>
            <w:hideMark/>
          </w:tcPr>
          <w:p w14:paraId="09E9B66A"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Percentage</w:t>
            </w:r>
          </w:p>
        </w:tc>
      </w:tr>
      <w:tr w:rsidR="003A2A4D" w:rsidRPr="00814C55" w14:paraId="31DCE2C0" w14:textId="77777777" w:rsidTr="00A640FA">
        <w:trPr>
          <w:trHeight w:val="288"/>
        </w:trPr>
        <w:tc>
          <w:tcPr>
            <w:tcW w:w="5392" w:type="dxa"/>
            <w:tcBorders>
              <w:top w:val="single" w:sz="4" w:space="0" w:color="auto"/>
            </w:tcBorders>
            <w:shd w:val="clear" w:color="auto" w:fill="auto"/>
            <w:noWrap/>
            <w:hideMark/>
          </w:tcPr>
          <w:p w14:paraId="4FDB845E"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I. Services</w:t>
            </w:r>
          </w:p>
        </w:tc>
        <w:tc>
          <w:tcPr>
            <w:tcW w:w="850" w:type="dxa"/>
            <w:tcBorders>
              <w:top w:val="single" w:sz="4" w:space="0" w:color="auto"/>
            </w:tcBorders>
            <w:shd w:val="clear" w:color="auto" w:fill="auto"/>
            <w:noWrap/>
            <w:hideMark/>
          </w:tcPr>
          <w:p w14:paraId="3371DA9F" w14:textId="77777777" w:rsidR="003A2A4D" w:rsidRPr="00814C55" w:rsidRDefault="003A2A4D" w:rsidP="00A640FA">
            <w:pPr>
              <w:widowControl/>
              <w:snapToGrid w:val="0"/>
              <w:spacing w:line="300" w:lineRule="auto"/>
              <w:jc w:val="righ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41.4%</w:t>
            </w:r>
          </w:p>
        </w:tc>
      </w:tr>
      <w:tr w:rsidR="003A2A4D" w:rsidRPr="00814C55" w14:paraId="6CA11220" w14:textId="77777777" w:rsidTr="00A640FA">
        <w:trPr>
          <w:trHeight w:val="288"/>
        </w:trPr>
        <w:tc>
          <w:tcPr>
            <w:tcW w:w="5392" w:type="dxa"/>
            <w:shd w:val="clear" w:color="auto" w:fill="auto"/>
            <w:noWrap/>
            <w:hideMark/>
          </w:tcPr>
          <w:p w14:paraId="01F3A331"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 xml:space="preserve">D. Manufacturing </w:t>
            </w:r>
          </w:p>
        </w:tc>
        <w:tc>
          <w:tcPr>
            <w:tcW w:w="850" w:type="dxa"/>
            <w:shd w:val="clear" w:color="auto" w:fill="auto"/>
            <w:noWrap/>
            <w:hideMark/>
          </w:tcPr>
          <w:p w14:paraId="7AC82E31" w14:textId="77777777" w:rsidR="003A2A4D" w:rsidRPr="00814C55" w:rsidRDefault="003A2A4D" w:rsidP="00A640FA">
            <w:pPr>
              <w:widowControl/>
              <w:snapToGrid w:val="0"/>
              <w:spacing w:line="300" w:lineRule="auto"/>
              <w:jc w:val="righ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31.9%</w:t>
            </w:r>
          </w:p>
        </w:tc>
      </w:tr>
      <w:tr w:rsidR="003A2A4D" w:rsidRPr="00814C55" w14:paraId="4135CB0B" w14:textId="77777777" w:rsidTr="00A640FA">
        <w:trPr>
          <w:trHeight w:val="288"/>
        </w:trPr>
        <w:tc>
          <w:tcPr>
            <w:tcW w:w="5392" w:type="dxa"/>
            <w:shd w:val="clear" w:color="auto" w:fill="auto"/>
            <w:noWrap/>
            <w:hideMark/>
          </w:tcPr>
          <w:p w14:paraId="7A413DFF"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H. Finance, insurance, and real estate</w:t>
            </w:r>
          </w:p>
        </w:tc>
        <w:tc>
          <w:tcPr>
            <w:tcW w:w="850" w:type="dxa"/>
            <w:shd w:val="clear" w:color="auto" w:fill="auto"/>
            <w:noWrap/>
            <w:hideMark/>
          </w:tcPr>
          <w:p w14:paraId="33F460E4" w14:textId="77777777" w:rsidR="003A2A4D" w:rsidRPr="00814C55" w:rsidRDefault="003A2A4D" w:rsidP="00A640FA">
            <w:pPr>
              <w:widowControl/>
              <w:snapToGrid w:val="0"/>
              <w:spacing w:line="300" w:lineRule="auto"/>
              <w:jc w:val="righ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11.4%</w:t>
            </w:r>
          </w:p>
        </w:tc>
      </w:tr>
      <w:tr w:rsidR="003A2A4D" w:rsidRPr="00814C55" w14:paraId="4BDE2598" w14:textId="77777777" w:rsidTr="00A640FA">
        <w:trPr>
          <w:trHeight w:val="234"/>
        </w:trPr>
        <w:tc>
          <w:tcPr>
            <w:tcW w:w="5392" w:type="dxa"/>
            <w:shd w:val="clear" w:color="auto" w:fill="auto"/>
            <w:hideMark/>
          </w:tcPr>
          <w:p w14:paraId="47BB3206"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E. Transportation, communications, electric, gas and sanitary services</w:t>
            </w:r>
          </w:p>
        </w:tc>
        <w:tc>
          <w:tcPr>
            <w:tcW w:w="850" w:type="dxa"/>
            <w:shd w:val="clear" w:color="auto" w:fill="auto"/>
            <w:noWrap/>
            <w:hideMark/>
          </w:tcPr>
          <w:p w14:paraId="737ADF87" w14:textId="77777777" w:rsidR="003A2A4D" w:rsidRPr="00814C55" w:rsidRDefault="003A2A4D" w:rsidP="00A640FA">
            <w:pPr>
              <w:widowControl/>
              <w:snapToGrid w:val="0"/>
              <w:spacing w:line="300" w:lineRule="auto"/>
              <w:jc w:val="righ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7.3%</w:t>
            </w:r>
          </w:p>
        </w:tc>
      </w:tr>
      <w:tr w:rsidR="003A2A4D" w:rsidRPr="00814C55" w14:paraId="538C6BE7" w14:textId="77777777" w:rsidTr="00A640FA">
        <w:trPr>
          <w:trHeight w:val="288"/>
        </w:trPr>
        <w:tc>
          <w:tcPr>
            <w:tcW w:w="5392" w:type="dxa"/>
            <w:shd w:val="clear" w:color="auto" w:fill="auto"/>
            <w:noWrap/>
            <w:hideMark/>
          </w:tcPr>
          <w:p w14:paraId="24551342"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G. Retail trade</w:t>
            </w:r>
          </w:p>
        </w:tc>
        <w:tc>
          <w:tcPr>
            <w:tcW w:w="850" w:type="dxa"/>
            <w:shd w:val="clear" w:color="auto" w:fill="auto"/>
            <w:noWrap/>
            <w:hideMark/>
          </w:tcPr>
          <w:p w14:paraId="6ED0990D" w14:textId="77777777" w:rsidR="003A2A4D" w:rsidRPr="00814C55" w:rsidRDefault="003A2A4D" w:rsidP="00A640FA">
            <w:pPr>
              <w:widowControl/>
              <w:snapToGrid w:val="0"/>
              <w:spacing w:line="300" w:lineRule="auto"/>
              <w:jc w:val="righ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4.2%</w:t>
            </w:r>
          </w:p>
        </w:tc>
      </w:tr>
      <w:tr w:rsidR="003A2A4D" w:rsidRPr="00814C55" w14:paraId="033D494A" w14:textId="77777777" w:rsidTr="00A640FA">
        <w:trPr>
          <w:trHeight w:val="288"/>
        </w:trPr>
        <w:tc>
          <w:tcPr>
            <w:tcW w:w="5392" w:type="dxa"/>
            <w:shd w:val="clear" w:color="auto" w:fill="auto"/>
            <w:noWrap/>
            <w:hideMark/>
          </w:tcPr>
          <w:p w14:paraId="4D145136"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F. Wholesale trade</w:t>
            </w:r>
          </w:p>
        </w:tc>
        <w:tc>
          <w:tcPr>
            <w:tcW w:w="850" w:type="dxa"/>
            <w:shd w:val="clear" w:color="auto" w:fill="auto"/>
            <w:noWrap/>
            <w:hideMark/>
          </w:tcPr>
          <w:p w14:paraId="1F7C6BB9" w14:textId="77777777" w:rsidR="003A2A4D" w:rsidRPr="00814C55" w:rsidRDefault="003A2A4D" w:rsidP="00A640FA">
            <w:pPr>
              <w:widowControl/>
              <w:snapToGrid w:val="0"/>
              <w:spacing w:line="300" w:lineRule="auto"/>
              <w:jc w:val="righ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1.8%</w:t>
            </w:r>
          </w:p>
        </w:tc>
      </w:tr>
      <w:tr w:rsidR="003A2A4D" w:rsidRPr="00814C55" w14:paraId="75337E88" w14:textId="77777777" w:rsidTr="00A640FA">
        <w:trPr>
          <w:trHeight w:val="288"/>
        </w:trPr>
        <w:tc>
          <w:tcPr>
            <w:tcW w:w="5392" w:type="dxa"/>
            <w:shd w:val="clear" w:color="auto" w:fill="auto"/>
            <w:noWrap/>
            <w:hideMark/>
          </w:tcPr>
          <w:p w14:paraId="61314E62"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B. Mining</w:t>
            </w:r>
          </w:p>
        </w:tc>
        <w:tc>
          <w:tcPr>
            <w:tcW w:w="850" w:type="dxa"/>
            <w:shd w:val="clear" w:color="auto" w:fill="auto"/>
            <w:noWrap/>
            <w:hideMark/>
          </w:tcPr>
          <w:p w14:paraId="3B98EFC7" w14:textId="77777777" w:rsidR="003A2A4D" w:rsidRPr="00814C55" w:rsidRDefault="003A2A4D" w:rsidP="00A640FA">
            <w:pPr>
              <w:widowControl/>
              <w:snapToGrid w:val="0"/>
              <w:spacing w:line="300" w:lineRule="auto"/>
              <w:jc w:val="righ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1.1%</w:t>
            </w:r>
          </w:p>
        </w:tc>
      </w:tr>
      <w:tr w:rsidR="003A2A4D" w:rsidRPr="00814C55" w14:paraId="222A8563" w14:textId="77777777" w:rsidTr="00A640FA">
        <w:trPr>
          <w:trHeight w:val="288"/>
        </w:trPr>
        <w:tc>
          <w:tcPr>
            <w:tcW w:w="5392" w:type="dxa"/>
            <w:shd w:val="clear" w:color="auto" w:fill="auto"/>
            <w:noWrap/>
            <w:hideMark/>
          </w:tcPr>
          <w:p w14:paraId="538A0E0F"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C. Construction</w:t>
            </w:r>
          </w:p>
        </w:tc>
        <w:tc>
          <w:tcPr>
            <w:tcW w:w="850" w:type="dxa"/>
            <w:shd w:val="clear" w:color="auto" w:fill="auto"/>
            <w:noWrap/>
            <w:hideMark/>
          </w:tcPr>
          <w:p w14:paraId="724A2997" w14:textId="77777777" w:rsidR="003A2A4D" w:rsidRPr="00814C55" w:rsidRDefault="003A2A4D" w:rsidP="00A640FA">
            <w:pPr>
              <w:widowControl/>
              <w:snapToGrid w:val="0"/>
              <w:spacing w:line="300" w:lineRule="auto"/>
              <w:jc w:val="righ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0.1%</w:t>
            </w:r>
          </w:p>
        </w:tc>
      </w:tr>
      <w:tr w:rsidR="003A2A4D" w:rsidRPr="00814C55" w14:paraId="2AF893DA" w14:textId="77777777" w:rsidTr="00A640FA">
        <w:trPr>
          <w:trHeight w:val="288"/>
        </w:trPr>
        <w:tc>
          <w:tcPr>
            <w:tcW w:w="5392" w:type="dxa"/>
            <w:shd w:val="clear" w:color="auto" w:fill="auto"/>
            <w:noWrap/>
            <w:hideMark/>
          </w:tcPr>
          <w:p w14:paraId="544BE06F" w14:textId="77777777" w:rsidR="003A2A4D" w:rsidRPr="00814C55" w:rsidRDefault="003A2A4D" w:rsidP="00A640FA">
            <w:pPr>
              <w:widowControl/>
              <w:snapToGrid w:val="0"/>
              <w:spacing w:line="300" w:lineRule="auto"/>
              <w:jc w:val="lef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A. Agriculture, forestry, and fishing</w:t>
            </w:r>
          </w:p>
        </w:tc>
        <w:tc>
          <w:tcPr>
            <w:tcW w:w="850" w:type="dxa"/>
            <w:shd w:val="clear" w:color="auto" w:fill="auto"/>
            <w:noWrap/>
            <w:hideMark/>
          </w:tcPr>
          <w:p w14:paraId="7DEDE860" w14:textId="77777777" w:rsidR="003A2A4D" w:rsidRPr="00814C55" w:rsidRDefault="003A2A4D" w:rsidP="00A640FA">
            <w:pPr>
              <w:widowControl/>
              <w:snapToGrid w:val="0"/>
              <w:spacing w:line="300" w:lineRule="auto"/>
              <w:jc w:val="right"/>
              <w:rPr>
                <w:rFonts w:ascii="Times New Roman" w:eastAsia="SimSun" w:hAnsi="Times New Roman" w:cs="Times New Roman"/>
                <w:color w:val="000000"/>
                <w:kern w:val="0"/>
                <w:sz w:val="18"/>
                <w:szCs w:val="18"/>
              </w:rPr>
            </w:pPr>
            <w:r w:rsidRPr="00814C55">
              <w:rPr>
                <w:rFonts w:ascii="Times New Roman" w:hAnsi="Times New Roman" w:cs="Times New Roman"/>
                <w:sz w:val="18"/>
                <w:szCs w:val="18"/>
              </w:rPr>
              <w:t>0.0%</w:t>
            </w:r>
          </w:p>
        </w:tc>
      </w:tr>
    </w:tbl>
    <w:p w14:paraId="1D4CD81B" w14:textId="77777777" w:rsidR="003A2A4D" w:rsidRPr="00814C55" w:rsidRDefault="003A2A4D" w:rsidP="003A2A4D">
      <w:pPr>
        <w:pBdr>
          <w:bottom w:val="single" w:sz="4" w:space="1" w:color="auto"/>
        </w:pBdr>
        <w:snapToGrid w:val="0"/>
        <w:spacing w:line="300" w:lineRule="auto"/>
        <w:rPr>
          <w:rFonts w:ascii="Times New Roman" w:hAnsi="Times New Roman" w:cs="Times New Roman"/>
          <w:sz w:val="18"/>
          <w:szCs w:val="18"/>
        </w:rPr>
      </w:pPr>
    </w:p>
    <w:p w14:paraId="280B4958" w14:textId="0D13488E" w:rsidR="003A2A4D" w:rsidRPr="00814C55" w:rsidRDefault="003A2A4D" w:rsidP="003A2A4D">
      <w:pPr>
        <w:pBdr>
          <w:bottom w:val="single" w:sz="4" w:space="1" w:color="auto"/>
        </w:pBd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Panel C: Industry groups of samples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408"/>
        <w:gridCol w:w="986"/>
        <w:gridCol w:w="1369"/>
      </w:tblGrid>
      <w:tr w:rsidR="003A2A4D" w:rsidRPr="00814C55" w14:paraId="713ABC09" w14:textId="77777777" w:rsidTr="00A640FA">
        <w:tc>
          <w:tcPr>
            <w:tcW w:w="2122" w:type="dxa"/>
            <w:tcBorders>
              <w:top w:val="single" w:sz="4" w:space="0" w:color="auto"/>
              <w:bottom w:val="single" w:sz="4" w:space="0" w:color="auto"/>
            </w:tcBorders>
          </w:tcPr>
          <w:p w14:paraId="54097E0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Industry Group </w:t>
            </w:r>
          </w:p>
        </w:tc>
        <w:tc>
          <w:tcPr>
            <w:tcW w:w="3408" w:type="dxa"/>
            <w:tcBorders>
              <w:top w:val="single" w:sz="4" w:space="0" w:color="auto"/>
              <w:bottom w:val="single" w:sz="4" w:space="0" w:color="auto"/>
            </w:tcBorders>
          </w:tcPr>
          <w:p w14:paraId="0B3489D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Description</w:t>
            </w:r>
          </w:p>
        </w:tc>
        <w:tc>
          <w:tcPr>
            <w:tcW w:w="986" w:type="dxa"/>
            <w:tcBorders>
              <w:top w:val="single" w:sz="4" w:space="0" w:color="auto"/>
              <w:bottom w:val="single" w:sz="4" w:space="0" w:color="auto"/>
            </w:tcBorders>
          </w:tcPr>
          <w:p w14:paraId="7998D8E4"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Firm</w:t>
            </w:r>
          </w:p>
        </w:tc>
        <w:tc>
          <w:tcPr>
            <w:tcW w:w="1369" w:type="dxa"/>
            <w:tcBorders>
              <w:top w:val="single" w:sz="4" w:space="0" w:color="auto"/>
              <w:bottom w:val="single" w:sz="4" w:space="0" w:color="auto"/>
            </w:tcBorders>
          </w:tcPr>
          <w:p w14:paraId="77C5903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Percentage</w:t>
            </w:r>
          </w:p>
        </w:tc>
      </w:tr>
      <w:tr w:rsidR="003A2A4D" w:rsidRPr="00814C55" w14:paraId="50999EB9" w14:textId="77777777" w:rsidTr="00A640FA">
        <w:tc>
          <w:tcPr>
            <w:tcW w:w="2122" w:type="dxa"/>
            <w:tcBorders>
              <w:top w:val="single" w:sz="4" w:space="0" w:color="auto"/>
            </w:tcBorders>
          </w:tcPr>
          <w:p w14:paraId="754CA3AC" w14:textId="77777777" w:rsidR="003A2A4D" w:rsidRPr="00814C55" w:rsidRDefault="003A2A4D" w:rsidP="00A640FA">
            <w:pPr>
              <w:snapToGrid w:val="0"/>
              <w:spacing w:line="300" w:lineRule="auto"/>
              <w:rPr>
                <w:rFonts w:ascii="Times New Roman" w:hAnsi="Times New Roman" w:cs="Times New Roman"/>
                <w:sz w:val="18"/>
                <w:szCs w:val="18"/>
              </w:rPr>
            </w:pPr>
            <w:bookmarkStart w:id="68" w:name="_Hlk164971919"/>
            <w:r w:rsidRPr="00814C55">
              <w:rPr>
                <w:rFonts w:ascii="Times New Roman" w:hAnsi="Times New Roman" w:cs="Times New Roman"/>
                <w:sz w:val="18"/>
                <w:szCs w:val="18"/>
              </w:rPr>
              <w:t>01–19</w:t>
            </w:r>
          </w:p>
        </w:tc>
        <w:tc>
          <w:tcPr>
            <w:tcW w:w="3408" w:type="dxa"/>
            <w:tcBorders>
              <w:top w:val="single" w:sz="4" w:space="0" w:color="auto"/>
            </w:tcBorders>
          </w:tcPr>
          <w:p w14:paraId="182FE7CF"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Agriculture, mining, and construction</w:t>
            </w:r>
          </w:p>
        </w:tc>
        <w:tc>
          <w:tcPr>
            <w:tcW w:w="986" w:type="dxa"/>
            <w:tcBorders>
              <w:top w:val="single" w:sz="4" w:space="0" w:color="auto"/>
            </w:tcBorders>
          </w:tcPr>
          <w:p w14:paraId="00DCC074"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44</w:t>
            </w:r>
          </w:p>
        </w:tc>
        <w:tc>
          <w:tcPr>
            <w:tcW w:w="1369" w:type="dxa"/>
            <w:tcBorders>
              <w:top w:val="single" w:sz="4" w:space="0" w:color="auto"/>
            </w:tcBorders>
          </w:tcPr>
          <w:p w14:paraId="2FCFC3DC"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1.7%</w:t>
            </w:r>
          </w:p>
        </w:tc>
      </w:tr>
      <w:tr w:rsidR="003A2A4D" w:rsidRPr="00814C55" w14:paraId="5D5A5B1B" w14:textId="77777777" w:rsidTr="00A640FA">
        <w:tc>
          <w:tcPr>
            <w:tcW w:w="2122" w:type="dxa"/>
          </w:tcPr>
          <w:p w14:paraId="306AEF5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20–23, 27</w:t>
            </w:r>
          </w:p>
        </w:tc>
        <w:tc>
          <w:tcPr>
            <w:tcW w:w="3408" w:type="dxa"/>
          </w:tcPr>
          <w:p w14:paraId="116CD3BF"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Other non-durable manufacturing</w:t>
            </w:r>
          </w:p>
        </w:tc>
        <w:tc>
          <w:tcPr>
            <w:tcW w:w="986" w:type="dxa"/>
          </w:tcPr>
          <w:p w14:paraId="1703F28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53</w:t>
            </w:r>
          </w:p>
        </w:tc>
        <w:tc>
          <w:tcPr>
            <w:tcW w:w="1369" w:type="dxa"/>
          </w:tcPr>
          <w:p w14:paraId="0D7BB1A2"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2.1%</w:t>
            </w:r>
          </w:p>
        </w:tc>
      </w:tr>
      <w:tr w:rsidR="003A2A4D" w:rsidRPr="00814C55" w14:paraId="7D2516F5" w14:textId="77777777" w:rsidTr="00A640FA">
        <w:tc>
          <w:tcPr>
            <w:tcW w:w="2122" w:type="dxa"/>
          </w:tcPr>
          <w:p w14:paraId="6E66110B"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26, 28, 29</w:t>
            </w:r>
          </w:p>
        </w:tc>
        <w:tc>
          <w:tcPr>
            <w:tcW w:w="3408" w:type="dxa"/>
          </w:tcPr>
          <w:p w14:paraId="5CA8C4F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Process manufacturing</w:t>
            </w:r>
          </w:p>
        </w:tc>
        <w:tc>
          <w:tcPr>
            <w:tcW w:w="986" w:type="dxa"/>
          </w:tcPr>
          <w:p w14:paraId="5198F5D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138</w:t>
            </w:r>
          </w:p>
        </w:tc>
        <w:tc>
          <w:tcPr>
            <w:tcW w:w="1369" w:type="dxa"/>
          </w:tcPr>
          <w:p w14:paraId="741C4F8F"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5.5%</w:t>
            </w:r>
          </w:p>
        </w:tc>
      </w:tr>
      <w:tr w:rsidR="003A2A4D" w:rsidRPr="00814C55" w14:paraId="0035A627" w14:textId="77777777" w:rsidTr="00A640FA">
        <w:tc>
          <w:tcPr>
            <w:tcW w:w="2122" w:type="dxa"/>
          </w:tcPr>
          <w:p w14:paraId="12EEB882"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36–38</w:t>
            </w:r>
          </w:p>
        </w:tc>
        <w:tc>
          <w:tcPr>
            <w:tcW w:w="3408" w:type="dxa"/>
          </w:tcPr>
          <w:p w14:paraId="6B28FE4F"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High-tech manufacturing</w:t>
            </w:r>
          </w:p>
        </w:tc>
        <w:tc>
          <w:tcPr>
            <w:tcW w:w="986" w:type="dxa"/>
          </w:tcPr>
          <w:p w14:paraId="1EB1078D"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376</w:t>
            </w:r>
          </w:p>
        </w:tc>
        <w:tc>
          <w:tcPr>
            <w:tcW w:w="1369" w:type="dxa"/>
          </w:tcPr>
          <w:p w14:paraId="087B609A"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14.9%</w:t>
            </w:r>
          </w:p>
        </w:tc>
      </w:tr>
      <w:tr w:rsidR="003A2A4D" w:rsidRPr="00814C55" w14:paraId="13683D97" w14:textId="77777777" w:rsidTr="00A640FA">
        <w:tc>
          <w:tcPr>
            <w:tcW w:w="2122" w:type="dxa"/>
          </w:tcPr>
          <w:p w14:paraId="2533CE1B"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24,25, 30–35, 39</w:t>
            </w:r>
          </w:p>
        </w:tc>
        <w:tc>
          <w:tcPr>
            <w:tcW w:w="3408" w:type="dxa"/>
          </w:tcPr>
          <w:p w14:paraId="4F76B48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Other durables</w:t>
            </w:r>
          </w:p>
        </w:tc>
        <w:tc>
          <w:tcPr>
            <w:tcW w:w="986" w:type="dxa"/>
          </w:tcPr>
          <w:p w14:paraId="17F89BA7"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213</w:t>
            </w:r>
          </w:p>
        </w:tc>
        <w:tc>
          <w:tcPr>
            <w:tcW w:w="1369" w:type="dxa"/>
          </w:tcPr>
          <w:p w14:paraId="37780BC4"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8.5%</w:t>
            </w:r>
          </w:p>
        </w:tc>
      </w:tr>
      <w:tr w:rsidR="003A2A4D" w:rsidRPr="00814C55" w14:paraId="2E0F0202" w14:textId="77777777" w:rsidTr="00A640FA">
        <w:tc>
          <w:tcPr>
            <w:tcW w:w="2122" w:type="dxa"/>
          </w:tcPr>
          <w:p w14:paraId="210F861A"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40–48</w:t>
            </w:r>
          </w:p>
        </w:tc>
        <w:tc>
          <w:tcPr>
            <w:tcW w:w="3408" w:type="dxa"/>
          </w:tcPr>
          <w:p w14:paraId="6B98486B"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Transportation and communications</w:t>
            </w:r>
          </w:p>
        </w:tc>
        <w:tc>
          <w:tcPr>
            <w:tcW w:w="986" w:type="dxa"/>
          </w:tcPr>
          <w:p w14:paraId="4C1F1AD2"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169</w:t>
            </w:r>
          </w:p>
        </w:tc>
        <w:tc>
          <w:tcPr>
            <w:tcW w:w="1369" w:type="dxa"/>
          </w:tcPr>
          <w:p w14:paraId="6054BE22"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6.7%</w:t>
            </w:r>
          </w:p>
        </w:tc>
      </w:tr>
      <w:tr w:rsidR="003A2A4D" w:rsidRPr="00814C55" w14:paraId="2E1DF343" w14:textId="77777777" w:rsidTr="00A640FA">
        <w:tc>
          <w:tcPr>
            <w:tcW w:w="2122" w:type="dxa"/>
          </w:tcPr>
          <w:p w14:paraId="10CCD089"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49</w:t>
            </w:r>
          </w:p>
        </w:tc>
        <w:tc>
          <w:tcPr>
            <w:tcW w:w="3408" w:type="dxa"/>
          </w:tcPr>
          <w:p w14:paraId="1C68C807"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Utilities</w:t>
            </w:r>
          </w:p>
        </w:tc>
        <w:tc>
          <w:tcPr>
            <w:tcW w:w="986" w:type="dxa"/>
          </w:tcPr>
          <w:p w14:paraId="7ACE671E"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18</w:t>
            </w:r>
          </w:p>
        </w:tc>
        <w:tc>
          <w:tcPr>
            <w:tcW w:w="1369" w:type="dxa"/>
          </w:tcPr>
          <w:p w14:paraId="5B56DB0A"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0.7%</w:t>
            </w:r>
          </w:p>
        </w:tc>
      </w:tr>
      <w:tr w:rsidR="003A2A4D" w:rsidRPr="00814C55" w14:paraId="7A88AB8C" w14:textId="77777777" w:rsidTr="00A640FA">
        <w:tc>
          <w:tcPr>
            <w:tcW w:w="2122" w:type="dxa"/>
          </w:tcPr>
          <w:p w14:paraId="4E0A2901"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50–59</w:t>
            </w:r>
          </w:p>
        </w:tc>
        <w:tc>
          <w:tcPr>
            <w:tcW w:w="3408" w:type="dxa"/>
          </w:tcPr>
          <w:p w14:paraId="76D3F921"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Retail and wholesale</w:t>
            </w:r>
          </w:p>
        </w:tc>
        <w:tc>
          <w:tcPr>
            <w:tcW w:w="986" w:type="dxa"/>
          </w:tcPr>
          <w:p w14:paraId="3D096B2A"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160</w:t>
            </w:r>
          </w:p>
        </w:tc>
        <w:tc>
          <w:tcPr>
            <w:tcW w:w="1369" w:type="dxa"/>
          </w:tcPr>
          <w:p w14:paraId="2D60ED9F"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6.3%</w:t>
            </w:r>
          </w:p>
        </w:tc>
      </w:tr>
      <w:tr w:rsidR="003A2A4D" w:rsidRPr="00814C55" w14:paraId="4198E08E" w14:textId="77777777" w:rsidTr="00A640FA">
        <w:tc>
          <w:tcPr>
            <w:tcW w:w="2122" w:type="dxa"/>
          </w:tcPr>
          <w:p w14:paraId="682A224D"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60–69</w:t>
            </w:r>
          </w:p>
        </w:tc>
        <w:tc>
          <w:tcPr>
            <w:tcW w:w="3408" w:type="dxa"/>
          </w:tcPr>
          <w:p w14:paraId="3372DB5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Financial institutions</w:t>
            </w:r>
          </w:p>
        </w:tc>
        <w:tc>
          <w:tcPr>
            <w:tcW w:w="986" w:type="dxa"/>
          </w:tcPr>
          <w:p w14:paraId="58553347"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319</w:t>
            </w:r>
          </w:p>
        </w:tc>
        <w:tc>
          <w:tcPr>
            <w:tcW w:w="1369" w:type="dxa"/>
          </w:tcPr>
          <w:p w14:paraId="579D1E1B"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12.7%</w:t>
            </w:r>
          </w:p>
        </w:tc>
      </w:tr>
      <w:tr w:rsidR="003A2A4D" w:rsidRPr="00814C55" w14:paraId="45A56796" w14:textId="77777777" w:rsidTr="00A640FA">
        <w:tc>
          <w:tcPr>
            <w:tcW w:w="2122" w:type="dxa"/>
          </w:tcPr>
          <w:p w14:paraId="20EB6CE6"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70–99</w:t>
            </w:r>
          </w:p>
        </w:tc>
        <w:tc>
          <w:tcPr>
            <w:tcW w:w="3408" w:type="dxa"/>
          </w:tcPr>
          <w:p w14:paraId="02BD67B5"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Services and others</w:t>
            </w:r>
          </w:p>
        </w:tc>
        <w:tc>
          <w:tcPr>
            <w:tcW w:w="986" w:type="dxa"/>
          </w:tcPr>
          <w:p w14:paraId="37404E6A"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1032</w:t>
            </w:r>
          </w:p>
        </w:tc>
        <w:tc>
          <w:tcPr>
            <w:tcW w:w="1369" w:type="dxa"/>
          </w:tcPr>
          <w:p w14:paraId="390D132D"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41.0%</w:t>
            </w:r>
          </w:p>
        </w:tc>
      </w:tr>
      <w:bookmarkEnd w:id="68"/>
      <w:tr w:rsidR="003A2A4D" w:rsidRPr="00814C55" w14:paraId="4A5274B2" w14:textId="77777777" w:rsidTr="00A640FA">
        <w:tc>
          <w:tcPr>
            <w:tcW w:w="2122" w:type="dxa"/>
            <w:tcBorders>
              <w:bottom w:val="single" w:sz="4" w:space="0" w:color="auto"/>
            </w:tcBorders>
          </w:tcPr>
          <w:p w14:paraId="7583AED8"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Total</w:t>
            </w:r>
          </w:p>
        </w:tc>
        <w:tc>
          <w:tcPr>
            <w:tcW w:w="3408" w:type="dxa"/>
            <w:tcBorders>
              <w:bottom w:val="single" w:sz="4" w:space="0" w:color="auto"/>
            </w:tcBorders>
          </w:tcPr>
          <w:p w14:paraId="57D78E00" w14:textId="77777777" w:rsidR="003A2A4D" w:rsidRPr="00814C55" w:rsidRDefault="003A2A4D" w:rsidP="00A640FA">
            <w:pPr>
              <w:snapToGrid w:val="0"/>
              <w:spacing w:line="300" w:lineRule="auto"/>
              <w:rPr>
                <w:rFonts w:ascii="Times New Roman" w:hAnsi="Times New Roman" w:cs="Times New Roman"/>
                <w:sz w:val="18"/>
                <w:szCs w:val="18"/>
              </w:rPr>
            </w:pPr>
          </w:p>
        </w:tc>
        <w:tc>
          <w:tcPr>
            <w:tcW w:w="986" w:type="dxa"/>
            <w:tcBorders>
              <w:bottom w:val="single" w:sz="4" w:space="0" w:color="auto"/>
            </w:tcBorders>
          </w:tcPr>
          <w:p w14:paraId="036F87D2" w14:textId="77777777" w:rsidR="003A2A4D" w:rsidRPr="00814C55" w:rsidRDefault="003A2A4D" w:rsidP="00A640FA">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2520</w:t>
            </w:r>
          </w:p>
        </w:tc>
        <w:tc>
          <w:tcPr>
            <w:tcW w:w="1369" w:type="dxa"/>
            <w:tcBorders>
              <w:bottom w:val="single" w:sz="4" w:space="0" w:color="auto"/>
            </w:tcBorders>
          </w:tcPr>
          <w:p w14:paraId="68BA3364" w14:textId="77777777" w:rsidR="003A2A4D" w:rsidRPr="00814C55" w:rsidRDefault="003A2A4D" w:rsidP="00A640FA">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100.0%</w:t>
            </w:r>
          </w:p>
        </w:tc>
      </w:tr>
    </w:tbl>
    <w:p w14:paraId="5853A3AF" w14:textId="77777777" w:rsidR="003A2A4D" w:rsidRPr="00814C55" w:rsidRDefault="003A2A4D" w:rsidP="003A2A4D">
      <w:pPr>
        <w:snapToGrid w:val="0"/>
        <w:spacing w:line="300" w:lineRule="auto"/>
        <w:ind w:firstLine="420"/>
        <w:jc w:val="left"/>
        <w:rPr>
          <w:rFonts w:ascii="Times New Roman" w:eastAsia="SimSun" w:hAnsi="Times New Roman" w:cs="Times New Roman"/>
          <w:sz w:val="18"/>
          <w:szCs w:val="18"/>
        </w:rPr>
      </w:pPr>
    </w:p>
    <w:p w14:paraId="0E18A59D" w14:textId="77777777" w:rsidR="003A2A4D" w:rsidRPr="00814C55" w:rsidRDefault="003A2A4D">
      <w:pPr>
        <w:widowControl/>
        <w:jc w:val="left"/>
        <w:rPr>
          <w:rFonts w:ascii="Times New Roman" w:hAnsi="Times New Roman" w:cs="Times New Roman"/>
          <w:sz w:val="24"/>
          <w:szCs w:val="24"/>
        </w:rPr>
        <w:sectPr w:rsidR="003A2A4D" w:rsidRPr="00814C55" w:rsidSect="001F0110">
          <w:footerReference w:type="default" r:id="rId12"/>
          <w:pgSz w:w="11906" w:h="16838"/>
          <w:pgMar w:top="1440" w:right="1080" w:bottom="1440" w:left="1080" w:header="851" w:footer="992" w:gutter="0"/>
          <w:cols w:space="425"/>
          <w:docGrid w:type="lines" w:linePitch="312"/>
        </w:sectPr>
      </w:pPr>
    </w:p>
    <w:p w14:paraId="1F3B5042" w14:textId="39CB9A0D" w:rsidR="006F2ECF" w:rsidRPr="00814C55" w:rsidRDefault="00933BD1" w:rsidP="000C7AE6">
      <w:pPr>
        <w:snapToGrid w:val="0"/>
        <w:spacing w:afterLines="50" w:after="156" w:line="300" w:lineRule="auto"/>
        <w:jc w:val="left"/>
        <w:rPr>
          <w:rFonts w:ascii="Times New Roman" w:hAnsi="Times New Roman" w:cs="Times New Roman"/>
          <w:kern w:val="0"/>
          <w:sz w:val="18"/>
          <w:szCs w:val="18"/>
        </w:rPr>
      </w:pPr>
      <w:bookmarkStart w:id="69" w:name="_Hlk168404174"/>
      <w:r w:rsidRPr="00814C55">
        <w:rPr>
          <w:rFonts w:ascii="Times New Roman" w:eastAsia="SimSun" w:hAnsi="Times New Roman" w:cs="Times New Roman"/>
          <w:sz w:val="18"/>
          <w:szCs w:val="18"/>
        </w:rPr>
        <w:t>Panel D Descriptive analysis</w:t>
      </w:r>
      <w:bookmarkEnd w:id="69"/>
      <w:r w:rsidRPr="00814C55">
        <w:rPr>
          <w:rFonts w:ascii="Times New Roman" w:eastAsia="SimSun" w:hAnsi="Times New Roman" w:cs="Times New Roman"/>
          <w:sz w:val="18"/>
          <w:szCs w:val="18"/>
        </w:rPr>
        <w:t xml:space="preserve"> </w:t>
      </w:r>
      <w:r w:rsidR="00220DA1" w:rsidRPr="00814C55">
        <w:rPr>
          <w:rFonts w:ascii="Times New Roman" w:eastAsia="SimSun" w:hAnsi="Times New Roman" w:cs="Times New Roman"/>
          <w:sz w:val="18"/>
          <w:szCs w:val="18"/>
        </w:rPr>
        <w:t xml:space="preserve">and </w:t>
      </w:r>
      <w:bookmarkStart w:id="70" w:name="_Hlk168405030"/>
      <w:r w:rsidR="00220DA1" w:rsidRPr="00814C55">
        <w:rPr>
          <w:rFonts w:ascii="Times New Roman" w:eastAsia="SimSun" w:hAnsi="Times New Roman" w:cs="Times New Roman"/>
          <w:sz w:val="18"/>
          <w:szCs w:val="18"/>
        </w:rPr>
        <w:t>correlation matrix</w:t>
      </w:r>
      <w:r w:rsidR="00D71BA6" w:rsidRPr="00814C55">
        <w:rPr>
          <w:rFonts w:ascii="Times New Roman" w:eastAsia="SimSun" w:hAnsi="Times New Roman" w:cs="Times New Roman"/>
          <w:sz w:val="18"/>
          <w:szCs w:val="18"/>
        </w:rPr>
        <w:t xml:space="preserve"> </w:t>
      </w:r>
      <w:r w:rsidRPr="00814C55">
        <w:rPr>
          <w:rFonts w:ascii="Times New Roman" w:eastAsia="SimSun" w:hAnsi="Times New Roman" w:cs="Times New Roman"/>
          <w:sz w:val="18"/>
          <w:szCs w:val="18"/>
        </w:rPr>
        <w:t>of variables</w:t>
      </w:r>
      <w:bookmarkEnd w:id="70"/>
    </w:p>
    <w:tbl>
      <w:tblPr>
        <w:tblW w:w="5184" w:type="pct"/>
        <w:jc w:val="center"/>
        <w:tblBorders>
          <w:top w:val="single" w:sz="4" w:space="0" w:color="auto"/>
          <w:bottom w:val="single" w:sz="4" w:space="0" w:color="auto"/>
        </w:tblBorders>
        <w:tblLook w:val="0000" w:firstRow="0" w:lastRow="0" w:firstColumn="0" w:lastColumn="0" w:noHBand="0" w:noVBand="0"/>
      </w:tblPr>
      <w:tblGrid>
        <w:gridCol w:w="1590"/>
        <w:gridCol w:w="576"/>
        <w:gridCol w:w="801"/>
        <w:gridCol w:w="891"/>
        <w:gridCol w:w="891"/>
        <w:gridCol w:w="891"/>
        <w:gridCol w:w="801"/>
        <w:gridCol w:w="741"/>
        <w:gridCol w:w="741"/>
        <w:gridCol w:w="741"/>
        <w:gridCol w:w="741"/>
        <w:gridCol w:w="741"/>
        <w:gridCol w:w="741"/>
        <w:gridCol w:w="741"/>
        <w:gridCol w:w="741"/>
        <w:gridCol w:w="741"/>
        <w:gridCol w:w="741"/>
        <w:gridCol w:w="621"/>
      </w:tblGrid>
      <w:tr w:rsidR="0092701F" w:rsidRPr="00814C55" w14:paraId="424651A6" w14:textId="77777777" w:rsidTr="00323AF3">
        <w:trPr>
          <w:jc w:val="center"/>
        </w:trPr>
        <w:tc>
          <w:tcPr>
            <w:tcW w:w="618" w:type="pct"/>
            <w:tcBorders>
              <w:top w:val="single" w:sz="4" w:space="0" w:color="auto"/>
              <w:bottom w:val="single" w:sz="4" w:space="0" w:color="auto"/>
            </w:tcBorders>
          </w:tcPr>
          <w:p w14:paraId="4182AB59" w14:textId="056343AA"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bookmarkStart w:id="71" w:name="_Hlk137500577"/>
            <w:r w:rsidRPr="00814C55">
              <w:rPr>
                <w:rFonts w:ascii="Times New Roman" w:eastAsia="SimSun" w:hAnsi="Times New Roman" w:cs="Times New Roman"/>
                <w:kern w:val="0"/>
                <w:sz w:val="18"/>
                <w:szCs w:val="18"/>
              </w:rPr>
              <w:t>Variable</w:t>
            </w:r>
          </w:p>
        </w:tc>
        <w:tc>
          <w:tcPr>
            <w:tcW w:w="191" w:type="pct"/>
            <w:tcBorders>
              <w:top w:val="single" w:sz="4" w:space="0" w:color="auto"/>
              <w:bottom w:val="single" w:sz="4" w:space="0" w:color="auto"/>
            </w:tcBorders>
          </w:tcPr>
          <w:p w14:paraId="351DA4AB" w14:textId="3DBE1D00"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sz w:val="18"/>
                <w:szCs w:val="18"/>
              </w:rPr>
              <w:t xml:space="preserve"> </w:t>
            </w:r>
            <w:proofErr w:type="spellStart"/>
            <w:r w:rsidRPr="00814C55">
              <w:rPr>
                <w:rFonts w:ascii="Times New Roman" w:hAnsi="Times New Roman" w:cs="Times New Roman"/>
                <w:sz w:val="18"/>
                <w:szCs w:val="18"/>
              </w:rPr>
              <w:t>Obs</w:t>
            </w:r>
            <w:proofErr w:type="spellEnd"/>
          </w:p>
        </w:tc>
        <w:tc>
          <w:tcPr>
            <w:tcW w:w="268" w:type="pct"/>
            <w:tcBorders>
              <w:top w:val="single" w:sz="4" w:space="0" w:color="auto"/>
              <w:bottom w:val="single" w:sz="4" w:space="0" w:color="auto"/>
            </w:tcBorders>
          </w:tcPr>
          <w:p w14:paraId="4D42FCE0" w14:textId="416B640A"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sz w:val="18"/>
                <w:szCs w:val="18"/>
              </w:rPr>
              <w:t xml:space="preserve"> Mean</w:t>
            </w:r>
          </w:p>
        </w:tc>
        <w:tc>
          <w:tcPr>
            <w:tcW w:w="299" w:type="pct"/>
            <w:tcBorders>
              <w:top w:val="single" w:sz="4" w:space="0" w:color="auto"/>
              <w:bottom w:val="single" w:sz="4" w:space="0" w:color="auto"/>
            </w:tcBorders>
          </w:tcPr>
          <w:p w14:paraId="1DEC0587" w14:textId="5F0DC950"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sz w:val="18"/>
                <w:szCs w:val="18"/>
              </w:rPr>
              <w:t xml:space="preserve"> Sd.</w:t>
            </w:r>
          </w:p>
        </w:tc>
        <w:tc>
          <w:tcPr>
            <w:tcW w:w="299" w:type="pct"/>
            <w:tcBorders>
              <w:top w:val="single" w:sz="4" w:space="0" w:color="auto"/>
              <w:bottom w:val="single" w:sz="4" w:space="0" w:color="auto"/>
            </w:tcBorders>
          </w:tcPr>
          <w:p w14:paraId="029CD1F5" w14:textId="50ED80EF"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sz w:val="18"/>
                <w:szCs w:val="18"/>
              </w:rPr>
              <w:t xml:space="preserve"> Min</w:t>
            </w:r>
          </w:p>
        </w:tc>
        <w:tc>
          <w:tcPr>
            <w:tcW w:w="299" w:type="pct"/>
            <w:tcBorders>
              <w:top w:val="single" w:sz="4" w:space="0" w:color="auto"/>
              <w:bottom w:val="single" w:sz="4" w:space="0" w:color="auto"/>
            </w:tcBorders>
          </w:tcPr>
          <w:p w14:paraId="552F432C" w14:textId="4278250B"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sz w:val="18"/>
                <w:szCs w:val="18"/>
              </w:rPr>
              <w:t xml:space="preserve"> Max</w:t>
            </w:r>
          </w:p>
        </w:tc>
        <w:tc>
          <w:tcPr>
            <w:tcW w:w="345" w:type="pct"/>
            <w:tcBorders>
              <w:top w:val="single" w:sz="4" w:space="0" w:color="auto"/>
              <w:bottom w:val="single" w:sz="4" w:space="0" w:color="auto"/>
            </w:tcBorders>
          </w:tcPr>
          <w:p w14:paraId="4CF45816" w14:textId="75D630DE"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w:t>
            </w:r>
          </w:p>
        </w:tc>
        <w:tc>
          <w:tcPr>
            <w:tcW w:w="248" w:type="pct"/>
            <w:tcBorders>
              <w:top w:val="single" w:sz="4" w:space="0" w:color="auto"/>
              <w:bottom w:val="single" w:sz="4" w:space="0" w:color="auto"/>
            </w:tcBorders>
          </w:tcPr>
          <w:p w14:paraId="54E42D4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(2)</w:t>
            </w:r>
          </w:p>
        </w:tc>
        <w:tc>
          <w:tcPr>
            <w:tcW w:w="248" w:type="pct"/>
            <w:tcBorders>
              <w:top w:val="single" w:sz="4" w:space="0" w:color="auto"/>
              <w:bottom w:val="single" w:sz="4" w:space="0" w:color="auto"/>
            </w:tcBorders>
          </w:tcPr>
          <w:p w14:paraId="50A96B6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(3)</w:t>
            </w:r>
          </w:p>
        </w:tc>
        <w:tc>
          <w:tcPr>
            <w:tcW w:w="248" w:type="pct"/>
            <w:tcBorders>
              <w:top w:val="single" w:sz="4" w:space="0" w:color="auto"/>
              <w:bottom w:val="single" w:sz="4" w:space="0" w:color="auto"/>
            </w:tcBorders>
          </w:tcPr>
          <w:p w14:paraId="0E8A6F9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(4)</w:t>
            </w:r>
          </w:p>
        </w:tc>
        <w:tc>
          <w:tcPr>
            <w:tcW w:w="248" w:type="pct"/>
            <w:tcBorders>
              <w:top w:val="single" w:sz="4" w:space="0" w:color="auto"/>
              <w:bottom w:val="single" w:sz="4" w:space="0" w:color="auto"/>
            </w:tcBorders>
          </w:tcPr>
          <w:p w14:paraId="6FE7C28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(5)</w:t>
            </w:r>
          </w:p>
        </w:tc>
        <w:tc>
          <w:tcPr>
            <w:tcW w:w="248" w:type="pct"/>
            <w:tcBorders>
              <w:top w:val="single" w:sz="4" w:space="0" w:color="auto"/>
              <w:bottom w:val="single" w:sz="4" w:space="0" w:color="auto"/>
            </w:tcBorders>
          </w:tcPr>
          <w:p w14:paraId="291EAA9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(6)</w:t>
            </w:r>
          </w:p>
        </w:tc>
        <w:tc>
          <w:tcPr>
            <w:tcW w:w="248" w:type="pct"/>
            <w:tcBorders>
              <w:top w:val="single" w:sz="4" w:space="0" w:color="auto"/>
              <w:bottom w:val="single" w:sz="4" w:space="0" w:color="auto"/>
            </w:tcBorders>
          </w:tcPr>
          <w:p w14:paraId="1883D60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(7)</w:t>
            </w:r>
          </w:p>
        </w:tc>
        <w:tc>
          <w:tcPr>
            <w:tcW w:w="248" w:type="pct"/>
            <w:tcBorders>
              <w:top w:val="single" w:sz="4" w:space="0" w:color="auto"/>
              <w:bottom w:val="single" w:sz="4" w:space="0" w:color="auto"/>
            </w:tcBorders>
          </w:tcPr>
          <w:p w14:paraId="14B581B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(8)</w:t>
            </w:r>
          </w:p>
        </w:tc>
        <w:tc>
          <w:tcPr>
            <w:tcW w:w="248" w:type="pct"/>
            <w:tcBorders>
              <w:top w:val="single" w:sz="4" w:space="0" w:color="auto"/>
              <w:bottom w:val="single" w:sz="4" w:space="0" w:color="auto"/>
            </w:tcBorders>
          </w:tcPr>
          <w:p w14:paraId="123EEAE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(9)</w:t>
            </w:r>
          </w:p>
        </w:tc>
        <w:tc>
          <w:tcPr>
            <w:tcW w:w="248" w:type="pct"/>
            <w:tcBorders>
              <w:top w:val="single" w:sz="4" w:space="0" w:color="auto"/>
              <w:bottom w:val="single" w:sz="4" w:space="0" w:color="auto"/>
            </w:tcBorders>
          </w:tcPr>
          <w:p w14:paraId="12C779F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w:t>
            </w:r>
          </w:p>
        </w:tc>
        <w:tc>
          <w:tcPr>
            <w:tcW w:w="248" w:type="pct"/>
            <w:tcBorders>
              <w:top w:val="single" w:sz="4" w:space="0" w:color="auto"/>
              <w:bottom w:val="single" w:sz="4" w:space="0" w:color="auto"/>
            </w:tcBorders>
          </w:tcPr>
          <w:p w14:paraId="099DBEF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(11)</w:t>
            </w:r>
          </w:p>
        </w:tc>
        <w:tc>
          <w:tcPr>
            <w:tcW w:w="197" w:type="pct"/>
            <w:tcBorders>
              <w:top w:val="single" w:sz="4" w:space="0" w:color="auto"/>
              <w:bottom w:val="single" w:sz="4" w:space="0" w:color="auto"/>
            </w:tcBorders>
          </w:tcPr>
          <w:p w14:paraId="03B4986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(12)</w:t>
            </w:r>
          </w:p>
        </w:tc>
      </w:tr>
      <w:tr w:rsidR="0092701F" w:rsidRPr="00814C55" w14:paraId="1F45E2A0" w14:textId="77777777" w:rsidTr="00323AF3">
        <w:trPr>
          <w:jc w:val="center"/>
        </w:trPr>
        <w:tc>
          <w:tcPr>
            <w:tcW w:w="618" w:type="pct"/>
            <w:tcBorders>
              <w:top w:val="single" w:sz="4" w:space="0" w:color="auto"/>
            </w:tcBorders>
          </w:tcPr>
          <w:p w14:paraId="1EB71EAE"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 Operational efficiency</w:t>
            </w:r>
            <w:r w:rsidRPr="00814C55">
              <w:rPr>
                <w:rFonts w:ascii="Times New Roman" w:eastAsia="SimSun" w:hAnsi="Times New Roman" w:cs="Times New Roman"/>
                <w:kern w:val="0"/>
                <w:sz w:val="18"/>
                <w:szCs w:val="18"/>
                <w:vertAlign w:val="subscript"/>
              </w:rPr>
              <w:t>i,t+1</w:t>
            </w:r>
          </w:p>
        </w:tc>
        <w:tc>
          <w:tcPr>
            <w:tcW w:w="191" w:type="pct"/>
            <w:tcBorders>
              <w:top w:val="single" w:sz="4" w:space="0" w:color="auto"/>
            </w:tcBorders>
          </w:tcPr>
          <w:p w14:paraId="1AD10A1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Borders>
              <w:top w:val="single" w:sz="4" w:space="0" w:color="auto"/>
            </w:tcBorders>
          </w:tcPr>
          <w:p w14:paraId="607C9A5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single" w:sz="4" w:space="0" w:color="auto"/>
            </w:tcBorders>
          </w:tcPr>
          <w:p w14:paraId="273A368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single" w:sz="4" w:space="0" w:color="auto"/>
            </w:tcBorders>
          </w:tcPr>
          <w:p w14:paraId="7F4BA07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single" w:sz="4" w:space="0" w:color="auto"/>
            </w:tcBorders>
          </w:tcPr>
          <w:p w14:paraId="13585FAF"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Borders>
              <w:top w:val="single" w:sz="4" w:space="0" w:color="auto"/>
            </w:tcBorders>
          </w:tcPr>
          <w:p w14:paraId="7220B6B9" w14:textId="4FEA33C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248" w:type="pct"/>
            <w:tcBorders>
              <w:top w:val="single" w:sz="4" w:space="0" w:color="auto"/>
            </w:tcBorders>
          </w:tcPr>
          <w:p w14:paraId="6C0EDC4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single" w:sz="4" w:space="0" w:color="auto"/>
            </w:tcBorders>
          </w:tcPr>
          <w:p w14:paraId="1125806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single" w:sz="4" w:space="0" w:color="auto"/>
            </w:tcBorders>
          </w:tcPr>
          <w:p w14:paraId="66BC164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single" w:sz="4" w:space="0" w:color="auto"/>
            </w:tcBorders>
          </w:tcPr>
          <w:p w14:paraId="58AFB5B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single" w:sz="4" w:space="0" w:color="auto"/>
            </w:tcBorders>
          </w:tcPr>
          <w:p w14:paraId="67DA834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single" w:sz="4" w:space="0" w:color="auto"/>
            </w:tcBorders>
          </w:tcPr>
          <w:p w14:paraId="44EBCA5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single" w:sz="4" w:space="0" w:color="auto"/>
            </w:tcBorders>
          </w:tcPr>
          <w:p w14:paraId="24BE02E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single" w:sz="4" w:space="0" w:color="auto"/>
            </w:tcBorders>
          </w:tcPr>
          <w:p w14:paraId="28826AE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single" w:sz="4" w:space="0" w:color="auto"/>
            </w:tcBorders>
          </w:tcPr>
          <w:p w14:paraId="2E4CEE7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single" w:sz="4" w:space="0" w:color="auto"/>
            </w:tcBorders>
          </w:tcPr>
          <w:p w14:paraId="586572C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Borders>
              <w:top w:val="single" w:sz="4" w:space="0" w:color="auto"/>
            </w:tcBorders>
          </w:tcPr>
          <w:p w14:paraId="46F0CF1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14528172" w14:textId="77777777" w:rsidTr="00323AF3">
        <w:trPr>
          <w:jc w:val="center"/>
        </w:trPr>
        <w:tc>
          <w:tcPr>
            <w:tcW w:w="618" w:type="pct"/>
          </w:tcPr>
          <w:p w14:paraId="5713E738"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Pr>
          <w:p w14:paraId="10F19CD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Pr>
          <w:p w14:paraId="201B682F"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567898C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6B89217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06D5CE0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Pr>
          <w:p w14:paraId="319A3A0B" w14:textId="405B7DB0"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4B184A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93AA72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4A2C3F2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E7F211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E25677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4BFF209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5920AF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EBB4B7F"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24C0F9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AFF068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74A90C8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3245DF9C" w14:textId="77777777" w:rsidTr="00323AF3">
        <w:trPr>
          <w:jc w:val="center"/>
        </w:trPr>
        <w:tc>
          <w:tcPr>
            <w:tcW w:w="618" w:type="pct"/>
          </w:tcPr>
          <w:p w14:paraId="3C3CA331"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 xml:space="preserve">(2) Operational </w:t>
            </w:r>
            <w:proofErr w:type="spellStart"/>
            <w:r w:rsidRPr="00814C55">
              <w:rPr>
                <w:rFonts w:ascii="Times New Roman" w:eastAsia="SimSun" w:hAnsi="Times New Roman" w:cs="Times New Roman"/>
                <w:kern w:val="0"/>
                <w:sz w:val="18"/>
                <w:szCs w:val="18"/>
              </w:rPr>
              <w:t>efficiency</w:t>
            </w:r>
            <w:r w:rsidRPr="00814C55">
              <w:rPr>
                <w:rFonts w:ascii="Times New Roman" w:eastAsia="SimSun" w:hAnsi="Times New Roman" w:cs="Times New Roman"/>
                <w:kern w:val="0"/>
                <w:sz w:val="18"/>
                <w:szCs w:val="18"/>
                <w:vertAlign w:val="subscript"/>
              </w:rPr>
              <w:t>i,t</w:t>
            </w:r>
            <w:proofErr w:type="spellEnd"/>
          </w:p>
        </w:tc>
        <w:tc>
          <w:tcPr>
            <w:tcW w:w="191" w:type="pct"/>
          </w:tcPr>
          <w:p w14:paraId="51A9517A" w14:textId="1F3A5668"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Pr>
          <w:p w14:paraId="67A793CE" w14:textId="35B81AD9"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.922</w:t>
            </w:r>
          </w:p>
        </w:tc>
        <w:tc>
          <w:tcPr>
            <w:tcW w:w="299" w:type="pct"/>
          </w:tcPr>
          <w:p w14:paraId="22DE218D" w14:textId="04EC34B4"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.038</w:t>
            </w:r>
          </w:p>
        </w:tc>
        <w:tc>
          <w:tcPr>
            <w:tcW w:w="299" w:type="pct"/>
          </w:tcPr>
          <w:p w14:paraId="3EB9DE49" w14:textId="6360594B"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w:t>
            </w:r>
          </w:p>
        </w:tc>
        <w:tc>
          <w:tcPr>
            <w:tcW w:w="299" w:type="pct"/>
          </w:tcPr>
          <w:p w14:paraId="7B917BF8" w14:textId="410D5EB1"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.983</w:t>
            </w:r>
          </w:p>
        </w:tc>
        <w:tc>
          <w:tcPr>
            <w:tcW w:w="345" w:type="pct"/>
          </w:tcPr>
          <w:p w14:paraId="7D4D7227" w14:textId="534D25A0"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0.408</w:t>
            </w:r>
          </w:p>
        </w:tc>
        <w:tc>
          <w:tcPr>
            <w:tcW w:w="248" w:type="pct"/>
          </w:tcPr>
          <w:p w14:paraId="1F213CD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248" w:type="pct"/>
          </w:tcPr>
          <w:p w14:paraId="592751D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47B106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031FA5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685DC62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7087AB3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FC16B0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A32B40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6631EA0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3ECEFAF"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53B3C2D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06E79976" w14:textId="77777777" w:rsidTr="00323AF3">
        <w:trPr>
          <w:jc w:val="center"/>
        </w:trPr>
        <w:tc>
          <w:tcPr>
            <w:tcW w:w="618" w:type="pct"/>
          </w:tcPr>
          <w:p w14:paraId="3DA03E09"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Pr>
          <w:p w14:paraId="203FCE3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Pr>
          <w:p w14:paraId="4AD7BCB2" w14:textId="4F65762F"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516EDDE4" w14:textId="0CC7DC05"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25435CE1" w14:textId="26C400A3"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244EF08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Pr>
          <w:p w14:paraId="4778BB5B" w14:textId="174DD70D"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Pr>
          <w:p w14:paraId="7DB874F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86BF89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12C1F4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4B9CF8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75A250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84AB0D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46E1BC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F2BFFE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76040DC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490E66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15E4D5B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6336D218" w14:textId="77777777" w:rsidTr="00323AF3">
        <w:trPr>
          <w:jc w:val="center"/>
        </w:trPr>
        <w:tc>
          <w:tcPr>
            <w:tcW w:w="618" w:type="pct"/>
          </w:tcPr>
          <w:p w14:paraId="7DF6FE62"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 xml:space="preserve">(3) </w:t>
            </w:r>
            <w:proofErr w:type="spellStart"/>
            <w:r w:rsidRPr="00814C55">
              <w:rPr>
                <w:rFonts w:ascii="Times New Roman" w:eastAsia="SimSun" w:hAnsi="Times New Roman" w:cs="Times New Roman"/>
                <w:kern w:val="0"/>
                <w:sz w:val="18"/>
                <w:szCs w:val="18"/>
              </w:rPr>
              <w:t>Digitalization</w:t>
            </w:r>
            <w:r w:rsidRPr="00814C55">
              <w:rPr>
                <w:rFonts w:ascii="Times New Roman" w:eastAsia="SimSun" w:hAnsi="Times New Roman" w:cs="Times New Roman"/>
                <w:kern w:val="0"/>
                <w:sz w:val="18"/>
                <w:szCs w:val="18"/>
                <w:vertAlign w:val="subscript"/>
              </w:rPr>
              <w:t>i,t</w:t>
            </w:r>
            <w:proofErr w:type="spellEnd"/>
          </w:p>
        </w:tc>
        <w:tc>
          <w:tcPr>
            <w:tcW w:w="191" w:type="pct"/>
          </w:tcPr>
          <w:p w14:paraId="4A9FF11A" w14:textId="183F27CF"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Pr>
          <w:p w14:paraId="74F14C35" w14:textId="6AF7D38A"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.516</w:t>
            </w:r>
          </w:p>
        </w:tc>
        <w:tc>
          <w:tcPr>
            <w:tcW w:w="299" w:type="pct"/>
          </w:tcPr>
          <w:p w14:paraId="68057E52" w14:textId="6A5069EE"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1.399</w:t>
            </w:r>
          </w:p>
        </w:tc>
        <w:tc>
          <w:tcPr>
            <w:tcW w:w="299" w:type="pct"/>
          </w:tcPr>
          <w:p w14:paraId="35CBED60" w14:textId="166706AB"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w:t>
            </w:r>
          </w:p>
        </w:tc>
        <w:tc>
          <w:tcPr>
            <w:tcW w:w="299" w:type="pct"/>
          </w:tcPr>
          <w:p w14:paraId="6B5E50B1" w14:textId="6742B014"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21</w:t>
            </w:r>
          </w:p>
        </w:tc>
        <w:tc>
          <w:tcPr>
            <w:tcW w:w="345" w:type="pct"/>
          </w:tcPr>
          <w:p w14:paraId="0789F07D" w14:textId="036EBEF2"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0.108</w:t>
            </w:r>
          </w:p>
        </w:tc>
        <w:tc>
          <w:tcPr>
            <w:tcW w:w="248" w:type="pct"/>
          </w:tcPr>
          <w:p w14:paraId="51DB9AB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0.041</w:t>
            </w:r>
          </w:p>
        </w:tc>
        <w:tc>
          <w:tcPr>
            <w:tcW w:w="248" w:type="pct"/>
          </w:tcPr>
          <w:p w14:paraId="70CA436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248" w:type="pct"/>
          </w:tcPr>
          <w:p w14:paraId="1A87BA3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640022C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74421E3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78E884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20F440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3EB2269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37EA14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3BFF074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41C5FAE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7416C4DB" w14:textId="77777777" w:rsidTr="00323AF3">
        <w:trPr>
          <w:jc w:val="center"/>
        </w:trPr>
        <w:tc>
          <w:tcPr>
            <w:tcW w:w="618" w:type="pct"/>
          </w:tcPr>
          <w:p w14:paraId="4926D7AE"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Pr>
          <w:p w14:paraId="72493DF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Pr>
          <w:p w14:paraId="7EDAC275" w14:textId="32EF1190"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2962F66B" w14:textId="0F7A3320"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549440B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568357C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Pr>
          <w:p w14:paraId="722D1CCD" w14:textId="1C4A87D2"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Pr>
          <w:p w14:paraId="47B6E89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(0.087)</w:t>
            </w:r>
          </w:p>
        </w:tc>
        <w:tc>
          <w:tcPr>
            <w:tcW w:w="248" w:type="pct"/>
          </w:tcPr>
          <w:p w14:paraId="4F050BD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FA533E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4FC48F6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42BEAA5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79923A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38FA381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724632C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A15E7A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56423A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6DB92D9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37D6687E" w14:textId="77777777" w:rsidTr="00323AF3">
        <w:trPr>
          <w:jc w:val="center"/>
        </w:trPr>
        <w:tc>
          <w:tcPr>
            <w:tcW w:w="618" w:type="pct"/>
          </w:tcPr>
          <w:p w14:paraId="288AFF05"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 xml:space="preserve">(4) </w:t>
            </w:r>
            <w:r w:rsidRPr="00814C55">
              <w:rPr>
                <w:rFonts w:ascii="Times New Roman" w:eastAsia="SimSun" w:hAnsi="Times New Roman" w:cs="Times New Roman"/>
                <w:sz w:val="18"/>
                <w:szCs w:val="18"/>
              </w:rPr>
              <w:t>EPU</w:t>
            </w:r>
            <w:r w:rsidRPr="00814C55">
              <w:rPr>
                <w:rFonts w:ascii="Times New Roman" w:eastAsia="SimSun" w:hAnsi="Times New Roman" w:cs="Times New Roman"/>
                <w:i/>
                <w:iCs/>
                <w:sz w:val="18"/>
                <w:szCs w:val="18"/>
                <w:vertAlign w:val="subscript"/>
              </w:rPr>
              <w:t xml:space="preserve"> </w:t>
            </w:r>
            <w:proofErr w:type="spellStart"/>
            <w:r w:rsidRPr="00814C55">
              <w:rPr>
                <w:rFonts w:ascii="Times New Roman" w:eastAsia="SimSun" w:hAnsi="Times New Roman" w:cs="Times New Roman"/>
                <w:i/>
                <w:iCs/>
                <w:sz w:val="18"/>
                <w:szCs w:val="18"/>
                <w:vertAlign w:val="subscript"/>
              </w:rPr>
              <w:t>i,t</w:t>
            </w:r>
            <w:proofErr w:type="spellEnd"/>
          </w:p>
        </w:tc>
        <w:tc>
          <w:tcPr>
            <w:tcW w:w="191" w:type="pct"/>
          </w:tcPr>
          <w:p w14:paraId="2DA2AF28" w14:textId="68723C58"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Pr>
          <w:p w14:paraId="55265D48" w14:textId="0E94CF40"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182.04</w:t>
            </w:r>
          </w:p>
        </w:tc>
        <w:tc>
          <w:tcPr>
            <w:tcW w:w="299" w:type="pct"/>
          </w:tcPr>
          <w:p w14:paraId="3BD5857F" w14:textId="77FF2B15"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61.118</w:t>
            </w:r>
          </w:p>
        </w:tc>
        <w:tc>
          <w:tcPr>
            <w:tcW w:w="299" w:type="pct"/>
          </w:tcPr>
          <w:p w14:paraId="096F3A06" w14:textId="7DCBBF4F"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142.396</w:t>
            </w:r>
          </w:p>
        </w:tc>
        <w:tc>
          <w:tcPr>
            <w:tcW w:w="299" w:type="pct"/>
          </w:tcPr>
          <w:p w14:paraId="0B11A657" w14:textId="58EBB0B9"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464.243</w:t>
            </w:r>
          </w:p>
        </w:tc>
        <w:tc>
          <w:tcPr>
            <w:tcW w:w="345" w:type="pct"/>
          </w:tcPr>
          <w:p w14:paraId="77662739" w14:textId="07CBB9C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0.027</w:t>
            </w:r>
          </w:p>
        </w:tc>
        <w:tc>
          <w:tcPr>
            <w:tcW w:w="248" w:type="pct"/>
          </w:tcPr>
          <w:p w14:paraId="24FBAFB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0.012</w:t>
            </w:r>
          </w:p>
        </w:tc>
        <w:tc>
          <w:tcPr>
            <w:tcW w:w="248" w:type="pct"/>
          </w:tcPr>
          <w:p w14:paraId="668FE80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0.034</w:t>
            </w:r>
          </w:p>
        </w:tc>
        <w:tc>
          <w:tcPr>
            <w:tcW w:w="248" w:type="pct"/>
          </w:tcPr>
          <w:p w14:paraId="39C610E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248" w:type="pct"/>
          </w:tcPr>
          <w:p w14:paraId="7E82D05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7B7EBD4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4830C87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287CF4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7F26CFC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EFDACA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34D4844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57E2EE2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2C558791" w14:textId="77777777" w:rsidTr="00323AF3">
        <w:trPr>
          <w:jc w:val="center"/>
        </w:trPr>
        <w:tc>
          <w:tcPr>
            <w:tcW w:w="618" w:type="pct"/>
          </w:tcPr>
          <w:p w14:paraId="377370F5"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Pr>
          <w:p w14:paraId="573FFD8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Pr>
          <w:p w14:paraId="4CEE977C" w14:textId="6040BD74"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78364FA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569AB12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078C00C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Pr>
          <w:p w14:paraId="62C12FE8" w14:textId="3F2706E3"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(0.259)</w:t>
            </w:r>
          </w:p>
        </w:tc>
        <w:tc>
          <w:tcPr>
            <w:tcW w:w="248" w:type="pct"/>
          </w:tcPr>
          <w:p w14:paraId="2857CD5F"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(0.599)</w:t>
            </w:r>
          </w:p>
        </w:tc>
        <w:tc>
          <w:tcPr>
            <w:tcW w:w="248" w:type="pct"/>
          </w:tcPr>
          <w:p w14:paraId="4B6E732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(0.162)</w:t>
            </w:r>
          </w:p>
        </w:tc>
        <w:tc>
          <w:tcPr>
            <w:tcW w:w="248" w:type="pct"/>
          </w:tcPr>
          <w:p w14:paraId="674571F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6E3305A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366C8C1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7D483A6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6F67E8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495FEE1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03E7A7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77EC2BD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3A5A114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5DE14656" w14:textId="77777777" w:rsidTr="00323AF3">
        <w:trPr>
          <w:jc w:val="center"/>
        </w:trPr>
        <w:tc>
          <w:tcPr>
            <w:tcW w:w="618" w:type="pct"/>
          </w:tcPr>
          <w:p w14:paraId="683E970C"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 xml:space="preserve">(5) </w:t>
            </w:r>
            <w:r w:rsidRPr="00814C55">
              <w:rPr>
                <w:rFonts w:ascii="Times New Roman" w:eastAsia="SimSun" w:hAnsi="Times New Roman" w:cs="Times New Roman"/>
                <w:sz w:val="18"/>
                <w:szCs w:val="18"/>
              </w:rPr>
              <w:t>IU</w:t>
            </w:r>
            <w:r w:rsidRPr="00814C55">
              <w:rPr>
                <w:rFonts w:ascii="Times New Roman" w:eastAsia="SimSun" w:hAnsi="Times New Roman" w:cs="Times New Roman"/>
                <w:i/>
                <w:iCs/>
                <w:sz w:val="18"/>
                <w:szCs w:val="18"/>
                <w:vertAlign w:val="subscript"/>
              </w:rPr>
              <w:t xml:space="preserve"> </w:t>
            </w:r>
            <w:proofErr w:type="spellStart"/>
            <w:r w:rsidRPr="00814C55">
              <w:rPr>
                <w:rFonts w:ascii="Times New Roman" w:eastAsia="SimSun" w:hAnsi="Times New Roman" w:cs="Times New Roman"/>
                <w:i/>
                <w:iCs/>
                <w:sz w:val="18"/>
                <w:szCs w:val="18"/>
                <w:vertAlign w:val="subscript"/>
              </w:rPr>
              <w:t>i,t</w:t>
            </w:r>
            <w:proofErr w:type="spellEnd"/>
          </w:p>
        </w:tc>
        <w:tc>
          <w:tcPr>
            <w:tcW w:w="191" w:type="pct"/>
          </w:tcPr>
          <w:p w14:paraId="7EE82752" w14:textId="7FBF703F"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Pr>
          <w:p w14:paraId="2B398028" w14:textId="2EB0E6DB"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.823</w:t>
            </w:r>
          </w:p>
        </w:tc>
        <w:tc>
          <w:tcPr>
            <w:tcW w:w="299" w:type="pct"/>
          </w:tcPr>
          <w:p w14:paraId="57F652AD" w14:textId="5E081BFA"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.206</w:t>
            </w:r>
          </w:p>
        </w:tc>
        <w:tc>
          <w:tcPr>
            <w:tcW w:w="299" w:type="pct"/>
          </w:tcPr>
          <w:p w14:paraId="1FCE9004" w14:textId="7C10C83C"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.257</w:t>
            </w:r>
          </w:p>
        </w:tc>
        <w:tc>
          <w:tcPr>
            <w:tcW w:w="299" w:type="pct"/>
          </w:tcPr>
          <w:p w14:paraId="5277A2C6" w14:textId="5731203A"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w:t>
            </w:r>
          </w:p>
        </w:tc>
        <w:tc>
          <w:tcPr>
            <w:tcW w:w="345" w:type="pct"/>
          </w:tcPr>
          <w:p w14:paraId="44358B3D" w14:textId="21060485"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-0.040</w:t>
            </w:r>
          </w:p>
        </w:tc>
        <w:tc>
          <w:tcPr>
            <w:tcW w:w="248" w:type="pct"/>
          </w:tcPr>
          <w:p w14:paraId="552B81D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-0.032</w:t>
            </w:r>
          </w:p>
        </w:tc>
        <w:tc>
          <w:tcPr>
            <w:tcW w:w="248" w:type="pct"/>
          </w:tcPr>
          <w:p w14:paraId="0122124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-0.006</w:t>
            </w:r>
          </w:p>
        </w:tc>
        <w:tc>
          <w:tcPr>
            <w:tcW w:w="248" w:type="pct"/>
          </w:tcPr>
          <w:p w14:paraId="132394C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-0.005</w:t>
            </w:r>
          </w:p>
        </w:tc>
        <w:tc>
          <w:tcPr>
            <w:tcW w:w="248" w:type="pct"/>
          </w:tcPr>
          <w:p w14:paraId="570F09C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248" w:type="pct"/>
          </w:tcPr>
          <w:p w14:paraId="76F7162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01AE70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31E15B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433F85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68CA977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3F22829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29F9593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47DDDE84" w14:textId="77777777" w:rsidTr="00323AF3">
        <w:trPr>
          <w:jc w:val="center"/>
        </w:trPr>
        <w:tc>
          <w:tcPr>
            <w:tcW w:w="618" w:type="pct"/>
          </w:tcPr>
          <w:p w14:paraId="26542E88"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Pr>
          <w:p w14:paraId="39A0BD3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Pr>
          <w:p w14:paraId="6687AC1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7DE0CDC8" w14:textId="05BFF0FF"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3443680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18FB478A" w14:textId="42D710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Pr>
          <w:p w14:paraId="0689D05B" w14:textId="52AC5E0B"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(0.093)</w:t>
            </w:r>
          </w:p>
        </w:tc>
        <w:tc>
          <w:tcPr>
            <w:tcW w:w="248" w:type="pct"/>
          </w:tcPr>
          <w:p w14:paraId="700AE85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(0.178)</w:t>
            </w:r>
          </w:p>
        </w:tc>
        <w:tc>
          <w:tcPr>
            <w:tcW w:w="248" w:type="pct"/>
          </w:tcPr>
          <w:p w14:paraId="6D7FE45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(0.809)</w:t>
            </w:r>
          </w:p>
        </w:tc>
        <w:tc>
          <w:tcPr>
            <w:tcW w:w="248" w:type="pct"/>
          </w:tcPr>
          <w:p w14:paraId="5E67A0F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(0.823)</w:t>
            </w:r>
          </w:p>
        </w:tc>
        <w:tc>
          <w:tcPr>
            <w:tcW w:w="248" w:type="pct"/>
          </w:tcPr>
          <w:p w14:paraId="489708F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653F880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1534DE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3DFDE4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3E5EF0F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B4FA6F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9C482F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22E1B4B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0CB71109" w14:textId="77777777" w:rsidTr="00323AF3">
        <w:trPr>
          <w:jc w:val="center"/>
        </w:trPr>
        <w:tc>
          <w:tcPr>
            <w:tcW w:w="618" w:type="pct"/>
          </w:tcPr>
          <w:p w14:paraId="25AE3D3B"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 xml:space="preserve">(6) </w:t>
            </w:r>
            <w:r w:rsidRPr="00814C55">
              <w:rPr>
                <w:rFonts w:ascii="Times New Roman" w:eastAsia="SimSun" w:hAnsi="Times New Roman" w:cs="Times New Roman"/>
                <w:sz w:val="18"/>
                <w:szCs w:val="18"/>
              </w:rPr>
              <w:t>FU</w:t>
            </w:r>
            <w:r w:rsidRPr="00814C55">
              <w:rPr>
                <w:rFonts w:ascii="Times New Roman" w:eastAsia="SimSun" w:hAnsi="Times New Roman" w:cs="Times New Roman"/>
                <w:i/>
                <w:iCs/>
                <w:sz w:val="18"/>
                <w:szCs w:val="18"/>
                <w:vertAlign w:val="subscript"/>
              </w:rPr>
              <w:t xml:space="preserve"> </w:t>
            </w:r>
            <w:proofErr w:type="spellStart"/>
            <w:r w:rsidRPr="00814C55">
              <w:rPr>
                <w:rFonts w:ascii="Times New Roman" w:eastAsia="SimSun" w:hAnsi="Times New Roman" w:cs="Times New Roman"/>
                <w:i/>
                <w:iCs/>
                <w:sz w:val="18"/>
                <w:szCs w:val="18"/>
                <w:vertAlign w:val="subscript"/>
              </w:rPr>
              <w:t>i,t</w:t>
            </w:r>
            <w:proofErr w:type="spellEnd"/>
          </w:p>
        </w:tc>
        <w:tc>
          <w:tcPr>
            <w:tcW w:w="191" w:type="pct"/>
          </w:tcPr>
          <w:p w14:paraId="04B94A57" w14:textId="1C927DE6"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Pr>
          <w:p w14:paraId="5365920B" w14:textId="34EFCBA3"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.365</w:t>
            </w:r>
          </w:p>
        </w:tc>
        <w:tc>
          <w:tcPr>
            <w:tcW w:w="299" w:type="pct"/>
          </w:tcPr>
          <w:p w14:paraId="7AA090CD" w14:textId="1710C604"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.481</w:t>
            </w:r>
          </w:p>
        </w:tc>
        <w:tc>
          <w:tcPr>
            <w:tcW w:w="299" w:type="pct"/>
          </w:tcPr>
          <w:p w14:paraId="7CDFFC62" w14:textId="2ADE9930"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w:t>
            </w:r>
          </w:p>
        </w:tc>
        <w:tc>
          <w:tcPr>
            <w:tcW w:w="299" w:type="pct"/>
          </w:tcPr>
          <w:p w14:paraId="37E23BCE" w14:textId="4F9F6F8F"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4.246</w:t>
            </w:r>
          </w:p>
        </w:tc>
        <w:tc>
          <w:tcPr>
            <w:tcW w:w="345" w:type="pct"/>
          </w:tcPr>
          <w:p w14:paraId="286FBAA8" w14:textId="7AF42EEE"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0.075</w:t>
            </w:r>
          </w:p>
        </w:tc>
        <w:tc>
          <w:tcPr>
            <w:tcW w:w="248" w:type="pct"/>
          </w:tcPr>
          <w:p w14:paraId="615877A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0.068</w:t>
            </w:r>
          </w:p>
        </w:tc>
        <w:tc>
          <w:tcPr>
            <w:tcW w:w="248" w:type="pct"/>
          </w:tcPr>
          <w:p w14:paraId="19F40DF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-0.004</w:t>
            </w:r>
          </w:p>
        </w:tc>
        <w:tc>
          <w:tcPr>
            <w:tcW w:w="248" w:type="pct"/>
          </w:tcPr>
          <w:p w14:paraId="42C8F96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0.028</w:t>
            </w:r>
          </w:p>
        </w:tc>
        <w:tc>
          <w:tcPr>
            <w:tcW w:w="248" w:type="pct"/>
          </w:tcPr>
          <w:p w14:paraId="3314A62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0.098</w:t>
            </w:r>
          </w:p>
        </w:tc>
        <w:tc>
          <w:tcPr>
            <w:tcW w:w="248" w:type="pct"/>
          </w:tcPr>
          <w:p w14:paraId="3A36254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248" w:type="pct"/>
          </w:tcPr>
          <w:p w14:paraId="4A4177E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4CA1A19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6FC14BC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6584683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39F8AF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3AA2A59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6AF6EE6F" w14:textId="77777777" w:rsidTr="00323AF3">
        <w:trPr>
          <w:jc w:val="center"/>
        </w:trPr>
        <w:tc>
          <w:tcPr>
            <w:tcW w:w="618" w:type="pct"/>
          </w:tcPr>
          <w:p w14:paraId="661539D1"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Pr>
          <w:p w14:paraId="6151777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Pr>
          <w:p w14:paraId="0D61C0A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7A2913D2" w14:textId="11C4401A"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14EA45D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7A8722BF"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Pr>
          <w:p w14:paraId="575805EE" w14:textId="7D1D1F94"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(0.002)</w:t>
            </w:r>
          </w:p>
        </w:tc>
        <w:tc>
          <w:tcPr>
            <w:tcW w:w="248" w:type="pct"/>
          </w:tcPr>
          <w:p w14:paraId="66E850B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(0.004)</w:t>
            </w:r>
          </w:p>
        </w:tc>
        <w:tc>
          <w:tcPr>
            <w:tcW w:w="248" w:type="pct"/>
          </w:tcPr>
          <w:p w14:paraId="796DE48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(0.872)</w:t>
            </w:r>
          </w:p>
        </w:tc>
        <w:tc>
          <w:tcPr>
            <w:tcW w:w="248" w:type="pct"/>
          </w:tcPr>
          <w:p w14:paraId="07E5240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(0.240)</w:t>
            </w:r>
          </w:p>
        </w:tc>
        <w:tc>
          <w:tcPr>
            <w:tcW w:w="248" w:type="pct"/>
          </w:tcPr>
          <w:p w14:paraId="7CA2F1B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Pr>
          <w:p w14:paraId="12209C0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80F882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6E6E31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72A28F3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615C409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B26A90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052EAED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2B64E0FC" w14:textId="77777777" w:rsidTr="00323AF3">
        <w:trPr>
          <w:jc w:val="center"/>
        </w:trPr>
        <w:tc>
          <w:tcPr>
            <w:tcW w:w="618" w:type="pct"/>
          </w:tcPr>
          <w:p w14:paraId="1E26013A"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 xml:space="preserve">(7) </w:t>
            </w:r>
            <w:r w:rsidRPr="00814C55">
              <w:rPr>
                <w:rFonts w:ascii="Times New Roman" w:eastAsia="SimSun" w:hAnsi="Times New Roman" w:cs="Times New Roman"/>
                <w:sz w:val="18"/>
                <w:szCs w:val="18"/>
              </w:rPr>
              <w:t>Firm Size</w:t>
            </w:r>
            <w:r w:rsidRPr="00814C55">
              <w:rPr>
                <w:rFonts w:ascii="Times New Roman" w:eastAsia="SimSun" w:hAnsi="Times New Roman" w:cs="Times New Roman"/>
                <w:i/>
                <w:iCs/>
                <w:sz w:val="18"/>
                <w:szCs w:val="18"/>
                <w:vertAlign w:val="subscript"/>
              </w:rPr>
              <w:t xml:space="preserve"> </w:t>
            </w:r>
            <w:proofErr w:type="spellStart"/>
            <w:r w:rsidRPr="00814C55">
              <w:rPr>
                <w:rFonts w:ascii="Times New Roman" w:eastAsia="SimSun" w:hAnsi="Times New Roman" w:cs="Times New Roman"/>
                <w:i/>
                <w:iCs/>
                <w:sz w:val="18"/>
                <w:szCs w:val="18"/>
                <w:vertAlign w:val="subscript"/>
              </w:rPr>
              <w:t>i,t</w:t>
            </w:r>
            <w:proofErr w:type="spellEnd"/>
          </w:p>
        </w:tc>
        <w:tc>
          <w:tcPr>
            <w:tcW w:w="191" w:type="pct"/>
          </w:tcPr>
          <w:p w14:paraId="7C88CD9A" w14:textId="6DF43401"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Pr>
          <w:p w14:paraId="27448E93" w14:textId="09BECD98"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6.284</w:t>
            </w:r>
          </w:p>
        </w:tc>
        <w:tc>
          <w:tcPr>
            <w:tcW w:w="299" w:type="pct"/>
          </w:tcPr>
          <w:p w14:paraId="0C1E5A2C" w14:textId="1B2770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2.205</w:t>
            </w:r>
          </w:p>
        </w:tc>
        <w:tc>
          <w:tcPr>
            <w:tcW w:w="299" w:type="pct"/>
          </w:tcPr>
          <w:p w14:paraId="03760961" w14:textId="38A795CA"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w:t>
            </w:r>
          </w:p>
        </w:tc>
        <w:tc>
          <w:tcPr>
            <w:tcW w:w="299" w:type="pct"/>
          </w:tcPr>
          <w:p w14:paraId="625274F9" w14:textId="26C15A84"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12.111</w:t>
            </w:r>
          </w:p>
        </w:tc>
        <w:tc>
          <w:tcPr>
            <w:tcW w:w="345" w:type="pct"/>
          </w:tcPr>
          <w:p w14:paraId="3309CCF0" w14:textId="2D4CF612"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-0.152</w:t>
            </w:r>
          </w:p>
        </w:tc>
        <w:tc>
          <w:tcPr>
            <w:tcW w:w="248" w:type="pct"/>
          </w:tcPr>
          <w:p w14:paraId="1A07D5E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-0.150</w:t>
            </w:r>
          </w:p>
        </w:tc>
        <w:tc>
          <w:tcPr>
            <w:tcW w:w="248" w:type="pct"/>
          </w:tcPr>
          <w:p w14:paraId="39A4BF2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0.152</w:t>
            </w:r>
          </w:p>
        </w:tc>
        <w:tc>
          <w:tcPr>
            <w:tcW w:w="248" w:type="pct"/>
          </w:tcPr>
          <w:p w14:paraId="0047022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0.004</w:t>
            </w:r>
          </w:p>
        </w:tc>
        <w:tc>
          <w:tcPr>
            <w:tcW w:w="248" w:type="pct"/>
          </w:tcPr>
          <w:p w14:paraId="3F2A861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-0.071</w:t>
            </w:r>
          </w:p>
        </w:tc>
        <w:tc>
          <w:tcPr>
            <w:tcW w:w="248" w:type="pct"/>
          </w:tcPr>
          <w:p w14:paraId="5D66AD6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-0.053</w:t>
            </w:r>
          </w:p>
        </w:tc>
        <w:tc>
          <w:tcPr>
            <w:tcW w:w="248" w:type="pct"/>
          </w:tcPr>
          <w:p w14:paraId="4716D4C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248" w:type="pct"/>
          </w:tcPr>
          <w:p w14:paraId="51EDD55F"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C1F79C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4E8E853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4C99F10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48C0E6D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187C6FE3" w14:textId="77777777" w:rsidTr="00323AF3">
        <w:trPr>
          <w:jc w:val="center"/>
        </w:trPr>
        <w:tc>
          <w:tcPr>
            <w:tcW w:w="618" w:type="pct"/>
          </w:tcPr>
          <w:p w14:paraId="5817E854"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Pr>
          <w:p w14:paraId="12272F2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Pr>
          <w:p w14:paraId="044879B5" w14:textId="70915E8F"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6B71D15E" w14:textId="1E3BCFAA"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087A015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4B91C8D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Pr>
          <w:p w14:paraId="2838D4FB" w14:textId="105E7124"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Pr>
          <w:p w14:paraId="274F5B5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Pr>
          <w:p w14:paraId="2A6F7D8F"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Pr>
          <w:p w14:paraId="12309AD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(0.865)</w:t>
            </w:r>
          </w:p>
        </w:tc>
        <w:tc>
          <w:tcPr>
            <w:tcW w:w="248" w:type="pct"/>
          </w:tcPr>
          <w:p w14:paraId="6DB0CCF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(0.003)</w:t>
            </w:r>
          </w:p>
        </w:tc>
        <w:tc>
          <w:tcPr>
            <w:tcW w:w="248" w:type="pct"/>
          </w:tcPr>
          <w:p w14:paraId="32B34B8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(0.024)</w:t>
            </w:r>
          </w:p>
        </w:tc>
        <w:tc>
          <w:tcPr>
            <w:tcW w:w="248" w:type="pct"/>
          </w:tcPr>
          <w:p w14:paraId="2364B42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695F6A7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C85646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746A7EB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348C198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7DBB60C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2AF3D8E3" w14:textId="77777777" w:rsidTr="00323AF3">
        <w:trPr>
          <w:jc w:val="center"/>
        </w:trPr>
        <w:tc>
          <w:tcPr>
            <w:tcW w:w="618" w:type="pct"/>
          </w:tcPr>
          <w:p w14:paraId="78DD16ED"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 xml:space="preserve">(8) </w:t>
            </w:r>
            <w:r w:rsidRPr="00814C55">
              <w:rPr>
                <w:rFonts w:ascii="Times New Roman" w:eastAsia="SimSun" w:hAnsi="Times New Roman" w:cs="Times New Roman"/>
                <w:sz w:val="18"/>
                <w:szCs w:val="18"/>
              </w:rPr>
              <w:t>Firm Age</w:t>
            </w:r>
            <w:r w:rsidRPr="00814C55">
              <w:rPr>
                <w:rFonts w:ascii="Times New Roman" w:eastAsia="SimSun" w:hAnsi="Times New Roman" w:cs="Times New Roman"/>
                <w:i/>
                <w:iCs/>
                <w:sz w:val="18"/>
                <w:szCs w:val="18"/>
                <w:vertAlign w:val="subscript"/>
              </w:rPr>
              <w:t xml:space="preserve"> </w:t>
            </w:r>
            <w:proofErr w:type="spellStart"/>
            <w:r w:rsidRPr="00814C55">
              <w:rPr>
                <w:rFonts w:ascii="Times New Roman" w:eastAsia="SimSun" w:hAnsi="Times New Roman" w:cs="Times New Roman"/>
                <w:i/>
                <w:iCs/>
                <w:sz w:val="18"/>
                <w:szCs w:val="18"/>
                <w:vertAlign w:val="subscript"/>
              </w:rPr>
              <w:t>i,t</w:t>
            </w:r>
            <w:proofErr w:type="spellEnd"/>
          </w:p>
        </w:tc>
        <w:tc>
          <w:tcPr>
            <w:tcW w:w="191" w:type="pct"/>
          </w:tcPr>
          <w:p w14:paraId="754F26E1" w14:textId="2C2B724B"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Pr>
          <w:p w14:paraId="78938A35" w14:textId="7F7AA31B"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21.399</w:t>
            </w:r>
          </w:p>
        </w:tc>
        <w:tc>
          <w:tcPr>
            <w:tcW w:w="299" w:type="pct"/>
          </w:tcPr>
          <w:p w14:paraId="4F2A18DA" w14:textId="2F8D0D3A"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11.349</w:t>
            </w:r>
          </w:p>
        </w:tc>
        <w:tc>
          <w:tcPr>
            <w:tcW w:w="299" w:type="pct"/>
          </w:tcPr>
          <w:p w14:paraId="1D0837F1" w14:textId="102A2793"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5</w:t>
            </w:r>
          </w:p>
        </w:tc>
        <w:tc>
          <w:tcPr>
            <w:tcW w:w="299" w:type="pct"/>
          </w:tcPr>
          <w:p w14:paraId="5F56DCBC" w14:textId="51874E82"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79</w:t>
            </w:r>
          </w:p>
        </w:tc>
        <w:tc>
          <w:tcPr>
            <w:tcW w:w="345" w:type="pct"/>
          </w:tcPr>
          <w:p w14:paraId="54C57C88" w14:textId="32D3757E"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-0.041</w:t>
            </w:r>
          </w:p>
        </w:tc>
        <w:tc>
          <w:tcPr>
            <w:tcW w:w="248" w:type="pct"/>
          </w:tcPr>
          <w:p w14:paraId="37473FC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-0.041</w:t>
            </w:r>
          </w:p>
        </w:tc>
        <w:tc>
          <w:tcPr>
            <w:tcW w:w="248" w:type="pct"/>
          </w:tcPr>
          <w:p w14:paraId="43659A7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0.075</w:t>
            </w:r>
          </w:p>
        </w:tc>
        <w:tc>
          <w:tcPr>
            <w:tcW w:w="248" w:type="pct"/>
          </w:tcPr>
          <w:p w14:paraId="2BE4A34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0.030</w:t>
            </w:r>
          </w:p>
        </w:tc>
        <w:tc>
          <w:tcPr>
            <w:tcW w:w="248" w:type="pct"/>
          </w:tcPr>
          <w:p w14:paraId="7D58838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-0.015</w:t>
            </w:r>
          </w:p>
        </w:tc>
        <w:tc>
          <w:tcPr>
            <w:tcW w:w="248" w:type="pct"/>
          </w:tcPr>
          <w:p w14:paraId="47BBB13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-0.102</w:t>
            </w:r>
          </w:p>
        </w:tc>
        <w:tc>
          <w:tcPr>
            <w:tcW w:w="248" w:type="pct"/>
          </w:tcPr>
          <w:p w14:paraId="068B0BC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0.320</w:t>
            </w:r>
          </w:p>
        </w:tc>
        <w:tc>
          <w:tcPr>
            <w:tcW w:w="248" w:type="pct"/>
          </w:tcPr>
          <w:p w14:paraId="1F4EFDD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248" w:type="pct"/>
          </w:tcPr>
          <w:p w14:paraId="346C542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3AE5477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08F37E4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003FCEF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474E7E0E" w14:textId="77777777" w:rsidTr="00323AF3">
        <w:trPr>
          <w:jc w:val="center"/>
        </w:trPr>
        <w:tc>
          <w:tcPr>
            <w:tcW w:w="618" w:type="pct"/>
          </w:tcPr>
          <w:p w14:paraId="67D4394E"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Pr>
          <w:p w14:paraId="312B26F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Pr>
          <w:p w14:paraId="5F838CF4" w14:textId="0F7CD2EC"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54C34CB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6362439F"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Pr>
          <w:p w14:paraId="4BC9075F" w14:textId="2C64814E"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Pr>
          <w:p w14:paraId="53A76071" w14:textId="225EFD61"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(0.086)</w:t>
            </w:r>
          </w:p>
        </w:tc>
        <w:tc>
          <w:tcPr>
            <w:tcW w:w="248" w:type="pct"/>
          </w:tcPr>
          <w:p w14:paraId="572BB99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(0.081)</w:t>
            </w:r>
          </w:p>
        </w:tc>
        <w:tc>
          <w:tcPr>
            <w:tcW w:w="248" w:type="pct"/>
          </w:tcPr>
          <w:p w14:paraId="437C07A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(0.002)</w:t>
            </w:r>
          </w:p>
        </w:tc>
        <w:tc>
          <w:tcPr>
            <w:tcW w:w="248" w:type="pct"/>
          </w:tcPr>
          <w:p w14:paraId="083EB98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(0.203)</w:t>
            </w:r>
          </w:p>
        </w:tc>
        <w:tc>
          <w:tcPr>
            <w:tcW w:w="248" w:type="pct"/>
          </w:tcPr>
          <w:p w14:paraId="695F854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(0.523)</w:t>
            </w:r>
          </w:p>
        </w:tc>
        <w:tc>
          <w:tcPr>
            <w:tcW w:w="248" w:type="pct"/>
          </w:tcPr>
          <w:p w14:paraId="1088882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Pr>
          <w:p w14:paraId="60DB083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Pr>
          <w:p w14:paraId="4DD728F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524B05F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233088B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Pr>
          <w:p w14:paraId="17FA4A0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Pr>
          <w:p w14:paraId="77F684B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5256C877" w14:textId="77777777" w:rsidTr="00805936">
        <w:trPr>
          <w:jc w:val="center"/>
        </w:trPr>
        <w:tc>
          <w:tcPr>
            <w:tcW w:w="618" w:type="pct"/>
            <w:tcBorders>
              <w:bottom w:val="nil"/>
            </w:tcBorders>
          </w:tcPr>
          <w:p w14:paraId="2946B8A1" w14:textId="77777777" w:rsidR="00D71BA6" w:rsidRPr="00814C55" w:rsidRDefault="00D71BA6"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 xml:space="preserve">(9) </w:t>
            </w:r>
            <w:r w:rsidRPr="00814C55">
              <w:rPr>
                <w:rFonts w:ascii="Times New Roman" w:eastAsia="SimSun" w:hAnsi="Times New Roman" w:cs="Times New Roman"/>
                <w:sz w:val="18"/>
                <w:szCs w:val="18"/>
              </w:rPr>
              <w:t>Leverage</w:t>
            </w:r>
            <w:r w:rsidRPr="00814C55">
              <w:rPr>
                <w:rFonts w:ascii="Times New Roman" w:eastAsia="SimSun" w:hAnsi="Times New Roman" w:cs="Times New Roman"/>
                <w:i/>
                <w:iCs/>
                <w:sz w:val="18"/>
                <w:szCs w:val="18"/>
                <w:vertAlign w:val="subscript"/>
              </w:rPr>
              <w:t xml:space="preserve"> </w:t>
            </w:r>
            <w:proofErr w:type="spellStart"/>
            <w:r w:rsidRPr="00814C55">
              <w:rPr>
                <w:rFonts w:ascii="Times New Roman" w:eastAsia="SimSun" w:hAnsi="Times New Roman" w:cs="Times New Roman"/>
                <w:i/>
                <w:iCs/>
                <w:sz w:val="18"/>
                <w:szCs w:val="18"/>
                <w:vertAlign w:val="subscript"/>
              </w:rPr>
              <w:t>i,t</w:t>
            </w:r>
            <w:proofErr w:type="spellEnd"/>
          </w:p>
        </w:tc>
        <w:tc>
          <w:tcPr>
            <w:tcW w:w="191" w:type="pct"/>
            <w:tcBorders>
              <w:bottom w:val="nil"/>
            </w:tcBorders>
          </w:tcPr>
          <w:p w14:paraId="202229BF" w14:textId="62519525"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Borders>
              <w:bottom w:val="nil"/>
            </w:tcBorders>
          </w:tcPr>
          <w:p w14:paraId="59A83A42" w14:textId="2781C29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.101</w:t>
            </w:r>
          </w:p>
        </w:tc>
        <w:tc>
          <w:tcPr>
            <w:tcW w:w="299" w:type="pct"/>
            <w:tcBorders>
              <w:bottom w:val="nil"/>
            </w:tcBorders>
          </w:tcPr>
          <w:p w14:paraId="25CFE6D2" w14:textId="7FDFCC25"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24.329</w:t>
            </w:r>
          </w:p>
        </w:tc>
        <w:tc>
          <w:tcPr>
            <w:tcW w:w="299" w:type="pct"/>
            <w:tcBorders>
              <w:bottom w:val="nil"/>
            </w:tcBorders>
          </w:tcPr>
          <w:p w14:paraId="33D6CEE5" w14:textId="3C3CE6ED"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-776.587</w:t>
            </w:r>
          </w:p>
        </w:tc>
        <w:tc>
          <w:tcPr>
            <w:tcW w:w="299" w:type="pct"/>
            <w:tcBorders>
              <w:bottom w:val="nil"/>
            </w:tcBorders>
          </w:tcPr>
          <w:p w14:paraId="52CC0167" w14:textId="2F0BE024"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315.847</w:t>
            </w:r>
          </w:p>
        </w:tc>
        <w:tc>
          <w:tcPr>
            <w:tcW w:w="345" w:type="pct"/>
            <w:tcBorders>
              <w:bottom w:val="nil"/>
            </w:tcBorders>
          </w:tcPr>
          <w:p w14:paraId="1925AE4A" w14:textId="7A2CB4D4"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-0.014</w:t>
            </w:r>
          </w:p>
        </w:tc>
        <w:tc>
          <w:tcPr>
            <w:tcW w:w="248" w:type="pct"/>
            <w:tcBorders>
              <w:bottom w:val="nil"/>
            </w:tcBorders>
          </w:tcPr>
          <w:p w14:paraId="559C1064"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-0.011</w:t>
            </w:r>
          </w:p>
        </w:tc>
        <w:tc>
          <w:tcPr>
            <w:tcW w:w="248" w:type="pct"/>
            <w:tcBorders>
              <w:bottom w:val="nil"/>
            </w:tcBorders>
          </w:tcPr>
          <w:p w14:paraId="5F2DBF6B"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Borders>
              <w:bottom w:val="nil"/>
            </w:tcBorders>
          </w:tcPr>
          <w:p w14:paraId="791545B5"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0.014</w:t>
            </w:r>
          </w:p>
        </w:tc>
        <w:tc>
          <w:tcPr>
            <w:tcW w:w="248" w:type="pct"/>
            <w:tcBorders>
              <w:bottom w:val="nil"/>
            </w:tcBorders>
          </w:tcPr>
          <w:p w14:paraId="402028CA"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0.013</w:t>
            </w:r>
          </w:p>
        </w:tc>
        <w:tc>
          <w:tcPr>
            <w:tcW w:w="248" w:type="pct"/>
            <w:tcBorders>
              <w:bottom w:val="nil"/>
            </w:tcBorders>
          </w:tcPr>
          <w:p w14:paraId="2CC9A6EC"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-0.010</w:t>
            </w:r>
          </w:p>
        </w:tc>
        <w:tc>
          <w:tcPr>
            <w:tcW w:w="248" w:type="pct"/>
            <w:tcBorders>
              <w:bottom w:val="nil"/>
            </w:tcBorders>
          </w:tcPr>
          <w:p w14:paraId="4F1587E5"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0.063</w:t>
            </w:r>
          </w:p>
        </w:tc>
        <w:tc>
          <w:tcPr>
            <w:tcW w:w="248" w:type="pct"/>
            <w:tcBorders>
              <w:bottom w:val="nil"/>
            </w:tcBorders>
          </w:tcPr>
          <w:p w14:paraId="080B4612"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-0.014</w:t>
            </w:r>
          </w:p>
        </w:tc>
        <w:tc>
          <w:tcPr>
            <w:tcW w:w="248" w:type="pct"/>
            <w:tcBorders>
              <w:bottom w:val="nil"/>
            </w:tcBorders>
          </w:tcPr>
          <w:p w14:paraId="338BC6E7"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248" w:type="pct"/>
            <w:tcBorders>
              <w:bottom w:val="nil"/>
            </w:tcBorders>
          </w:tcPr>
          <w:p w14:paraId="145A65C3"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bottom w:val="nil"/>
            </w:tcBorders>
          </w:tcPr>
          <w:p w14:paraId="6AFE9525"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Borders>
              <w:bottom w:val="nil"/>
            </w:tcBorders>
          </w:tcPr>
          <w:p w14:paraId="43ACAC32"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3DE06CD0" w14:textId="77777777" w:rsidTr="00805936">
        <w:trPr>
          <w:jc w:val="center"/>
        </w:trPr>
        <w:tc>
          <w:tcPr>
            <w:tcW w:w="618" w:type="pct"/>
            <w:tcBorders>
              <w:top w:val="nil"/>
              <w:left w:val="nil"/>
              <w:bottom w:val="nil"/>
              <w:right w:val="nil"/>
            </w:tcBorders>
          </w:tcPr>
          <w:p w14:paraId="66554FF3" w14:textId="77777777" w:rsidR="00D71BA6" w:rsidRPr="00814C55" w:rsidRDefault="00D71BA6"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Borders>
              <w:top w:val="nil"/>
              <w:left w:val="nil"/>
              <w:bottom w:val="nil"/>
              <w:right w:val="nil"/>
            </w:tcBorders>
          </w:tcPr>
          <w:p w14:paraId="091C559D"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Borders>
              <w:top w:val="nil"/>
              <w:left w:val="nil"/>
              <w:bottom w:val="nil"/>
              <w:right w:val="nil"/>
            </w:tcBorders>
          </w:tcPr>
          <w:p w14:paraId="1F0D11EC" w14:textId="6ECCDDF5"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nil"/>
              <w:right w:val="nil"/>
            </w:tcBorders>
          </w:tcPr>
          <w:p w14:paraId="537552D1"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nil"/>
              <w:right w:val="nil"/>
            </w:tcBorders>
          </w:tcPr>
          <w:p w14:paraId="56F6EBB9"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nil"/>
              <w:right w:val="nil"/>
            </w:tcBorders>
          </w:tcPr>
          <w:p w14:paraId="59BE0334" w14:textId="2299BB14"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Borders>
              <w:top w:val="nil"/>
              <w:left w:val="nil"/>
              <w:bottom w:val="nil"/>
              <w:right w:val="nil"/>
            </w:tcBorders>
          </w:tcPr>
          <w:p w14:paraId="71E90B7E" w14:textId="775EC0EE"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(0.564)</w:t>
            </w:r>
          </w:p>
        </w:tc>
        <w:tc>
          <w:tcPr>
            <w:tcW w:w="248" w:type="pct"/>
            <w:tcBorders>
              <w:top w:val="nil"/>
              <w:left w:val="nil"/>
              <w:bottom w:val="nil"/>
              <w:right w:val="nil"/>
            </w:tcBorders>
          </w:tcPr>
          <w:p w14:paraId="146AE866"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(0.644)</w:t>
            </w:r>
          </w:p>
        </w:tc>
        <w:tc>
          <w:tcPr>
            <w:tcW w:w="248" w:type="pct"/>
            <w:tcBorders>
              <w:top w:val="nil"/>
              <w:left w:val="nil"/>
              <w:bottom w:val="nil"/>
              <w:right w:val="nil"/>
            </w:tcBorders>
          </w:tcPr>
          <w:p w14:paraId="64623BD6"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(0.994)</w:t>
            </w:r>
          </w:p>
        </w:tc>
        <w:tc>
          <w:tcPr>
            <w:tcW w:w="248" w:type="pct"/>
            <w:tcBorders>
              <w:top w:val="nil"/>
              <w:left w:val="nil"/>
              <w:bottom w:val="nil"/>
              <w:right w:val="nil"/>
            </w:tcBorders>
          </w:tcPr>
          <w:p w14:paraId="279E7615"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(0.564)</w:t>
            </w:r>
          </w:p>
        </w:tc>
        <w:tc>
          <w:tcPr>
            <w:tcW w:w="248" w:type="pct"/>
            <w:tcBorders>
              <w:top w:val="nil"/>
              <w:left w:val="nil"/>
              <w:bottom w:val="nil"/>
              <w:right w:val="nil"/>
            </w:tcBorders>
          </w:tcPr>
          <w:p w14:paraId="0524C858"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(0.576)</w:t>
            </w:r>
          </w:p>
        </w:tc>
        <w:tc>
          <w:tcPr>
            <w:tcW w:w="248" w:type="pct"/>
            <w:tcBorders>
              <w:top w:val="nil"/>
              <w:left w:val="nil"/>
              <w:bottom w:val="nil"/>
              <w:right w:val="nil"/>
            </w:tcBorders>
          </w:tcPr>
          <w:p w14:paraId="6F267ABC"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(0.677)</w:t>
            </w:r>
          </w:p>
        </w:tc>
        <w:tc>
          <w:tcPr>
            <w:tcW w:w="248" w:type="pct"/>
            <w:tcBorders>
              <w:top w:val="nil"/>
              <w:left w:val="nil"/>
              <w:bottom w:val="nil"/>
              <w:right w:val="nil"/>
            </w:tcBorders>
          </w:tcPr>
          <w:p w14:paraId="323F62ED"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(0.007)</w:t>
            </w:r>
          </w:p>
        </w:tc>
        <w:tc>
          <w:tcPr>
            <w:tcW w:w="248" w:type="pct"/>
            <w:tcBorders>
              <w:top w:val="nil"/>
              <w:left w:val="nil"/>
              <w:bottom w:val="nil"/>
              <w:right w:val="nil"/>
            </w:tcBorders>
          </w:tcPr>
          <w:p w14:paraId="44C2F5D7"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(0.555)</w:t>
            </w:r>
          </w:p>
        </w:tc>
        <w:tc>
          <w:tcPr>
            <w:tcW w:w="248" w:type="pct"/>
            <w:tcBorders>
              <w:top w:val="nil"/>
              <w:left w:val="nil"/>
              <w:bottom w:val="nil"/>
              <w:right w:val="nil"/>
            </w:tcBorders>
          </w:tcPr>
          <w:p w14:paraId="065E077C"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nil"/>
              <w:left w:val="nil"/>
              <w:bottom w:val="nil"/>
              <w:right w:val="nil"/>
            </w:tcBorders>
          </w:tcPr>
          <w:p w14:paraId="6051D35F"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nil"/>
              <w:left w:val="nil"/>
              <w:bottom w:val="nil"/>
              <w:right w:val="nil"/>
            </w:tcBorders>
          </w:tcPr>
          <w:p w14:paraId="3E26CD9C"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Borders>
              <w:top w:val="nil"/>
              <w:left w:val="nil"/>
              <w:bottom w:val="nil"/>
              <w:right w:val="nil"/>
            </w:tcBorders>
          </w:tcPr>
          <w:p w14:paraId="71AABB4D"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6223AA0D" w14:textId="77777777" w:rsidTr="00805936">
        <w:trPr>
          <w:jc w:val="center"/>
        </w:trPr>
        <w:tc>
          <w:tcPr>
            <w:tcW w:w="618" w:type="pct"/>
            <w:tcBorders>
              <w:top w:val="nil"/>
              <w:left w:val="nil"/>
              <w:bottom w:val="nil"/>
              <w:right w:val="nil"/>
            </w:tcBorders>
          </w:tcPr>
          <w:p w14:paraId="65BB3A82" w14:textId="4BD213CD" w:rsidR="00D71BA6" w:rsidRPr="00814C55" w:rsidRDefault="00D71BA6"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w:t>
            </w:r>
            <w:r w:rsidRPr="00814C55">
              <w:rPr>
                <w:rFonts w:ascii="Times New Roman" w:eastAsia="SimSun" w:hAnsi="Times New Roman" w:cs="Times New Roman"/>
                <w:sz w:val="18"/>
                <w:szCs w:val="18"/>
              </w:rPr>
              <w:t xml:space="preserve"> Market</w:t>
            </w:r>
            <w:r w:rsidR="00936D94" w:rsidRPr="00814C55">
              <w:rPr>
                <w:rFonts w:ascii="Times New Roman" w:eastAsia="SimSun" w:hAnsi="Times New Roman" w:cs="Times New Roman"/>
                <w:sz w:val="18"/>
                <w:szCs w:val="18"/>
              </w:rPr>
              <w:t>/</w:t>
            </w:r>
            <w:r w:rsidRPr="00814C55">
              <w:rPr>
                <w:rFonts w:ascii="Times New Roman" w:eastAsia="SimSun" w:hAnsi="Times New Roman" w:cs="Times New Roman"/>
                <w:sz w:val="18"/>
                <w:szCs w:val="18"/>
              </w:rPr>
              <w:t>book rat</w:t>
            </w:r>
            <w:r w:rsidR="006862BC" w:rsidRPr="00814C55">
              <w:rPr>
                <w:rFonts w:ascii="Times New Roman" w:eastAsia="SimSun" w:hAnsi="Times New Roman" w:cs="Times New Roman"/>
                <w:sz w:val="18"/>
                <w:szCs w:val="18"/>
              </w:rPr>
              <w:t>.</w:t>
            </w:r>
            <w:r w:rsidRPr="00814C55">
              <w:rPr>
                <w:rFonts w:ascii="Times New Roman" w:eastAsia="SimSun" w:hAnsi="Times New Roman" w:cs="Times New Roman"/>
                <w:i/>
                <w:iCs/>
                <w:sz w:val="18"/>
                <w:szCs w:val="18"/>
                <w:vertAlign w:val="subscript"/>
              </w:rPr>
              <w:t xml:space="preserve"> </w:t>
            </w:r>
            <w:proofErr w:type="spellStart"/>
            <w:r w:rsidRPr="00814C55">
              <w:rPr>
                <w:rFonts w:ascii="Times New Roman" w:eastAsia="SimSun" w:hAnsi="Times New Roman" w:cs="Times New Roman"/>
                <w:i/>
                <w:iCs/>
                <w:sz w:val="18"/>
                <w:szCs w:val="18"/>
                <w:vertAlign w:val="subscript"/>
              </w:rPr>
              <w:t>i,t</w:t>
            </w:r>
            <w:proofErr w:type="spellEnd"/>
          </w:p>
        </w:tc>
        <w:tc>
          <w:tcPr>
            <w:tcW w:w="191" w:type="pct"/>
            <w:tcBorders>
              <w:top w:val="nil"/>
              <w:left w:val="nil"/>
              <w:bottom w:val="nil"/>
              <w:right w:val="nil"/>
            </w:tcBorders>
          </w:tcPr>
          <w:p w14:paraId="7F9B2D41" w14:textId="5883B428"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Borders>
              <w:top w:val="nil"/>
              <w:left w:val="nil"/>
              <w:bottom w:val="nil"/>
              <w:right w:val="nil"/>
            </w:tcBorders>
          </w:tcPr>
          <w:p w14:paraId="7F241444" w14:textId="5FE6639E"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-.512</w:t>
            </w:r>
          </w:p>
        </w:tc>
        <w:tc>
          <w:tcPr>
            <w:tcW w:w="299" w:type="pct"/>
            <w:tcBorders>
              <w:top w:val="nil"/>
              <w:left w:val="nil"/>
              <w:bottom w:val="nil"/>
              <w:right w:val="nil"/>
            </w:tcBorders>
          </w:tcPr>
          <w:p w14:paraId="262A6612" w14:textId="30DBD5C6"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108.708</w:t>
            </w:r>
          </w:p>
        </w:tc>
        <w:tc>
          <w:tcPr>
            <w:tcW w:w="299" w:type="pct"/>
            <w:tcBorders>
              <w:top w:val="nil"/>
              <w:left w:val="nil"/>
              <w:bottom w:val="nil"/>
              <w:right w:val="nil"/>
            </w:tcBorders>
          </w:tcPr>
          <w:p w14:paraId="439A93A2" w14:textId="5ACD8D87" w:rsidR="00D71BA6" w:rsidRPr="00814C55" w:rsidRDefault="00410140" w:rsidP="001932F8">
            <w:pPr>
              <w:autoSpaceDE w:val="0"/>
              <w:autoSpaceDN w:val="0"/>
              <w:adjustRightInd w:val="0"/>
              <w:snapToGrid w:val="0"/>
              <w:spacing w:line="300" w:lineRule="auto"/>
              <w:ind w:right="90"/>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-4466.67</w:t>
            </w:r>
          </w:p>
        </w:tc>
        <w:tc>
          <w:tcPr>
            <w:tcW w:w="299" w:type="pct"/>
            <w:tcBorders>
              <w:top w:val="nil"/>
              <w:left w:val="nil"/>
              <w:bottom w:val="nil"/>
              <w:right w:val="nil"/>
            </w:tcBorders>
          </w:tcPr>
          <w:p w14:paraId="1C1E988D" w14:textId="7EAAAA5B"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283.929</w:t>
            </w:r>
          </w:p>
        </w:tc>
        <w:tc>
          <w:tcPr>
            <w:tcW w:w="345" w:type="pct"/>
            <w:tcBorders>
              <w:top w:val="nil"/>
              <w:left w:val="nil"/>
              <w:bottom w:val="nil"/>
              <w:right w:val="nil"/>
            </w:tcBorders>
          </w:tcPr>
          <w:p w14:paraId="5AC069FD" w14:textId="6D546E70" w:rsidR="00D71BA6" w:rsidRPr="00814C55" w:rsidRDefault="00805936" w:rsidP="001932F8">
            <w:pPr>
              <w:autoSpaceDE w:val="0"/>
              <w:autoSpaceDN w:val="0"/>
              <w:adjustRightInd w:val="0"/>
              <w:snapToGrid w:val="0"/>
              <w:spacing w:line="300" w:lineRule="auto"/>
              <w:ind w:firstLineChars="200" w:firstLine="360"/>
              <w:jc w:val="center"/>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-0.009</w:t>
            </w:r>
          </w:p>
        </w:tc>
        <w:tc>
          <w:tcPr>
            <w:tcW w:w="248" w:type="pct"/>
            <w:tcBorders>
              <w:top w:val="nil"/>
              <w:left w:val="nil"/>
              <w:bottom w:val="nil"/>
              <w:right w:val="nil"/>
            </w:tcBorders>
          </w:tcPr>
          <w:p w14:paraId="22AEE3CE"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-0.006</w:t>
            </w:r>
          </w:p>
        </w:tc>
        <w:tc>
          <w:tcPr>
            <w:tcW w:w="248" w:type="pct"/>
            <w:tcBorders>
              <w:top w:val="nil"/>
              <w:left w:val="nil"/>
              <w:bottom w:val="nil"/>
              <w:right w:val="nil"/>
            </w:tcBorders>
          </w:tcPr>
          <w:p w14:paraId="2A6627F6"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0.015</w:t>
            </w:r>
          </w:p>
        </w:tc>
        <w:tc>
          <w:tcPr>
            <w:tcW w:w="248" w:type="pct"/>
            <w:tcBorders>
              <w:top w:val="nil"/>
              <w:left w:val="nil"/>
              <w:bottom w:val="nil"/>
              <w:right w:val="nil"/>
            </w:tcBorders>
          </w:tcPr>
          <w:p w14:paraId="2C17BED7"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-0.155</w:t>
            </w:r>
          </w:p>
        </w:tc>
        <w:tc>
          <w:tcPr>
            <w:tcW w:w="248" w:type="pct"/>
            <w:tcBorders>
              <w:top w:val="nil"/>
              <w:left w:val="nil"/>
              <w:bottom w:val="nil"/>
              <w:right w:val="nil"/>
            </w:tcBorders>
          </w:tcPr>
          <w:p w14:paraId="260119F8"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0.025</w:t>
            </w:r>
          </w:p>
        </w:tc>
        <w:tc>
          <w:tcPr>
            <w:tcW w:w="248" w:type="pct"/>
            <w:tcBorders>
              <w:top w:val="nil"/>
              <w:left w:val="nil"/>
              <w:bottom w:val="nil"/>
              <w:right w:val="nil"/>
            </w:tcBorders>
          </w:tcPr>
          <w:p w14:paraId="134E0D19"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0.006</w:t>
            </w:r>
          </w:p>
        </w:tc>
        <w:tc>
          <w:tcPr>
            <w:tcW w:w="248" w:type="pct"/>
            <w:tcBorders>
              <w:top w:val="nil"/>
              <w:left w:val="nil"/>
              <w:bottom w:val="nil"/>
              <w:right w:val="nil"/>
            </w:tcBorders>
          </w:tcPr>
          <w:p w14:paraId="34592EEE"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0.036</w:t>
            </w:r>
          </w:p>
        </w:tc>
        <w:tc>
          <w:tcPr>
            <w:tcW w:w="248" w:type="pct"/>
            <w:tcBorders>
              <w:top w:val="nil"/>
              <w:left w:val="nil"/>
              <w:bottom w:val="nil"/>
              <w:right w:val="nil"/>
            </w:tcBorders>
          </w:tcPr>
          <w:p w14:paraId="5C6A38CD"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-0.006</w:t>
            </w:r>
          </w:p>
        </w:tc>
        <w:tc>
          <w:tcPr>
            <w:tcW w:w="248" w:type="pct"/>
            <w:tcBorders>
              <w:top w:val="nil"/>
              <w:left w:val="nil"/>
              <w:bottom w:val="nil"/>
              <w:right w:val="nil"/>
            </w:tcBorders>
          </w:tcPr>
          <w:p w14:paraId="7211F03A"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0.122</w:t>
            </w:r>
          </w:p>
        </w:tc>
        <w:tc>
          <w:tcPr>
            <w:tcW w:w="248" w:type="pct"/>
            <w:tcBorders>
              <w:top w:val="nil"/>
              <w:left w:val="nil"/>
              <w:bottom w:val="nil"/>
              <w:right w:val="nil"/>
            </w:tcBorders>
          </w:tcPr>
          <w:p w14:paraId="3539E685"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248" w:type="pct"/>
            <w:tcBorders>
              <w:top w:val="nil"/>
              <w:left w:val="nil"/>
              <w:bottom w:val="nil"/>
              <w:right w:val="nil"/>
            </w:tcBorders>
          </w:tcPr>
          <w:p w14:paraId="094D4321"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Borders>
              <w:top w:val="nil"/>
              <w:left w:val="nil"/>
              <w:bottom w:val="nil"/>
              <w:right w:val="nil"/>
            </w:tcBorders>
          </w:tcPr>
          <w:p w14:paraId="7414EF0D"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2B3F930E" w14:textId="77777777" w:rsidTr="00805936">
        <w:trPr>
          <w:jc w:val="center"/>
        </w:trPr>
        <w:tc>
          <w:tcPr>
            <w:tcW w:w="618" w:type="pct"/>
            <w:tcBorders>
              <w:top w:val="nil"/>
              <w:left w:val="nil"/>
              <w:bottom w:val="nil"/>
              <w:right w:val="nil"/>
            </w:tcBorders>
          </w:tcPr>
          <w:p w14:paraId="0D3F96F5" w14:textId="77777777" w:rsidR="00D71BA6" w:rsidRPr="00814C55" w:rsidRDefault="00D71BA6"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Borders>
              <w:top w:val="nil"/>
              <w:left w:val="nil"/>
              <w:bottom w:val="nil"/>
              <w:right w:val="nil"/>
            </w:tcBorders>
          </w:tcPr>
          <w:p w14:paraId="11ECD540"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Borders>
              <w:top w:val="nil"/>
              <w:left w:val="nil"/>
              <w:bottom w:val="nil"/>
              <w:right w:val="nil"/>
            </w:tcBorders>
          </w:tcPr>
          <w:p w14:paraId="45BDA7AE" w14:textId="131C831F"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nil"/>
              <w:right w:val="nil"/>
            </w:tcBorders>
          </w:tcPr>
          <w:p w14:paraId="17D6973B"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nil"/>
              <w:right w:val="nil"/>
            </w:tcBorders>
          </w:tcPr>
          <w:p w14:paraId="1E745DD2"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nil"/>
              <w:right w:val="nil"/>
            </w:tcBorders>
          </w:tcPr>
          <w:p w14:paraId="713FFB48" w14:textId="58270CF9"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Borders>
              <w:top w:val="nil"/>
              <w:left w:val="nil"/>
              <w:bottom w:val="nil"/>
              <w:right w:val="nil"/>
            </w:tcBorders>
          </w:tcPr>
          <w:p w14:paraId="5B8EED80" w14:textId="4A2F0A4B" w:rsidR="00D71BA6" w:rsidRPr="00814C55" w:rsidRDefault="00410140"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(0.695)</w:t>
            </w:r>
            <w:r w:rsidRPr="00814C55" w:rsidDel="00410140">
              <w:rPr>
                <w:rFonts w:ascii="Times New Roman" w:eastAsia="SimSun" w:hAnsi="Times New Roman" w:cs="Times New Roman"/>
                <w:kern w:val="0"/>
                <w:sz w:val="18"/>
                <w:szCs w:val="18"/>
              </w:rPr>
              <w:t xml:space="preserve"> </w:t>
            </w:r>
          </w:p>
        </w:tc>
        <w:tc>
          <w:tcPr>
            <w:tcW w:w="248" w:type="pct"/>
            <w:tcBorders>
              <w:top w:val="nil"/>
              <w:left w:val="nil"/>
              <w:bottom w:val="nil"/>
              <w:right w:val="nil"/>
            </w:tcBorders>
          </w:tcPr>
          <w:p w14:paraId="153A1FB2"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(0.791)</w:t>
            </w:r>
          </w:p>
        </w:tc>
        <w:tc>
          <w:tcPr>
            <w:tcW w:w="248" w:type="pct"/>
            <w:tcBorders>
              <w:top w:val="nil"/>
              <w:left w:val="nil"/>
              <w:bottom w:val="nil"/>
              <w:right w:val="nil"/>
            </w:tcBorders>
          </w:tcPr>
          <w:p w14:paraId="71DE9B1F"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(0.537)</w:t>
            </w:r>
          </w:p>
        </w:tc>
        <w:tc>
          <w:tcPr>
            <w:tcW w:w="248" w:type="pct"/>
            <w:tcBorders>
              <w:top w:val="nil"/>
              <w:left w:val="nil"/>
              <w:bottom w:val="nil"/>
              <w:right w:val="nil"/>
            </w:tcBorders>
          </w:tcPr>
          <w:p w14:paraId="03F1DB98"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Borders>
              <w:top w:val="nil"/>
              <w:left w:val="nil"/>
              <w:bottom w:val="nil"/>
              <w:right w:val="nil"/>
            </w:tcBorders>
          </w:tcPr>
          <w:p w14:paraId="7081F5E9"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(0.293)</w:t>
            </w:r>
          </w:p>
        </w:tc>
        <w:tc>
          <w:tcPr>
            <w:tcW w:w="248" w:type="pct"/>
            <w:tcBorders>
              <w:top w:val="nil"/>
              <w:left w:val="nil"/>
              <w:bottom w:val="nil"/>
              <w:right w:val="nil"/>
            </w:tcBorders>
          </w:tcPr>
          <w:p w14:paraId="44C3E57A"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(0.787)</w:t>
            </w:r>
          </w:p>
        </w:tc>
        <w:tc>
          <w:tcPr>
            <w:tcW w:w="248" w:type="pct"/>
            <w:tcBorders>
              <w:top w:val="nil"/>
              <w:left w:val="nil"/>
              <w:bottom w:val="nil"/>
              <w:right w:val="nil"/>
            </w:tcBorders>
          </w:tcPr>
          <w:p w14:paraId="2A4760A6"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(0.133)</w:t>
            </w:r>
          </w:p>
        </w:tc>
        <w:tc>
          <w:tcPr>
            <w:tcW w:w="248" w:type="pct"/>
            <w:tcBorders>
              <w:top w:val="nil"/>
              <w:left w:val="nil"/>
              <w:bottom w:val="nil"/>
              <w:right w:val="nil"/>
            </w:tcBorders>
          </w:tcPr>
          <w:p w14:paraId="0F53864A"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(0.786)</w:t>
            </w:r>
          </w:p>
        </w:tc>
        <w:tc>
          <w:tcPr>
            <w:tcW w:w="248" w:type="pct"/>
            <w:tcBorders>
              <w:top w:val="nil"/>
              <w:left w:val="nil"/>
              <w:bottom w:val="nil"/>
              <w:right w:val="nil"/>
            </w:tcBorders>
          </w:tcPr>
          <w:p w14:paraId="12539163"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Borders>
              <w:top w:val="nil"/>
              <w:left w:val="nil"/>
              <w:bottom w:val="nil"/>
              <w:right w:val="nil"/>
            </w:tcBorders>
          </w:tcPr>
          <w:p w14:paraId="2AFD47E7"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48" w:type="pct"/>
            <w:tcBorders>
              <w:top w:val="nil"/>
              <w:left w:val="nil"/>
              <w:bottom w:val="nil"/>
              <w:right w:val="nil"/>
            </w:tcBorders>
          </w:tcPr>
          <w:p w14:paraId="51BC2097"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Borders>
              <w:top w:val="nil"/>
              <w:left w:val="nil"/>
              <w:bottom w:val="nil"/>
              <w:right w:val="nil"/>
            </w:tcBorders>
          </w:tcPr>
          <w:p w14:paraId="393B191F" w14:textId="77777777" w:rsidR="00D71BA6"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3304655E" w14:textId="77777777" w:rsidTr="00805936">
        <w:trPr>
          <w:jc w:val="center"/>
        </w:trPr>
        <w:tc>
          <w:tcPr>
            <w:tcW w:w="618" w:type="pct"/>
            <w:tcBorders>
              <w:top w:val="nil"/>
              <w:left w:val="nil"/>
              <w:bottom w:val="nil"/>
              <w:right w:val="nil"/>
            </w:tcBorders>
          </w:tcPr>
          <w:p w14:paraId="40F93CEE" w14:textId="7DAD77BF"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 xml:space="preserve">(11) </w:t>
            </w:r>
            <w:r w:rsidRPr="00814C55">
              <w:rPr>
                <w:rFonts w:ascii="Times New Roman" w:eastAsia="SimSun" w:hAnsi="Times New Roman" w:cs="Times New Roman"/>
                <w:sz w:val="18"/>
                <w:szCs w:val="18"/>
              </w:rPr>
              <w:t xml:space="preserve">Advertising </w:t>
            </w:r>
            <w:proofErr w:type="spellStart"/>
            <w:r w:rsidRPr="00814C55">
              <w:rPr>
                <w:rFonts w:ascii="Times New Roman" w:eastAsia="SimSun" w:hAnsi="Times New Roman" w:cs="Times New Roman"/>
                <w:sz w:val="18"/>
                <w:szCs w:val="18"/>
              </w:rPr>
              <w:t>exp</w:t>
            </w:r>
            <w:r w:rsidRPr="00814C55">
              <w:rPr>
                <w:rFonts w:ascii="Times New Roman" w:eastAsia="SimSun" w:hAnsi="Times New Roman" w:cs="Times New Roman"/>
                <w:i/>
                <w:iCs/>
                <w:sz w:val="18"/>
                <w:szCs w:val="18"/>
                <w:vertAlign w:val="subscript"/>
              </w:rPr>
              <w:t>i,t</w:t>
            </w:r>
            <w:proofErr w:type="spellEnd"/>
          </w:p>
        </w:tc>
        <w:tc>
          <w:tcPr>
            <w:tcW w:w="191" w:type="pct"/>
            <w:tcBorders>
              <w:top w:val="nil"/>
              <w:left w:val="nil"/>
              <w:bottom w:val="nil"/>
              <w:right w:val="nil"/>
            </w:tcBorders>
          </w:tcPr>
          <w:p w14:paraId="64EA6B53" w14:textId="325D74F5"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Borders>
              <w:top w:val="nil"/>
              <w:left w:val="nil"/>
              <w:bottom w:val="nil"/>
              <w:right w:val="nil"/>
            </w:tcBorders>
          </w:tcPr>
          <w:p w14:paraId="102444F1" w14:textId="20A25160"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231.819</w:t>
            </w:r>
          </w:p>
        </w:tc>
        <w:tc>
          <w:tcPr>
            <w:tcW w:w="299" w:type="pct"/>
            <w:tcBorders>
              <w:top w:val="nil"/>
              <w:left w:val="nil"/>
              <w:bottom w:val="nil"/>
              <w:right w:val="nil"/>
            </w:tcBorders>
          </w:tcPr>
          <w:p w14:paraId="5A7599B5" w14:textId="56F3AE9E"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758.979</w:t>
            </w:r>
          </w:p>
        </w:tc>
        <w:tc>
          <w:tcPr>
            <w:tcW w:w="299" w:type="pct"/>
            <w:tcBorders>
              <w:top w:val="nil"/>
              <w:left w:val="nil"/>
              <w:bottom w:val="nil"/>
              <w:right w:val="nil"/>
            </w:tcBorders>
          </w:tcPr>
          <w:p w14:paraId="6C968B85" w14:textId="4A0B36CA"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w:t>
            </w:r>
          </w:p>
        </w:tc>
        <w:tc>
          <w:tcPr>
            <w:tcW w:w="299" w:type="pct"/>
            <w:tcBorders>
              <w:top w:val="nil"/>
              <w:left w:val="nil"/>
              <w:bottom w:val="nil"/>
              <w:right w:val="nil"/>
            </w:tcBorders>
          </w:tcPr>
          <w:p w14:paraId="66735431" w14:textId="5D9FAE1D"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8709.748</w:t>
            </w:r>
          </w:p>
        </w:tc>
        <w:tc>
          <w:tcPr>
            <w:tcW w:w="345" w:type="pct"/>
            <w:tcBorders>
              <w:top w:val="nil"/>
              <w:left w:val="nil"/>
              <w:bottom w:val="nil"/>
              <w:right w:val="nil"/>
            </w:tcBorders>
          </w:tcPr>
          <w:p w14:paraId="34A33CD2" w14:textId="3E97E9A0"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0.017</w:t>
            </w:r>
          </w:p>
        </w:tc>
        <w:tc>
          <w:tcPr>
            <w:tcW w:w="248" w:type="pct"/>
            <w:tcBorders>
              <w:top w:val="nil"/>
              <w:left w:val="nil"/>
              <w:bottom w:val="nil"/>
              <w:right w:val="nil"/>
            </w:tcBorders>
          </w:tcPr>
          <w:p w14:paraId="75610D4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0.005</w:t>
            </w:r>
          </w:p>
        </w:tc>
        <w:tc>
          <w:tcPr>
            <w:tcW w:w="248" w:type="pct"/>
            <w:tcBorders>
              <w:top w:val="nil"/>
              <w:left w:val="nil"/>
              <w:bottom w:val="nil"/>
              <w:right w:val="nil"/>
            </w:tcBorders>
          </w:tcPr>
          <w:p w14:paraId="2746E6C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0.208</w:t>
            </w:r>
          </w:p>
        </w:tc>
        <w:tc>
          <w:tcPr>
            <w:tcW w:w="248" w:type="pct"/>
            <w:tcBorders>
              <w:top w:val="nil"/>
              <w:left w:val="nil"/>
              <w:bottom w:val="nil"/>
              <w:right w:val="nil"/>
            </w:tcBorders>
          </w:tcPr>
          <w:p w14:paraId="660F807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0.048</w:t>
            </w:r>
          </w:p>
        </w:tc>
        <w:tc>
          <w:tcPr>
            <w:tcW w:w="248" w:type="pct"/>
            <w:tcBorders>
              <w:top w:val="nil"/>
              <w:left w:val="nil"/>
              <w:bottom w:val="nil"/>
              <w:right w:val="nil"/>
            </w:tcBorders>
          </w:tcPr>
          <w:p w14:paraId="7BBFFC7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-0.037</w:t>
            </w:r>
          </w:p>
        </w:tc>
        <w:tc>
          <w:tcPr>
            <w:tcW w:w="248" w:type="pct"/>
            <w:tcBorders>
              <w:top w:val="nil"/>
              <w:left w:val="nil"/>
              <w:bottom w:val="nil"/>
              <w:right w:val="nil"/>
            </w:tcBorders>
          </w:tcPr>
          <w:p w14:paraId="0F464E8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-0.006</w:t>
            </w:r>
          </w:p>
        </w:tc>
        <w:tc>
          <w:tcPr>
            <w:tcW w:w="248" w:type="pct"/>
            <w:tcBorders>
              <w:top w:val="nil"/>
              <w:left w:val="nil"/>
              <w:bottom w:val="nil"/>
              <w:right w:val="nil"/>
            </w:tcBorders>
          </w:tcPr>
          <w:p w14:paraId="173E97E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0.464</w:t>
            </w:r>
          </w:p>
        </w:tc>
        <w:tc>
          <w:tcPr>
            <w:tcW w:w="248" w:type="pct"/>
            <w:tcBorders>
              <w:top w:val="nil"/>
              <w:left w:val="nil"/>
              <w:bottom w:val="nil"/>
              <w:right w:val="nil"/>
            </w:tcBorders>
          </w:tcPr>
          <w:p w14:paraId="57559DF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0.163</w:t>
            </w:r>
          </w:p>
        </w:tc>
        <w:tc>
          <w:tcPr>
            <w:tcW w:w="248" w:type="pct"/>
            <w:tcBorders>
              <w:top w:val="nil"/>
              <w:left w:val="nil"/>
              <w:bottom w:val="nil"/>
              <w:right w:val="nil"/>
            </w:tcBorders>
          </w:tcPr>
          <w:p w14:paraId="0A99863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0.017</w:t>
            </w:r>
          </w:p>
        </w:tc>
        <w:tc>
          <w:tcPr>
            <w:tcW w:w="248" w:type="pct"/>
            <w:tcBorders>
              <w:top w:val="nil"/>
              <w:left w:val="nil"/>
              <w:bottom w:val="nil"/>
              <w:right w:val="nil"/>
            </w:tcBorders>
          </w:tcPr>
          <w:p w14:paraId="3EBEA70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0.017</w:t>
            </w:r>
          </w:p>
        </w:tc>
        <w:tc>
          <w:tcPr>
            <w:tcW w:w="248" w:type="pct"/>
            <w:tcBorders>
              <w:top w:val="nil"/>
              <w:left w:val="nil"/>
              <w:bottom w:val="nil"/>
              <w:right w:val="nil"/>
            </w:tcBorders>
          </w:tcPr>
          <w:p w14:paraId="331A701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c>
          <w:tcPr>
            <w:tcW w:w="197" w:type="pct"/>
            <w:tcBorders>
              <w:top w:val="nil"/>
              <w:left w:val="nil"/>
              <w:bottom w:val="nil"/>
              <w:right w:val="nil"/>
            </w:tcBorders>
          </w:tcPr>
          <w:p w14:paraId="184BE7B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231A7756" w14:textId="77777777" w:rsidTr="00805936">
        <w:trPr>
          <w:jc w:val="center"/>
        </w:trPr>
        <w:tc>
          <w:tcPr>
            <w:tcW w:w="618" w:type="pct"/>
            <w:tcBorders>
              <w:top w:val="nil"/>
              <w:left w:val="nil"/>
              <w:bottom w:val="nil"/>
              <w:right w:val="nil"/>
            </w:tcBorders>
          </w:tcPr>
          <w:p w14:paraId="4AB1887C"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Borders>
              <w:top w:val="nil"/>
              <w:left w:val="nil"/>
              <w:bottom w:val="nil"/>
              <w:right w:val="nil"/>
            </w:tcBorders>
          </w:tcPr>
          <w:p w14:paraId="3496CC21"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Borders>
              <w:top w:val="nil"/>
              <w:left w:val="nil"/>
              <w:bottom w:val="nil"/>
              <w:right w:val="nil"/>
            </w:tcBorders>
          </w:tcPr>
          <w:p w14:paraId="1821CC8E" w14:textId="4ADA16AE"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nil"/>
              <w:right w:val="nil"/>
            </w:tcBorders>
          </w:tcPr>
          <w:p w14:paraId="63B130C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nil"/>
              <w:right w:val="nil"/>
            </w:tcBorders>
          </w:tcPr>
          <w:p w14:paraId="1FA88621" w14:textId="687DD93C"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nil"/>
              <w:right w:val="nil"/>
            </w:tcBorders>
          </w:tcPr>
          <w:p w14:paraId="1F2E58F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Borders>
              <w:top w:val="nil"/>
              <w:left w:val="nil"/>
              <w:bottom w:val="nil"/>
              <w:right w:val="nil"/>
            </w:tcBorders>
          </w:tcPr>
          <w:p w14:paraId="17CDE5E0" w14:textId="7171C4C6"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(0.478)</w:t>
            </w:r>
          </w:p>
        </w:tc>
        <w:tc>
          <w:tcPr>
            <w:tcW w:w="248" w:type="pct"/>
            <w:tcBorders>
              <w:top w:val="nil"/>
              <w:left w:val="nil"/>
              <w:bottom w:val="nil"/>
              <w:right w:val="nil"/>
            </w:tcBorders>
          </w:tcPr>
          <w:p w14:paraId="50F87A4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(0.820)</w:t>
            </w:r>
          </w:p>
        </w:tc>
        <w:tc>
          <w:tcPr>
            <w:tcW w:w="248" w:type="pct"/>
            <w:tcBorders>
              <w:top w:val="nil"/>
              <w:left w:val="nil"/>
              <w:bottom w:val="nil"/>
              <w:right w:val="nil"/>
            </w:tcBorders>
          </w:tcPr>
          <w:p w14:paraId="6777963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Borders>
              <w:top w:val="nil"/>
              <w:left w:val="nil"/>
              <w:bottom w:val="nil"/>
              <w:right w:val="nil"/>
            </w:tcBorders>
          </w:tcPr>
          <w:p w14:paraId="71CB6E9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(0.041)</w:t>
            </w:r>
          </w:p>
        </w:tc>
        <w:tc>
          <w:tcPr>
            <w:tcW w:w="248" w:type="pct"/>
            <w:tcBorders>
              <w:top w:val="nil"/>
              <w:left w:val="nil"/>
              <w:bottom w:val="nil"/>
              <w:right w:val="nil"/>
            </w:tcBorders>
          </w:tcPr>
          <w:p w14:paraId="245E54D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(0.122)</w:t>
            </w:r>
          </w:p>
        </w:tc>
        <w:tc>
          <w:tcPr>
            <w:tcW w:w="248" w:type="pct"/>
            <w:tcBorders>
              <w:top w:val="nil"/>
              <w:left w:val="nil"/>
              <w:bottom w:val="nil"/>
              <w:right w:val="nil"/>
            </w:tcBorders>
          </w:tcPr>
          <w:p w14:paraId="51E8DE8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(0.804)</w:t>
            </w:r>
          </w:p>
        </w:tc>
        <w:tc>
          <w:tcPr>
            <w:tcW w:w="248" w:type="pct"/>
            <w:tcBorders>
              <w:top w:val="nil"/>
              <w:left w:val="nil"/>
              <w:bottom w:val="nil"/>
              <w:right w:val="nil"/>
            </w:tcBorders>
          </w:tcPr>
          <w:p w14:paraId="6DAD732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Borders>
              <w:top w:val="nil"/>
              <w:left w:val="nil"/>
              <w:bottom w:val="nil"/>
              <w:right w:val="nil"/>
            </w:tcBorders>
          </w:tcPr>
          <w:p w14:paraId="32285D8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Borders>
              <w:top w:val="nil"/>
              <w:left w:val="nil"/>
              <w:bottom w:val="nil"/>
              <w:right w:val="nil"/>
            </w:tcBorders>
          </w:tcPr>
          <w:p w14:paraId="5199490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(0.480)</w:t>
            </w:r>
          </w:p>
        </w:tc>
        <w:tc>
          <w:tcPr>
            <w:tcW w:w="248" w:type="pct"/>
            <w:tcBorders>
              <w:top w:val="nil"/>
              <w:left w:val="nil"/>
              <w:bottom w:val="nil"/>
              <w:right w:val="nil"/>
            </w:tcBorders>
          </w:tcPr>
          <w:p w14:paraId="00937FD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(0.474)</w:t>
            </w:r>
          </w:p>
        </w:tc>
        <w:tc>
          <w:tcPr>
            <w:tcW w:w="248" w:type="pct"/>
            <w:tcBorders>
              <w:top w:val="nil"/>
              <w:left w:val="nil"/>
              <w:bottom w:val="nil"/>
              <w:right w:val="nil"/>
            </w:tcBorders>
          </w:tcPr>
          <w:p w14:paraId="359C1CF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197" w:type="pct"/>
            <w:tcBorders>
              <w:top w:val="nil"/>
              <w:left w:val="nil"/>
              <w:bottom w:val="nil"/>
              <w:right w:val="nil"/>
            </w:tcBorders>
          </w:tcPr>
          <w:p w14:paraId="411022F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tr w:rsidR="0092701F" w:rsidRPr="00814C55" w14:paraId="7E21290F" w14:textId="77777777" w:rsidTr="00805936">
        <w:trPr>
          <w:jc w:val="center"/>
        </w:trPr>
        <w:tc>
          <w:tcPr>
            <w:tcW w:w="618" w:type="pct"/>
            <w:tcBorders>
              <w:top w:val="nil"/>
              <w:left w:val="nil"/>
              <w:bottom w:val="nil"/>
              <w:right w:val="nil"/>
            </w:tcBorders>
          </w:tcPr>
          <w:p w14:paraId="4960DFA8" w14:textId="3D6B8B21"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 xml:space="preserve">(12) </w:t>
            </w:r>
            <w:r w:rsidR="00CC4A99" w:rsidRPr="00CC4A99">
              <w:rPr>
                <w:rFonts w:ascii="Times New Roman" w:eastAsia="SimSun" w:hAnsi="Times New Roman" w:cs="Times New Roman"/>
                <w:sz w:val="18"/>
                <w:szCs w:val="18"/>
              </w:rPr>
              <w:t xml:space="preserve">R&amp;D </w:t>
            </w:r>
            <w:proofErr w:type="spellStart"/>
            <w:r w:rsidR="00CC4A99" w:rsidRPr="00CC4A99">
              <w:rPr>
                <w:rFonts w:ascii="Times New Roman" w:eastAsia="SimSun" w:hAnsi="Times New Roman" w:cs="Times New Roman"/>
                <w:sz w:val="18"/>
                <w:szCs w:val="18"/>
              </w:rPr>
              <w:t>exp</w:t>
            </w:r>
            <w:r w:rsidR="00CC4A99" w:rsidRPr="00CC4A99">
              <w:rPr>
                <w:rFonts w:ascii="Times New Roman" w:eastAsia="SimSun" w:hAnsi="Times New Roman" w:cs="Times New Roman"/>
                <w:i/>
                <w:iCs/>
                <w:sz w:val="18"/>
                <w:szCs w:val="18"/>
                <w:vertAlign w:val="subscript"/>
              </w:rPr>
              <w:t>i,t</w:t>
            </w:r>
            <w:proofErr w:type="spellEnd"/>
          </w:p>
        </w:tc>
        <w:tc>
          <w:tcPr>
            <w:tcW w:w="191" w:type="pct"/>
            <w:tcBorders>
              <w:top w:val="nil"/>
              <w:left w:val="nil"/>
              <w:bottom w:val="nil"/>
              <w:right w:val="nil"/>
            </w:tcBorders>
          </w:tcPr>
          <w:p w14:paraId="0FB02254" w14:textId="31953602"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2289</w:t>
            </w:r>
          </w:p>
        </w:tc>
        <w:tc>
          <w:tcPr>
            <w:tcW w:w="268" w:type="pct"/>
            <w:tcBorders>
              <w:top w:val="nil"/>
              <w:left w:val="nil"/>
              <w:bottom w:val="nil"/>
              <w:right w:val="nil"/>
            </w:tcBorders>
          </w:tcPr>
          <w:p w14:paraId="7321B3B9" w14:textId="2BA4EA9A"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417.478</w:t>
            </w:r>
          </w:p>
        </w:tc>
        <w:tc>
          <w:tcPr>
            <w:tcW w:w="299" w:type="pct"/>
            <w:tcBorders>
              <w:top w:val="nil"/>
              <w:left w:val="nil"/>
              <w:bottom w:val="nil"/>
              <w:right w:val="nil"/>
            </w:tcBorders>
          </w:tcPr>
          <w:p w14:paraId="6EF8BDC9" w14:textId="779A7104"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1676.461</w:t>
            </w:r>
          </w:p>
        </w:tc>
        <w:tc>
          <w:tcPr>
            <w:tcW w:w="299" w:type="pct"/>
            <w:tcBorders>
              <w:top w:val="nil"/>
              <w:left w:val="nil"/>
              <w:bottom w:val="nil"/>
              <w:right w:val="nil"/>
            </w:tcBorders>
          </w:tcPr>
          <w:p w14:paraId="5795B257" w14:textId="5EA0DB8E"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w:t>
            </w:r>
          </w:p>
        </w:tc>
        <w:tc>
          <w:tcPr>
            <w:tcW w:w="299" w:type="pct"/>
            <w:tcBorders>
              <w:top w:val="nil"/>
              <w:left w:val="nil"/>
              <w:bottom w:val="nil"/>
              <w:right w:val="nil"/>
            </w:tcBorders>
          </w:tcPr>
          <w:p w14:paraId="24E7AA38" w14:textId="6D29A1A4" w:rsidR="00974B1F" w:rsidRPr="00814C55" w:rsidRDefault="00D71BA6"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hAnsi="Times New Roman" w:cs="Times New Roman"/>
                <w:kern w:val="0"/>
                <w:sz w:val="18"/>
                <w:szCs w:val="18"/>
              </w:rPr>
              <w:t>27573</w:t>
            </w:r>
          </w:p>
        </w:tc>
        <w:tc>
          <w:tcPr>
            <w:tcW w:w="345" w:type="pct"/>
            <w:tcBorders>
              <w:top w:val="nil"/>
              <w:left w:val="nil"/>
              <w:bottom w:val="nil"/>
              <w:right w:val="nil"/>
            </w:tcBorders>
          </w:tcPr>
          <w:p w14:paraId="2470F977" w14:textId="5016A476"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0.061</w:t>
            </w:r>
          </w:p>
        </w:tc>
        <w:tc>
          <w:tcPr>
            <w:tcW w:w="248" w:type="pct"/>
            <w:tcBorders>
              <w:top w:val="nil"/>
              <w:left w:val="nil"/>
              <w:bottom w:val="nil"/>
              <w:right w:val="nil"/>
            </w:tcBorders>
          </w:tcPr>
          <w:p w14:paraId="1D1EFE0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0.087</w:t>
            </w:r>
          </w:p>
        </w:tc>
        <w:tc>
          <w:tcPr>
            <w:tcW w:w="248" w:type="pct"/>
            <w:tcBorders>
              <w:top w:val="nil"/>
              <w:left w:val="nil"/>
              <w:bottom w:val="nil"/>
              <w:right w:val="nil"/>
            </w:tcBorders>
          </w:tcPr>
          <w:p w14:paraId="490359E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0.348</w:t>
            </w:r>
          </w:p>
        </w:tc>
        <w:tc>
          <w:tcPr>
            <w:tcW w:w="248" w:type="pct"/>
            <w:tcBorders>
              <w:top w:val="nil"/>
              <w:left w:val="nil"/>
              <w:bottom w:val="nil"/>
              <w:right w:val="nil"/>
            </w:tcBorders>
          </w:tcPr>
          <w:p w14:paraId="209D088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0.028</w:t>
            </w:r>
          </w:p>
        </w:tc>
        <w:tc>
          <w:tcPr>
            <w:tcW w:w="248" w:type="pct"/>
            <w:tcBorders>
              <w:top w:val="nil"/>
              <w:left w:val="nil"/>
              <w:bottom w:val="nil"/>
              <w:right w:val="nil"/>
            </w:tcBorders>
          </w:tcPr>
          <w:p w14:paraId="435DD8F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-0.005</w:t>
            </w:r>
          </w:p>
        </w:tc>
        <w:tc>
          <w:tcPr>
            <w:tcW w:w="248" w:type="pct"/>
            <w:tcBorders>
              <w:top w:val="nil"/>
              <w:left w:val="nil"/>
              <w:bottom w:val="nil"/>
              <w:right w:val="nil"/>
            </w:tcBorders>
          </w:tcPr>
          <w:p w14:paraId="02589FF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0.082</w:t>
            </w:r>
          </w:p>
        </w:tc>
        <w:tc>
          <w:tcPr>
            <w:tcW w:w="248" w:type="pct"/>
            <w:tcBorders>
              <w:top w:val="nil"/>
              <w:left w:val="nil"/>
              <w:bottom w:val="nil"/>
              <w:right w:val="nil"/>
            </w:tcBorders>
          </w:tcPr>
          <w:p w14:paraId="1CFCCD3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0.377</w:t>
            </w:r>
          </w:p>
        </w:tc>
        <w:tc>
          <w:tcPr>
            <w:tcW w:w="248" w:type="pct"/>
            <w:tcBorders>
              <w:top w:val="nil"/>
              <w:left w:val="nil"/>
              <w:bottom w:val="nil"/>
              <w:right w:val="nil"/>
            </w:tcBorders>
          </w:tcPr>
          <w:p w14:paraId="2958DF8B"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0.216</w:t>
            </w:r>
          </w:p>
        </w:tc>
        <w:tc>
          <w:tcPr>
            <w:tcW w:w="248" w:type="pct"/>
            <w:tcBorders>
              <w:top w:val="nil"/>
              <w:left w:val="nil"/>
              <w:bottom w:val="nil"/>
              <w:right w:val="nil"/>
            </w:tcBorders>
          </w:tcPr>
          <w:p w14:paraId="5184A2F3"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0.010</w:t>
            </w:r>
          </w:p>
        </w:tc>
        <w:tc>
          <w:tcPr>
            <w:tcW w:w="248" w:type="pct"/>
            <w:tcBorders>
              <w:top w:val="nil"/>
              <w:left w:val="nil"/>
              <w:bottom w:val="nil"/>
              <w:right w:val="nil"/>
            </w:tcBorders>
          </w:tcPr>
          <w:p w14:paraId="686C1AB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0.017</w:t>
            </w:r>
          </w:p>
        </w:tc>
        <w:tc>
          <w:tcPr>
            <w:tcW w:w="248" w:type="pct"/>
            <w:tcBorders>
              <w:top w:val="nil"/>
              <w:left w:val="nil"/>
              <w:bottom w:val="nil"/>
              <w:right w:val="nil"/>
            </w:tcBorders>
          </w:tcPr>
          <w:p w14:paraId="164ADC6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0.471</w:t>
            </w:r>
          </w:p>
        </w:tc>
        <w:tc>
          <w:tcPr>
            <w:tcW w:w="197" w:type="pct"/>
            <w:tcBorders>
              <w:top w:val="nil"/>
              <w:left w:val="nil"/>
              <w:bottom w:val="nil"/>
              <w:right w:val="nil"/>
            </w:tcBorders>
          </w:tcPr>
          <w:p w14:paraId="50F5BB5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1.000</w:t>
            </w:r>
          </w:p>
        </w:tc>
      </w:tr>
      <w:tr w:rsidR="0092701F" w:rsidRPr="00814C55" w14:paraId="010DE18A" w14:textId="77777777" w:rsidTr="00805936">
        <w:trPr>
          <w:jc w:val="center"/>
        </w:trPr>
        <w:tc>
          <w:tcPr>
            <w:tcW w:w="618" w:type="pct"/>
            <w:tcBorders>
              <w:top w:val="nil"/>
              <w:left w:val="nil"/>
              <w:bottom w:val="single" w:sz="4" w:space="0" w:color="auto"/>
              <w:right w:val="nil"/>
            </w:tcBorders>
          </w:tcPr>
          <w:p w14:paraId="59311B96" w14:textId="77777777" w:rsidR="00974B1F" w:rsidRPr="00814C55" w:rsidRDefault="00974B1F" w:rsidP="001932F8">
            <w:pPr>
              <w:autoSpaceDE w:val="0"/>
              <w:autoSpaceDN w:val="0"/>
              <w:adjustRightInd w:val="0"/>
              <w:snapToGrid w:val="0"/>
              <w:spacing w:line="300" w:lineRule="auto"/>
              <w:jc w:val="left"/>
              <w:rPr>
                <w:rFonts w:ascii="Times New Roman" w:eastAsia="SimSun" w:hAnsi="Times New Roman" w:cs="Times New Roman"/>
                <w:kern w:val="0"/>
                <w:sz w:val="18"/>
                <w:szCs w:val="18"/>
              </w:rPr>
            </w:pPr>
          </w:p>
        </w:tc>
        <w:tc>
          <w:tcPr>
            <w:tcW w:w="191" w:type="pct"/>
            <w:tcBorders>
              <w:top w:val="nil"/>
              <w:left w:val="nil"/>
              <w:bottom w:val="single" w:sz="4" w:space="0" w:color="auto"/>
              <w:right w:val="nil"/>
            </w:tcBorders>
          </w:tcPr>
          <w:p w14:paraId="6EBC9B65"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68" w:type="pct"/>
            <w:tcBorders>
              <w:top w:val="nil"/>
              <w:left w:val="nil"/>
              <w:bottom w:val="single" w:sz="4" w:space="0" w:color="auto"/>
              <w:right w:val="nil"/>
            </w:tcBorders>
          </w:tcPr>
          <w:p w14:paraId="54A25CB0"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single" w:sz="4" w:space="0" w:color="auto"/>
              <w:right w:val="nil"/>
            </w:tcBorders>
          </w:tcPr>
          <w:p w14:paraId="73CAB476"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single" w:sz="4" w:space="0" w:color="auto"/>
              <w:right w:val="nil"/>
            </w:tcBorders>
          </w:tcPr>
          <w:p w14:paraId="4279FB9E"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299" w:type="pct"/>
            <w:tcBorders>
              <w:top w:val="nil"/>
              <w:left w:val="nil"/>
              <w:bottom w:val="single" w:sz="4" w:space="0" w:color="auto"/>
              <w:right w:val="nil"/>
            </w:tcBorders>
          </w:tcPr>
          <w:p w14:paraId="5CB6B3D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c>
          <w:tcPr>
            <w:tcW w:w="345" w:type="pct"/>
            <w:tcBorders>
              <w:top w:val="nil"/>
              <w:left w:val="nil"/>
              <w:bottom w:val="single" w:sz="4" w:space="0" w:color="auto"/>
              <w:right w:val="nil"/>
            </w:tcBorders>
          </w:tcPr>
          <w:p w14:paraId="4BFC1C23" w14:textId="6679EE6C"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(0.010)</w:t>
            </w:r>
          </w:p>
        </w:tc>
        <w:tc>
          <w:tcPr>
            <w:tcW w:w="248" w:type="pct"/>
            <w:tcBorders>
              <w:top w:val="nil"/>
              <w:left w:val="nil"/>
              <w:bottom w:val="single" w:sz="4" w:space="0" w:color="auto"/>
              <w:right w:val="nil"/>
            </w:tcBorders>
          </w:tcPr>
          <w:p w14:paraId="21D051F8"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Borders>
              <w:top w:val="nil"/>
              <w:left w:val="nil"/>
              <w:bottom w:val="single" w:sz="4" w:space="0" w:color="auto"/>
              <w:right w:val="nil"/>
            </w:tcBorders>
          </w:tcPr>
          <w:p w14:paraId="4FE5561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Borders>
              <w:top w:val="nil"/>
              <w:left w:val="nil"/>
              <w:bottom w:val="single" w:sz="4" w:space="0" w:color="auto"/>
              <w:right w:val="nil"/>
            </w:tcBorders>
          </w:tcPr>
          <w:p w14:paraId="2C2540C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(0.238)</w:t>
            </w:r>
          </w:p>
        </w:tc>
        <w:tc>
          <w:tcPr>
            <w:tcW w:w="248" w:type="pct"/>
            <w:tcBorders>
              <w:top w:val="nil"/>
              <w:left w:val="nil"/>
              <w:bottom w:val="single" w:sz="4" w:space="0" w:color="auto"/>
              <w:right w:val="nil"/>
            </w:tcBorders>
          </w:tcPr>
          <w:p w14:paraId="2C3396A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(0.828)</w:t>
            </w:r>
          </w:p>
        </w:tc>
        <w:tc>
          <w:tcPr>
            <w:tcW w:w="248" w:type="pct"/>
            <w:tcBorders>
              <w:top w:val="nil"/>
              <w:left w:val="nil"/>
              <w:bottom w:val="single" w:sz="4" w:space="0" w:color="auto"/>
              <w:right w:val="nil"/>
            </w:tcBorders>
          </w:tcPr>
          <w:p w14:paraId="5227FFAD"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(0.001)</w:t>
            </w:r>
          </w:p>
        </w:tc>
        <w:tc>
          <w:tcPr>
            <w:tcW w:w="248" w:type="pct"/>
            <w:tcBorders>
              <w:top w:val="nil"/>
              <w:left w:val="nil"/>
              <w:bottom w:val="single" w:sz="4" w:space="0" w:color="auto"/>
              <w:right w:val="nil"/>
            </w:tcBorders>
          </w:tcPr>
          <w:p w14:paraId="63887CB7"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Borders>
              <w:top w:val="nil"/>
              <w:left w:val="nil"/>
              <w:bottom w:val="single" w:sz="4" w:space="0" w:color="auto"/>
              <w:right w:val="nil"/>
            </w:tcBorders>
          </w:tcPr>
          <w:p w14:paraId="062575C4"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248" w:type="pct"/>
            <w:tcBorders>
              <w:top w:val="nil"/>
              <w:left w:val="nil"/>
              <w:bottom w:val="single" w:sz="4" w:space="0" w:color="auto"/>
              <w:right w:val="nil"/>
            </w:tcBorders>
          </w:tcPr>
          <w:p w14:paraId="6623884A"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(0.679)</w:t>
            </w:r>
          </w:p>
        </w:tc>
        <w:tc>
          <w:tcPr>
            <w:tcW w:w="248" w:type="pct"/>
            <w:tcBorders>
              <w:top w:val="nil"/>
              <w:left w:val="nil"/>
              <w:bottom w:val="single" w:sz="4" w:space="0" w:color="auto"/>
              <w:right w:val="nil"/>
            </w:tcBorders>
          </w:tcPr>
          <w:p w14:paraId="7C305F89"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(0.477)</w:t>
            </w:r>
          </w:p>
        </w:tc>
        <w:tc>
          <w:tcPr>
            <w:tcW w:w="248" w:type="pct"/>
            <w:tcBorders>
              <w:top w:val="nil"/>
              <w:left w:val="nil"/>
              <w:bottom w:val="single" w:sz="4" w:space="0" w:color="auto"/>
              <w:right w:val="nil"/>
            </w:tcBorders>
          </w:tcPr>
          <w:p w14:paraId="66CE171C"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r w:rsidRPr="00814C55">
              <w:rPr>
                <w:rFonts w:ascii="Times New Roman" w:eastAsia="SimSun" w:hAnsi="Times New Roman" w:cs="Times New Roman"/>
                <w:kern w:val="0"/>
                <w:sz w:val="18"/>
                <w:szCs w:val="18"/>
              </w:rPr>
              <w:t>(0.000)</w:t>
            </w:r>
          </w:p>
        </w:tc>
        <w:tc>
          <w:tcPr>
            <w:tcW w:w="197" w:type="pct"/>
            <w:tcBorders>
              <w:top w:val="nil"/>
              <w:left w:val="nil"/>
              <w:bottom w:val="single" w:sz="4" w:space="0" w:color="auto"/>
              <w:right w:val="nil"/>
            </w:tcBorders>
          </w:tcPr>
          <w:p w14:paraId="0B596F42" w14:textId="77777777" w:rsidR="00974B1F" w:rsidRPr="00814C55" w:rsidRDefault="00974B1F" w:rsidP="001932F8">
            <w:pPr>
              <w:autoSpaceDE w:val="0"/>
              <w:autoSpaceDN w:val="0"/>
              <w:adjustRightInd w:val="0"/>
              <w:snapToGrid w:val="0"/>
              <w:spacing w:line="300" w:lineRule="auto"/>
              <w:jc w:val="right"/>
              <w:rPr>
                <w:rFonts w:ascii="Times New Roman" w:eastAsia="SimSun" w:hAnsi="Times New Roman" w:cs="Times New Roman"/>
                <w:kern w:val="0"/>
                <w:sz w:val="18"/>
                <w:szCs w:val="18"/>
              </w:rPr>
            </w:pPr>
          </w:p>
        </w:tc>
      </w:tr>
      <w:bookmarkEnd w:id="71"/>
    </w:tbl>
    <w:p w14:paraId="0C922535" w14:textId="77777777" w:rsidR="006F2ECF" w:rsidRPr="00814C55" w:rsidRDefault="006F2ECF" w:rsidP="006F2ECF"/>
    <w:p w14:paraId="5DF37AA0" w14:textId="77777777" w:rsidR="00D71BA6" w:rsidRPr="00814C55" w:rsidRDefault="00D71BA6" w:rsidP="006F2ECF">
      <w:pPr>
        <w:widowControl/>
        <w:jc w:val="left"/>
        <w:sectPr w:rsidR="00D71BA6" w:rsidRPr="00814C55" w:rsidSect="001F0110">
          <w:pgSz w:w="16838" w:h="11906" w:orient="landscape"/>
          <w:pgMar w:top="1440" w:right="1440" w:bottom="1440" w:left="1440" w:header="851" w:footer="992" w:gutter="0"/>
          <w:cols w:space="425"/>
          <w:docGrid w:type="lines" w:linePitch="312"/>
        </w:sectPr>
      </w:pPr>
    </w:p>
    <w:p w14:paraId="0F304BF8" w14:textId="7FAB1B51" w:rsidR="006F2ECF" w:rsidRPr="00814C55" w:rsidRDefault="006F2ECF" w:rsidP="00DD4C99">
      <w:pPr>
        <w:jc w:val="center"/>
        <w:rPr>
          <w:rFonts w:ascii="Times New Roman" w:hAnsi="Times New Roman" w:cs="Times New Roman"/>
          <w:sz w:val="18"/>
          <w:szCs w:val="18"/>
        </w:rPr>
      </w:pPr>
      <w:bookmarkStart w:id="72" w:name="_Hlk168406747"/>
      <w:r w:rsidRPr="00814C55">
        <w:rPr>
          <w:rFonts w:ascii="Times New Roman" w:hAnsi="Times New Roman" w:cs="Times New Roman"/>
          <w:sz w:val="18"/>
          <w:szCs w:val="18"/>
        </w:rPr>
        <w:t xml:space="preserve">Table </w:t>
      </w:r>
      <w:r w:rsidR="006862BC" w:rsidRPr="00814C55">
        <w:rPr>
          <w:rFonts w:ascii="Times New Roman" w:hAnsi="Times New Roman" w:cs="Times New Roman"/>
          <w:sz w:val="18"/>
          <w:szCs w:val="18"/>
        </w:rPr>
        <w:t>V.</w:t>
      </w:r>
      <w:r w:rsidRPr="00814C55">
        <w:rPr>
          <w:rFonts w:ascii="Times New Roman" w:hAnsi="Times New Roman" w:cs="Times New Roman"/>
          <w:sz w:val="18"/>
          <w:szCs w:val="18"/>
        </w:rPr>
        <w:t xml:space="preserve"> T</w:t>
      </w:r>
      <w:r w:rsidRPr="00814C55">
        <w:rPr>
          <w:rFonts w:ascii="Times New Roman" w:hAnsi="Times New Roman" w:cs="Times New Roman" w:hint="eastAsia"/>
          <w:sz w:val="18"/>
          <w:szCs w:val="18"/>
        </w:rPr>
        <w:t>h</w:t>
      </w:r>
      <w:r w:rsidRPr="00814C55">
        <w:rPr>
          <w:rFonts w:ascii="Times New Roman" w:hAnsi="Times New Roman" w:cs="Times New Roman"/>
          <w:sz w:val="18"/>
          <w:szCs w:val="18"/>
        </w:rPr>
        <w:t>e impact of digitalization on operational efficiency under different levels of uncertainty (FE model)</w:t>
      </w:r>
      <w:bookmarkEnd w:id="72"/>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951"/>
        <w:gridCol w:w="951"/>
        <w:gridCol w:w="951"/>
        <w:gridCol w:w="951"/>
        <w:gridCol w:w="951"/>
        <w:gridCol w:w="951"/>
        <w:gridCol w:w="951"/>
        <w:gridCol w:w="951"/>
        <w:gridCol w:w="928"/>
        <w:gridCol w:w="1526"/>
        <w:gridCol w:w="891"/>
        <w:gridCol w:w="951"/>
      </w:tblGrid>
      <w:tr w:rsidR="00DD4C99" w:rsidRPr="00814C55" w14:paraId="404FF443" w14:textId="77777777" w:rsidTr="000328D9">
        <w:trPr>
          <w:jc w:val="center"/>
        </w:trPr>
        <w:tc>
          <w:tcPr>
            <w:tcW w:w="0" w:type="auto"/>
            <w:vMerge w:val="restart"/>
            <w:tcBorders>
              <w:top w:val="single" w:sz="4" w:space="0" w:color="auto"/>
            </w:tcBorders>
          </w:tcPr>
          <w:p w14:paraId="5A1CFA08" w14:textId="77777777" w:rsidR="00DD4C99" w:rsidRPr="00814C55" w:rsidRDefault="00DD4C99" w:rsidP="00DD4C99">
            <w:pPr>
              <w:snapToGrid w:val="0"/>
              <w:spacing w:line="228" w:lineRule="auto"/>
              <w:jc w:val="center"/>
              <w:rPr>
                <w:rFonts w:ascii="Times New Roman" w:hAnsi="Times New Roman" w:cs="Times New Roman"/>
                <w:sz w:val="18"/>
                <w:szCs w:val="18"/>
              </w:rPr>
            </w:pPr>
            <w:bookmarkStart w:id="73" w:name="_Hlk114311334"/>
            <w:r w:rsidRPr="00814C55">
              <w:rPr>
                <w:rFonts w:ascii="Times New Roman" w:hAnsi="Times New Roman" w:cs="Times New Roman"/>
                <w:sz w:val="18"/>
                <w:szCs w:val="18"/>
              </w:rPr>
              <w:t>Variable</w:t>
            </w:r>
          </w:p>
        </w:tc>
        <w:tc>
          <w:tcPr>
            <w:tcW w:w="0" w:type="auto"/>
            <w:gridSpan w:val="4"/>
            <w:tcBorders>
              <w:top w:val="single" w:sz="4" w:space="0" w:color="auto"/>
              <w:bottom w:val="nil"/>
            </w:tcBorders>
          </w:tcPr>
          <w:p w14:paraId="24B0ED2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Operational efficiency</w:t>
            </w:r>
            <w:r w:rsidRPr="00814C55">
              <w:rPr>
                <w:rFonts w:ascii="Times New Roman" w:hAnsi="Times New Roman" w:cs="Times New Roman"/>
                <w:i/>
                <w:iCs/>
                <w:sz w:val="18"/>
                <w:szCs w:val="18"/>
                <w:vertAlign w:val="subscript"/>
              </w:rPr>
              <w:t>i,t+1</w:t>
            </w:r>
          </w:p>
        </w:tc>
        <w:tc>
          <w:tcPr>
            <w:tcW w:w="0" w:type="auto"/>
            <w:gridSpan w:val="4"/>
            <w:tcBorders>
              <w:top w:val="single" w:sz="4" w:space="0" w:color="auto"/>
              <w:bottom w:val="nil"/>
            </w:tcBorders>
          </w:tcPr>
          <w:p w14:paraId="3285FE3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Operational efficiency</w:t>
            </w:r>
            <w:r w:rsidRPr="00814C55">
              <w:rPr>
                <w:rFonts w:ascii="Times New Roman" w:hAnsi="Times New Roman" w:cs="Times New Roman"/>
                <w:i/>
                <w:iCs/>
                <w:sz w:val="18"/>
                <w:szCs w:val="18"/>
                <w:vertAlign w:val="subscript"/>
              </w:rPr>
              <w:t xml:space="preserve">i,t+1 </w:t>
            </w:r>
            <w:r w:rsidRPr="00814C55">
              <w:rPr>
                <w:rFonts w:ascii="Times New Roman" w:hAnsi="Times New Roman" w:cs="Times New Roman"/>
                <w:sz w:val="18"/>
                <w:szCs w:val="18"/>
              </w:rPr>
              <w:t xml:space="preserve">(robust </w:t>
            </w:r>
            <w:r w:rsidRPr="00814C55">
              <w:rPr>
                <w:rFonts w:ascii="Times New Roman" w:hAnsi="Times New Roman" w:cs="Times New Roman"/>
                <w:i/>
                <w:iCs/>
                <w:sz w:val="18"/>
                <w:szCs w:val="18"/>
              </w:rPr>
              <w:t>t</w:t>
            </w:r>
            <w:r w:rsidRPr="00814C55">
              <w:rPr>
                <w:rFonts w:ascii="Times New Roman" w:hAnsi="Times New Roman" w:cs="Times New Roman"/>
                <w:sz w:val="18"/>
                <w:szCs w:val="18"/>
              </w:rPr>
              <w:t>)</w:t>
            </w:r>
          </w:p>
        </w:tc>
        <w:tc>
          <w:tcPr>
            <w:tcW w:w="0" w:type="auto"/>
            <w:gridSpan w:val="4"/>
            <w:tcBorders>
              <w:top w:val="single" w:sz="4" w:space="0" w:color="auto"/>
              <w:bottom w:val="nil"/>
            </w:tcBorders>
          </w:tcPr>
          <w:p w14:paraId="5976DED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Operational efficiency</w:t>
            </w:r>
            <w:r w:rsidRPr="00814C55">
              <w:rPr>
                <w:rFonts w:ascii="Times New Roman" w:hAnsi="Times New Roman" w:cs="Times New Roman"/>
                <w:i/>
                <w:iCs/>
                <w:sz w:val="18"/>
                <w:szCs w:val="18"/>
                <w:vertAlign w:val="subscript"/>
              </w:rPr>
              <w:t xml:space="preserve">i,t+1 </w:t>
            </w:r>
            <w:r w:rsidRPr="00814C55">
              <w:rPr>
                <w:rFonts w:ascii="Times New Roman" w:hAnsi="Times New Roman" w:cs="Times New Roman"/>
                <w:sz w:val="18"/>
                <w:szCs w:val="18"/>
              </w:rPr>
              <w:t>(bootstrap z)</w:t>
            </w:r>
          </w:p>
        </w:tc>
      </w:tr>
      <w:tr w:rsidR="00DD4C99" w:rsidRPr="00814C55" w14:paraId="3A69F4F1" w14:textId="77777777" w:rsidTr="000328D9">
        <w:trPr>
          <w:jc w:val="center"/>
        </w:trPr>
        <w:tc>
          <w:tcPr>
            <w:tcW w:w="0" w:type="auto"/>
            <w:vMerge/>
            <w:tcBorders>
              <w:bottom w:val="single" w:sz="4" w:space="0" w:color="auto"/>
            </w:tcBorders>
          </w:tcPr>
          <w:p w14:paraId="565A887A"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Borders>
              <w:top w:val="nil"/>
              <w:bottom w:val="single" w:sz="4" w:space="0" w:color="auto"/>
            </w:tcBorders>
          </w:tcPr>
          <w:p w14:paraId="6A329DD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w:t>
            </w:r>
          </w:p>
        </w:tc>
        <w:tc>
          <w:tcPr>
            <w:tcW w:w="0" w:type="auto"/>
            <w:tcBorders>
              <w:top w:val="nil"/>
              <w:bottom w:val="single" w:sz="4" w:space="0" w:color="auto"/>
            </w:tcBorders>
          </w:tcPr>
          <w:p w14:paraId="32DF168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w:t>
            </w:r>
          </w:p>
        </w:tc>
        <w:tc>
          <w:tcPr>
            <w:tcW w:w="0" w:type="auto"/>
            <w:tcBorders>
              <w:top w:val="nil"/>
              <w:bottom w:val="single" w:sz="4" w:space="0" w:color="auto"/>
            </w:tcBorders>
          </w:tcPr>
          <w:p w14:paraId="3371155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w:t>
            </w:r>
          </w:p>
        </w:tc>
        <w:tc>
          <w:tcPr>
            <w:tcW w:w="0" w:type="auto"/>
            <w:tcBorders>
              <w:top w:val="nil"/>
              <w:bottom w:val="single" w:sz="4" w:space="0" w:color="auto"/>
            </w:tcBorders>
          </w:tcPr>
          <w:p w14:paraId="144B5BB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(4)</w:t>
            </w:r>
          </w:p>
        </w:tc>
        <w:tc>
          <w:tcPr>
            <w:tcW w:w="0" w:type="auto"/>
            <w:tcBorders>
              <w:top w:val="nil"/>
              <w:bottom w:val="single" w:sz="4" w:space="0" w:color="auto"/>
            </w:tcBorders>
          </w:tcPr>
          <w:p w14:paraId="2A0ADB3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(5)</w:t>
            </w:r>
          </w:p>
        </w:tc>
        <w:tc>
          <w:tcPr>
            <w:tcW w:w="0" w:type="auto"/>
            <w:tcBorders>
              <w:top w:val="nil"/>
              <w:bottom w:val="single" w:sz="4" w:space="0" w:color="auto"/>
            </w:tcBorders>
          </w:tcPr>
          <w:p w14:paraId="7D88B55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(6)</w:t>
            </w:r>
          </w:p>
        </w:tc>
        <w:tc>
          <w:tcPr>
            <w:tcW w:w="0" w:type="auto"/>
            <w:tcBorders>
              <w:top w:val="nil"/>
              <w:bottom w:val="single" w:sz="4" w:space="0" w:color="auto"/>
            </w:tcBorders>
          </w:tcPr>
          <w:p w14:paraId="00A23EE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(7)</w:t>
            </w:r>
          </w:p>
        </w:tc>
        <w:tc>
          <w:tcPr>
            <w:tcW w:w="0" w:type="auto"/>
            <w:tcBorders>
              <w:top w:val="nil"/>
              <w:bottom w:val="single" w:sz="4" w:space="0" w:color="auto"/>
            </w:tcBorders>
          </w:tcPr>
          <w:p w14:paraId="6B52D08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(8)</w:t>
            </w:r>
          </w:p>
        </w:tc>
        <w:tc>
          <w:tcPr>
            <w:tcW w:w="0" w:type="auto"/>
            <w:tcBorders>
              <w:top w:val="nil"/>
              <w:bottom w:val="single" w:sz="4" w:space="0" w:color="auto"/>
            </w:tcBorders>
          </w:tcPr>
          <w:p w14:paraId="6317550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w:t>
            </w:r>
          </w:p>
        </w:tc>
        <w:tc>
          <w:tcPr>
            <w:tcW w:w="0" w:type="auto"/>
            <w:tcBorders>
              <w:top w:val="nil"/>
              <w:bottom w:val="single" w:sz="4" w:space="0" w:color="auto"/>
            </w:tcBorders>
          </w:tcPr>
          <w:p w14:paraId="11263F4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(10)</w:t>
            </w:r>
          </w:p>
        </w:tc>
        <w:tc>
          <w:tcPr>
            <w:tcW w:w="0" w:type="auto"/>
            <w:tcBorders>
              <w:top w:val="nil"/>
              <w:bottom w:val="single" w:sz="4" w:space="0" w:color="auto"/>
            </w:tcBorders>
          </w:tcPr>
          <w:p w14:paraId="0355FD5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(11)</w:t>
            </w:r>
          </w:p>
        </w:tc>
        <w:tc>
          <w:tcPr>
            <w:tcW w:w="0" w:type="auto"/>
            <w:tcBorders>
              <w:top w:val="nil"/>
              <w:bottom w:val="single" w:sz="4" w:space="0" w:color="auto"/>
            </w:tcBorders>
          </w:tcPr>
          <w:p w14:paraId="14E543E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(12)</w:t>
            </w:r>
          </w:p>
        </w:tc>
      </w:tr>
      <w:tr w:rsidR="00DD4C99" w:rsidRPr="00814C55" w14:paraId="659B8972" w14:textId="77777777" w:rsidTr="000328D9">
        <w:trPr>
          <w:jc w:val="center"/>
        </w:trPr>
        <w:tc>
          <w:tcPr>
            <w:tcW w:w="0" w:type="auto"/>
            <w:tcBorders>
              <w:top w:val="single" w:sz="4" w:space="0" w:color="auto"/>
            </w:tcBorders>
          </w:tcPr>
          <w:p w14:paraId="0DE6921A" w14:textId="77777777" w:rsidR="00DD4C99" w:rsidRPr="00814C55" w:rsidRDefault="00DD4C99" w:rsidP="00DD4C99">
            <w:pPr>
              <w:snapToGrid w:val="0"/>
              <w:spacing w:line="228"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Digitalization</w:t>
            </w:r>
            <w:r w:rsidRPr="00814C55">
              <w:rPr>
                <w:rFonts w:ascii="Times New Roman" w:hAnsi="Times New Roman" w:cs="Times New Roman"/>
                <w:i/>
                <w:iCs/>
                <w:sz w:val="18"/>
                <w:szCs w:val="18"/>
                <w:vertAlign w:val="subscript"/>
              </w:rPr>
              <w:t>i,t</w:t>
            </w:r>
            <w:proofErr w:type="spellEnd"/>
          </w:p>
        </w:tc>
        <w:tc>
          <w:tcPr>
            <w:tcW w:w="0" w:type="auto"/>
            <w:tcBorders>
              <w:top w:val="single" w:sz="4" w:space="0" w:color="auto"/>
            </w:tcBorders>
          </w:tcPr>
          <w:p w14:paraId="617FAD09"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.0047***</w:t>
            </w:r>
          </w:p>
          <w:p w14:paraId="7A1E17F2"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(4.24)</w:t>
            </w:r>
          </w:p>
        </w:tc>
        <w:tc>
          <w:tcPr>
            <w:tcW w:w="0" w:type="auto"/>
            <w:tcBorders>
              <w:top w:val="single" w:sz="4" w:space="0" w:color="auto"/>
            </w:tcBorders>
          </w:tcPr>
          <w:p w14:paraId="6F898B6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.0007</w:t>
            </w:r>
          </w:p>
          <w:p w14:paraId="0AB6159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(0.50)</w:t>
            </w:r>
          </w:p>
        </w:tc>
        <w:tc>
          <w:tcPr>
            <w:tcW w:w="0" w:type="auto"/>
            <w:tcBorders>
              <w:top w:val="single" w:sz="4" w:space="0" w:color="auto"/>
            </w:tcBorders>
          </w:tcPr>
          <w:p w14:paraId="0666D84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.0048</w:t>
            </w:r>
            <w:r w:rsidRPr="00814C55">
              <w:rPr>
                <w:rFonts w:ascii="Times New Roman" w:hAnsi="Times New Roman" w:cs="Times New Roman"/>
                <w:b/>
                <w:bCs/>
                <w:sz w:val="18"/>
                <w:szCs w:val="18"/>
              </w:rPr>
              <w:t>***</w:t>
            </w:r>
          </w:p>
          <w:p w14:paraId="328341B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(4.38)</w:t>
            </w:r>
          </w:p>
        </w:tc>
        <w:tc>
          <w:tcPr>
            <w:tcW w:w="0" w:type="auto"/>
            <w:tcBorders>
              <w:top w:val="single" w:sz="4" w:space="0" w:color="auto"/>
            </w:tcBorders>
          </w:tcPr>
          <w:p w14:paraId="707D700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.0046</w:t>
            </w:r>
            <w:r w:rsidRPr="00814C55">
              <w:rPr>
                <w:rFonts w:ascii="Times New Roman" w:hAnsi="Times New Roman" w:cs="Times New Roman"/>
                <w:b/>
                <w:bCs/>
                <w:sz w:val="18"/>
                <w:szCs w:val="18"/>
              </w:rPr>
              <w:t>***</w:t>
            </w:r>
          </w:p>
          <w:p w14:paraId="173FDF9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(4.17)</w:t>
            </w:r>
          </w:p>
        </w:tc>
        <w:tc>
          <w:tcPr>
            <w:tcW w:w="0" w:type="auto"/>
            <w:tcBorders>
              <w:top w:val="single" w:sz="4" w:space="0" w:color="auto"/>
            </w:tcBorders>
          </w:tcPr>
          <w:p w14:paraId="087160E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.0047</w:t>
            </w:r>
            <w:r w:rsidRPr="00814C55">
              <w:rPr>
                <w:rFonts w:ascii="Times New Roman" w:hAnsi="Times New Roman" w:cs="Times New Roman"/>
                <w:b/>
                <w:bCs/>
                <w:sz w:val="18"/>
                <w:szCs w:val="18"/>
              </w:rPr>
              <w:t>***</w:t>
            </w:r>
          </w:p>
          <w:p w14:paraId="00A0190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(3.27)</w:t>
            </w:r>
          </w:p>
        </w:tc>
        <w:tc>
          <w:tcPr>
            <w:tcW w:w="0" w:type="auto"/>
            <w:tcBorders>
              <w:top w:val="single" w:sz="4" w:space="0" w:color="auto"/>
            </w:tcBorders>
          </w:tcPr>
          <w:p w14:paraId="18EBD19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.0007</w:t>
            </w:r>
          </w:p>
          <w:p w14:paraId="29D5723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(0.27)</w:t>
            </w:r>
          </w:p>
        </w:tc>
        <w:tc>
          <w:tcPr>
            <w:tcW w:w="0" w:type="auto"/>
            <w:tcBorders>
              <w:top w:val="single" w:sz="4" w:space="0" w:color="auto"/>
            </w:tcBorders>
          </w:tcPr>
          <w:p w14:paraId="7C8B88D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.0048**</w:t>
            </w:r>
          </w:p>
          <w:p w14:paraId="100CEAD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(3.45)</w:t>
            </w:r>
          </w:p>
        </w:tc>
        <w:tc>
          <w:tcPr>
            <w:tcW w:w="0" w:type="auto"/>
            <w:tcBorders>
              <w:top w:val="single" w:sz="4" w:space="0" w:color="auto"/>
            </w:tcBorders>
          </w:tcPr>
          <w:p w14:paraId="5A9B319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.0046</w:t>
            </w:r>
            <w:r w:rsidRPr="00814C55">
              <w:rPr>
                <w:rFonts w:ascii="Times New Roman" w:hAnsi="Times New Roman" w:cs="Times New Roman"/>
                <w:b/>
                <w:bCs/>
                <w:sz w:val="18"/>
                <w:szCs w:val="18"/>
              </w:rPr>
              <w:t>***</w:t>
            </w:r>
          </w:p>
          <w:p w14:paraId="0EC98F9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(3.36)</w:t>
            </w:r>
          </w:p>
        </w:tc>
        <w:tc>
          <w:tcPr>
            <w:tcW w:w="0" w:type="auto"/>
            <w:tcBorders>
              <w:top w:val="single" w:sz="4" w:space="0" w:color="auto"/>
            </w:tcBorders>
          </w:tcPr>
          <w:p w14:paraId="6596A71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.0047**</w:t>
            </w:r>
          </w:p>
          <w:p w14:paraId="5F94F44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(3.25)</w:t>
            </w:r>
          </w:p>
        </w:tc>
        <w:tc>
          <w:tcPr>
            <w:tcW w:w="0" w:type="auto"/>
            <w:tcBorders>
              <w:top w:val="single" w:sz="4" w:space="0" w:color="auto"/>
            </w:tcBorders>
          </w:tcPr>
          <w:p w14:paraId="706BEFE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.0007***</w:t>
            </w:r>
          </w:p>
          <w:p w14:paraId="77DE6B6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(0.25)</w:t>
            </w:r>
          </w:p>
        </w:tc>
        <w:tc>
          <w:tcPr>
            <w:tcW w:w="0" w:type="auto"/>
            <w:tcBorders>
              <w:top w:val="single" w:sz="4" w:space="0" w:color="auto"/>
            </w:tcBorders>
          </w:tcPr>
          <w:p w14:paraId="2ACAE7D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.0048***</w:t>
            </w:r>
          </w:p>
          <w:p w14:paraId="452C2CF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w:t>
            </w:r>
            <w:r w:rsidRPr="00814C55">
              <w:rPr>
                <w:rFonts w:ascii="Times New Roman" w:hAnsi="Times New Roman" w:cs="Times New Roman"/>
                <w:sz w:val="18"/>
                <w:szCs w:val="18"/>
              </w:rPr>
              <w:t>4.08</w:t>
            </w:r>
            <w:r w:rsidRPr="00814C55">
              <w:rPr>
                <w:rFonts w:ascii="Times New Roman" w:hAnsi="Times New Roman" w:cs="Times New Roman"/>
                <w:sz w:val="18"/>
                <w:szCs w:val="18"/>
              </w:rPr>
              <w:t>）</w:t>
            </w:r>
          </w:p>
        </w:tc>
        <w:tc>
          <w:tcPr>
            <w:tcW w:w="0" w:type="auto"/>
            <w:tcBorders>
              <w:top w:val="single" w:sz="4" w:space="0" w:color="auto"/>
            </w:tcBorders>
          </w:tcPr>
          <w:p w14:paraId="4AC5089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.0045**</w:t>
            </w:r>
          </w:p>
          <w:p w14:paraId="03E7906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(3.33)</w:t>
            </w:r>
          </w:p>
        </w:tc>
      </w:tr>
      <w:tr w:rsidR="00DD4C99" w:rsidRPr="00814C55" w14:paraId="1964B0DF" w14:textId="77777777" w:rsidTr="000328D9">
        <w:trPr>
          <w:jc w:val="center"/>
        </w:trPr>
        <w:tc>
          <w:tcPr>
            <w:tcW w:w="0" w:type="auto"/>
          </w:tcPr>
          <w:p w14:paraId="1AF4C5F0" w14:textId="77777777" w:rsidR="00DD4C99" w:rsidRPr="00814C55" w:rsidRDefault="00DD4C99" w:rsidP="00DD4C99">
            <w:pPr>
              <w:snapToGrid w:val="0"/>
              <w:spacing w:line="228"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EPU</w:t>
            </w:r>
            <w:r w:rsidRPr="00814C55">
              <w:rPr>
                <w:rFonts w:ascii="Times New Roman" w:hAnsi="Times New Roman" w:cs="Times New Roman"/>
                <w:i/>
                <w:iCs/>
                <w:sz w:val="18"/>
                <w:szCs w:val="18"/>
                <w:vertAlign w:val="subscript"/>
              </w:rPr>
              <w:t>i,t</w:t>
            </w:r>
            <w:proofErr w:type="spellEnd"/>
            <w:r w:rsidRPr="00814C55">
              <w:rPr>
                <w:rFonts w:ascii="Times New Roman" w:hAnsi="Times New Roman" w:cs="Times New Roman"/>
                <w:sz w:val="18"/>
                <w:szCs w:val="18"/>
              </w:rPr>
              <w:t xml:space="preserve"> </w:t>
            </w:r>
          </w:p>
        </w:tc>
        <w:tc>
          <w:tcPr>
            <w:tcW w:w="0" w:type="auto"/>
          </w:tcPr>
          <w:p w14:paraId="3B5A54C4"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1372AF1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.0067</w:t>
            </w:r>
          </w:p>
          <w:p w14:paraId="31B478B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(1.52)</w:t>
            </w:r>
          </w:p>
        </w:tc>
        <w:tc>
          <w:tcPr>
            <w:tcW w:w="0" w:type="auto"/>
          </w:tcPr>
          <w:p w14:paraId="738829D8"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49BA3F1A"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9139733"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4F9C2F5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.0067</w:t>
            </w:r>
          </w:p>
          <w:p w14:paraId="35D0A55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(1.47)</w:t>
            </w:r>
          </w:p>
        </w:tc>
        <w:tc>
          <w:tcPr>
            <w:tcW w:w="0" w:type="auto"/>
          </w:tcPr>
          <w:p w14:paraId="20651105"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604AA8AF"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2B36206F"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6871A8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.0067</w:t>
            </w:r>
          </w:p>
          <w:p w14:paraId="18110BC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(1.29)</w:t>
            </w:r>
          </w:p>
        </w:tc>
        <w:tc>
          <w:tcPr>
            <w:tcW w:w="0" w:type="auto"/>
          </w:tcPr>
          <w:p w14:paraId="60FD9241"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7AE0B3F5" w14:textId="77777777" w:rsidR="00DD4C99" w:rsidRPr="00814C55" w:rsidRDefault="00DD4C99" w:rsidP="00DD4C99">
            <w:pPr>
              <w:snapToGrid w:val="0"/>
              <w:spacing w:line="228" w:lineRule="auto"/>
              <w:jc w:val="center"/>
              <w:rPr>
                <w:rFonts w:ascii="Times New Roman" w:hAnsi="Times New Roman" w:cs="Times New Roman"/>
                <w:sz w:val="18"/>
                <w:szCs w:val="18"/>
              </w:rPr>
            </w:pPr>
          </w:p>
        </w:tc>
      </w:tr>
      <w:tr w:rsidR="00DD4C99" w:rsidRPr="00814C55" w14:paraId="4A85BAE8" w14:textId="77777777" w:rsidTr="000328D9">
        <w:trPr>
          <w:jc w:val="center"/>
        </w:trPr>
        <w:tc>
          <w:tcPr>
            <w:tcW w:w="0" w:type="auto"/>
          </w:tcPr>
          <w:p w14:paraId="46E22005" w14:textId="77777777" w:rsidR="00DD4C99" w:rsidRPr="00814C55" w:rsidRDefault="00DD4C99" w:rsidP="00DD4C99">
            <w:pPr>
              <w:snapToGrid w:val="0"/>
              <w:spacing w:line="228"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IU</w:t>
            </w:r>
            <w:r w:rsidRPr="00814C55">
              <w:rPr>
                <w:rFonts w:ascii="Times New Roman" w:hAnsi="Times New Roman" w:cs="Times New Roman"/>
                <w:i/>
                <w:iCs/>
                <w:sz w:val="18"/>
                <w:szCs w:val="18"/>
                <w:vertAlign w:val="subscript"/>
              </w:rPr>
              <w:t>i,t</w:t>
            </w:r>
            <w:proofErr w:type="spellEnd"/>
          </w:p>
        </w:tc>
        <w:tc>
          <w:tcPr>
            <w:tcW w:w="0" w:type="auto"/>
          </w:tcPr>
          <w:p w14:paraId="6BF344D1"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6EA4006E"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24B17B9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-.0026**</w:t>
            </w:r>
          </w:p>
          <w:p w14:paraId="47DE2A0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(-2.66)</w:t>
            </w:r>
          </w:p>
        </w:tc>
        <w:tc>
          <w:tcPr>
            <w:tcW w:w="0" w:type="auto"/>
          </w:tcPr>
          <w:p w14:paraId="30FF9C99"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92760B0"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6B5283D"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7ED5800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-.0026*</w:t>
            </w:r>
          </w:p>
          <w:p w14:paraId="5F9C8A0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(-1.75)</w:t>
            </w:r>
          </w:p>
        </w:tc>
        <w:tc>
          <w:tcPr>
            <w:tcW w:w="0" w:type="auto"/>
          </w:tcPr>
          <w:p w14:paraId="1367ABC6"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B358920"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1FDA3AF6"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1214BAE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-.0026*</w:t>
            </w:r>
          </w:p>
          <w:p w14:paraId="4052C0A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(-1.85)</w:t>
            </w:r>
          </w:p>
        </w:tc>
        <w:tc>
          <w:tcPr>
            <w:tcW w:w="0" w:type="auto"/>
          </w:tcPr>
          <w:p w14:paraId="41B4A75F" w14:textId="77777777" w:rsidR="00DD4C99" w:rsidRPr="00814C55" w:rsidRDefault="00DD4C99" w:rsidP="00DD4C99">
            <w:pPr>
              <w:snapToGrid w:val="0"/>
              <w:spacing w:line="228" w:lineRule="auto"/>
              <w:jc w:val="center"/>
              <w:rPr>
                <w:rFonts w:ascii="Times New Roman" w:hAnsi="Times New Roman" w:cs="Times New Roman"/>
                <w:sz w:val="18"/>
                <w:szCs w:val="18"/>
              </w:rPr>
            </w:pPr>
          </w:p>
        </w:tc>
      </w:tr>
      <w:tr w:rsidR="00DD4C99" w:rsidRPr="00814C55" w14:paraId="5280C503" w14:textId="77777777" w:rsidTr="000328D9">
        <w:trPr>
          <w:jc w:val="center"/>
        </w:trPr>
        <w:tc>
          <w:tcPr>
            <w:tcW w:w="0" w:type="auto"/>
          </w:tcPr>
          <w:p w14:paraId="0760367E" w14:textId="77777777" w:rsidR="00DD4C99" w:rsidRPr="00814C55" w:rsidRDefault="00DD4C99" w:rsidP="00DD4C99">
            <w:pPr>
              <w:snapToGrid w:val="0"/>
              <w:spacing w:line="228"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FU</w:t>
            </w:r>
            <w:r w:rsidRPr="00814C55">
              <w:rPr>
                <w:rFonts w:ascii="Times New Roman" w:hAnsi="Times New Roman" w:cs="Times New Roman"/>
                <w:i/>
                <w:iCs/>
                <w:sz w:val="18"/>
                <w:szCs w:val="18"/>
                <w:vertAlign w:val="subscript"/>
              </w:rPr>
              <w:t>i,t</w:t>
            </w:r>
            <w:proofErr w:type="spellEnd"/>
          </w:p>
        </w:tc>
        <w:tc>
          <w:tcPr>
            <w:tcW w:w="0" w:type="auto"/>
          </w:tcPr>
          <w:p w14:paraId="11173BF2"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436360EC"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68A0571"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7FF936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.0014</w:t>
            </w:r>
          </w:p>
          <w:p w14:paraId="72C57CC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(1.31)</w:t>
            </w:r>
          </w:p>
        </w:tc>
        <w:tc>
          <w:tcPr>
            <w:tcW w:w="0" w:type="auto"/>
          </w:tcPr>
          <w:p w14:paraId="1D4FB867"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16621B91"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4CC83C7A"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38C4F40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.0014*</w:t>
            </w:r>
          </w:p>
          <w:p w14:paraId="76D1A27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(2.15)</w:t>
            </w:r>
          </w:p>
        </w:tc>
        <w:tc>
          <w:tcPr>
            <w:tcW w:w="0" w:type="auto"/>
          </w:tcPr>
          <w:p w14:paraId="63531389"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5215A4C"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6B91BBD2"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0DF598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.0014</w:t>
            </w:r>
          </w:p>
          <w:p w14:paraId="237B769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(2.08)</w:t>
            </w:r>
          </w:p>
        </w:tc>
      </w:tr>
      <w:tr w:rsidR="00DD4C99" w:rsidRPr="00814C55" w14:paraId="180F53BD" w14:textId="77777777" w:rsidTr="000328D9">
        <w:trPr>
          <w:jc w:val="center"/>
        </w:trPr>
        <w:tc>
          <w:tcPr>
            <w:tcW w:w="0" w:type="auto"/>
          </w:tcPr>
          <w:p w14:paraId="3112D53D" w14:textId="77777777" w:rsidR="00DD4C99" w:rsidRPr="00814C55" w:rsidRDefault="00DD4C99" w:rsidP="00DD4C99">
            <w:pPr>
              <w:snapToGrid w:val="0"/>
              <w:spacing w:line="228"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Digitalization</w:t>
            </w:r>
            <w:r w:rsidRPr="00814C55">
              <w:rPr>
                <w:rFonts w:ascii="Times New Roman" w:hAnsi="Times New Roman" w:cs="Times New Roman"/>
                <w:i/>
                <w:iCs/>
                <w:sz w:val="18"/>
                <w:szCs w:val="18"/>
                <w:vertAlign w:val="subscript"/>
              </w:rPr>
              <w:t>i,t</w:t>
            </w:r>
            <w:r w:rsidRPr="00814C55">
              <w:rPr>
                <w:rFonts w:ascii="Times New Roman" w:hAnsi="Times New Roman" w:cs="Times New Roman"/>
                <w:sz w:val="18"/>
                <w:szCs w:val="18"/>
              </w:rPr>
              <w:t>×EPU</w:t>
            </w:r>
            <w:r w:rsidRPr="00814C55">
              <w:rPr>
                <w:rFonts w:ascii="Times New Roman" w:hAnsi="Times New Roman" w:cs="Times New Roman"/>
                <w:i/>
                <w:iCs/>
                <w:sz w:val="18"/>
                <w:szCs w:val="18"/>
                <w:vertAlign w:val="subscript"/>
              </w:rPr>
              <w:t>i,t</w:t>
            </w:r>
            <w:proofErr w:type="spellEnd"/>
          </w:p>
        </w:tc>
        <w:tc>
          <w:tcPr>
            <w:tcW w:w="0" w:type="auto"/>
          </w:tcPr>
          <w:p w14:paraId="3A8B5423"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E27876D"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-.0117***</w:t>
            </w:r>
          </w:p>
          <w:p w14:paraId="1D8329BB"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(-4.63)</w:t>
            </w:r>
          </w:p>
        </w:tc>
        <w:tc>
          <w:tcPr>
            <w:tcW w:w="0" w:type="auto"/>
          </w:tcPr>
          <w:p w14:paraId="4BE4A933" w14:textId="77777777" w:rsidR="00DD4C99" w:rsidRPr="00814C55" w:rsidRDefault="00DD4C99" w:rsidP="00DD4C99">
            <w:pPr>
              <w:snapToGrid w:val="0"/>
              <w:spacing w:line="228" w:lineRule="auto"/>
              <w:jc w:val="center"/>
              <w:rPr>
                <w:rFonts w:ascii="Times New Roman" w:hAnsi="Times New Roman" w:cs="Times New Roman"/>
                <w:b/>
                <w:bCs/>
                <w:sz w:val="18"/>
                <w:szCs w:val="18"/>
              </w:rPr>
            </w:pPr>
          </w:p>
        </w:tc>
        <w:tc>
          <w:tcPr>
            <w:tcW w:w="0" w:type="auto"/>
          </w:tcPr>
          <w:p w14:paraId="1E3BE132"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7A3B0291"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44DE78D9"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-.0117*</w:t>
            </w:r>
          </w:p>
          <w:p w14:paraId="25CF068F"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(-2.49)</w:t>
            </w:r>
          </w:p>
        </w:tc>
        <w:tc>
          <w:tcPr>
            <w:tcW w:w="0" w:type="auto"/>
          </w:tcPr>
          <w:p w14:paraId="123B5ABE" w14:textId="77777777" w:rsidR="00DD4C99" w:rsidRPr="00814C55" w:rsidRDefault="00DD4C99" w:rsidP="00DD4C99">
            <w:pPr>
              <w:snapToGrid w:val="0"/>
              <w:spacing w:line="228" w:lineRule="auto"/>
              <w:jc w:val="center"/>
              <w:rPr>
                <w:rFonts w:ascii="Times New Roman" w:hAnsi="Times New Roman" w:cs="Times New Roman"/>
                <w:b/>
                <w:bCs/>
                <w:sz w:val="18"/>
                <w:szCs w:val="18"/>
              </w:rPr>
            </w:pPr>
          </w:p>
        </w:tc>
        <w:tc>
          <w:tcPr>
            <w:tcW w:w="0" w:type="auto"/>
          </w:tcPr>
          <w:p w14:paraId="0A14E6BF"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EE4D7F2"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C3D3F5A"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-.0117*</w:t>
            </w:r>
          </w:p>
          <w:p w14:paraId="24B40A68"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(-2.16)</w:t>
            </w:r>
          </w:p>
        </w:tc>
        <w:tc>
          <w:tcPr>
            <w:tcW w:w="0" w:type="auto"/>
          </w:tcPr>
          <w:p w14:paraId="29FFFFCA" w14:textId="77777777" w:rsidR="00DD4C99" w:rsidRPr="00814C55" w:rsidRDefault="00DD4C99" w:rsidP="00DD4C99">
            <w:pPr>
              <w:snapToGrid w:val="0"/>
              <w:spacing w:line="228" w:lineRule="auto"/>
              <w:jc w:val="center"/>
              <w:rPr>
                <w:rFonts w:ascii="Times New Roman" w:hAnsi="Times New Roman" w:cs="Times New Roman"/>
                <w:b/>
                <w:bCs/>
                <w:sz w:val="18"/>
                <w:szCs w:val="18"/>
              </w:rPr>
            </w:pPr>
          </w:p>
        </w:tc>
        <w:tc>
          <w:tcPr>
            <w:tcW w:w="0" w:type="auto"/>
          </w:tcPr>
          <w:p w14:paraId="5D04B136" w14:textId="77777777" w:rsidR="00DD4C99" w:rsidRPr="00814C55" w:rsidRDefault="00DD4C99" w:rsidP="00DD4C99">
            <w:pPr>
              <w:snapToGrid w:val="0"/>
              <w:spacing w:line="228" w:lineRule="auto"/>
              <w:jc w:val="center"/>
              <w:rPr>
                <w:rFonts w:ascii="Times New Roman" w:hAnsi="Times New Roman" w:cs="Times New Roman"/>
                <w:sz w:val="18"/>
                <w:szCs w:val="18"/>
              </w:rPr>
            </w:pPr>
          </w:p>
        </w:tc>
      </w:tr>
      <w:tr w:rsidR="00DD4C99" w:rsidRPr="00814C55" w14:paraId="440A976D" w14:textId="77777777" w:rsidTr="000328D9">
        <w:trPr>
          <w:jc w:val="center"/>
        </w:trPr>
        <w:tc>
          <w:tcPr>
            <w:tcW w:w="0" w:type="auto"/>
          </w:tcPr>
          <w:p w14:paraId="1F0C3B73" w14:textId="77777777" w:rsidR="00DD4C99" w:rsidRPr="00814C55" w:rsidRDefault="00DD4C99" w:rsidP="00DD4C99">
            <w:pPr>
              <w:snapToGrid w:val="0"/>
              <w:spacing w:line="228"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Digitalization</w:t>
            </w:r>
            <w:r w:rsidRPr="00814C55">
              <w:rPr>
                <w:rFonts w:ascii="Times New Roman" w:hAnsi="Times New Roman" w:cs="Times New Roman"/>
                <w:i/>
                <w:iCs/>
                <w:sz w:val="18"/>
                <w:szCs w:val="18"/>
                <w:vertAlign w:val="subscript"/>
              </w:rPr>
              <w:t>i,t</w:t>
            </w:r>
            <w:r w:rsidRPr="00814C55">
              <w:rPr>
                <w:rFonts w:ascii="Times New Roman" w:hAnsi="Times New Roman" w:cs="Times New Roman"/>
                <w:sz w:val="18"/>
                <w:szCs w:val="18"/>
              </w:rPr>
              <w:t>×IU</w:t>
            </w:r>
            <w:r w:rsidRPr="00814C55">
              <w:rPr>
                <w:rFonts w:ascii="Times New Roman" w:hAnsi="Times New Roman" w:cs="Times New Roman"/>
                <w:i/>
                <w:iCs/>
                <w:sz w:val="18"/>
                <w:szCs w:val="18"/>
                <w:vertAlign w:val="subscript"/>
              </w:rPr>
              <w:t>i,t</w:t>
            </w:r>
            <w:proofErr w:type="spellEnd"/>
          </w:p>
        </w:tc>
        <w:tc>
          <w:tcPr>
            <w:tcW w:w="0" w:type="auto"/>
          </w:tcPr>
          <w:p w14:paraId="335170B0"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65CD578" w14:textId="77777777" w:rsidR="00DD4C99" w:rsidRPr="00814C55" w:rsidRDefault="00DD4C99" w:rsidP="00DD4C99">
            <w:pPr>
              <w:snapToGrid w:val="0"/>
              <w:spacing w:line="228" w:lineRule="auto"/>
              <w:jc w:val="center"/>
              <w:rPr>
                <w:rFonts w:ascii="Times New Roman" w:hAnsi="Times New Roman" w:cs="Times New Roman"/>
                <w:b/>
                <w:bCs/>
                <w:sz w:val="18"/>
                <w:szCs w:val="18"/>
              </w:rPr>
            </w:pPr>
          </w:p>
        </w:tc>
        <w:tc>
          <w:tcPr>
            <w:tcW w:w="0" w:type="auto"/>
          </w:tcPr>
          <w:p w14:paraId="42764C03"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-.0049***</w:t>
            </w:r>
          </w:p>
          <w:p w14:paraId="4F4EECC0"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(-4.62)</w:t>
            </w:r>
          </w:p>
        </w:tc>
        <w:tc>
          <w:tcPr>
            <w:tcW w:w="0" w:type="auto"/>
          </w:tcPr>
          <w:p w14:paraId="21DD5D8A"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445A3E2A"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50FB297" w14:textId="77777777" w:rsidR="00DD4C99" w:rsidRPr="00814C55" w:rsidRDefault="00DD4C99" w:rsidP="00DD4C99">
            <w:pPr>
              <w:snapToGrid w:val="0"/>
              <w:spacing w:line="228" w:lineRule="auto"/>
              <w:jc w:val="center"/>
              <w:rPr>
                <w:rFonts w:ascii="Times New Roman" w:hAnsi="Times New Roman" w:cs="Times New Roman"/>
                <w:b/>
                <w:bCs/>
                <w:sz w:val="18"/>
                <w:szCs w:val="18"/>
              </w:rPr>
            </w:pPr>
          </w:p>
        </w:tc>
        <w:tc>
          <w:tcPr>
            <w:tcW w:w="0" w:type="auto"/>
          </w:tcPr>
          <w:p w14:paraId="564322D2"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-.0049*</w:t>
            </w:r>
          </w:p>
          <w:p w14:paraId="689BB591"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(-2.30)</w:t>
            </w:r>
          </w:p>
        </w:tc>
        <w:tc>
          <w:tcPr>
            <w:tcW w:w="0" w:type="auto"/>
          </w:tcPr>
          <w:p w14:paraId="38916F5E"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3E6A2E02"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A73D9CC" w14:textId="77777777" w:rsidR="00DD4C99" w:rsidRPr="00814C55" w:rsidRDefault="00DD4C99" w:rsidP="00DD4C99">
            <w:pPr>
              <w:snapToGrid w:val="0"/>
              <w:spacing w:line="228" w:lineRule="auto"/>
              <w:jc w:val="center"/>
              <w:rPr>
                <w:rFonts w:ascii="Times New Roman" w:hAnsi="Times New Roman" w:cs="Times New Roman"/>
                <w:b/>
                <w:bCs/>
                <w:sz w:val="18"/>
                <w:szCs w:val="18"/>
              </w:rPr>
            </w:pPr>
          </w:p>
        </w:tc>
        <w:tc>
          <w:tcPr>
            <w:tcW w:w="0" w:type="auto"/>
          </w:tcPr>
          <w:p w14:paraId="19771D23"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-.0049*</w:t>
            </w:r>
          </w:p>
          <w:p w14:paraId="09A579C5"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(-2.33)</w:t>
            </w:r>
          </w:p>
        </w:tc>
        <w:tc>
          <w:tcPr>
            <w:tcW w:w="0" w:type="auto"/>
          </w:tcPr>
          <w:p w14:paraId="2C3D3AEE" w14:textId="77777777" w:rsidR="00DD4C99" w:rsidRPr="00814C55" w:rsidRDefault="00DD4C99" w:rsidP="00DD4C99">
            <w:pPr>
              <w:snapToGrid w:val="0"/>
              <w:spacing w:line="228" w:lineRule="auto"/>
              <w:jc w:val="center"/>
              <w:rPr>
                <w:rFonts w:ascii="Times New Roman" w:hAnsi="Times New Roman" w:cs="Times New Roman"/>
                <w:sz w:val="18"/>
                <w:szCs w:val="18"/>
              </w:rPr>
            </w:pPr>
          </w:p>
        </w:tc>
      </w:tr>
      <w:tr w:rsidR="00DD4C99" w:rsidRPr="00814C55" w14:paraId="17E5A8B6" w14:textId="77777777" w:rsidTr="000328D9">
        <w:trPr>
          <w:jc w:val="center"/>
        </w:trPr>
        <w:tc>
          <w:tcPr>
            <w:tcW w:w="0" w:type="auto"/>
          </w:tcPr>
          <w:p w14:paraId="655FF7B4" w14:textId="77777777" w:rsidR="00DD4C99" w:rsidRPr="00814C55" w:rsidRDefault="00DD4C99" w:rsidP="00DD4C99">
            <w:pPr>
              <w:snapToGrid w:val="0"/>
              <w:spacing w:line="228"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Digitalization</w:t>
            </w:r>
            <w:r w:rsidRPr="00814C55">
              <w:rPr>
                <w:rFonts w:ascii="Times New Roman" w:hAnsi="Times New Roman" w:cs="Times New Roman"/>
                <w:i/>
                <w:iCs/>
                <w:sz w:val="18"/>
                <w:szCs w:val="18"/>
                <w:vertAlign w:val="subscript"/>
              </w:rPr>
              <w:t>i,t</w:t>
            </w:r>
            <w:r w:rsidRPr="00814C55">
              <w:rPr>
                <w:rFonts w:ascii="Times New Roman" w:hAnsi="Times New Roman" w:cs="Times New Roman"/>
                <w:sz w:val="18"/>
                <w:szCs w:val="18"/>
              </w:rPr>
              <w:t>×FU</w:t>
            </w:r>
            <w:r w:rsidRPr="00814C55">
              <w:rPr>
                <w:rFonts w:ascii="Times New Roman" w:hAnsi="Times New Roman" w:cs="Times New Roman"/>
                <w:i/>
                <w:iCs/>
                <w:sz w:val="18"/>
                <w:szCs w:val="18"/>
                <w:vertAlign w:val="subscript"/>
              </w:rPr>
              <w:t>i,t</w:t>
            </w:r>
            <w:proofErr w:type="spellEnd"/>
          </w:p>
        </w:tc>
        <w:tc>
          <w:tcPr>
            <w:tcW w:w="0" w:type="auto"/>
          </w:tcPr>
          <w:p w14:paraId="2DAE9CB1"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1EBE0626"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7AFE9D18"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14DD91E4"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-.0010</w:t>
            </w:r>
          </w:p>
          <w:p w14:paraId="1332882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b/>
                <w:bCs/>
                <w:sz w:val="18"/>
                <w:szCs w:val="18"/>
              </w:rPr>
              <w:t>(-1.13)</w:t>
            </w:r>
          </w:p>
        </w:tc>
        <w:tc>
          <w:tcPr>
            <w:tcW w:w="0" w:type="auto"/>
          </w:tcPr>
          <w:p w14:paraId="149E4671"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170123B6"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21C3BB9C"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6D0115E1" w14:textId="77777777" w:rsidR="00DD4C99" w:rsidRPr="00814C55" w:rsidRDefault="00DD4C99" w:rsidP="00DD4C99">
            <w:pPr>
              <w:snapToGrid w:val="0"/>
              <w:spacing w:line="228" w:lineRule="auto"/>
              <w:jc w:val="center"/>
              <w:rPr>
                <w:rFonts w:ascii="Times New Roman" w:hAnsi="Times New Roman" w:cs="Times New Roman"/>
                <w:b/>
                <w:bCs/>
                <w:sz w:val="18"/>
                <w:szCs w:val="18"/>
              </w:rPr>
            </w:pPr>
            <w:r w:rsidRPr="00814C55">
              <w:rPr>
                <w:rFonts w:ascii="Times New Roman" w:hAnsi="Times New Roman" w:cs="Times New Roman"/>
                <w:b/>
                <w:bCs/>
                <w:sz w:val="18"/>
                <w:szCs w:val="18"/>
              </w:rPr>
              <w:t>-.0010</w:t>
            </w:r>
          </w:p>
          <w:p w14:paraId="5DB13A2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b/>
                <w:bCs/>
                <w:sz w:val="18"/>
                <w:szCs w:val="18"/>
              </w:rPr>
              <w:t>(-1.02)</w:t>
            </w:r>
          </w:p>
        </w:tc>
        <w:tc>
          <w:tcPr>
            <w:tcW w:w="0" w:type="auto"/>
          </w:tcPr>
          <w:p w14:paraId="73107C5F"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A804E08"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73E7D20"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352DD8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-.0011</w:t>
            </w:r>
          </w:p>
          <w:p w14:paraId="1D09B15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(-0.93)</w:t>
            </w:r>
          </w:p>
        </w:tc>
      </w:tr>
      <w:tr w:rsidR="00DD4C99" w:rsidRPr="00814C55" w14:paraId="575657A9" w14:textId="77777777" w:rsidTr="000328D9">
        <w:trPr>
          <w:jc w:val="center"/>
        </w:trPr>
        <w:tc>
          <w:tcPr>
            <w:tcW w:w="0" w:type="auto"/>
          </w:tcPr>
          <w:p w14:paraId="6085FE8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Firm </w:t>
            </w:r>
            <w:proofErr w:type="spellStart"/>
            <w:r w:rsidRPr="00814C55">
              <w:rPr>
                <w:rFonts w:ascii="Times New Roman" w:hAnsi="Times New Roman" w:cs="Times New Roman"/>
                <w:sz w:val="18"/>
                <w:szCs w:val="18"/>
              </w:rPr>
              <w:t>Size</w:t>
            </w:r>
            <w:r w:rsidRPr="00814C55">
              <w:rPr>
                <w:rFonts w:ascii="Times New Roman" w:hAnsi="Times New Roman" w:cs="Times New Roman"/>
                <w:i/>
                <w:iCs/>
                <w:sz w:val="18"/>
                <w:szCs w:val="18"/>
                <w:vertAlign w:val="subscript"/>
              </w:rPr>
              <w:t>i,t</w:t>
            </w:r>
            <w:proofErr w:type="spellEnd"/>
          </w:p>
        </w:tc>
        <w:tc>
          <w:tcPr>
            <w:tcW w:w="0" w:type="auto"/>
          </w:tcPr>
          <w:p w14:paraId="0F821B3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-.0029</w:t>
            </w:r>
            <w:r w:rsidRPr="00814C55">
              <w:rPr>
                <w:rFonts w:ascii="Times New Roman" w:hAnsi="Times New Roman" w:cs="Times New Roman"/>
                <w:b/>
                <w:bCs/>
                <w:sz w:val="18"/>
                <w:szCs w:val="18"/>
              </w:rPr>
              <w:t>***</w:t>
            </w:r>
          </w:p>
          <w:p w14:paraId="0D5A0FB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(-5.09)</w:t>
            </w:r>
          </w:p>
        </w:tc>
        <w:tc>
          <w:tcPr>
            <w:tcW w:w="0" w:type="auto"/>
          </w:tcPr>
          <w:p w14:paraId="53192B4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-.0028***</w:t>
            </w:r>
          </w:p>
          <w:p w14:paraId="079D45A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(-5.07)</w:t>
            </w:r>
          </w:p>
        </w:tc>
        <w:tc>
          <w:tcPr>
            <w:tcW w:w="0" w:type="auto"/>
          </w:tcPr>
          <w:p w14:paraId="3786578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-.0028***</w:t>
            </w:r>
          </w:p>
          <w:p w14:paraId="37D9E9C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(-5.14)</w:t>
            </w:r>
          </w:p>
        </w:tc>
        <w:tc>
          <w:tcPr>
            <w:tcW w:w="0" w:type="auto"/>
          </w:tcPr>
          <w:p w14:paraId="3DE9850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-.0029***</w:t>
            </w:r>
          </w:p>
          <w:p w14:paraId="42A1374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(-5.08)</w:t>
            </w:r>
          </w:p>
        </w:tc>
        <w:tc>
          <w:tcPr>
            <w:tcW w:w="0" w:type="auto"/>
          </w:tcPr>
          <w:p w14:paraId="3DD39C6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-.0029***</w:t>
            </w:r>
          </w:p>
          <w:p w14:paraId="7A23F8E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(-6.98)</w:t>
            </w:r>
          </w:p>
        </w:tc>
        <w:tc>
          <w:tcPr>
            <w:tcW w:w="0" w:type="auto"/>
          </w:tcPr>
          <w:p w14:paraId="5111905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-.0028***</w:t>
            </w:r>
          </w:p>
          <w:p w14:paraId="29DA1C6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(-6.91)</w:t>
            </w:r>
          </w:p>
        </w:tc>
        <w:tc>
          <w:tcPr>
            <w:tcW w:w="0" w:type="auto"/>
          </w:tcPr>
          <w:p w14:paraId="2F80CFB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-.0029***</w:t>
            </w:r>
          </w:p>
          <w:p w14:paraId="7BACBA8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(-6.69)</w:t>
            </w:r>
          </w:p>
        </w:tc>
        <w:tc>
          <w:tcPr>
            <w:tcW w:w="0" w:type="auto"/>
          </w:tcPr>
          <w:p w14:paraId="2C7D99B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-.0029***</w:t>
            </w:r>
          </w:p>
          <w:p w14:paraId="697F3AA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(-7.07)</w:t>
            </w:r>
          </w:p>
        </w:tc>
        <w:tc>
          <w:tcPr>
            <w:tcW w:w="0" w:type="auto"/>
          </w:tcPr>
          <w:p w14:paraId="50F905F5" w14:textId="77777777" w:rsidR="00DD4C99" w:rsidRPr="00814C55" w:rsidRDefault="00DD4C99" w:rsidP="00DD4C99">
            <w:pPr>
              <w:snapToGrid w:val="0"/>
              <w:spacing w:line="228" w:lineRule="auto"/>
              <w:ind w:leftChars="-50" w:left="-105" w:rightChars="-50" w:right="-105"/>
              <w:jc w:val="center"/>
              <w:rPr>
                <w:rFonts w:ascii="Times New Roman" w:hAnsi="Times New Roman" w:cs="Times New Roman"/>
                <w:sz w:val="18"/>
                <w:szCs w:val="18"/>
              </w:rPr>
            </w:pPr>
            <w:r w:rsidRPr="00814C55">
              <w:rPr>
                <w:rFonts w:ascii="Times New Roman" w:hAnsi="Times New Roman" w:cs="Times New Roman"/>
                <w:sz w:val="18"/>
                <w:szCs w:val="18"/>
              </w:rPr>
              <w:t>-.0028***</w:t>
            </w:r>
          </w:p>
          <w:p w14:paraId="7C666F2D" w14:textId="77777777" w:rsidR="00DD4C99" w:rsidRPr="00814C55" w:rsidRDefault="00DD4C99" w:rsidP="00DD4C99">
            <w:pPr>
              <w:snapToGrid w:val="0"/>
              <w:spacing w:line="228" w:lineRule="auto"/>
              <w:ind w:leftChars="-50" w:left="-105" w:rightChars="-50" w:right="-105"/>
              <w:jc w:val="center"/>
              <w:rPr>
                <w:rFonts w:ascii="Times New Roman" w:hAnsi="Times New Roman" w:cs="Times New Roman"/>
                <w:sz w:val="18"/>
                <w:szCs w:val="18"/>
              </w:rPr>
            </w:pPr>
            <w:r w:rsidRPr="00814C55">
              <w:rPr>
                <w:rFonts w:ascii="Times New Roman" w:hAnsi="Times New Roman" w:cs="Times New Roman"/>
                <w:sz w:val="18"/>
                <w:szCs w:val="18"/>
              </w:rPr>
              <w:t>(-6.98)</w:t>
            </w:r>
          </w:p>
        </w:tc>
        <w:tc>
          <w:tcPr>
            <w:tcW w:w="0" w:type="auto"/>
          </w:tcPr>
          <w:p w14:paraId="00C4162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-.0028***</w:t>
            </w:r>
          </w:p>
          <w:p w14:paraId="7D91780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(-6.97)</w:t>
            </w:r>
          </w:p>
        </w:tc>
        <w:tc>
          <w:tcPr>
            <w:tcW w:w="0" w:type="auto"/>
          </w:tcPr>
          <w:p w14:paraId="50B5A8E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.0029***</w:t>
            </w:r>
          </w:p>
          <w:p w14:paraId="641DE34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(-6.84)</w:t>
            </w:r>
          </w:p>
        </w:tc>
        <w:tc>
          <w:tcPr>
            <w:tcW w:w="0" w:type="auto"/>
          </w:tcPr>
          <w:p w14:paraId="69A45B6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-.0029***</w:t>
            </w:r>
          </w:p>
          <w:p w14:paraId="615364F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(-6.91)</w:t>
            </w:r>
          </w:p>
        </w:tc>
      </w:tr>
      <w:tr w:rsidR="00DD4C99" w:rsidRPr="00814C55" w14:paraId="04AB2836" w14:textId="77777777" w:rsidTr="000328D9">
        <w:trPr>
          <w:jc w:val="center"/>
        </w:trPr>
        <w:tc>
          <w:tcPr>
            <w:tcW w:w="0" w:type="auto"/>
          </w:tcPr>
          <w:p w14:paraId="266DE41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Firm </w:t>
            </w:r>
            <w:proofErr w:type="spellStart"/>
            <w:r w:rsidRPr="00814C55">
              <w:rPr>
                <w:rFonts w:ascii="Times New Roman" w:hAnsi="Times New Roman" w:cs="Times New Roman"/>
                <w:sz w:val="18"/>
                <w:szCs w:val="18"/>
              </w:rPr>
              <w:t>Age</w:t>
            </w:r>
            <w:r w:rsidRPr="00814C55">
              <w:rPr>
                <w:rFonts w:ascii="Times New Roman" w:hAnsi="Times New Roman" w:cs="Times New Roman"/>
                <w:i/>
                <w:iCs/>
                <w:sz w:val="18"/>
                <w:szCs w:val="18"/>
                <w:vertAlign w:val="subscript"/>
              </w:rPr>
              <w:t>i,t</w:t>
            </w:r>
            <w:proofErr w:type="spellEnd"/>
          </w:p>
        </w:tc>
        <w:tc>
          <w:tcPr>
            <w:tcW w:w="0" w:type="auto"/>
          </w:tcPr>
          <w:p w14:paraId="60D4C75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5DF0EF4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(-0.52)</w:t>
            </w:r>
          </w:p>
        </w:tc>
        <w:tc>
          <w:tcPr>
            <w:tcW w:w="0" w:type="auto"/>
          </w:tcPr>
          <w:p w14:paraId="7F19903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12BDE0F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(-0.77)</w:t>
            </w:r>
          </w:p>
        </w:tc>
        <w:tc>
          <w:tcPr>
            <w:tcW w:w="0" w:type="auto"/>
          </w:tcPr>
          <w:p w14:paraId="196B9DD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50926F6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(-0.42)</w:t>
            </w:r>
          </w:p>
        </w:tc>
        <w:tc>
          <w:tcPr>
            <w:tcW w:w="0" w:type="auto"/>
          </w:tcPr>
          <w:p w14:paraId="1CC9CF9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052E8F2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(-0.51)</w:t>
            </w:r>
          </w:p>
        </w:tc>
        <w:tc>
          <w:tcPr>
            <w:tcW w:w="0" w:type="auto"/>
          </w:tcPr>
          <w:p w14:paraId="6636B23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5B5EF8A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(-0.29)</w:t>
            </w:r>
          </w:p>
        </w:tc>
        <w:tc>
          <w:tcPr>
            <w:tcW w:w="0" w:type="auto"/>
          </w:tcPr>
          <w:p w14:paraId="6575623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6345285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(-0.42)</w:t>
            </w:r>
          </w:p>
        </w:tc>
        <w:tc>
          <w:tcPr>
            <w:tcW w:w="0" w:type="auto"/>
          </w:tcPr>
          <w:p w14:paraId="6F28E44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w:t>
            </w:r>
          </w:p>
          <w:p w14:paraId="0ECA2F6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(-0.23)</w:t>
            </w:r>
          </w:p>
        </w:tc>
        <w:tc>
          <w:tcPr>
            <w:tcW w:w="0" w:type="auto"/>
          </w:tcPr>
          <w:p w14:paraId="7D88E0C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0723F6C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(-0.28)</w:t>
            </w:r>
          </w:p>
        </w:tc>
        <w:tc>
          <w:tcPr>
            <w:tcW w:w="0" w:type="auto"/>
          </w:tcPr>
          <w:p w14:paraId="09BF0B0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01170A7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(-0.29)</w:t>
            </w:r>
          </w:p>
        </w:tc>
        <w:tc>
          <w:tcPr>
            <w:tcW w:w="0" w:type="auto"/>
          </w:tcPr>
          <w:p w14:paraId="6BF9924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606CC0B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(-0.40)</w:t>
            </w:r>
          </w:p>
        </w:tc>
        <w:tc>
          <w:tcPr>
            <w:tcW w:w="0" w:type="auto"/>
          </w:tcPr>
          <w:p w14:paraId="4729666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w:t>
            </w:r>
          </w:p>
          <w:p w14:paraId="1A4B1D7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(-0.23)</w:t>
            </w:r>
          </w:p>
        </w:tc>
        <w:tc>
          <w:tcPr>
            <w:tcW w:w="0" w:type="auto"/>
          </w:tcPr>
          <w:p w14:paraId="4EB55A9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1E60DA8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w:t>
            </w:r>
            <w:r w:rsidRPr="00814C55">
              <w:rPr>
                <w:rFonts w:ascii="Times New Roman" w:hAnsi="Times New Roman" w:cs="Times New Roman"/>
                <w:sz w:val="18"/>
                <w:szCs w:val="18"/>
              </w:rPr>
              <w:t>-0.28</w:t>
            </w:r>
            <w:r w:rsidRPr="00814C55">
              <w:rPr>
                <w:rFonts w:ascii="Times New Roman" w:hAnsi="Times New Roman" w:cs="Times New Roman"/>
                <w:sz w:val="18"/>
                <w:szCs w:val="18"/>
              </w:rPr>
              <w:t>）</w:t>
            </w:r>
          </w:p>
        </w:tc>
      </w:tr>
      <w:tr w:rsidR="00DD4C99" w:rsidRPr="00814C55" w14:paraId="41DF28EE" w14:textId="77777777" w:rsidTr="000328D9">
        <w:trPr>
          <w:jc w:val="center"/>
        </w:trPr>
        <w:tc>
          <w:tcPr>
            <w:tcW w:w="0" w:type="auto"/>
          </w:tcPr>
          <w:p w14:paraId="35324C93" w14:textId="77777777" w:rsidR="00DD4C99" w:rsidRPr="00814C55" w:rsidRDefault="00DD4C99" w:rsidP="00DD4C99">
            <w:pPr>
              <w:snapToGrid w:val="0"/>
              <w:spacing w:line="228" w:lineRule="auto"/>
              <w:jc w:val="center"/>
              <w:rPr>
                <w:rFonts w:ascii="Times New Roman" w:hAnsi="Times New Roman" w:cs="Times New Roman"/>
                <w:sz w:val="18"/>
                <w:szCs w:val="18"/>
              </w:rPr>
            </w:pPr>
            <w:proofErr w:type="spellStart"/>
            <w:r w:rsidRPr="00814C55">
              <w:rPr>
                <w:rFonts w:ascii="Times New Roman" w:hAnsi="Times New Roman" w:cs="Times New Roman"/>
                <w:sz w:val="18"/>
                <w:szCs w:val="18"/>
              </w:rPr>
              <w:t>Leverage</w:t>
            </w:r>
            <w:r w:rsidRPr="00814C55">
              <w:rPr>
                <w:rFonts w:ascii="Times New Roman" w:hAnsi="Times New Roman" w:cs="Times New Roman"/>
                <w:i/>
                <w:iCs/>
                <w:sz w:val="18"/>
                <w:szCs w:val="18"/>
                <w:vertAlign w:val="subscript"/>
              </w:rPr>
              <w:t>i,t</w:t>
            </w:r>
            <w:proofErr w:type="spellEnd"/>
          </w:p>
        </w:tc>
        <w:tc>
          <w:tcPr>
            <w:tcW w:w="0" w:type="auto"/>
          </w:tcPr>
          <w:p w14:paraId="65B07CA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3EAA863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(-0.67)</w:t>
            </w:r>
          </w:p>
        </w:tc>
        <w:tc>
          <w:tcPr>
            <w:tcW w:w="0" w:type="auto"/>
          </w:tcPr>
          <w:p w14:paraId="2EEC596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3C2F9C3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(-0.76)</w:t>
            </w:r>
          </w:p>
        </w:tc>
        <w:tc>
          <w:tcPr>
            <w:tcW w:w="0" w:type="auto"/>
          </w:tcPr>
          <w:p w14:paraId="0987C55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38AB582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(-0.69)</w:t>
            </w:r>
          </w:p>
        </w:tc>
        <w:tc>
          <w:tcPr>
            <w:tcW w:w="0" w:type="auto"/>
          </w:tcPr>
          <w:p w14:paraId="2061A21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w:t>
            </w:r>
          </w:p>
          <w:p w14:paraId="5C932E1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(-0.66)</w:t>
            </w:r>
          </w:p>
        </w:tc>
        <w:tc>
          <w:tcPr>
            <w:tcW w:w="0" w:type="auto"/>
          </w:tcPr>
          <w:p w14:paraId="155CAA0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w:t>
            </w:r>
          </w:p>
          <w:p w14:paraId="1EF3E82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(-1.60)</w:t>
            </w:r>
          </w:p>
        </w:tc>
        <w:tc>
          <w:tcPr>
            <w:tcW w:w="0" w:type="auto"/>
          </w:tcPr>
          <w:p w14:paraId="0E1DBB3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25A41CC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(-1.82)</w:t>
            </w:r>
          </w:p>
        </w:tc>
        <w:tc>
          <w:tcPr>
            <w:tcW w:w="0" w:type="auto"/>
          </w:tcPr>
          <w:p w14:paraId="23F0B21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w:t>
            </w:r>
          </w:p>
          <w:p w14:paraId="63EC23B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(-1.63)</w:t>
            </w:r>
          </w:p>
        </w:tc>
        <w:tc>
          <w:tcPr>
            <w:tcW w:w="0" w:type="auto"/>
          </w:tcPr>
          <w:p w14:paraId="7523391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-.0001</w:t>
            </w:r>
          </w:p>
          <w:p w14:paraId="6352DD4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(-0.73)</w:t>
            </w:r>
          </w:p>
        </w:tc>
        <w:tc>
          <w:tcPr>
            <w:tcW w:w="0" w:type="auto"/>
          </w:tcPr>
          <w:p w14:paraId="7CFF110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w:t>
            </w:r>
          </w:p>
          <w:p w14:paraId="603C400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(-1.60)</w:t>
            </w:r>
          </w:p>
        </w:tc>
        <w:tc>
          <w:tcPr>
            <w:tcW w:w="0" w:type="auto"/>
          </w:tcPr>
          <w:p w14:paraId="0270754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w:t>
            </w:r>
          </w:p>
          <w:p w14:paraId="2F4F010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(-0.78)</w:t>
            </w:r>
          </w:p>
        </w:tc>
        <w:tc>
          <w:tcPr>
            <w:tcW w:w="0" w:type="auto"/>
          </w:tcPr>
          <w:p w14:paraId="04E6344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w:t>
            </w:r>
          </w:p>
          <w:p w14:paraId="0E71032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(-0.67)</w:t>
            </w:r>
          </w:p>
        </w:tc>
        <w:tc>
          <w:tcPr>
            <w:tcW w:w="0" w:type="auto"/>
          </w:tcPr>
          <w:p w14:paraId="2093BEB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w:t>
            </w:r>
          </w:p>
          <w:p w14:paraId="5F079B5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w:t>
            </w:r>
            <w:r w:rsidRPr="00814C55">
              <w:rPr>
                <w:rFonts w:ascii="Times New Roman" w:hAnsi="Times New Roman" w:cs="Times New Roman"/>
                <w:sz w:val="18"/>
                <w:szCs w:val="18"/>
              </w:rPr>
              <w:t>-0.70</w:t>
            </w:r>
            <w:r w:rsidRPr="00814C55">
              <w:rPr>
                <w:rFonts w:ascii="Times New Roman" w:hAnsi="Times New Roman" w:cs="Times New Roman"/>
                <w:sz w:val="18"/>
                <w:szCs w:val="18"/>
              </w:rPr>
              <w:t>）</w:t>
            </w:r>
          </w:p>
        </w:tc>
      </w:tr>
      <w:tr w:rsidR="00DD4C99" w:rsidRPr="00814C55" w14:paraId="4FB9091F" w14:textId="77777777" w:rsidTr="000328D9">
        <w:trPr>
          <w:jc w:val="center"/>
        </w:trPr>
        <w:tc>
          <w:tcPr>
            <w:tcW w:w="0" w:type="auto"/>
          </w:tcPr>
          <w:p w14:paraId="2932018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eastAsia="SimSun" w:hAnsi="Times New Roman" w:cs="Times New Roman"/>
                <w:sz w:val="18"/>
                <w:szCs w:val="18"/>
              </w:rPr>
              <w:t xml:space="preserve">Market/book </w:t>
            </w:r>
            <w:proofErr w:type="spellStart"/>
            <w:r w:rsidRPr="00814C55">
              <w:rPr>
                <w:rFonts w:ascii="Times New Roman" w:eastAsia="SimSun" w:hAnsi="Times New Roman" w:cs="Times New Roman"/>
                <w:sz w:val="18"/>
                <w:szCs w:val="18"/>
              </w:rPr>
              <w:t>rat.</w:t>
            </w:r>
            <w:r w:rsidRPr="00814C55">
              <w:rPr>
                <w:rFonts w:ascii="Times New Roman" w:eastAsia="SimSun" w:hAnsi="Times New Roman" w:cs="Times New Roman"/>
                <w:i/>
                <w:iCs/>
                <w:sz w:val="18"/>
                <w:szCs w:val="18"/>
                <w:vertAlign w:val="subscript"/>
              </w:rPr>
              <w:t>i,t</w:t>
            </w:r>
            <w:proofErr w:type="spellEnd"/>
          </w:p>
        </w:tc>
        <w:tc>
          <w:tcPr>
            <w:tcW w:w="0" w:type="auto"/>
          </w:tcPr>
          <w:p w14:paraId="7E70CA4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-2.91e-06</w:t>
            </w:r>
          </w:p>
          <w:p w14:paraId="480C7E1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(-0.34)</w:t>
            </w:r>
          </w:p>
        </w:tc>
        <w:tc>
          <w:tcPr>
            <w:tcW w:w="0" w:type="auto"/>
          </w:tcPr>
          <w:p w14:paraId="224D83F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-9.15e-07</w:t>
            </w:r>
          </w:p>
          <w:p w14:paraId="12CD0F4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(-0.11)</w:t>
            </w:r>
          </w:p>
        </w:tc>
        <w:tc>
          <w:tcPr>
            <w:tcW w:w="0" w:type="auto"/>
          </w:tcPr>
          <w:p w14:paraId="5FD0ABA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-2.58e-06</w:t>
            </w:r>
          </w:p>
          <w:p w14:paraId="635605B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(-0.30)</w:t>
            </w:r>
          </w:p>
        </w:tc>
        <w:tc>
          <w:tcPr>
            <w:tcW w:w="0" w:type="auto"/>
          </w:tcPr>
          <w:p w14:paraId="7626852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-2.85e-06</w:t>
            </w:r>
          </w:p>
          <w:p w14:paraId="3ECF78D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(-0.33)</w:t>
            </w:r>
          </w:p>
        </w:tc>
        <w:tc>
          <w:tcPr>
            <w:tcW w:w="0" w:type="auto"/>
          </w:tcPr>
          <w:p w14:paraId="385CC9F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-2.91e-06</w:t>
            </w:r>
          </w:p>
          <w:p w14:paraId="5ABD097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(-1.79)</w:t>
            </w:r>
          </w:p>
        </w:tc>
        <w:tc>
          <w:tcPr>
            <w:tcW w:w="0" w:type="auto"/>
          </w:tcPr>
          <w:p w14:paraId="2120A99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-9.15e-07</w:t>
            </w:r>
          </w:p>
          <w:p w14:paraId="7D16E8C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(-0.22)</w:t>
            </w:r>
          </w:p>
        </w:tc>
        <w:tc>
          <w:tcPr>
            <w:tcW w:w="0" w:type="auto"/>
          </w:tcPr>
          <w:p w14:paraId="72EC51A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-2.58e-06</w:t>
            </w:r>
          </w:p>
          <w:p w14:paraId="6F06A67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(-1.49)</w:t>
            </w:r>
          </w:p>
        </w:tc>
        <w:tc>
          <w:tcPr>
            <w:tcW w:w="0" w:type="auto"/>
          </w:tcPr>
          <w:p w14:paraId="6D2D728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-2.85e-06 </w:t>
            </w:r>
          </w:p>
          <w:p w14:paraId="0390A28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(-0.51)</w:t>
            </w:r>
          </w:p>
        </w:tc>
        <w:tc>
          <w:tcPr>
            <w:tcW w:w="0" w:type="auto"/>
          </w:tcPr>
          <w:p w14:paraId="5EB6FE8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-2.91e-06 </w:t>
            </w:r>
          </w:p>
          <w:p w14:paraId="2D4EC4A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(-1.79)</w:t>
            </w:r>
          </w:p>
        </w:tc>
        <w:tc>
          <w:tcPr>
            <w:tcW w:w="0" w:type="auto"/>
          </w:tcPr>
          <w:p w14:paraId="41DB051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-9.15e-07 </w:t>
            </w:r>
          </w:p>
          <w:p w14:paraId="0A5E6B8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(-0.12)</w:t>
            </w:r>
          </w:p>
        </w:tc>
        <w:tc>
          <w:tcPr>
            <w:tcW w:w="0" w:type="auto"/>
          </w:tcPr>
          <w:p w14:paraId="63506B77" w14:textId="77777777" w:rsidR="00DD4C99" w:rsidRPr="00814C55" w:rsidRDefault="00DD4C99" w:rsidP="00DD4C99">
            <w:pPr>
              <w:snapToGrid w:val="0"/>
              <w:spacing w:line="228" w:lineRule="auto"/>
              <w:ind w:leftChars="-50" w:left="-105" w:rightChars="-50" w:right="-105"/>
              <w:jc w:val="center"/>
              <w:rPr>
                <w:rFonts w:ascii="Times New Roman" w:hAnsi="Times New Roman" w:cs="Times New Roman"/>
                <w:sz w:val="18"/>
                <w:szCs w:val="18"/>
              </w:rPr>
            </w:pPr>
            <w:r w:rsidRPr="00814C55">
              <w:rPr>
                <w:rFonts w:ascii="Times New Roman" w:hAnsi="Times New Roman" w:cs="Times New Roman"/>
                <w:sz w:val="18"/>
                <w:szCs w:val="18"/>
              </w:rPr>
              <w:t>-2.58e-06</w:t>
            </w:r>
          </w:p>
          <w:p w14:paraId="1F37A85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(-0.41)</w:t>
            </w:r>
          </w:p>
        </w:tc>
        <w:tc>
          <w:tcPr>
            <w:tcW w:w="0" w:type="auto"/>
          </w:tcPr>
          <w:p w14:paraId="35430CD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-2.85e-06</w:t>
            </w:r>
          </w:p>
          <w:p w14:paraId="684F92A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w:t>
            </w:r>
            <w:r w:rsidRPr="00814C55">
              <w:rPr>
                <w:rFonts w:ascii="Times New Roman" w:hAnsi="Times New Roman" w:cs="Times New Roman"/>
                <w:sz w:val="18"/>
                <w:szCs w:val="18"/>
              </w:rPr>
              <w:t>-0.51</w:t>
            </w:r>
            <w:r w:rsidRPr="00814C55">
              <w:rPr>
                <w:rFonts w:ascii="Times New Roman" w:hAnsi="Times New Roman" w:cs="Times New Roman"/>
                <w:sz w:val="18"/>
                <w:szCs w:val="18"/>
              </w:rPr>
              <w:t>）</w:t>
            </w:r>
          </w:p>
        </w:tc>
      </w:tr>
      <w:tr w:rsidR="00DD4C99" w:rsidRPr="00814C55" w14:paraId="166F0B4D" w14:textId="77777777" w:rsidTr="000328D9">
        <w:trPr>
          <w:jc w:val="center"/>
        </w:trPr>
        <w:tc>
          <w:tcPr>
            <w:tcW w:w="0" w:type="auto"/>
          </w:tcPr>
          <w:p w14:paraId="089FD3E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Advertising </w:t>
            </w:r>
            <w:proofErr w:type="spellStart"/>
            <w:r w:rsidRPr="00814C55">
              <w:rPr>
                <w:rFonts w:ascii="Times New Roman" w:hAnsi="Times New Roman" w:cs="Times New Roman"/>
                <w:sz w:val="18"/>
                <w:szCs w:val="18"/>
              </w:rPr>
              <w:t>exp</w:t>
            </w:r>
            <w:r w:rsidRPr="00814C55">
              <w:rPr>
                <w:rFonts w:ascii="Times New Roman" w:hAnsi="Times New Roman" w:cs="Times New Roman"/>
                <w:i/>
                <w:iCs/>
                <w:sz w:val="18"/>
                <w:szCs w:val="18"/>
                <w:vertAlign w:val="subscript"/>
              </w:rPr>
              <w:t>i,t</w:t>
            </w:r>
            <w:proofErr w:type="spellEnd"/>
          </w:p>
        </w:tc>
        <w:tc>
          <w:tcPr>
            <w:tcW w:w="0" w:type="auto"/>
          </w:tcPr>
          <w:p w14:paraId="76916FD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3.47e-06</w:t>
            </w:r>
            <w:r w:rsidRPr="00814C55">
              <w:rPr>
                <w:rFonts w:ascii="Times New Roman" w:hAnsi="Times New Roman" w:cs="Times New Roman"/>
                <w:b/>
                <w:bCs/>
                <w:sz w:val="18"/>
                <w:szCs w:val="18"/>
              </w:rPr>
              <w:t>*</w:t>
            </w:r>
          </w:p>
          <w:p w14:paraId="447BFE3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(2.10)</w:t>
            </w:r>
          </w:p>
        </w:tc>
        <w:tc>
          <w:tcPr>
            <w:tcW w:w="0" w:type="auto"/>
          </w:tcPr>
          <w:p w14:paraId="63D47AE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3.23e-06*</w:t>
            </w:r>
          </w:p>
          <w:p w14:paraId="697B60C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(1.96)</w:t>
            </w:r>
          </w:p>
        </w:tc>
        <w:tc>
          <w:tcPr>
            <w:tcW w:w="0" w:type="auto"/>
          </w:tcPr>
          <w:p w14:paraId="3D3CBE5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3.30e-06*</w:t>
            </w:r>
          </w:p>
          <w:p w14:paraId="5E5EAF6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(2.01)</w:t>
            </w:r>
          </w:p>
        </w:tc>
        <w:tc>
          <w:tcPr>
            <w:tcW w:w="0" w:type="auto"/>
          </w:tcPr>
          <w:p w14:paraId="717AD05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3.57e-06*</w:t>
            </w:r>
          </w:p>
          <w:p w14:paraId="0F96701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(2.16)</w:t>
            </w:r>
          </w:p>
        </w:tc>
        <w:tc>
          <w:tcPr>
            <w:tcW w:w="0" w:type="auto"/>
          </w:tcPr>
          <w:p w14:paraId="19580DD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3.47e-06*</w:t>
            </w:r>
          </w:p>
          <w:p w14:paraId="6217838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(1.37)</w:t>
            </w:r>
          </w:p>
        </w:tc>
        <w:tc>
          <w:tcPr>
            <w:tcW w:w="0" w:type="auto"/>
          </w:tcPr>
          <w:p w14:paraId="3B1E12D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3.23e-06</w:t>
            </w:r>
          </w:p>
          <w:p w14:paraId="0BC55D1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(1.34)</w:t>
            </w:r>
          </w:p>
        </w:tc>
        <w:tc>
          <w:tcPr>
            <w:tcW w:w="0" w:type="auto"/>
          </w:tcPr>
          <w:p w14:paraId="2D90B11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3.30e-06</w:t>
            </w:r>
          </w:p>
          <w:p w14:paraId="22E69D9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(1.36)</w:t>
            </w:r>
          </w:p>
        </w:tc>
        <w:tc>
          <w:tcPr>
            <w:tcW w:w="0" w:type="auto"/>
          </w:tcPr>
          <w:p w14:paraId="04397D3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3.57e-06 </w:t>
            </w:r>
          </w:p>
          <w:p w14:paraId="2C8526A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(1.31)</w:t>
            </w:r>
          </w:p>
        </w:tc>
        <w:tc>
          <w:tcPr>
            <w:tcW w:w="0" w:type="auto"/>
          </w:tcPr>
          <w:p w14:paraId="0B29C58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3.47e-06 </w:t>
            </w:r>
          </w:p>
          <w:p w14:paraId="5C8C214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(1.37)</w:t>
            </w:r>
          </w:p>
        </w:tc>
        <w:tc>
          <w:tcPr>
            <w:tcW w:w="0" w:type="auto"/>
          </w:tcPr>
          <w:p w14:paraId="06E5EBC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3.23e-06</w:t>
            </w:r>
          </w:p>
          <w:p w14:paraId="3D92E73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w:t>
            </w:r>
            <w:r w:rsidRPr="00814C55">
              <w:rPr>
                <w:rFonts w:ascii="Times New Roman" w:hAnsi="Times New Roman" w:cs="Times New Roman"/>
                <w:sz w:val="18"/>
                <w:szCs w:val="18"/>
              </w:rPr>
              <w:t>1.28</w:t>
            </w:r>
            <w:r w:rsidRPr="00814C55">
              <w:rPr>
                <w:rFonts w:ascii="Times New Roman" w:hAnsi="Times New Roman" w:cs="Times New Roman"/>
                <w:sz w:val="18"/>
                <w:szCs w:val="18"/>
              </w:rPr>
              <w:t>）</w:t>
            </w:r>
          </w:p>
        </w:tc>
        <w:tc>
          <w:tcPr>
            <w:tcW w:w="0" w:type="auto"/>
          </w:tcPr>
          <w:p w14:paraId="47BE06F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3.30e-06</w:t>
            </w:r>
          </w:p>
          <w:p w14:paraId="601E42F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(1.31)</w:t>
            </w:r>
          </w:p>
        </w:tc>
        <w:tc>
          <w:tcPr>
            <w:tcW w:w="0" w:type="auto"/>
          </w:tcPr>
          <w:p w14:paraId="03FAF22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3.57e-06</w:t>
            </w:r>
          </w:p>
          <w:p w14:paraId="4D2819B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w:t>
            </w:r>
            <w:r w:rsidRPr="00814C55">
              <w:rPr>
                <w:rFonts w:ascii="Times New Roman" w:hAnsi="Times New Roman" w:cs="Times New Roman"/>
                <w:sz w:val="18"/>
                <w:szCs w:val="18"/>
              </w:rPr>
              <w:t>1.35</w:t>
            </w:r>
            <w:r w:rsidRPr="00814C55">
              <w:rPr>
                <w:rFonts w:ascii="Times New Roman" w:hAnsi="Times New Roman" w:cs="Times New Roman"/>
                <w:sz w:val="18"/>
                <w:szCs w:val="18"/>
              </w:rPr>
              <w:t>）</w:t>
            </w:r>
          </w:p>
        </w:tc>
      </w:tr>
      <w:tr w:rsidR="00DD4C99" w:rsidRPr="00814C55" w14:paraId="2AB69848" w14:textId="77777777" w:rsidTr="000328D9">
        <w:trPr>
          <w:jc w:val="center"/>
        </w:trPr>
        <w:tc>
          <w:tcPr>
            <w:tcW w:w="0" w:type="auto"/>
          </w:tcPr>
          <w:p w14:paraId="3D11349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eastAsia="SimSun" w:hAnsi="Times New Roman" w:cs="Times New Roman"/>
                <w:sz w:val="18"/>
                <w:szCs w:val="18"/>
              </w:rPr>
              <w:t xml:space="preserve">R&amp;D </w:t>
            </w:r>
            <w:proofErr w:type="spellStart"/>
            <w:r w:rsidRPr="00814C55">
              <w:rPr>
                <w:rFonts w:ascii="Times New Roman" w:eastAsia="SimSun" w:hAnsi="Times New Roman" w:cs="Times New Roman"/>
                <w:sz w:val="18"/>
                <w:szCs w:val="18"/>
              </w:rPr>
              <w:t>exp</w:t>
            </w:r>
            <w:r w:rsidRPr="00814C55">
              <w:rPr>
                <w:rFonts w:ascii="Times New Roman" w:eastAsia="SimSun" w:hAnsi="Times New Roman" w:cs="Times New Roman"/>
                <w:i/>
                <w:iCs/>
                <w:sz w:val="18"/>
                <w:szCs w:val="18"/>
                <w:vertAlign w:val="subscript"/>
              </w:rPr>
              <w:t>i,t</w:t>
            </w:r>
            <w:proofErr w:type="spellEnd"/>
          </w:p>
        </w:tc>
        <w:tc>
          <w:tcPr>
            <w:tcW w:w="0" w:type="auto"/>
          </w:tcPr>
          <w:p w14:paraId="581B070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1.10e-06</w:t>
            </w:r>
          </w:p>
          <w:p w14:paraId="1FE97BA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(1.45)</w:t>
            </w:r>
          </w:p>
        </w:tc>
        <w:tc>
          <w:tcPr>
            <w:tcW w:w="0" w:type="auto"/>
          </w:tcPr>
          <w:p w14:paraId="5B395C8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8.66e-07</w:t>
            </w:r>
          </w:p>
          <w:p w14:paraId="42A097D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(1.14)</w:t>
            </w:r>
          </w:p>
        </w:tc>
        <w:tc>
          <w:tcPr>
            <w:tcW w:w="0" w:type="auto"/>
          </w:tcPr>
          <w:p w14:paraId="25EDEE4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1.02e-06</w:t>
            </w:r>
          </w:p>
          <w:p w14:paraId="33DB8F4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(1.34)</w:t>
            </w:r>
          </w:p>
        </w:tc>
        <w:tc>
          <w:tcPr>
            <w:tcW w:w="0" w:type="auto"/>
          </w:tcPr>
          <w:p w14:paraId="0913B2E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1.17e-06</w:t>
            </w:r>
          </w:p>
          <w:p w14:paraId="53C38FF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(1.50)</w:t>
            </w:r>
          </w:p>
        </w:tc>
        <w:tc>
          <w:tcPr>
            <w:tcW w:w="0" w:type="auto"/>
          </w:tcPr>
          <w:p w14:paraId="107742E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1.10e-06</w:t>
            </w:r>
          </w:p>
          <w:p w14:paraId="4A4EBD5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(0.85)</w:t>
            </w:r>
          </w:p>
        </w:tc>
        <w:tc>
          <w:tcPr>
            <w:tcW w:w="0" w:type="auto"/>
          </w:tcPr>
          <w:p w14:paraId="49C34EA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8.66e-07</w:t>
            </w:r>
          </w:p>
          <w:p w14:paraId="64AD73D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(0.69)</w:t>
            </w:r>
          </w:p>
        </w:tc>
        <w:tc>
          <w:tcPr>
            <w:tcW w:w="0" w:type="auto"/>
          </w:tcPr>
          <w:p w14:paraId="6D4320F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1.02e-06</w:t>
            </w:r>
          </w:p>
          <w:p w14:paraId="4355176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(0.83)</w:t>
            </w:r>
          </w:p>
        </w:tc>
        <w:tc>
          <w:tcPr>
            <w:tcW w:w="0" w:type="auto"/>
          </w:tcPr>
          <w:p w14:paraId="326F723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1.17e-06 </w:t>
            </w:r>
          </w:p>
          <w:p w14:paraId="787D200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(0.84)</w:t>
            </w:r>
          </w:p>
        </w:tc>
        <w:tc>
          <w:tcPr>
            <w:tcW w:w="0" w:type="auto"/>
          </w:tcPr>
          <w:p w14:paraId="7342EFB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1.10e-06 </w:t>
            </w:r>
          </w:p>
          <w:p w14:paraId="69F3B98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(0.85)</w:t>
            </w:r>
          </w:p>
        </w:tc>
        <w:tc>
          <w:tcPr>
            <w:tcW w:w="0" w:type="auto"/>
          </w:tcPr>
          <w:p w14:paraId="4620DC0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8.66e-07</w:t>
            </w:r>
            <w:r w:rsidRPr="00814C55">
              <w:rPr>
                <w:rFonts w:ascii="Times New Roman" w:hAnsi="Times New Roman" w:cs="Times New Roman"/>
                <w:sz w:val="18"/>
                <w:szCs w:val="18"/>
              </w:rPr>
              <w:t>（</w:t>
            </w:r>
            <w:r w:rsidRPr="00814C55">
              <w:rPr>
                <w:rFonts w:ascii="Times New Roman" w:hAnsi="Times New Roman" w:cs="Times New Roman"/>
                <w:sz w:val="18"/>
                <w:szCs w:val="18"/>
              </w:rPr>
              <w:t>0.70</w:t>
            </w:r>
            <w:r w:rsidRPr="00814C55">
              <w:rPr>
                <w:rFonts w:ascii="Times New Roman" w:hAnsi="Times New Roman" w:cs="Times New Roman"/>
                <w:sz w:val="18"/>
                <w:szCs w:val="18"/>
              </w:rPr>
              <w:t>）</w:t>
            </w:r>
          </w:p>
        </w:tc>
        <w:tc>
          <w:tcPr>
            <w:tcW w:w="0" w:type="auto"/>
          </w:tcPr>
          <w:p w14:paraId="75A6325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1.02e-06</w:t>
            </w:r>
          </w:p>
          <w:p w14:paraId="03E7059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(0.83)</w:t>
            </w:r>
          </w:p>
        </w:tc>
        <w:tc>
          <w:tcPr>
            <w:tcW w:w="0" w:type="auto"/>
          </w:tcPr>
          <w:p w14:paraId="50CEF3D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1.17e-06 </w:t>
            </w:r>
          </w:p>
          <w:p w14:paraId="2E6D1B2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w:t>
            </w:r>
            <w:r w:rsidRPr="00814C55">
              <w:rPr>
                <w:rFonts w:ascii="Times New Roman" w:hAnsi="Times New Roman" w:cs="Times New Roman"/>
                <w:sz w:val="18"/>
                <w:szCs w:val="18"/>
              </w:rPr>
              <w:t>0.80</w:t>
            </w:r>
            <w:r w:rsidRPr="00814C55">
              <w:rPr>
                <w:rFonts w:ascii="Times New Roman" w:hAnsi="Times New Roman" w:cs="Times New Roman"/>
                <w:sz w:val="18"/>
                <w:szCs w:val="18"/>
              </w:rPr>
              <w:t>）</w:t>
            </w:r>
          </w:p>
        </w:tc>
      </w:tr>
      <w:tr w:rsidR="00DD4C99" w:rsidRPr="00814C55" w14:paraId="31A9C316" w14:textId="77777777" w:rsidTr="000328D9">
        <w:trPr>
          <w:jc w:val="center"/>
        </w:trPr>
        <w:tc>
          <w:tcPr>
            <w:tcW w:w="0" w:type="auto"/>
          </w:tcPr>
          <w:p w14:paraId="39FCCD1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Year-fixed effect</w:t>
            </w:r>
          </w:p>
        </w:tc>
        <w:tc>
          <w:tcPr>
            <w:tcW w:w="0" w:type="auto"/>
          </w:tcPr>
          <w:p w14:paraId="3254910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714D3AD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3AD7673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74A0188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3CD9C19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08E3BF4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242ECED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32C17D6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43F4787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14BF235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03BC52F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6AC8BA8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r>
      <w:tr w:rsidR="00DD4C99" w:rsidRPr="00814C55" w14:paraId="4537277C" w14:textId="77777777" w:rsidTr="000328D9">
        <w:trPr>
          <w:jc w:val="center"/>
        </w:trPr>
        <w:tc>
          <w:tcPr>
            <w:tcW w:w="0" w:type="auto"/>
          </w:tcPr>
          <w:p w14:paraId="58ADF33D" w14:textId="77777777" w:rsidR="00DD4C99" w:rsidRPr="00814C55" w:rsidRDefault="00DD4C99" w:rsidP="00DD4C99">
            <w:pPr>
              <w:snapToGrid w:val="0"/>
              <w:spacing w:line="228" w:lineRule="auto"/>
              <w:jc w:val="center"/>
              <w:rPr>
                <w:rFonts w:ascii="Times New Roman" w:hAnsi="Times New Roman" w:cs="Times New Roman"/>
                <w:sz w:val="18"/>
                <w:szCs w:val="18"/>
                <w:vertAlign w:val="subscript"/>
              </w:rPr>
            </w:pPr>
            <w:r w:rsidRPr="00814C55">
              <w:rPr>
                <w:rFonts w:ascii="Times New Roman" w:hAnsi="Times New Roman" w:cs="Times New Roman"/>
                <w:sz w:val="18"/>
                <w:szCs w:val="18"/>
              </w:rPr>
              <w:t>Industry-fixed effect</w:t>
            </w:r>
          </w:p>
        </w:tc>
        <w:tc>
          <w:tcPr>
            <w:tcW w:w="0" w:type="auto"/>
          </w:tcPr>
          <w:p w14:paraId="2459599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12CF5F1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388079C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33CDBC5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76BFFE2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3E86B54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50E52FC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0367782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33786DB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2E15FC9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1C890BE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c>
          <w:tcPr>
            <w:tcW w:w="0" w:type="auto"/>
          </w:tcPr>
          <w:p w14:paraId="509A298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YES</w:t>
            </w:r>
          </w:p>
        </w:tc>
      </w:tr>
      <w:tr w:rsidR="00DD4C99" w:rsidRPr="00814C55" w14:paraId="68726B3C" w14:textId="77777777" w:rsidTr="000328D9">
        <w:trPr>
          <w:jc w:val="center"/>
        </w:trPr>
        <w:tc>
          <w:tcPr>
            <w:tcW w:w="0" w:type="auto"/>
          </w:tcPr>
          <w:p w14:paraId="6FF28FE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Constant </w:t>
            </w:r>
          </w:p>
        </w:tc>
        <w:tc>
          <w:tcPr>
            <w:tcW w:w="0" w:type="auto"/>
          </w:tcPr>
          <w:p w14:paraId="47881C5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.9427***</w:t>
            </w:r>
          </w:p>
          <w:p w14:paraId="4BB3F3B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(115.68)</w:t>
            </w:r>
          </w:p>
        </w:tc>
        <w:tc>
          <w:tcPr>
            <w:tcW w:w="0" w:type="auto"/>
          </w:tcPr>
          <w:p w14:paraId="5199C9F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.9473***</w:t>
            </w:r>
          </w:p>
          <w:p w14:paraId="13E4CBD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(109.44)</w:t>
            </w:r>
          </w:p>
        </w:tc>
        <w:tc>
          <w:tcPr>
            <w:tcW w:w="0" w:type="auto"/>
          </w:tcPr>
          <w:p w14:paraId="4B6CADC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.9410***</w:t>
            </w:r>
          </w:p>
          <w:p w14:paraId="2354823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(116.15)</w:t>
            </w:r>
          </w:p>
        </w:tc>
        <w:tc>
          <w:tcPr>
            <w:tcW w:w="0" w:type="auto"/>
          </w:tcPr>
          <w:p w14:paraId="7C15462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.9431***</w:t>
            </w:r>
          </w:p>
          <w:p w14:paraId="5731713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(115.71)</w:t>
            </w:r>
          </w:p>
        </w:tc>
        <w:tc>
          <w:tcPr>
            <w:tcW w:w="0" w:type="auto"/>
          </w:tcPr>
          <w:p w14:paraId="1ED1B24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.9427***</w:t>
            </w:r>
          </w:p>
          <w:p w14:paraId="6DB169C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(194.57)</w:t>
            </w:r>
          </w:p>
        </w:tc>
        <w:tc>
          <w:tcPr>
            <w:tcW w:w="0" w:type="auto"/>
          </w:tcPr>
          <w:p w14:paraId="4A34715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.9473***</w:t>
            </w:r>
          </w:p>
          <w:p w14:paraId="58EC829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(180.84)</w:t>
            </w:r>
          </w:p>
        </w:tc>
        <w:tc>
          <w:tcPr>
            <w:tcW w:w="0" w:type="auto"/>
          </w:tcPr>
          <w:p w14:paraId="045B14A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.9410***</w:t>
            </w:r>
          </w:p>
          <w:p w14:paraId="35351CA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(189.07)</w:t>
            </w:r>
          </w:p>
        </w:tc>
        <w:tc>
          <w:tcPr>
            <w:tcW w:w="0" w:type="auto"/>
          </w:tcPr>
          <w:p w14:paraId="5199B49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.9431***</w:t>
            </w:r>
          </w:p>
          <w:p w14:paraId="10B126D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(192.66)</w:t>
            </w:r>
          </w:p>
        </w:tc>
        <w:tc>
          <w:tcPr>
            <w:tcW w:w="0" w:type="auto"/>
          </w:tcPr>
          <w:p w14:paraId="772B21B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.9427***</w:t>
            </w:r>
          </w:p>
          <w:p w14:paraId="4CB8C0F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(186.17)</w:t>
            </w:r>
          </w:p>
        </w:tc>
        <w:tc>
          <w:tcPr>
            <w:tcW w:w="0" w:type="auto"/>
          </w:tcPr>
          <w:p w14:paraId="66CED39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.9473***</w:t>
            </w:r>
          </w:p>
          <w:p w14:paraId="2797186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(166.33)</w:t>
            </w:r>
          </w:p>
        </w:tc>
        <w:tc>
          <w:tcPr>
            <w:tcW w:w="0" w:type="auto"/>
          </w:tcPr>
          <w:p w14:paraId="6A8EE54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.9410***</w:t>
            </w:r>
          </w:p>
          <w:p w14:paraId="06FEBCC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(183.38)</w:t>
            </w:r>
          </w:p>
        </w:tc>
        <w:tc>
          <w:tcPr>
            <w:tcW w:w="0" w:type="auto"/>
          </w:tcPr>
          <w:p w14:paraId="759D961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.9431***</w:t>
            </w:r>
          </w:p>
          <w:p w14:paraId="3993716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(185.01)</w:t>
            </w:r>
          </w:p>
        </w:tc>
      </w:tr>
      <w:tr w:rsidR="00DD4C99" w:rsidRPr="00814C55" w14:paraId="6B6376D8" w14:textId="77777777" w:rsidTr="000328D9">
        <w:trPr>
          <w:jc w:val="center"/>
        </w:trPr>
        <w:tc>
          <w:tcPr>
            <w:tcW w:w="0" w:type="auto"/>
          </w:tcPr>
          <w:p w14:paraId="0888CF7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i/>
                <w:sz w:val="18"/>
                <w:szCs w:val="18"/>
              </w:rPr>
              <w:t>R</w:t>
            </w:r>
            <w:r w:rsidRPr="00814C55">
              <w:rPr>
                <w:rFonts w:ascii="Times New Roman" w:hAnsi="Times New Roman" w:cs="Times New Roman"/>
                <w:sz w:val="18"/>
                <w:szCs w:val="18"/>
                <w:vertAlign w:val="superscript"/>
              </w:rPr>
              <w:t>2</w:t>
            </w:r>
          </w:p>
        </w:tc>
        <w:tc>
          <w:tcPr>
            <w:tcW w:w="0" w:type="auto"/>
          </w:tcPr>
          <w:p w14:paraId="038AD21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0.1599</w:t>
            </w:r>
          </w:p>
        </w:tc>
        <w:tc>
          <w:tcPr>
            <w:tcW w:w="0" w:type="auto"/>
          </w:tcPr>
          <w:p w14:paraId="7FAA33A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0.1706</w:t>
            </w:r>
          </w:p>
        </w:tc>
        <w:tc>
          <w:tcPr>
            <w:tcW w:w="0" w:type="auto"/>
          </w:tcPr>
          <w:p w14:paraId="3F8CD7E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0.1733</w:t>
            </w:r>
          </w:p>
        </w:tc>
        <w:tc>
          <w:tcPr>
            <w:tcW w:w="0" w:type="auto"/>
          </w:tcPr>
          <w:p w14:paraId="194375F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0.1613</w:t>
            </w:r>
          </w:p>
        </w:tc>
        <w:tc>
          <w:tcPr>
            <w:tcW w:w="0" w:type="auto"/>
          </w:tcPr>
          <w:p w14:paraId="4C121FC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0.1599</w:t>
            </w:r>
          </w:p>
        </w:tc>
        <w:tc>
          <w:tcPr>
            <w:tcW w:w="0" w:type="auto"/>
          </w:tcPr>
          <w:p w14:paraId="6E5B2B2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0.1706</w:t>
            </w:r>
          </w:p>
        </w:tc>
        <w:tc>
          <w:tcPr>
            <w:tcW w:w="0" w:type="auto"/>
          </w:tcPr>
          <w:p w14:paraId="3A945B8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0.1733</w:t>
            </w:r>
          </w:p>
        </w:tc>
        <w:tc>
          <w:tcPr>
            <w:tcW w:w="0" w:type="auto"/>
          </w:tcPr>
          <w:p w14:paraId="68881F6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0.1613</w:t>
            </w:r>
          </w:p>
        </w:tc>
        <w:tc>
          <w:tcPr>
            <w:tcW w:w="0" w:type="auto"/>
          </w:tcPr>
          <w:p w14:paraId="4928EE8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0.1599</w:t>
            </w:r>
          </w:p>
        </w:tc>
        <w:tc>
          <w:tcPr>
            <w:tcW w:w="0" w:type="auto"/>
          </w:tcPr>
          <w:p w14:paraId="4253C1E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0.1706</w:t>
            </w:r>
          </w:p>
        </w:tc>
        <w:tc>
          <w:tcPr>
            <w:tcW w:w="0" w:type="auto"/>
          </w:tcPr>
          <w:p w14:paraId="2241B2D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0.1733</w:t>
            </w:r>
          </w:p>
        </w:tc>
        <w:tc>
          <w:tcPr>
            <w:tcW w:w="0" w:type="auto"/>
          </w:tcPr>
          <w:p w14:paraId="4D770E1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0.1613</w:t>
            </w:r>
          </w:p>
        </w:tc>
      </w:tr>
      <w:tr w:rsidR="00DD4C99" w:rsidRPr="00814C55" w14:paraId="664F6DFB" w14:textId="77777777" w:rsidTr="000328D9">
        <w:trPr>
          <w:jc w:val="center"/>
        </w:trPr>
        <w:tc>
          <w:tcPr>
            <w:tcW w:w="0" w:type="auto"/>
          </w:tcPr>
          <w:p w14:paraId="61D3200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Adjusted R</w:t>
            </w:r>
            <w:r w:rsidRPr="00814C55">
              <w:rPr>
                <w:rFonts w:ascii="Times New Roman" w:hAnsi="Times New Roman" w:cs="Times New Roman"/>
                <w:sz w:val="18"/>
                <w:szCs w:val="18"/>
                <w:vertAlign w:val="superscript"/>
              </w:rPr>
              <w:t>2</w:t>
            </w:r>
          </w:p>
        </w:tc>
        <w:tc>
          <w:tcPr>
            <w:tcW w:w="0" w:type="auto"/>
          </w:tcPr>
          <w:p w14:paraId="7B8155A1"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0.1345</w:t>
            </w:r>
          </w:p>
        </w:tc>
        <w:tc>
          <w:tcPr>
            <w:tcW w:w="0" w:type="auto"/>
          </w:tcPr>
          <w:p w14:paraId="2BBF098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0.1446</w:t>
            </w:r>
          </w:p>
        </w:tc>
        <w:tc>
          <w:tcPr>
            <w:tcW w:w="0" w:type="auto"/>
          </w:tcPr>
          <w:p w14:paraId="5ADE8764"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0.1473</w:t>
            </w:r>
          </w:p>
        </w:tc>
        <w:tc>
          <w:tcPr>
            <w:tcW w:w="0" w:type="auto"/>
          </w:tcPr>
          <w:p w14:paraId="25FCFC5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0.1350</w:t>
            </w:r>
          </w:p>
        </w:tc>
        <w:tc>
          <w:tcPr>
            <w:tcW w:w="0" w:type="auto"/>
          </w:tcPr>
          <w:p w14:paraId="756A7158"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F8B3CF3"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6BADF30B"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B51D2C1"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D0EDD0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0.1345</w:t>
            </w:r>
          </w:p>
        </w:tc>
        <w:tc>
          <w:tcPr>
            <w:tcW w:w="0" w:type="auto"/>
          </w:tcPr>
          <w:p w14:paraId="1E412D4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0.1446</w:t>
            </w:r>
          </w:p>
        </w:tc>
        <w:tc>
          <w:tcPr>
            <w:tcW w:w="0" w:type="auto"/>
          </w:tcPr>
          <w:p w14:paraId="4571F1C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0.1473</w:t>
            </w:r>
          </w:p>
        </w:tc>
        <w:tc>
          <w:tcPr>
            <w:tcW w:w="0" w:type="auto"/>
          </w:tcPr>
          <w:p w14:paraId="3F56217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0.1350</w:t>
            </w:r>
          </w:p>
        </w:tc>
      </w:tr>
      <w:tr w:rsidR="00DD4C99" w:rsidRPr="00814C55" w14:paraId="05E88843" w14:textId="77777777" w:rsidTr="000328D9">
        <w:trPr>
          <w:jc w:val="center"/>
        </w:trPr>
        <w:tc>
          <w:tcPr>
            <w:tcW w:w="0" w:type="auto"/>
          </w:tcPr>
          <w:p w14:paraId="103B318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i/>
                <w:sz w:val="18"/>
                <w:szCs w:val="18"/>
              </w:rPr>
              <w:t>F</w:t>
            </w:r>
            <w:r w:rsidRPr="00814C55">
              <w:rPr>
                <w:rFonts w:ascii="Times New Roman" w:hAnsi="Times New Roman" w:cs="Times New Roman"/>
                <w:sz w:val="18"/>
                <w:szCs w:val="18"/>
              </w:rPr>
              <w:t xml:space="preserve"> value</w:t>
            </w:r>
          </w:p>
        </w:tc>
        <w:tc>
          <w:tcPr>
            <w:tcW w:w="0" w:type="auto"/>
          </w:tcPr>
          <w:p w14:paraId="49E76E0B"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6.31</w:t>
            </w:r>
          </w:p>
        </w:tc>
        <w:tc>
          <w:tcPr>
            <w:tcW w:w="0" w:type="auto"/>
          </w:tcPr>
          <w:p w14:paraId="4E7574B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0.0000</w:t>
            </w:r>
          </w:p>
        </w:tc>
        <w:tc>
          <w:tcPr>
            <w:tcW w:w="0" w:type="auto"/>
          </w:tcPr>
          <w:p w14:paraId="0B0B465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0.0000</w:t>
            </w:r>
          </w:p>
        </w:tc>
        <w:tc>
          <w:tcPr>
            <w:tcW w:w="0" w:type="auto"/>
          </w:tcPr>
          <w:p w14:paraId="4A96DB8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0.0000</w:t>
            </w:r>
          </w:p>
        </w:tc>
        <w:tc>
          <w:tcPr>
            <w:tcW w:w="0" w:type="auto"/>
          </w:tcPr>
          <w:p w14:paraId="187105BE"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42F5FDE0"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72194886"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4F0027D4"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404C043"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550B8C8"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0.0000</w:t>
            </w:r>
          </w:p>
        </w:tc>
        <w:tc>
          <w:tcPr>
            <w:tcW w:w="0" w:type="auto"/>
          </w:tcPr>
          <w:p w14:paraId="14CDC6D2"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0.0000</w:t>
            </w:r>
          </w:p>
        </w:tc>
        <w:tc>
          <w:tcPr>
            <w:tcW w:w="0" w:type="auto"/>
          </w:tcPr>
          <w:p w14:paraId="35512AE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0.0000</w:t>
            </w:r>
          </w:p>
        </w:tc>
      </w:tr>
      <w:tr w:rsidR="00DD4C99" w:rsidRPr="00814C55" w14:paraId="1ED6C0C4" w14:textId="77777777" w:rsidTr="000328D9">
        <w:trPr>
          <w:jc w:val="center"/>
        </w:trPr>
        <w:tc>
          <w:tcPr>
            <w:tcW w:w="0" w:type="auto"/>
          </w:tcPr>
          <w:p w14:paraId="44C034B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Wald chi2</w:t>
            </w:r>
          </w:p>
        </w:tc>
        <w:tc>
          <w:tcPr>
            <w:tcW w:w="0" w:type="auto"/>
          </w:tcPr>
          <w:p w14:paraId="1CB39ADD"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3148DB37"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530E9908"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7211AFC1"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2B9075E0"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6006E877"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0411121F"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1DF0F087" w14:textId="77777777" w:rsidR="00DD4C99" w:rsidRPr="00814C55" w:rsidRDefault="00DD4C99" w:rsidP="00DD4C99">
            <w:pPr>
              <w:snapToGrid w:val="0"/>
              <w:spacing w:line="228" w:lineRule="auto"/>
              <w:jc w:val="center"/>
              <w:rPr>
                <w:rFonts w:ascii="Times New Roman" w:hAnsi="Times New Roman" w:cs="Times New Roman"/>
                <w:sz w:val="18"/>
                <w:szCs w:val="18"/>
              </w:rPr>
            </w:pPr>
          </w:p>
        </w:tc>
        <w:tc>
          <w:tcPr>
            <w:tcW w:w="0" w:type="auto"/>
          </w:tcPr>
          <w:p w14:paraId="3F482689"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4649.59</w:t>
            </w:r>
          </w:p>
        </w:tc>
        <w:tc>
          <w:tcPr>
            <w:tcW w:w="0" w:type="auto"/>
          </w:tcPr>
          <w:p w14:paraId="4DFB3826"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4277.01</w:t>
            </w:r>
          </w:p>
        </w:tc>
        <w:tc>
          <w:tcPr>
            <w:tcW w:w="0" w:type="auto"/>
          </w:tcPr>
          <w:p w14:paraId="39A5F69A"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3948.34</w:t>
            </w:r>
          </w:p>
        </w:tc>
        <w:tc>
          <w:tcPr>
            <w:tcW w:w="0" w:type="auto"/>
          </w:tcPr>
          <w:p w14:paraId="2EF241E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4465.30</w:t>
            </w:r>
          </w:p>
        </w:tc>
      </w:tr>
      <w:tr w:rsidR="00DD4C99" w:rsidRPr="00814C55" w14:paraId="442880D6" w14:textId="77777777" w:rsidTr="000328D9">
        <w:trPr>
          <w:jc w:val="center"/>
        </w:trPr>
        <w:tc>
          <w:tcPr>
            <w:tcW w:w="0" w:type="auto"/>
          </w:tcPr>
          <w:p w14:paraId="2FADD92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Observations</w:t>
            </w:r>
          </w:p>
        </w:tc>
        <w:tc>
          <w:tcPr>
            <w:tcW w:w="0" w:type="auto"/>
          </w:tcPr>
          <w:p w14:paraId="3B6F63C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3B53001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7A373A6F"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33C9AA7D"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5A9E421E"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045B686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41C0A8F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171E96AC"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0B870BE5"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56E007A3"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6B91E1F0"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c>
          <w:tcPr>
            <w:tcW w:w="0" w:type="auto"/>
          </w:tcPr>
          <w:p w14:paraId="56959957" w14:textId="77777777" w:rsidR="00DD4C99" w:rsidRPr="00814C55" w:rsidRDefault="00DD4C99" w:rsidP="00DD4C99">
            <w:pPr>
              <w:snapToGrid w:val="0"/>
              <w:spacing w:line="228" w:lineRule="auto"/>
              <w:jc w:val="center"/>
              <w:rPr>
                <w:rFonts w:ascii="Times New Roman" w:hAnsi="Times New Roman" w:cs="Times New Roman"/>
                <w:sz w:val="18"/>
                <w:szCs w:val="18"/>
              </w:rPr>
            </w:pPr>
            <w:r w:rsidRPr="00814C55">
              <w:rPr>
                <w:rFonts w:ascii="Times New Roman" w:hAnsi="Times New Roman" w:cs="Times New Roman"/>
                <w:sz w:val="18"/>
                <w:szCs w:val="18"/>
              </w:rPr>
              <w:t>1744</w:t>
            </w:r>
          </w:p>
        </w:tc>
      </w:tr>
    </w:tbl>
    <w:bookmarkEnd w:id="73"/>
    <w:p w14:paraId="18EE9A0C" w14:textId="235728E6" w:rsidR="006F2ECF" w:rsidRPr="00814C55" w:rsidRDefault="006F2ECF" w:rsidP="006F2ECF">
      <w:pPr>
        <w:pStyle w:val="ListParagraph"/>
        <w:ind w:left="360" w:firstLineChars="0" w:firstLine="0"/>
        <w:rPr>
          <w:rFonts w:ascii="Times New Roman" w:hAnsi="Times New Roman" w:cs="Times New Roman"/>
          <w:sz w:val="18"/>
          <w:szCs w:val="18"/>
        </w:rPr>
      </w:pPr>
      <w:r w:rsidRPr="00814C55">
        <w:rPr>
          <w:rFonts w:ascii="Times New Roman" w:hAnsi="Times New Roman" w:cs="Times New Roman"/>
          <w:sz w:val="18"/>
          <w:szCs w:val="18"/>
        </w:rPr>
        <w:t xml:space="preserve">Note: robust </w:t>
      </w:r>
      <w:r w:rsidRPr="00814C55">
        <w:rPr>
          <w:rFonts w:ascii="Times New Roman" w:hAnsi="Times New Roman" w:cs="Times New Roman"/>
          <w:i/>
          <w:sz w:val="18"/>
          <w:szCs w:val="18"/>
        </w:rPr>
        <w:t>t</w:t>
      </w:r>
      <w:r w:rsidRPr="00814C55">
        <w:rPr>
          <w:rFonts w:ascii="Times New Roman" w:hAnsi="Times New Roman" w:cs="Times New Roman"/>
          <w:sz w:val="18"/>
          <w:szCs w:val="18"/>
        </w:rPr>
        <w:t xml:space="preserve"> statistics in parentheses in columns (5</w:t>
      </w:r>
      <w:r w:rsidR="00386B11" w:rsidRPr="00814C55">
        <w:rPr>
          <w:rFonts w:ascii="Times New Roman" w:hAnsi="Times New Roman" w:cs="Times New Roman"/>
          <w:sz w:val="18"/>
          <w:szCs w:val="18"/>
        </w:rPr>
        <w:t>–</w:t>
      </w:r>
      <w:r w:rsidRPr="00814C55">
        <w:rPr>
          <w:rFonts w:ascii="Times New Roman" w:hAnsi="Times New Roman" w:cs="Times New Roman"/>
          <w:sz w:val="18"/>
          <w:szCs w:val="18"/>
        </w:rPr>
        <w:t xml:space="preserve">8), bootstrap </w:t>
      </w:r>
      <w:r w:rsidRPr="00814C55">
        <w:rPr>
          <w:rFonts w:ascii="Times New Roman" w:hAnsi="Times New Roman" w:cs="Times New Roman"/>
          <w:i/>
          <w:sz w:val="18"/>
          <w:szCs w:val="18"/>
        </w:rPr>
        <w:t>z</w:t>
      </w:r>
      <w:r w:rsidRPr="00814C55">
        <w:rPr>
          <w:rFonts w:ascii="Times New Roman" w:hAnsi="Times New Roman" w:cs="Times New Roman"/>
          <w:sz w:val="18"/>
          <w:szCs w:val="18"/>
        </w:rPr>
        <w:t xml:space="preserve"> statistics in parentheses in columns (9</w:t>
      </w:r>
      <w:r w:rsidR="00386B11" w:rsidRPr="00814C55">
        <w:rPr>
          <w:rFonts w:ascii="Times New Roman" w:hAnsi="Times New Roman" w:cs="Times New Roman"/>
          <w:sz w:val="18"/>
          <w:szCs w:val="18"/>
        </w:rPr>
        <w:t>–</w:t>
      </w:r>
      <w:r w:rsidRPr="00814C55">
        <w:rPr>
          <w:rFonts w:ascii="Times New Roman" w:hAnsi="Times New Roman" w:cs="Times New Roman"/>
          <w:sz w:val="18"/>
          <w:szCs w:val="18"/>
        </w:rPr>
        <w:t xml:space="preserve">12). </w:t>
      </w:r>
      <w:bookmarkStart w:id="74" w:name="_Hlk168408027"/>
      <w:r w:rsidRPr="00814C55">
        <w:rPr>
          <w:rFonts w:ascii="Times New Roman" w:hAnsi="Times New Roman" w:cs="Times New Roman"/>
          <w:sz w:val="18"/>
          <w:szCs w:val="18"/>
        </w:rPr>
        <w:t>*</w:t>
      </w:r>
      <w:r w:rsidRPr="00814C55">
        <w:rPr>
          <w:rFonts w:ascii="Times New Roman" w:hAnsi="Times New Roman" w:cs="Times New Roman"/>
          <w:i/>
          <w:sz w:val="18"/>
          <w:szCs w:val="18"/>
        </w:rPr>
        <w:t>p</w:t>
      </w:r>
      <w:r w:rsidR="00386B11" w:rsidRPr="00814C55">
        <w:rPr>
          <w:rFonts w:ascii="Times New Roman" w:hAnsi="Times New Roman" w:cs="Times New Roman"/>
          <w:sz w:val="18"/>
          <w:szCs w:val="18"/>
        </w:rPr>
        <w:t xml:space="preserve"> </w:t>
      </w:r>
      <w:r w:rsidRPr="00814C55">
        <w:rPr>
          <w:rFonts w:ascii="Times New Roman" w:hAnsi="Times New Roman" w:cs="Times New Roman"/>
          <w:sz w:val="18"/>
          <w:szCs w:val="18"/>
        </w:rPr>
        <w:t>&lt;</w:t>
      </w:r>
      <w:r w:rsidR="00386B11" w:rsidRPr="00814C55">
        <w:rPr>
          <w:rFonts w:ascii="Times New Roman" w:hAnsi="Times New Roman" w:cs="Times New Roman"/>
          <w:sz w:val="18"/>
          <w:szCs w:val="18"/>
        </w:rPr>
        <w:t xml:space="preserve"> </w:t>
      </w:r>
      <w:r w:rsidRPr="00814C55">
        <w:rPr>
          <w:rFonts w:ascii="Times New Roman" w:hAnsi="Times New Roman" w:cs="Times New Roman"/>
          <w:sz w:val="18"/>
          <w:szCs w:val="18"/>
        </w:rPr>
        <w:t>0.05, **</w:t>
      </w:r>
      <w:r w:rsidRPr="00814C55">
        <w:rPr>
          <w:rFonts w:ascii="Times New Roman" w:hAnsi="Times New Roman" w:cs="Times New Roman"/>
          <w:i/>
          <w:sz w:val="18"/>
          <w:szCs w:val="18"/>
        </w:rPr>
        <w:t>p</w:t>
      </w:r>
      <w:r w:rsidR="00386B11" w:rsidRPr="00814C55">
        <w:rPr>
          <w:rFonts w:ascii="Times New Roman" w:hAnsi="Times New Roman" w:cs="Times New Roman"/>
          <w:sz w:val="18"/>
          <w:szCs w:val="18"/>
        </w:rPr>
        <w:t xml:space="preserve"> </w:t>
      </w:r>
      <w:r w:rsidRPr="00814C55">
        <w:rPr>
          <w:rFonts w:ascii="Times New Roman" w:hAnsi="Times New Roman" w:cs="Times New Roman"/>
          <w:sz w:val="18"/>
          <w:szCs w:val="18"/>
        </w:rPr>
        <w:t>&lt;</w:t>
      </w:r>
      <w:r w:rsidR="00386B11" w:rsidRPr="00814C55">
        <w:rPr>
          <w:rFonts w:ascii="Times New Roman" w:hAnsi="Times New Roman" w:cs="Times New Roman"/>
          <w:sz w:val="18"/>
          <w:szCs w:val="18"/>
        </w:rPr>
        <w:t xml:space="preserve"> </w:t>
      </w:r>
      <w:r w:rsidRPr="00814C55">
        <w:rPr>
          <w:rFonts w:ascii="Times New Roman" w:hAnsi="Times New Roman" w:cs="Times New Roman"/>
          <w:sz w:val="18"/>
          <w:szCs w:val="18"/>
        </w:rPr>
        <w:t>0.01, ***</w:t>
      </w:r>
      <w:r w:rsidRPr="00814C55">
        <w:rPr>
          <w:rFonts w:ascii="Times New Roman" w:hAnsi="Times New Roman" w:cs="Times New Roman"/>
          <w:i/>
          <w:sz w:val="18"/>
          <w:szCs w:val="18"/>
        </w:rPr>
        <w:t>p</w:t>
      </w:r>
      <w:r w:rsidR="00386B11" w:rsidRPr="00814C55">
        <w:rPr>
          <w:rFonts w:ascii="Times New Roman" w:hAnsi="Times New Roman" w:cs="Times New Roman"/>
          <w:sz w:val="18"/>
          <w:szCs w:val="18"/>
        </w:rPr>
        <w:t xml:space="preserve"> </w:t>
      </w:r>
      <w:r w:rsidRPr="00814C55">
        <w:rPr>
          <w:rFonts w:ascii="Times New Roman" w:hAnsi="Times New Roman" w:cs="Times New Roman"/>
          <w:sz w:val="18"/>
          <w:szCs w:val="18"/>
        </w:rPr>
        <w:t>&lt;</w:t>
      </w:r>
      <w:r w:rsidR="00386B11" w:rsidRPr="00814C55">
        <w:rPr>
          <w:rFonts w:ascii="Times New Roman" w:hAnsi="Times New Roman" w:cs="Times New Roman"/>
          <w:sz w:val="18"/>
          <w:szCs w:val="18"/>
        </w:rPr>
        <w:t xml:space="preserve"> </w:t>
      </w:r>
      <w:r w:rsidRPr="00814C55">
        <w:rPr>
          <w:rFonts w:ascii="Times New Roman" w:hAnsi="Times New Roman" w:cs="Times New Roman"/>
          <w:sz w:val="18"/>
          <w:szCs w:val="18"/>
        </w:rPr>
        <w:t xml:space="preserve">0.001 </w:t>
      </w:r>
      <w:r w:rsidRPr="00814C55">
        <w:rPr>
          <w:rFonts w:ascii="Times New Roman" w:hAnsi="Times New Roman" w:cs="Times New Roman"/>
          <w:i/>
          <w:sz w:val="18"/>
          <w:szCs w:val="18"/>
        </w:rPr>
        <w:t>t</w:t>
      </w:r>
      <w:r w:rsidRPr="00814C55">
        <w:rPr>
          <w:rFonts w:ascii="Times New Roman" w:hAnsi="Times New Roman" w:cs="Times New Roman"/>
          <w:sz w:val="18"/>
          <w:szCs w:val="18"/>
        </w:rPr>
        <w:t>-statistics are in parentheses</w:t>
      </w:r>
      <w:bookmarkEnd w:id="74"/>
      <w:r w:rsidRPr="00814C55">
        <w:rPr>
          <w:rFonts w:ascii="Times New Roman" w:hAnsi="Times New Roman" w:cs="Times New Roman"/>
          <w:sz w:val="18"/>
          <w:szCs w:val="18"/>
        </w:rPr>
        <w:t>.</w:t>
      </w:r>
    </w:p>
    <w:p w14:paraId="2B3B5BBE" w14:textId="77777777" w:rsidR="006F2ECF" w:rsidRPr="00814C55" w:rsidRDefault="006F2ECF" w:rsidP="006F2ECF">
      <w:pPr>
        <w:widowControl/>
        <w:jc w:val="left"/>
        <w:sectPr w:rsidR="006F2ECF" w:rsidRPr="00814C55" w:rsidSect="001F0110">
          <w:pgSz w:w="16838" w:h="11906" w:orient="landscape"/>
          <w:pgMar w:top="1800" w:right="1440" w:bottom="1800" w:left="1440" w:header="851" w:footer="992" w:gutter="0"/>
          <w:cols w:space="425"/>
          <w:docGrid w:type="lines" w:linePitch="312"/>
        </w:sectPr>
      </w:pPr>
    </w:p>
    <w:p w14:paraId="2B66D482" w14:textId="61C8C1A4" w:rsidR="006F2ECF" w:rsidRPr="00814C55" w:rsidRDefault="006F2ECF" w:rsidP="000C7AE6">
      <w:pPr>
        <w:snapToGrid w:val="0"/>
        <w:spacing w:afterLines="50" w:after="156" w:line="300" w:lineRule="auto"/>
        <w:jc w:val="center"/>
        <w:rPr>
          <w:rFonts w:ascii="Times New Roman" w:hAnsi="Times New Roman" w:cs="Times New Roman"/>
          <w:sz w:val="18"/>
          <w:szCs w:val="18"/>
        </w:rPr>
      </w:pPr>
      <w:bookmarkStart w:id="75" w:name="_Hlk168408475"/>
      <w:bookmarkStart w:id="76" w:name="_Hlk168408381"/>
      <w:r w:rsidRPr="00814C55">
        <w:rPr>
          <w:rFonts w:ascii="Times New Roman" w:hAnsi="Times New Roman" w:cs="Times New Roman"/>
          <w:sz w:val="18"/>
          <w:szCs w:val="18"/>
        </w:rPr>
        <w:t xml:space="preserve">Table </w:t>
      </w:r>
      <w:r w:rsidR="000A2563" w:rsidRPr="00814C55">
        <w:rPr>
          <w:rFonts w:ascii="Times New Roman" w:hAnsi="Times New Roman" w:cs="Times New Roman"/>
          <w:sz w:val="18"/>
          <w:szCs w:val="18"/>
        </w:rPr>
        <w:t>VI.</w:t>
      </w:r>
      <w:r w:rsidRPr="00814C55">
        <w:rPr>
          <w:rFonts w:ascii="Times New Roman" w:hAnsi="Times New Roman" w:cs="Times New Roman"/>
          <w:sz w:val="18"/>
          <w:szCs w:val="18"/>
        </w:rPr>
        <w:t xml:space="preserve"> Results of Heckman correction</w:t>
      </w:r>
      <w:bookmarkEnd w:id="75"/>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1074"/>
        <w:gridCol w:w="1074"/>
        <w:gridCol w:w="1074"/>
        <w:gridCol w:w="1074"/>
      </w:tblGrid>
      <w:tr w:rsidR="00DD4C99" w:rsidRPr="00814C55" w14:paraId="6E044ADA" w14:textId="77777777" w:rsidTr="000328D9">
        <w:trPr>
          <w:jc w:val="center"/>
        </w:trPr>
        <w:tc>
          <w:tcPr>
            <w:tcW w:w="1480" w:type="dxa"/>
            <w:vMerge w:val="restart"/>
            <w:tcBorders>
              <w:top w:val="single" w:sz="4" w:space="0" w:color="auto"/>
              <w:bottom w:val="nil"/>
            </w:tcBorders>
            <w:vAlign w:val="center"/>
          </w:tcPr>
          <w:p w14:paraId="11B1F20D" w14:textId="77777777" w:rsidR="00DD4C99" w:rsidRPr="00814C55" w:rsidRDefault="00DD4C99" w:rsidP="00DD4C99">
            <w:pPr>
              <w:pStyle w:val="Text"/>
              <w:adjustRightInd w:val="0"/>
              <w:snapToGrid w:val="0"/>
              <w:spacing w:line="300" w:lineRule="auto"/>
              <w:jc w:val="center"/>
              <w:rPr>
                <w:sz w:val="21"/>
                <w:szCs w:val="21"/>
              </w:rPr>
            </w:pPr>
            <w:bookmarkStart w:id="77" w:name="_Hlk168408433"/>
            <w:r w:rsidRPr="00814C55">
              <w:rPr>
                <w:sz w:val="21"/>
                <w:szCs w:val="21"/>
              </w:rPr>
              <w:t>Variable</w:t>
            </w:r>
          </w:p>
        </w:tc>
        <w:tc>
          <w:tcPr>
            <w:tcW w:w="3550" w:type="dxa"/>
            <w:gridSpan w:val="4"/>
            <w:tcBorders>
              <w:top w:val="single" w:sz="4" w:space="0" w:color="auto"/>
              <w:bottom w:val="nil"/>
            </w:tcBorders>
          </w:tcPr>
          <w:p w14:paraId="729F8D80"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Operational efficiency</w:t>
            </w:r>
            <w:r w:rsidRPr="00814C55">
              <w:rPr>
                <w:i/>
                <w:iCs/>
                <w:sz w:val="21"/>
                <w:szCs w:val="21"/>
                <w:vertAlign w:val="subscript"/>
              </w:rPr>
              <w:t>i,t+1</w:t>
            </w:r>
          </w:p>
        </w:tc>
      </w:tr>
      <w:tr w:rsidR="00DD4C99" w:rsidRPr="00814C55" w14:paraId="4FB242D6" w14:textId="77777777" w:rsidTr="000328D9">
        <w:trPr>
          <w:jc w:val="center"/>
        </w:trPr>
        <w:tc>
          <w:tcPr>
            <w:tcW w:w="1480" w:type="dxa"/>
            <w:vMerge/>
            <w:tcBorders>
              <w:top w:val="nil"/>
              <w:bottom w:val="single" w:sz="4" w:space="0" w:color="auto"/>
            </w:tcBorders>
            <w:vAlign w:val="center"/>
          </w:tcPr>
          <w:p w14:paraId="35B88801"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983" w:type="dxa"/>
            <w:tcBorders>
              <w:top w:val="nil"/>
              <w:bottom w:val="single" w:sz="4" w:space="0" w:color="auto"/>
            </w:tcBorders>
          </w:tcPr>
          <w:p w14:paraId="03465D1E" w14:textId="77777777" w:rsidR="00DD4C99" w:rsidRPr="00814C55" w:rsidRDefault="00DD4C99" w:rsidP="00DD4C99">
            <w:pPr>
              <w:adjustRightInd w:val="0"/>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(1)</w:t>
            </w:r>
          </w:p>
        </w:tc>
        <w:tc>
          <w:tcPr>
            <w:tcW w:w="860" w:type="dxa"/>
            <w:tcBorders>
              <w:top w:val="nil"/>
              <w:bottom w:val="single" w:sz="4" w:space="0" w:color="auto"/>
            </w:tcBorders>
          </w:tcPr>
          <w:p w14:paraId="3D6EF7B4"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w:t>
            </w:r>
            <w:r w:rsidRPr="00814C55">
              <w:rPr>
                <w:sz w:val="21"/>
                <w:szCs w:val="21"/>
                <w:lang w:eastAsia="zh-CN"/>
              </w:rPr>
              <w:t>2</w:t>
            </w:r>
            <w:r w:rsidRPr="00814C55">
              <w:rPr>
                <w:sz w:val="21"/>
                <w:szCs w:val="21"/>
              </w:rPr>
              <w:t>)</w:t>
            </w:r>
          </w:p>
        </w:tc>
        <w:tc>
          <w:tcPr>
            <w:tcW w:w="860" w:type="dxa"/>
            <w:tcBorders>
              <w:top w:val="nil"/>
              <w:bottom w:val="single" w:sz="4" w:space="0" w:color="auto"/>
            </w:tcBorders>
          </w:tcPr>
          <w:p w14:paraId="652189E2"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w:t>
            </w:r>
            <w:r w:rsidRPr="00814C55">
              <w:rPr>
                <w:sz w:val="21"/>
                <w:szCs w:val="21"/>
                <w:lang w:eastAsia="zh-CN"/>
              </w:rPr>
              <w:t>3</w:t>
            </w:r>
            <w:r w:rsidRPr="00814C55">
              <w:rPr>
                <w:sz w:val="21"/>
                <w:szCs w:val="21"/>
              </w:rPr>
              <w:t>)</w:t>
            </w:r>
          </w:p>
        </w:tc>
        <w:tc>
          <w:tcPr>
            <w:tcW w:w="847" w:type="dxa"/>
            <w:tcBorders>
              <w:top w:val="nil"/>
              <w:bottom w:val="single" w:sz="4" w:space="0" w:color="auto"/>
            </w:tcBorders>
          </w:tcPr>
          <w:p w14:paraId="52B39D9C"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w:t>
            </w:r>
            <w:r w:rsidRPr="00814C55">
              <w:rPr>
                <w:sz w:val="21"/>
                <w:szCs w:val="21"/>
                <w:lang w:eastAsia="zh-CN"/>
              </w:rPr>
              <w:t>4</w:t>
            </w:r>
            <w:r w:rsidRPr="00814C55">
              <w:rPr>
                <w:sz w:val="21"/>
                <w:szCs w:val="21"/>
              </w:rPr>
              <w:t>)</w:t>
            </w:r>
          </w:p>
        </w:tc>
      </w:tr>
      <w:tr w:rsidR="00DD4C99" w:rsidRPr="00814C55" w14:paraId="0B197D5A" w14:textId="77777777" w:rsidTr="000328D9">
        <w:trPr>
          <w:jc w:val="center"/>
        </w:trPr>
        <w:tc>
          <w:tcPr>
            <w:tcW w:w="1480" w:type="dxa"/>
            <w:tcBorders>
              <w:top w:val="single" w:sz="4" w:space="0" w:color="auto"/>
            </w:tcBorders>
            <w:vAlign w:val="center"/>
          </w:tcPr>
          <w:p w14:paraId="04BAEB6E" w14:textId="77777777" w:rsidR="00DD4C99" w:rsidRPr="00814C55" w:rsidRDefault="00DD4C99" w:rsidP="00DD4C99">
            <w:pPr>
              <w:pStyle w:val="Text"/>
              <w:adjustRightInd w:val="0"/>
              <w:snapToGrid w:val="0"/>
              <w:spacing w:line="300" w:lineRule="auto"/>
              <w:ind w:firstLine="0"/>
              <w:jc w:val="center"/>
              <w:rPr>
                <w:sz w:val="21"/>
                <w:szCs w:val="21"/>
                <w:lang w:eastAsia="zh-CN"/>
              </w:rPr>
            </w:pPr>
            <w:proofErr w:type="spellStart"/>
            <w:r w:rsidRPr="00814C55">
              <w:rPr>
                <w:sz w:val="21"/>
                <w:szCs w:val="21"/>
              </w:rPr>
              <w:t>Digitalization</w:t>
            </w:r>
            <w:r w:rsidRPr="00814C55">
              <w:rPr>
                <w:i/>
                <w:iCs/>
                <w:sz w:val="21"/>
                <w:szCs w:val="21"/>
                <w:vertAlign w:val="subscript"/>
              </w:rPr>
              <w:t>i</w:t>
            </w:r>
            <w:r w:rsidRPr="00814C55">
              <w:rPr>
                <w:i/>
                <w:iCs/>
                <w:sz w:val="21"/>
                <w:szCs w:val="21"/>
                <w:vertAlign w:val="subscript"/>
                <w:lang w:eastAsia="zh-CN"/>
              </w:rPr>
              <w:t>,t</w:t>
            </w:r>
            <w:proofErr w:type="spellEnd"/>
          </w:p>
        </w:tc>
        <w:tc>
          <w:tcPr>
            <w:tcW w:w="983" w:type="dxa"/>
            <w:tcBorders>
              <w:top w:val="single" w:sz="4" w:space="0" w:color="auto"/>
            </w:tcBorders>
          </w:tcPr>
          <w:p w14:paraId="11E68CB7" w14:textId="77777777" w:rsidR="00DD4C99" w:rsidRPr="00814C55" w:rsidRDefault="00DD4C99" w:rsidP="00DD4C99">
            <w:pPr>
              <w:snapToGrid w:val="0"/>
              <w:spacing w:line="300" w:lineRule="auto"/>
              <w:jc w:val="center"/>
              <w:rPr>
                <w:rFonts w:ascii="Times New Roman" w:hAnsi="Times New Roman" w:cs="Times New Roman"/>
                <w:b/>
                <w:bCs/>
                <w:sz w:val="21"/>
                <w:szCs w:val="21"/>
              </w:rPr>
            </w:pPr>
            <w:r w:rsidRPr="00814C55">
              <w:rPr>
                <w:rFonts w:ascii="Times New Roman" w:hAnsi="Times New Roman" w:cs="Times New Roman"/>
                <w:b/>
                <w:bCs/>
                <w:sz w:val="21"/>
                <w:szCs w:val="21"/>
              </w:rPr>
              <w:t>.0048***</w:t>
            </w:r>
          </w:p>
          <w:p w14:paraId="54B11355"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b/>
                <w:bCs/>
                <w:sz w:val="21"/>
                <w:szCs w:val="21"/>
              </w:rPr>
              <w:t>(4.33)</w:t>
            </w:r>
          </w:p>
        </w:tc>
        <w:tc>
          <w:tcPr>
            <w:tcW w:w="860" w:type="dxa"/>
            <w:tcBorders>
              <w:top w:val="single" w:sz="4" w:space="0" w:color="auto"/>
            </w:tcBorders>
          </w:tcPr>
          <w:p w14:paraId="283F8F54"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.0008</w:t>
            </w:r>
          </w:p>
          <w:p w14:paraId="296A4F20"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(0.57)</w:t>
            </w:r>
          </w:p>
        </w:tc>
        <w:tc>
          <w:tcPr>
            <w:tcW w:w="860" w:type="dxa"/>
            <w:tcBorders>
              <w:top w:val="single" w:sz="4" w:space="0" w:color="auto"/>
            </w:tcBorders>
          </w:tcPr>
          <w:p w14:paraId="6E6A4EA5"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.0049***</w:t>
            </w:r>
          </w:p>
          <w:p w14:paraId="7F580FD7"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(4.45)</w:t>
            </w:r>
          </w:p>
        </w:tc>
        <w:tc>
          <w:tcPr>
            <w:tcW w:w="847" w:type="dxa"/>
            <w:tcBorders>
              <w:top w:val="single" w:sz="4" w:space="0" w:color="auto"/>
            </w:tcBorders>
          </w:tcPr>
          <w:p w14:paraId="7064ADB4"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.0047***</w:t>
            </w:r>
          </w:p>
          <w:p w14:paraId="6168C34E"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(4.17)</w:t>
            </w:r>
          </w:p>
        </w:tc>
      </w:tr>
      <w:tr w:rsidR="00DD4C99" w:rsidRPr="00814C55" w14:paraId="40EEBCD3" w14:textId="77777777" w:rsidTr="000328D9">
        <w:trPr>
          <w:jc w:val="center"/>
        </w:trPr>
        <w:tc>
          <w:tcPr>
            <w:tcW w:w="1480" w:type="dxa"/>
            <w:vAlign w:val="center"/>
          </w:tcPr>
          <w:p w14:paraId="6BEA9C64"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lang w:eastAsia="zh-CN"/>
              </w:rPr>
              <w:t>IMR</w:t>
            </w:r>
          </w:p>
        </w:tc>
        <w:tc>
          <w:tcPr>
            <w:tcW w:w="983" w:type="dxa"/>
          </w:tcPr>
          <w:p w14:paraId="227E9919"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.0034*</w:t>
            </w:r>
          </w:p>
          <w:p w14:paraId="6DC415CB"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(2.00)</w:t>
            </w:r>
          </w:p>
        </w:tc>
        <w:tc>
          <w:tcPr>
            <w:tcW w:w="860" w:type="dxa"/>
          </w:tcPr>
          <w:p w14:paraId="1684F20D"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.0034*</w:t>
            </w:r>
          </w:p>
          <w:p w14:paraId="0546A662" w14:textId="77777777" w:rsidR="00DD4C99" w:rsidRPr="00814C55" w:rsidRDefault="00DD4C99" w:rsidP="00DD4C99">
            <w:pPr>
              <w:adjustRightInd w:val="0"/>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(2.04)</w:t>
            </w:r>
          </w:p>
        </w:tc>
        <w:tc>
          <w:tcPr>
            <w:tcW w:w="860" w:type="dxa"/>
          </w:tcPr>
          <w:p w14:paraId="02699FEC"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.0025</w:t>
            </w:r>
          </w:p>
          <w:p w14:paraId="2928DB8E"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(1.51)</w:t>
            </w:r>
          </w:p>
        </w:tc>
        <w:tc>
          <w:tcPr>
            <w:tcW w:w="847" w:type="dxa"/>
          </w:tcPr>
          <w:p w14:paraId="1F7BA09F"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.0034*</w:t>
            </w:r>
          </w:p>
          <w:p w14:paraId="64CDA98F"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(1.99)</w:t>
            </w:r>
          </w:p>
        </w:tc>
      </w:tr>
      <w:tr w:rsidR="00DD4C99" w:rsidRPr="00814C55" w14:paraId="52F13D86" w14:textId="77777777" w:rsidTr="000328D9">
        <w:trPr>
          <w:jc w:val="center"/>
        </w:trPr>
        <w:tc>
          <w:tcPr>
            <w:tcW w:w="1480" w:type="dxa"/>
            <w:vAlign w:val="center"/>
          </w:tcPr>
          <w:p w14:paraId="21CEB762" w14:textId="77777777" w:rsidR="00DD4C99" w:rsidRPr="00814C55" w:rsidRDefault="00DD4C99" w:rsidP="00DD4C99">
            <w:pPr>
              <w:pStyle w:val="Text"/>
              <w:adjustRightInd w:val="0"/>
              <w:snapToGrid w:val="0"/>
              <w:spacing w:line="300" w:lineRule="auto"/>
              <w:ind w:firstLine="0"/>
              <w:jc w:val="center"/>
              <w:rPr>
                <w:sz w:val="21"/>
                <w:szCs w:val="21"/>
                <w:lang w:eastAsia="zh-CN"/>
              </w:rPr>
            </w:pPr>
            <w:proofErr w:type="spellStart"/>
            <w:r w:rsidRPr="00814C55">
              <w:rPr>
                <w:sz w:val="21"/>
                <w:szCs w:val="21"/>
              </w:rPr>
              <w:t>EPU</w:t>
            </w:r>
            <w:r w:rsidRPr="00814C55">
              <w:rPr>
                <w:i/>
                <w:iCs/>
                <w:sz w:val="21"/>
                <w:szCs w:val="21"/>
                <w:vertAlign w:val="subscript"/>
              </w:rPr>
              <w:t>i,t</w:t>
            </w:r>
            <w:proofErr w:type="spellEnd"/>
          </w:p>
        </w:tc>
        <w:tc>
          <w:tcPr>
            <w:tcW w:w="983" w:type="dxa"/>
          </w:tcPr>
          <w:p w14:paraId="125DDE15"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60" w:type="dxa"/>
          </w:tcPr>
          <w:p w14:paraId="361D76F0"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.0074</w:t>
            </w:r>
          </w:p>
          <w:p w14:paraId="2368AE94"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(1.52)</w:t>
            </w:r>
          </w:p>
        </w:tc>
        <w:tc>
          <w:tcPr>
            <w:tcW w:w="860" w:type="dxa"/>
          </w:tcPr>
          <w:p w14:paraId="01FE31FF"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47" w:type="dxa"/>
          </w:tcPr>
          <w:p w14:paraId="0FD0A907"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r>
      <w:tr w:rsidR="00DD4C99" w:rsidRPr="00814C55" w14:paraId="5C8D1316" w14:textId="77777777" w:rsidTr="000328D9">
        <w:trPr>
          <w:jc w:val="center"/>
        </w:trPr>
        <w:tc>
          <w:tcPr>
            <w:tcW w:w="1480" w:type="dxa"/>
            <w:vAlign w:val="center"/>
          </w:tcPr>
          <w:p w14:paraId="0BD20F35" w14:textId="77777777" w:rsidR="00DD4C99" w:rsidRPr="00814C55" w:rsidRDefault="00DD4C99" w:rsidP="00DD4C99">
            <w:pPr>
              <w:pStyle w:val="Text"/>
              <w:adjustRightInd w:val="0"/>
              <w:snapToGrid w:val="0"/>
              <w:spacing w:line="300" w:lineRule="auto"/>
              <w:ind w:firstLine="0"/>
              <w:jc w:val="center"/>
              <w:rPr>
                <w:sz w:val="21"/>
                <w:szCs w:val="21"/>
                <w:lang w:eastAsia="zh-CN"/>
              </w:rPr>
            </w:pPr>
            <w:proofErr w:type="spellStart"/>
            <w:r w:rsidRPr="00814C55">
              <w:rPr>
                <w:sz w:val="21"/>
                <w:szCs w:val="21"/>
              </w:rPr>
              <w:t>IU</w:t>
            </w:r>
            <w:r w:rsidRPr="00814C55">
              <w:rPr>
                <w:i/>
                <w:iCs/>
                <w:sz w:val="21"/>
                <w:szCs w:val="21"/>
                <w:vertAlign w:val="subscript"/>
              </w:rPr>
              <w:t>i,t</w:t>
            </w:r>
            <w:proofErr w:type="spellEnd"/>
          </w:p>
        </w:tc>
        <w:tc>
          <w:tcPr>
            <w:tcW w:w="983" w:type="dxa"/>
          </w:tcPr>
          <w:p w14:paraId="149E0959"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60" w:type="dxa"/>
          </w:tcPr>
          <w:p w14:paraId="0DD94B70"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60" w:type="dxa"/>
          </w:tcPr>
          <w:p w14:paraId="642FD2B0"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-.0025*</w:t>
            </w:r>
          </w:p>
          <w:p w14:paraId="19B2A353"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(-2.54)</w:t>
            </w:r>
          </w:p>
        </w:tc>
        <w:tc>
          <w:tcPr>
            <w:tcW w:w="847" w:type="dxa"/>
          </w:tcPr>
          <w:p w14:paraId="75306484"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r>
      <w:tr w:rsidR="00DD4C99" w:rsidRPr="00814C55" w14:paraId="74F4994C" w14:textId="77777777" w:rsidTr="000328D9">
        <w:trPr>
          <w:jc w:val="center"/>
        </w:trPr>
        <w:tc>
          <w:tcPr>
            <w:tcW w:w="1480" w:type="dxa"/>
            <w:vAlign w:val="center"/>
          </w:tcPr>
          <w:p w14:paraId="2B222C01" w14:textId="77777777" w:rsidR="00DD4C99" w:rsidRPr="00814C55" w:rsidRDefault="00DD4C99" w:rsidP="00DD4C99">
            <w:pPr>
              <w:pStyle w:val="Text"/>
              <w:adjustRightInd w:val="0"/>
              <w:snapToGrid w:val="0"/>
              <w:spacing w:line="300" w:lineRule="auto"/>
              <w:ind w:firstLine="0"/>
              <w:jc w:val="center"/>
              <w:rPr>
                <w:sz w:val="21"/>
                <w:szCs w:val="21"/>
                <w:lang w:eastAsia="zh-CN"/>
              </w:rPr>
            </w:pPr>
            <w:proofErr w:type="spellStart"/>
            <w:r w:rsidRPr="00814C55">
              <w:rPr>
                <w:sz w:val="21"/>
                <w:szCs w:val="21"/>
              </w:rPr>
              <w:t>FU</w:t>
            </w:r>
            <w:r w:rsidRPr="00814C55">
              <w:rPr>
                <w:i/>
                <w:iCs/>
                <w:sz w:val="21"/>
                <w:szCs w:val="21"/>
              </w:rPr>
              <w:t>i,t</w:t>
            </w:r>
            <w:proofErr w:type="spellEnd"/>
          </w:p>
        </w:tc>
        <w:tc>
          <w:tcPr>
            <w:tcW w:w="983" w:type="dxa"/>
          </w:tcPr>
          <w:p w14:paraId="58FEE340"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60" w:type="dxa"/>
          </w:tcPr>
          <w:p w14:paraId="4560F3A1"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60" w:type="dxa"/>
          </w:tcPr>
          <w:p w14:paraId="336F381D"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47" w:type="dxa"/>
          </w:tcPr>
          <w:p w14:paraId="4CC87518"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.0013</w:t>
            </w:r>
          </w:p>
          <w:p w14:paraId="4140FB47"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(1.14)</w:t>
            </w:r>
          </w:p>
        </w:tc>
      </w:tr>
      <w:tr w:rsidR="00DD4C99" w:rsidRPr="00814C55" w14:paraId="107C0E8A" w14:textId="77777777" w:rsidTr="000328D9">
        <w:trPr>
          <w:jc w:val="center"/>
        </w:trPr>
        <w:tc>
          <w:tcPr>
            <w:tcW w:w="1480" w:type="dxa"/>
            <w:vAlign w:val="center"/>
          </w:tcPr>
          <w:p w14:paraId="66A9F5E3" w14:textId="77777777" w:rsidR="00DD4C99" w:rsidRPr="00814C55" w:rsidRDefault="00DD4C99" w:rsidP="00DD4C99">
            <w:pPr>
              <w:pStyle w:val="Text"/>
              <w:adjustRightInd w:val="0"/>
              <w:snapToGrid w:val="0"/>
              <w:spacing w:line="300" w:lineRule="auto"/>
              <w:ind w:firstLine="0"/>
              <w:jc w:val="center"/>
              <w:rPr>
                <w:sz w:val="21"/>
                <w:szCs w:val="21"/>
                <w:lang w:eastAsia="zh-CN"/>
              </w:rPr>
            </w:pPr>
            <w:proofErr w:type="spellStart"/>
            <w:r w:rsidRPr="00814C55">
              <w:rPr>
                <w:sz w:val="21"/>
                <w:szCs w:val="21"/>
              </w:rPr>
              <w:t>Digitalization</w:t>
            </w:r>
            <w:r w:rsidRPr="00814C55">
              <w:rPr>
                <w:i/>
                <w:iCs/>
                <w:sz w:val="21"/>
                <w:szCs w:val="21"/>
                <w:vertAlign w:val="subscript"/>
              </w:rPr>
              <w:t>i,t</w:t>
            </w:r>
            <w:r w:rsidRPr="00814C55">
              <w:rPr>
                <w:sz w:val="21"/>
                <w:szCs w:val="21"/>
              </w:rPr>
              <w:t>×EPU</w:t>
            </w:r>
            <w:r w:rsidRPr="00814C55">
              <w:rPr>
                <w:i/>
                <w:iCs/>
                <w:sz w:val="21"/>
                <w:szCs w:val="21"/>
                <w:vertAlign w:val="subscript"/>
              </w:rPr>
              <w:t>i,t</w:t>
            </w:r>
            <w:proofErr w:type="spellEnd"/>
          </w:p>
        </w:tc>
        <w:tc>
          <w:tcPr>
            <w:tcW w:w="983" w:type="dxa"/>
          </w:tcPr>
          <w:p w14:paraId="214AFA48"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60" w:type="dxa"/>
          </w:tcPr>
          <w:p w14:paraId="54705673" w14:textId="77777777" w:rsidR="00DD4C99" w:rsidRPr="00814C55" w:rsidRDefault="00DD4C99" w:rsidP="00DD4C99">
            <w:pPr>
              <w:snapToGrid w:val="0"/>
              <w:spacing w:line="300" w:lineRule="auto"/>
              <w:jc w:val="center"/>
              <w:rPr>
                <w:rFonts w:ascii="Times New Roman" w:hAnsi="Times New Roman" w:cs="Times New Roman"/>
                <w:b/>
                <w:bCs/>
                <w:sz w:val="21"/>
                <w:szCs w:val="21"/>
              </w:rPr>
            </w:pPr>
            <w:r w:rsidRPr="00814C55">
              <w:rPr>
                <w:rFonts w:ascii="Times New Roman" w:hAnsi="Times New Roman" w:cs="Times New Roman"/>
                <w:b/>
                <w:bCs/>
                <w:sz w:val="21"/>
                <w:szCs w:val="21"/>
              </w:rPr>
              <w:t>-.0117***</w:t>
            </w:r>
          </w:p>
          <w:p w14:paraId="74B15FC0"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b/>
                <w:bCs/>
                <w:sz w:val="21"/>
                <w:szCs w:val="21"/>
              </w:rPr>
              <w:t>(-4.63)</w:t>
            </w:r>
          </w:p>
        </w:tc>
        <w:tc>
          <w:tcPr>
            <w:tcW w:w="860" w:type="dxa"/>
          </w:tcPr>
          <w:p w14:paraId="53B3511E"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47" w:type="dxa"/>
          </w:tcPr>
          <w:p w14:paraId="213BDC38"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r>
      <w:tr w:rsidR="00DD4C99" w:rsidRPr="00814C55" w14:paraId="669011E2" w14:textId="77777777" w:rsidTr="000328D9">
        <w:trPr>
          <w:jc w:val="center"/>
        </w:trPr>
        <w:tc>
          <w:tcPr>
            <w:tcW w:w="1480" w:type="dxa"/>
            <w:vAlign w:val="center"/>
          </w:tcPr>
          <w:p w14:paraId="02466E79" w14:textId="77777777" w:rsidR="00DD4C99" w:rsidRPr="00814C55" w:rsidRDefault="00DD4C99" w:rsidP="00DD4C99">
            <w:pPr>
              <w:pStyle w:val="Text"/>
              <w:adjustRightInd w:val="0"/>
              <w:snapToGrid w:val="0"/>
              <w:spacing w:line="300" w:lineRule="auto"/>
              <w:ind w:firstLine="0"/>
              <w:jc w:val="center"/>
              <w:rPr>
                <w:sz w:val="21"/>
                <w:szCs w:val="21"/>
                <w:lang w:eastAsia="zh-CN"/>
              </w:rPr>
            </w:pPr>
            <w:proofErr w:type="spellStart"/>
            <w:r w:rsidRPr="00814C55">
              <w:rPr>
                <w:sz w:val="21"/>
                <w:szCs w:val="21"/>
              </w:rPr>
              <w:t>Digitalization</w:t>
            </w:r>
            <w:r w:rsidRPr="00814C55">
              <w:rPr>
                <w:i/>
                <w:iCs/>
                <w:sz w:val="21"/>
                <w:szCs w:val="21"/>
                <w:vertAlign w:val="subscript"/>
              </w:rPr>
              <w:t>i,t</w:t>
            </w:r>
            <w:r w:rsidRPr="00814C55">
              <w:rPr>
                <w:sz w:val="21"/>
                <w:szCs w:val="21"/>
              </w:rPr>
              <w:t>×IU</w:t>
            </w:r>
            <w:r w:rsidRPr="00814C55">
              <w:rPr>
                <w:i/>
                <w:iCs/>
                <w:sz w:val="21"/>
                <w:szCs w:val="21"/>
                <w:vertAlign w:val="subscript"/>
              </w:rPr>
              <w:t>i,t</w:t>
            </w:r>
            <w:proofErr w:type="spellEnd"/>
          </w:p>
        </w:tc>
        <w:tc>
          <w:tcPr>
            <w:tcW w:w="983" w:type="dxa"/>
          </w:tcPr>
          <w:p w14:paraId="6308BD1F"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60" w:type="dxa"/>
          </w:tcPr>
          <w:p w14:paraId="614C2BB3"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60" w:type="dxa"/>
          </w:tcPr>
          <w:p w14:paraId="42354FEA" w14:textId="77777777" w:rsidR="00DD4C99" w:rsidRPr="00814C55" w:rsidRDefault="00DD4C99" w:rsidP="00DD4C99">
            <w:pPr>
              <w:snapToGrid w:val="0"/>
              <w:spacing w:line="300" w:lineRule="auto"/>
              <w:jc w:val="center"/>
              <w:rPr>
                <w:rFonts w:ascii="Times New Roman" w:hAnsi="Times New Roman" w:cs="Times New Roman"/>
                <w:b/>
                <w:bCs/>
                <w:sz w:val="21"/>
                <w:szCs w:val="21"/>
              </w:rPr>
            </w:pPr>
            <w:r w:rsidRPr="00814C55">
              <w:rPr>
                <w:rFonts w:ascii="Times New Roman" w:hAnsi="Times New Roman" w:cs="Times New Roman"/>
                <w:b/>
                <w:bCs/>
                <w:sz w:val="21"/>
                <w:szCs w:val="21"/>
              </w:rPr>
              <w:t>-.0048***</w:t>
            </w:r>
          </w:p>
          <w:p w14:paraId="12478E57"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b/>
                <w:bCs/>
                <w:sz w:val="21"/>
                <w:szCs w:val="21"/>
              </w:rPr>
              <w:t>(-4.50)</w:t>
            </w:r>
          </w:p>
        </w:tc>
        <w:tc>
          <w:tcPr>
            <w:tcW w:w="847" w:type="dxa"/>
          </w:tcPr>
          <w:p w14:paraId="5E2C5A46"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r>
      <w:tr w:rsidR="00DD4C99" w:rsidRPr="00814C55" w14:paraId="063D3293" w14:textId="77777777" w:rsidTr="000328D9">
        <w:trPr>
          <w:jc w:val="center"/>
        </w:trPr>
        <w:tc>
          <w:tcPr>
            <w:tcW w:w="1480" w:type="dxa"/>
            <w:vAlign w:val="center"/>
          </w:tcPr>
          <w:p w14:paraId="400AFEDE" w14:textId="77777777" w:rsidR="00DD4C99" w:rsidRPr="00814C55" w:rsidRDefault="00DD4C99" w:rsidP="00DD4C99">
            <w:pPr>
              <w:pStyle w:val="Text"/>
              <w:adjustRightInd w:val="0"/>
              <w:snapToGrid w:val="0"/>
              <w:spacing w:line="300" w:lineRule="auto"/>
              <w:ind w:firstLine="0"/>
              <w:jc w:val="center"/>
              <w:rPr>
                <w:sz w:val="21"/>
                <w:szCs w:val="21"/>
                <w:lang w:eastAsia="zh-CN"/>
              </w:rPr>
            </w:pPr>
            <w:proofErr w:type="spellStart"/>
            <w:r w:rsidRPr="00814C55">
              <w:rPr>
                <w:sz w:val="21"/>
                <w:szCs w:val="21"/>
              </w:rPr>
              <w:t>Digitalization</w:t>
            </w:r>
            <w:r w:rsidRPr="00814C55">
              <w:rPr>
                <w:i/>
                <w:iCs/>
                <w:sz w:val="21"/>
                <w:szCs w:val="21"/>
                <w:vertAlign w:val="subscript"/>
              </w:rPr>
              <w:t>i,t</w:t>
            </w:r>
            <w:r w:rsidRPr="00814C55">
              <w:rPr>
                <w:sz w:val="21"/>
                <w:szCs w:val="21"/>
              </w:rPr>
              <w:t>×FU</w:t>
            </w:r>
            <w:r w:rsidRPr="00814C55">
              <w:rPr>
                <w:i/>
                <w:iCs/>
                <w:sz w:val="21"/>
                <w:szCs w:val="21"/>
                <w:vertAlign w:val="subscript"/>
              </w:rPr>
              <w:t>i,t</w:t>
            </w:r>
            <w:proofErr w:type="spellEnd"/>
          </w:p>
        </w:tc>
        <w:tc>
          <w:tcPr>
            <w:tcW w:w="983" w:type="dxa"/>
          </w:tcPr>
          <w:p w14:paraId="00E0567B"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60" w:type="dxa"/>
          </w:tcPr>
          <w:p w14:paraId="39625944"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60" w:type="dxa"/>
          </w:tcPr>
          <w:p w14:paraId="0D076278" w14:textId="77777777" w:rsidR="00DD4C99" w:rsidRPr="00814C55" w:rsidRDefault="00DD4C99" w:rsidP="00DD4C99">
            <w:pPr>
              <w:pStyle w:val="Text"/>
              <w:adjustRightInd w:val="0"/>
              <w:snapToGrid w:val="0"/>
              <w:spacing w:line="300" w:lineRule="auto"/>
              <w:ind w:firstLine="0"/>
              <w:jc w:val="center"/>
              <w:rPr>
                <w:sz w:val="21"/>
                <w:szCs w:val="21"/>
                <w:lang w:eastAsia="zh-CN"/>
              </w:rPr>
            </w:pPr>
          </w:p>
        </w:tc>
        <w:tc>
          <w:tcPr>
            <w:tcW w:w="847" w:type="dxa"/>
          </w:tcPr>
          <w:p w14:paraId="6F594F96" w14:textId="77777777" w:rsidR="00DD4C99" w:rsidRPr="00814C55" w:rsidRDefault="00DD4C99" w:rsidP="00DD4C99">
            <w:pPr>
              <w:snapToGrid w:val="0"/>
              <w:spacing w:line="300" w:lineRule="auto"/>
              <w:jc w:val="center"/>
              <w:rPr>
                <w:rFonts w:ascii="Times New Roman" w:hAnsi="Times New Roman" w:cs="Times New Roman"/>
                <w:b/>
                <w:bCs/>
                <w:sz w:val="21"/>
                <w:szCs w:val="21"/>
              </w:rPr>
            </w:pPr>
            <w:r w:rsidRPr="00814C55">
              <w:rPr>
                <w:rFonts w:ascii="Times New Roman" w:hAnsi="Times New Roman" w:cs="Times New Roman"/>
                <w:b/>
                <w:bCs/>
                <w:sz w:val="21"/>
                <w:szCs w:val="21"/>
              </w:rPr>
              <w:t>-.0013</w:t>
            </w:r>
          </w:p>
          <w:p w14:paraId="504F1DF5"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b/>
                <w:bCs/>
                <w:sz w:val="21"/>
                <w:szCs w:val="21"/>
              </w:rPr>
              <w:t>(-1.14)</w:t>
            </w:r>
          </w:p>
        </w:tc>
      </w:tr>
      <w:tr w:rsidR="00DD4C99" w:rsidRPr="00814C55" w14:paraId="79D01588" w14:textId="77777777" w:rsidTr="000328D9">
        <w:trPr>
          <w:jc w:val="center"/>
        </w:trPr>
        <w:tc>
          <w:tcPr>
            <w:tcW w:w="1480" w:type="dxa"/>
            <w:vAlign w:val="center"/>
          </w:tcPr>
          <w:p w14:paraId="74C9DA76"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 xml:space="preserve">Firm </w:t>
            </w:r>
            <w:proofErr w:type="spellStart"/>
            <w:r w:rsidRPr="00814C55">
              <w:rPr>
                <w:sz w:val="21"/>
                <w:szCs w:val="21"/>
              </w:rPr>
              <w:t>Size</w:t>
            </w:r>
            <w:r w:rsidRPr="00814C55">
              <w:rPr>
                <w:i/>
                <w:iCs/>
                <w:sz w:val="21"/>
                <w:szCs w:val="21"/>
                <w:vertAlign w:val="subscript"/>
              </w:rPr>
              <w:t>i,t</w:t>
            </w:r>
            <w:proofErr w:type="spellEnd"/>
          </w:p>
        </w:tc>
        <w:tc>
          <w:tcPr>
            <w:tcW w:w="983" w:type="dxa"/>
          </w:tcPr>
          <w:p w14:paraId="7ECECF62"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-.0033***</w:t>
            </w:r>
          </w:p>
          <w:p w14:paraId="5EF6DFCE"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(-5.09)</w:t>
            </w:r>
          </w:p>
        </w:tc>
        <w:tc>
          <w:tcPr>
            <w:tcW w:w="860" w:type="dxa"/>
          </w:tcPr>
          <w:p w14:paraId="3FF4CFC2"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-.0033***</w:t>
            </w:r>
          </w:p>
          <w:p w14:paraId="2DD30ADD"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(-5.47)</w:t>
            </w:r>
          </w:p>
        </w:tc>
        <w:tc>
          <w:tcPr>
            <w:tcW w:w="860" w:type="dxa"/>
          </w:tcPr>
          <w:p w14:paraId="14547B68"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-.0032***</w:t>
            </w:r>
          </w:p>
          <w:p w14:paraId="080F0453"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(-5.34)</w:t>
            </w:r>
          </w:p>
        </w:tc>
        <w:tc>
          <w:tcPr>
            <w:tcW w:w="847" w:type="dxa"/>
          </w:tcPr>
          <w:p w14:paraId="432598D4"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-.0033***</w:t>
            </w:r>
          </w:p>
          <w:p w14:paraId="1464CB18"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(-5.46)</w:t>
            </w:r>
          </w:p>
        </w:tc>
      </w:tr>
      <w:tr w:rsidR="00DD4C99" w:rsidRPr="00814C55" w14:paraId="52F65331" w14:textId="77777777" w:rsidTr="000328D9">
        <w:trPr>
          <w:jc w:val="center"/>
        </w:trPr>
        <w:tc>
          <w:tcPr>
            <w:tcW w:w="1480" w:type="dxa"/>
            <w:vAlign w:val="center"/>
          </w:tcPr>
          <w:p w14:paraId="3ED6FCFD"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 xml:space="preserve">Firm </w:t>
            </w:r>
            <w:proofErr w:type="spellStart"/>
            <w:r w:rsidRPr="00814C55">
              <w:rPr>
                <w:sz w:val="21"/>
                <w:szCs w:val="21"/>
              </w:rPr>
              <w:t>Age</w:t>
            </w:r>
            <w:r w:rsidRPr="00814C55">
              <w:rPr>
                <w:i/>
                <w:iCs/>
                <w:sz w:val="21"/>
                <w:szCs w:val="21"/>
                <w:vertAlign w:val="subscript"/>
              </w:rPr>
              <w:t>i,t</w:t>
            </w:r>
            <w:proofErr w:type="spellEnd"/>
          </w:p>
        </w:tc>
        <w:tc>
          <w:tcPr>
            <w:tcW w:w="983" w:type="dxa"/>
          </w:tcPr>
          <w:p w14:paraId="58B4560B"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-.0001</w:t>
            </w:r>
          </w:p>
          <w:p w14:paraId="1955BF90"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(-0.52)</w:t>
            </w:r>
          </w:p>
        </w:tc>
        <w:tc>
          <w:tcPr>
            <w:tcW w:w="860" w:type="dxa"/>
          </w:tcPr>
          <w:p w14:paraId="09A2A971"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.0001</w:t>
            </w:r>
          </w:p>
          <w:p w14:paraId="404B1B62"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(0.42)</w:t>
            </w:r>
          </w:p>
        </w:tc>
        <w:tc>
          <w:tcPr>
            <w:tcW w:w="860" w:type="dxa"/>
          </w:tcPr>
          <w:p w14:paraId="1C665572"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.0001</w:t>
            </w:r>
          </w:p>
          <w:p w14:paraId="1CE8BDE6"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(0.45)</w:t>
            </w:r>
          </w:p>
        </w:tc>
        <w:tc>
          <w:tcPr>
            <w:tcW w:w="847" w:type="dxa"/>
          </w:tcPr>
          <w:p w14:paraId="27C9DEF9"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.0001</w:t>
            </w:r>
          </w:p>
          <w:p w14:paraId="067BB5B3"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(0.62)</w:t>
            </w:r>
          </w:p>
        </w:tc>
      </w:tr>
      <w:tr w:rsidR="00DD4C99" w:rsidRPr="00814C55" w14:paraId="207D97FA" w14:textId="77777777" w:rsidTr="000328D9">
        <w:trPr>
          <w:jc w:val="center"/>
        </w:trPr>
        <w:tc>
          <w:tcPr>
            <w:tcW w:w="1480" w:type="dxa"/>
            <w:vAlign w:val="center"/>
          </w:tcPr>
          <w:p w14:paraId="4EE25D5C" w14:textId="77777777" w:rsidR="00DD4C99" w:rsidRPr="00814C55" w:rsidRDefault="00DD4C99" w:rsidP="00DD4C99">
            <w:pPr>
              <w:pStyle w:val="Text"/>
              <w:adjustRightInd w:val="0"/>
              <w:snapToGrid w:val="0"/>
              <w:spacing w:line="300" w:lineRule="auto"/>
              <w:ind w:firstLine="0"/>
              <w:jc w:val="center"/>
              <w:rPr>
                <w:sz w:val="21"/>
                <w:szCs w:val="21"/>
                <w:lang w:eastAsia="zh-CN"/>
              </w:rPr>
            </w:pPr>
            <w:proofErr w:type="spellStart"/>
            <w:r w:rsidRPr="00814C55">
              <w:rPr>
                <w:sz w:val="21"/>
                <w:szCs w:val="21"/>
              </w:rPr>
              <w:t>Leverage</w:t>
            </w:r>
            <w:r w:rsidRPr="00814C55">
              <w:rPr>
                <w:i/>
                <w:iCs/>
                <w:sz w:val="21"/>
                <w:szCs w:val="21"/>
                <w:vertAlign w:val="subscript"/>
              </w:rPr>
              <w:t>i,t</w:t>
            </w:r>
            <w:proofErr w:type="spellEnd"/>
          </w:p>
        </w:tc>
        <w:tc>
          <w:tcPr>
            <w:tcW w:w="983" w:type="dxa"/>
          </w:tcPr>
          <w:p w14:paraId="5D24751A"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-.0000</w:t>
            </w:r>
          </w:p>
          <w:p w14:paraId="5AAD48C0"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(-0.62)</w:t>
            </w:r>
          </w:p>
        </w:tc>
        <w:tc>
          <w:tcPr>
            <w:tcW w:w="860" w:type="dxa"/>
          </w:tcPr>
          <w:p w14:paraId="44CCD394"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-.0000</w:t>
            </w:r>
          </w:p>
          <w:p w14:paraId="00DDA8D7"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(-0.70)</w:t>
            </w:r>
          </w:p>
        </w:tc>
        <w:tc>
          <w:tcPr>
            <w:tcW w:w="860" w:type="dxa"/>
          </w:tcPr>
          <w:p w14:paraId="52A2EBF0"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-.0000</w:t>
            </w:r>
          </w:p>
          <w:p w14:paraId="4F4239FE"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(-0.65)</w:t>
            </w:r>
          </w:p>
        </w:tc>
        <w:tc>
          <w:tcPr>
            <w:tcW w:w="847" w:type="dxa"/>
          </w:tcPr>
          <w:p w14:paraId="3AB7A87B"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-.0000</w:t>
            </w:r>
          </w:p>
          <w:p w14:paraId="32C73D0B"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(-0.60)</w:t>
            </w:r>
          </w:p>
        </w:tc>
      </w:tr>
      <w:tr w:rsidR="00DD4C99" w:rsidRPr="00814C55" w14:paraId="573F47B5" w14:textId="77777777" w:rsidTr="000328D9">
        <w:trPr>
          <w:jc w:val="center"/>
        </w:trPr>
        <w:tc>
          <w:tcPr>
            <w:tcW w:w="1480" w:type="dxa"/>
            <w:vAlign w:val="center"/>
          </w:tcPr>
          <w:p w14:paraId="0D3C2884"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 xml:space="preserve">Market/book </w:t>
            </w:r>
            <w:proofErr w:type="spellStart"/>
            <w:r w:rsidRPr="00814C55">
              <w:rPr>
                <w:sz w:val="21"/>
                <w:szCs w:val="21"/>
              </w:rPr>
              <w:t>rat.</w:t>
            </w:r>
            <w:r w:rsidRPr="00814C55">
              <w:rPr>
                <w:i/>
                <w:iCs/>
                <w:sz w:val="21"/>
                <w:szCs w:val="21"/>
                <w:vertAlign w:val="subscript"/>
              </w:rPr>
              <w:t>i,t</w:t>
            </w:r>
            <w:proofErr w:type="spellEnd"/>
          </w:p>
        </w:tc>
        <w:tc>
          <w:tcPr>
            <w:tcW w:w="983" w:type="dxa"/>
          </w:tcPr>
          <w:p w14:paraId="57EB097F"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-2.54e-06</w:t>
            </w:r>
          </w:p>
          <w:p w14:paraId="6ED83A28"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(-0.29)</w:t>
            </w:r>
          </w:p>
        </w:tc>
        <w:tc>
          <w:tcPr>
            <w:tcW w:w="860" w:type="dxa"/>
          </w:tcPr>
          <w:p w14:paraId="783BF562"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-6.94e-07</w:t>
            </w:r>
          </w:p>
          <w:p w14:paraId="2F419D53"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(-0.08)</w:t>
            </w:r>
          </w:p>
        </w:tc>
        <w:tc>
          <w:tcPr>
            <w:tcW w:w="860" w:type="dxa"/>
          </w:tcPr>
          <w:p w14:paraId="033D4236"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-2.32e-06</w:t>
            </w:r>
          </w:p>
          <w:p w14:paraId="6021C8EA"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(-0.27)</w:t>
            </w:r>
          </w:p>
        </w:tc>
        <w:tc>
          <w:tcPr>
            <w:tcW w:w="847" w:type="dxa"/>
          </w:tcPr>
          <w:p w14:paraId="0B2594CD"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-2.47e-06</w:t>
            </w:r>
          </w:p>
          <w:p w14:paraId="3BCA3425"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(-0.29)</w:t>
            </w:r>
          </w:p>
        </w:tc>
      </w:tr>
      <w:tr w:rsidR="00DD4C99" w:rsidRPr="00814C55" w14:paraId="7AC453F0" w14:textId="77777777" w:rsidTr="000328D9">
        <w:trPr>
          <w:jc w:val="center"/>
        </w:trPr>
        <w:tc>
          <w:tcPr>
            <w:tcW w:w="1480" w:type="dxa"/>
            <w:vAlign w:val="center"/>
          </w:tcPr>
          <w:p w14:paraId="31AEC38C"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 xml:space="preserve">Advertising </w:t>
            </w:r>
            <w:proofErr w:type="spellStart"/>
            <w:r w:rsidRPr="00814C55">
              <w:rPr>
                <w:sz w:val="21"/>
                <w:szCs w:val="21"/>
              </w:rPr>
              <w:t>exp</w:t>
            </w:r>
            <w:r w:rsidRPr="00814C55">
              <w:rPr>
                <w:i/>
                <w:iCs/>
                <w:sz w:val="21"/>
                <w:szCs w:val="21"/>
                <w:vertAlign w:val="subscript"/>
              </w:rPr>
              <w:t>i,t</w:t>
            </w:r>
            <w:proofErr w:type="spellEnd"/>
          </w:p>
        </w:tc>
        <w:tc>
          <w:tcPr>
            <w:tcW w:w="983" w:type="dxa"/>
          </w:tcPr>
          <w:p w14:paraId="18908EB4"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5.14e-06**</w:t>
            </w:r>
          </w:p>
          <w:p w14:paraId="7CBF55BF"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(2.78)</w:t>
            </w:r>
          </w:p>
        </w:tc>
        <w:tc>
          <w:tcPr>
            <w:tcW w:w="860" w:type="dxa"/>
          </w:tcPr>
          <w:p w14:paraId="53496FBB"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4.91e-06**</w:t>
            </w:r>
          </w:p>
          <w:p w14:paraId="43502FC7"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(1.96)</w:t>
            </w:r>
          </w:p>
        </w:tc>
        <w:tc>
          <w:tcPr>
            <w:tcW w:w="860" w:type="dxa"/>
          </w:tcPr>
          <w:p w14:paraId="7645ACC6"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4.57e-06*</w:t>
            </w:r>
          </w:p>
          <w:p w14:paraId="6A020CB5"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(2.48)</w:t>
            </w:r>
          </w:p>
        </w:tc>
        <w:tc>
          <w:tcPr>
            <w:tcW w:w="847" w:type="dxa"/>
          </w:tcPr>
          <w:p w14:paraId="6BAE616E"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5.26e-06*</w:t>
            </w:r>
          </w:p>
          <w:p w14:paraId="1BDCA576"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(2.83)</w:t>
            </w:r>
          </w:p>
        </w:tc>
      </w:tr>
      <w:tr w:rsidR="00DD4C99" w:rsidRPr="00814C55" w14:paraId="526D4FAB" w14:textId="77777777" w:rsidTr="000328D9">
        <w:trPr>
          <w:jc w:val="center"/>
        </w:trPr>
        <w:tc>
          <w:tcPr>
            <w:tcW w:w="1480" w:type="dxa"/>
            <w:vAlign w:val="center"/>
          </w:tcPr>
          <w:p w14:paraId="58D5279B"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rFonts w:eastAsia="SimSun"/>
                <w:sz w:val="21"/>
                <w:szCs w:val="21"/>
              </w:rPr>
              <w:t xml:space="preserve">R&amp;D </w:t>
            </w:r>
            <w:proofErr w:type="spellStart"/>
            <w:r w:rsidRPr="00814C55">
              <w:rPr>
                <w:rFonts w:eastAsia="SimSun"/>
                <w:sz w:val="21"/>
                <w:szCs w:val="21"/>
                <w:lang w:eastAsia="zh-CN"/>
              </w:rPr>
              <w:t>exp</w:t>
            </w:r>
            <w:r w:rsidRPr="00814C55">
              <w:rPr>
                <w:rFonts w:eastAsia="SimSun"/>
                <w:i/>
                <w:iCs/>
                <w:sz w:val="21"/>
                <w:szCs w:val="21"/>
                <w:vertAlign w:val="subscript"/>
              </w:rPr>
              <w:t>i,t</w:t>
            </w:r>
            <w:proofErr w:type="spellEnd"/>
          </w:p>
        </w:tc>
        <w:tc>
          <w:tcPr>
            <w:tcW w:w="983" w:type="dxa"/>
          </w:tcPr>
          <w:p w14:paraId="045D443F"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1.75e-06*</w:t>
            </w:r>
          </w:p>
          <w:p w14:paraId="090FDDB0"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(2.12)</w:t>
            </w:r>
          </w:p>
        </w:tc>
        <w:tc>
          <w:tcPr>
            <w:tcW w:w="860" w:type="dxa"/>
          </w:tcPr>
          <w:p w14:paraId="40B85046"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1.54e-06*</w:t>
            </w:r>
          </w:p>
          <w:p w14:paraId="79EC7521"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(1.86)</w:t>
            </w:r>
          </w:p>
        </w:tc>
        <w:tc>
          <w:tcPr>
            <w:tcW w:w="860" w:type="dxa"/>
          </w:tcPr>
          <w:p w14:paraId="7F565BCF"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1.51e-06</w:t>
            </w:r>
          </w:p>
          <w:p w14:paraId="2F0D18E6"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(1.84)</w:t>
            </w:r>
          </w:p>
        </w:tc>
        <w:tc>
          <w:tcPr>
            <w:tcW w:w="847" w:type="dxa"/>
          </w:tcPr>
          <w:p w14:paraId="2480FD68"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1.87e-06</w:t>
            </w:r>
          </w:p>
          <w:p w14:paraId="03864E0F"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(2.19)</w:t>
            </w:r>
          </w:p>
        </w:tc>
      </w:tr>
      <w:tr w:rsidR="00DD4C99" w:rsidRPr="00814C55" w14:paraId="082C454C" w14:textId="77777777" w:rsidTr="000328D9">
        <w:trPr>
          <w:jc w:val="center"/>
        </w:trPr>
        <w:tc>
          <w:tcPr>
            <w:tcW w:w="1480" w:type="dxa"/>
            <w:vAlign w:val="center"/>
          </w:tcPr>
          <w:p w14:paraId="46963221"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Year-fixed effect</w:t>
            </w:r>
          </w:p>
        </w:tc>
        <w:tc>
          <w:tcPr>
            <w:tcW w:w="983" w:type="dxa"/>
          </w:tcPr>
          <w:p w14:paraId="0B0E021E"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YES</w:t>
            </w:r>
          </w:p>
        </w:tc>
        <w:tc>
          <w:tcPr>
            <w:tcW w:w="860" w:type="dxa"/>
          </w:tcPr>
          <w:p w14:paraId="3374027B"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YES</w:t>
            </w:r>
          </w:p>
        </w:tc>
        <w:tc>
          <w:tcPr>
            <w:tcW w:w="860" w:type="dxa"/>
          </w:tcPr>
          <w:p w14:paraId="048FEA66"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YES</w:t>
            </w:r>
          </w:p>
        </w:tc>
        <w:tc>
          <w:tcPr>
            <w:tcW w:w="847" w:type="dxa"/>
          </w:tcPr>
          <w:p w14:paraId="202009FF"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YES</w:t>
            </w:r>
          </w:p>
        </w:tc>
      </w:tr>
      <w:tr w:rsidR="00DD4C99" w:rsidRPr="00814C55" w14:paraId="447A5FCC" w14:textId="77777777" w:rsidTr="000328D9">
        <w:trPr>
          <w:jc w:val="center"/>
        </w:trPr>
        <w:tc>
          <w:tcPr>
            <w:tcW w:w="1480" w:type="dxa"/>
            <w:vAlign w:val="center"/>
          </w:tcPr>
          <w:p w14:paraId="256B16EE"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Industry-fixed effect</w:t>
            </w:r>
          </w:p>
        </w:tc>
        <w:tc>
          <w:tcPr>
            <w:tcW w:w="983" w:type="dxa"/>
          </w:tcPr>
          <w:p w14:paraId="185B6348"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YES</w:t>
            </w:r>
          </w:p>
        </w:tc>
        <w:tc>
          <w:tcPr>
            <w:tcW w:w="860" w:type="dxa"/>
          </w:tcPr>
          <w:p w14:paraId="04FC8B30"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YES</w:t>
            </w:r>
          </w:p>
        </w:tc>
        <w:tc>
          <w:tcPr>
            <w:tcW w:w="860" w:type="dxa"/>
          </w:tcPr>
          <w:p w14:paraId="67747598"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YES</w:t>
            </w:r>
          </w:p>
        </w:tc>
        <w:tc>
          <w:tcPr>
            <w:tcW w:w="847" w:type="dxa"/>
          </w:tcPr>
          <w:p w14:paraId="79D03B28"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YES</w:t>
            </w:r>
          </w:p>
        </w:tc>
      </w:tr>
      <w:tr w:rsidR="00DD4C99" w:rsidRPr="00814C55" w14:paraId="60A35A93" w14:textId="77777777" w:rsidTr="000328D9">
        <w:trPr>
          <w:jc w:val="center"/>
        </w:trPr>
        <w:tc>
          <w:tcPr>
            <w:tcW w:w="1480" w:type="dxa"/>
            <w:vAlign w:val="center"/>
          </w:tcPr>
          <w:p w14:paraId="25B9EF1A"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Constant</w:t>
            </w:r>
          </w:p>
        </w:tc>
        <w:tc>
          <w:tcPr>
            <w:tcW w:w="983" w:type="dxa"/>
          </w:tcPr>
          <w:p w14:paraId="691671B0"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.9268***</w:t>
            </w:r>
          </w:p>
          <w:p w14:paraId="1D146473"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(81.50)</w:t>
            </w:r>
          </w:p>
        </w:tc>
        <w:tc>
          <w:tcPr>
            <w:tcW w:w="860" w:type="dxa"/>
          </w:tcPr>
          <w:p w14:paraId="325E5EC1"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.9317***</w:t>
            </w:r>
          </w:p>
          <w:p w14:paraId="6965D6D2"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(80.54)</w:t>
            </w:r>
          </w:p>
        </w:tc>
        <w:tc>
          <w:tcPr>
            <w:tcW w:w="860" w:type="dxa"/>
          </w:tcPr>
          <w:p w14:paraId="02EF25C9"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.9290***</w:t>
            </w:r>
          </w:p>
          <w:p w14:paraId="2B894E49"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(82.10)</w:t>
            </w:r>
          </w:p>
        </w:tc>
        <w:tc>
          <w:tcPr>
            <w:tcW w:w="847" w:type="dxa"/>
          </w:tcPr>
          <w:p w14:paraId="4D8D1E30" w14:textId="77777777" w:rsidR="00DD4C99" w:rsidRPr="00814C55" w:rsidRDefault="00DD4C99" w:rsidP="00DD4C99">
            <w:pPr>
              <w:snapToGrid w:val="0"/>
              <w:spacing w:line="300" w:lineRule="auto"/>
              <w:jc w:val="center"/>
              <w:rPr>
                <w:rFonts w:ascii="Times New Roman" w:hAnsi="Times New Roman" w:cs="Times New Roman"/>
                <w:sz w:val="21"/>
                <w:szCs w:val="21"/>
              </w:rPr>
            </w:pPr>
            <w:r w:rsidRPr="00814C55">
              <w:rPr>
                <w:rFonts w:ascii="Times New Roman" w:hAnsi="Times New Roman" w:cs="Times New Roman"/>
                <w:sz w:val="21"/>
                <w:szCs w:val="21"/>
              </w:rPr>
              <w:t>.9272***</w:t>
            </w:r>
          </w:p>
          <w:p w14:paraId="39CBF5D9"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(81.21)</w:t>
            </w:r>
          </w:p>
        </w:tc>
      </w:tr>
      <w:tr w:rsidR="00DD4C99" w:rsidRPr="00814C55" w14:paraId="6FA865BD" w14:textId="77777777" w:rsidTr="000328D9">
        <w:trPr>
          <w:jc w:val="center"/>
        </w:trPr>
        <w:tc>
          <w:tcPr>
            <w:tcW w:w="1480" w:type="dxa"/>
            <w:vAlign w:val="center"/>
          </w:tcPr>
          <w:p w14:paraId="75D6A3F3"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R</w:t>
            </w:r>
            <w:r w:rsidRPr="00814C55">
              <w:rPr>
                <w:sz w:val="21"/>
                <w:szCs w:val="21"/>
                <w:vertAlign w:val="superscript"/>
              </w:rPr>
              <w:t>2</w:t>
            </w:r>
          </w:p>
        </w:tc>
        <w:tc>
          <w:tcPr>
            <w:tcW w:w="983" w:type="dxa"/>
          </w:tcPr>
          <w:p w14:paraId="465C865B"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0.1618</w:t>
            </w:r>
          </w:p>
        </w:tc>
        <w:tc>
          <w:tcPr>
            <w:tcW w:w="860" w:type="dxa"/>
          </w:tcPr>
          <w:p w14:paraId="669B2C3F"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0.1706</w:t>
            </w:r>
          </w:p>
        </w:tc>
        <w:tc>
          <w:tcPr>
            <w:tcW w:w="860" w:type="dxa"/>
          </w:tcPr>
          <w:p w14:paraId="69FD48E5"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0.1744</w:t>
            </w:r>
          </w:p>
        </w:tc>
        <w:tc>
          <w:tcPr>
            <w:tcW w:w="847" w:type="dxa"/>
          </w:tcPr>
          <w:p w14:paraId="34E27B7E"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0.1633</w:t>
            </w:r>
          </w:p>
        </w:tc>
      </w:tr>
      <w:tr w:rsidR="00DD4C99" w:rsidRPr="00814C55" w14:paraId="2FD4EEC7" w14:textId="77777777" w:rsidTr="000328D9">
        <w:trPr>
          <w:jc w:val="center"/>
        </w:trPr>
        <w:tc>
          <w:tcPr>
            <w:tcW w:w="1480" w:type="dxa"/>
            <w:vAlign w:val="center"/>
          </w:tcPr>
          <w:p w14:paraId="2A54031D"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lang w:eastAsia="zh-CN"/>
              </w:rPr>
              <w:t>Observations</w:t>
            </w:r>
          </w:p>
        </w:tc>
        <w:tc>
          <w:tcPr>
            <w:tcW w:w="983" w:type="dxa"/>
          </w:tcPr>
          <w:p w14:paraId="74084853"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1744</w:t>
            </w:r>
          </w:p>
        </w:tc>
        <w:tc>
          <w:tcPr>
            <w:tcW w:w="860" w:type="dxa"/>
          </w:tcPr>
          <w:p w14:paraId="7CCB7B5B"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1744</w:t>
            </w:r>
          </w:p>
        </w:tc>
        <w:tc>
          <w:tcPr>
            <w:tcW w:w="860" w:type="dxa"/>
          </w:tcPr>
          <w:p w14:paraId="25483EC8"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1744</w:t>
            </w:r>
          </w:p>
        </w:tc>
        <w:tc>
          <w:tcPr>
            <w:tcW w:w="847" w:type="dxa"/>
          </w:tcPr>
          <w:p w14:paraId="5F9D47B6" w14:textId="77777777" w:rsidR="00DD4C99" w:rsidRPr="00814C55" w:rsidRDefault="00DD4C99" w:rsidP="00DD4C99">
            <w:pPr>
              <w:pStyle w:val="Text"/>
              <w:adjustRightInd w:val="0"/>
              <w:snapToGrid w:val="0"/>
              <w:spacing w:line="300" w:lineRule="auto"/>
              <w:ind w:firstLine="0"/>
              <w:jc w:val="center"/>
              <w:rPr>
                <w:sz w:val="21"/>
                <w:szCs w:val="21"/>
                <w:lang w:eastAsia="zh-CN"/>
              </w:rPr>
            </w:pPr>
            <w:r w:rsidRPr="00814C55">
              <w:rPr>
                <w:sz w:val="21"/>
                <w:szCs w:val="21"/>
              </w:rPr>
              <w:t>1744</w:t>
            </w:r>
          </w:p>
        </w:tc>
      </w:tr>
    </w:tbl>
    <w:p w14:paraId="1CB964AA" w14:textId="398D553A" w:rsidR="006F2ECF" w:rsidRPr="00814C55" w:rsidRDefault="006F2ECF" w:rsidP="001932F8">
      <w:pPr>
        <w:pStyle w:val="ListParagraph"/>
        <w:snapToGrid w:val="0"/>
        <w:spacing w:line="300" w:lineRule="auto"/>
        <w:ind w:left="360" w:firstLineChars="500" w:firstLine="900"/>
        <w:rPr>
          <w:rFonts w:ascii="Times New Roman" w:hAnsi="Times New Roman" w:cs="Times New Roman"/>
          <w:sz w:val="18"/>
          <w:szCs w:val="18"/>
        </w:rPr>
      </w:pPr>
      <w:r w:rsidRPr="00814C55">
        <w:rPr>
          <w:rFonts w:ascii="Times New Roman" w:hAnsi="Times New Roman" w:cs="Times New Roman"/>
          <w:sz w:val="18"/>
          <w:szCs w:val="18"/>
        </w:rPr>
        <w:t>Note: *</w:t>
      </w:r>
      <w:r w:rsidRPr="00814C55">
        <w:rPr>
          <w:rFonts w:ascii="Times New Roman" w:hAnsi="Times New Roman" w:cs="Times New Roman"/>
          <w:i/>
          <w:sz w:val="18"/>
          <w:szCs w:val="18"/>
        </w:rPr>
        <w:t>p</w:t>
      </w:r>
      <w:r w:rsidR="00C22ADD" w:rsidRPr="00814C55">
        <w:rPr>
          <w:rFonts w:ascii="Times New Roman" w:hAnsi="Times New Roman" w:cs="Times New Roman"/>
          <w:sz w:val="18"/>
          <w:szCs w:val="18"/>
        </w:rPr>
        <w:t xml:space="preserve"> </w:t>
      </w:r>
      <w:r w:rsidRPr="00814C55">
        <w:rPr>
          <w:rFonts w:ascii="Times New Roman" w:hAnsi="Times New Roman" w:cs="Times New Roman"/>
          <w:sz w:val="18"/>
          <w:szCs w:val="18"/>
        </w:rPr>
        <w:t>&lt;</w:t>
      </w:r>
      <w:r w:rsidR="00C22ADD" w:rsidRPr="00814C55">
        <w:rPr>
          <w:rFonts w:ascii="Times New Roman" w:hAnsi="Times New Roman" w:cs="Times New Roman"/>
          <w:sz w:val="18"/>
          <w:szCs w:val="18"/>
        </w:rPr>
        <w:t xml:space="preserve"> </w:t>
      </w:r>
      <w:r w:rsidRPr="00814C55">
        <w:rPr>
          <w:rFonts w:ascii="Times New Roman" w:hAnsi="Times New Roman" w:cs="Times New Roman"/>
          <w:sz w:val="18"/>
          <w:szCs w:val="18"/>
        </w:rPr>
        <w:t>0.05, **</w:t>
      </w:r>
      <w:r w:rsidRPr="00814C55">
        <w:rPr>
          <w:rFonts w:ascii="Times New Roman" w:hAnsi="Times New Roman" w:cs="Times New Roman"/>
          <w:i/>
          <w:sz w:val="18"/>
          <w:szCs w:val="18"/>
        </w:rPr>
        <w:t>p</w:t>
      </w:r>
      <w:r w:rsidR="00C22ADD" w:rsidRPr="00814C55">
        <w:rPr>
          <w:rFonts w:ascii="Times New Roman" w:hAnsi="Times New Roman" w:cs="Times New Roman"/>
          <w:sz w:val="18"/>
          <w:szCs w:val="18"/>
        </w:rPr>
        <w:t xml:space="preserve"> </w:t>
      </w:r>
      <w:r w:rsidRPr="00814C55">
        <w:rPr>
          <w:rFonts w:ascii="Times New Roman" w:hAnsi="Times New Roman" w:cs="Times New Roman"/>
          <w:sz w:val="18"/>
          <w:szCs w:val="18"/>
        </w:rPr>
        <w:t>&lt;</w:t>
      </w:r>
      <w:r w:rsidR="00C22ADD" w:rsidRPr="00814C55">
        <w:rPr>
          <w:rFonts w:ascii="Times New Roman" w:hAnsi="Times New Roman" w:cs="Times New Roman"/>
          <w:sz w:val="18"/>
          <w:szCs w:val="18"/>
        </w:rPr>
        <w:t xml:space="preserve"> </w:t>
      </w:r>
      <w:r w:rsidRPr="00814C55">
        <w:rPr>
          <w:rFonts w:ascii="Times New Roman" w:hAnsi="Times New Roman" w:cs="Times New Roman"/>
          <w:sz w:val="18"/>
          <w:szCs w:val="18"/>
        </w:rPr>
        <w:t>0.01, ***</w:t>
      </w:r>
      <w:r w:rsidRPr="00814C55">
        <w:rPr>
          <w:rFonts w:ascii="Times New Roman" w:hAnsi="Times New Roman" w:cs="Times New Roman"/>
          <w:i/>
          <w:sz w:val="18"/>
          <w:szCs w:val="18"/>
        </w:rPr>
        <w:t>p</w:t>
      </w:r>
      <w:r w:rsidR="00C22ADD" w:rsidRPr="00814C55">
        <w:rPr>
          <w:rFonts w:ascii="Times New Roman" w:hAnsi="Times New Roman" w:cs="Times New Roman"/>
          <w:sz w:val="18"/>
          <w:szCs w:val="18"/>
        </w:rPr>
        <w:t xml:space="preserve"> </w:t>
      </w:r>
      <w:r w:rsidRPr="00814C55">
        <w:rPr>
          <w:rFonts w:ascii="Times New Roman" w:hAnsi="Times New Roman" w:cs="Times New Roman"/>
          <w:sz w:val="18"/>
          <w:szCs w:val="18"/>
        </w:rPr>
        <w:t>&lt;</w:t>
      </w:r>
      <w:r w:rsidR="00C22ADD" w:rsidRPr="00814C55">
        <w:rPr>
          <w:rFonts w:ascii="Times New Roman" w:hAnsi="Times New Roman" w:cs="Times New Roman"/>
          <w:sz w:val="18"/>
          <w:szCs w:val="18"/>
        </w:rPr>
        <w:t xml:space="preserve"> </w:t>
      </w:r>
      <w:r w:rsidRPr="00814C55">
        <w:rPr>
          <w:rFonts w:ascii="Times New Roman" w:hAnsi="Times New Roman" w:cs="Times New Roman"/>
          <w:sz w:val="18"/>
          <w:szCs w:val="18"/>
        </w:rPr>
        <w:t xml:space="preserve">0.001 </w:t>
      </w:r>
      <w:r w:rsidRPr="00814C55">
        <w:rPr>
          <w:rFonts w:ascii="Times New Roman" w:hAnsi="Times New Roman" w:cs="Times New Roman"/>
          <w:i/>
          <w:sz w:val="18"/>
          <w:szCs w:val="18"/>
        </w:rPr>
        <w:t>t</w:t>
      </w:r>
      <w:r w:rsidRPr="00814C55">
        <w:rPr>
          <w:rFonts w:ascii="Times New Roman" w:hAnsi="Times New Roman" w:cs="Times New Roman"/>
          <w:sz w:val="18"/>
          <w:szCs w:val="18"/>
        </w:rPr>
        <w:t>-statistics are in parentheses.</w:t>
      </w:r>
      <w:bookmarkEnd w:id="77"/>
    </w:p>
    <w:bookmarkEnd w:id="76"/>
    <w:p w14:paraId="29F8AFDC" w14:textId="77777777" w:rsidR="006F2ECF" w:rsidRPr="00814C55" w:rsidRDefault="006F2ECF" w:rsidP="005F1C37">
      <w:pPr>
        <w:snapToGrid w:val="0"/>
        <w:spacing w:line="480" w:lineRule="auto"/>
        <w:ind w:firstLineChars="150" w:firstLine="360"/>
        <w:rPr>
          <w:rFonts w:ascii="Times New Roman" w:hAnsi="Times New Roman" w:cs="Times New Roman"/>
          <w:sz w:val="24"/>
          <w:szCs w:val="24"/>
        </w:rPr>
        <w:sectPr w:rsidR="006F2ECF" w:rsidRPr="00814C55" w:rsidSect="001F0110">
          <w:pgSz w:w="11906" w:h="16838"/>
          <w:pgMar w:top="1440" w:right="1800" w:bottom="1440" w:left="1800" w:header="851" w:footer="992" w:gutter="0"/>
          <w:cols w:space="425"/>
          <w:docGrid w:type="lines" w:linePitch="312"/>
        </w:sectPr>
      </w:pPr>
    </w:p>
    <w:p w14:paraId="344EDD3D" w14:textId="744E7363" w:rsidR="006F2ECF" w:rsidRPr="00814C55" w:rsidRDefault="006F2ECF" w:rsidP="000C7AE6">
      <w:pPr>
        <w:snapToGrid w:val="0"/>
        <w:spacing w:afterLines="50" w:after="156"/>
        <w:ind w:firstLineChars="200" w:firstLine="320"/>
        <w:jc w:val="center"/>
        <w:rPr>
          <w:rFonts w:ascii="Times New Roman" w:hAnsi="Times New Roman" w:cs="Times New Roman"/>
          <w:sz w:val="16"/>
          <w:szCs w:val="16"/>
        </w:rPr>
      </w:pPr>
      <w:bookmarkStart w:id="78" w:name="_Hlk126016334"/>
      <w:r w:rsidRPr="00814C55">
        <w:rPr>
          <w:rFonts w:ascii="Times New Roman" w:hAnsi="Times New Roman" w:cs="Times New Roman"/>
          <w:sz w:val="16"/>
          <w:szCs w:val="16"/>
        </w:rPr>
        <w:t xml:space="preserve">Table </w:t>
      </w:r>
      <w:r w:rsidR="000A2563" w:rsidRPr="00814C55">
        <w:rPr>
          <w:rFonts w:ascii="Times New Roman" w:hAnsi="Times New Roman" w:cs="Times New Roman"/>
          <w:sz w:val="16"/>
          <w:szCs w:val="16"/>
        </w:rPr>
        <w:t>VII.</w:t>
      </w:r>
      <w:r w:rsidR="006A49CD" w:rsidRPr="00814C55">
        <w:rPr>
          <w:rFonts w:ascii="Times New Roman" w:hAnsi="Times New Roman" w:cs="Times New Roman"/>
          <w:sz w:val="16"/>
          <w:szCs w:val="16"/>
        </w:rPr>
        <w:t xml:space="preserve"> </w:t>
      </w:r>
      <w:r w:rsidRPr="00814C55">
        <w:rPr>
          <w:rFonts w:ascii="Times New Roman" w:hAnsi="Times New Roman" w:cs="Times New Roman"/>
          <w:sz w:val="16"/>
          <w:szCs w:val="16"/>
        </w:rPr>
        <w:t>The impact of digitalization on operational efficiency under different levels of uncertainty (DPD model)</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1010"/>
        <w:gridCol w:w="1010"/>
        <w:gridCol w:w="1010"/>
        <w:gridCol w:w="1011"/>
        <w:gridCol w:w="1011"/>
        <w:gridCol w:w="1011"/>
        <w:gridCol w:w="1011"/>
        <w:gridCol w:w="1022"/>
        <w:gridCol w:w="1036"/>
        <w:gridCol w:w="1011"/>
        <w:gridCol w:w="1027"/>
        <w:gridCol w:w="1002"/>
      </w:tblGrid>
      <w:tr w:rsidR="00DD4C99" w:rsidRPr="00814C55" w14:paraId="210628F7" w14:textId="77777777" w:rsidTr="000328D9">
        <w:trPr>
          <w:jc w:val="center"/>
        </w:trPr>
        <w:tc>
          <w:tcPr>
            <w:tcW w:w="640" w:type="pct"/>
            <w:vMerge w:val="restart"/>
            <w:tcBorders>
              <w:top w:val="single" w:sz="4" w:space="0" w:color="auto"/>
            </w:tcBorders>
          </w:tcPr>
          <w:bookmarkEnd w:id="78"/>
          <w:p w14:paraId="7775A04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Variables</w:t>
            </w:r>
          </w:p>
        </w:tc>
        <w:tc>
          <w:tcPr>
            <w:tcW w:w="1447" w:type="pct"/>
            <w:gridSpan w:val="4"/>
            <w:tcBorders>
              <w:top w:val="single" w:sz="4" w:space="0" w:color="auto"/>
              <w:bottom w:val="single" w:sz="4" w:space="0" w:color="auto"/>
            </w:tcBorders>
          </w:tcPr>
          <w:p w14:paraId="7692354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Operational efficiency</w:t>
            </w:r>
            <w:r w:rsidRPr="00814C55">
              <w:rPr>
                <w:rFonts w:ascii="Times New Roman" w:hAnsi="Times New Roman" w:cs="Times New Roman"/>
                <w:i/>
                <w:iCs/>
                <w:sz w:val="15"/>
                <w:szCs w:val="15"/>
                <w:vertAlign w:val="subscript"/>
              </w:rPr>
              <w:t>i,t+1</w:t>
            </w:r>
          </w:p>
        </w:tc>
        <w:tc>
          <w:tcPr>
            <w:tcW w:w="1452" w:type="pct"/>
            <w:gridSpan w:val="4"/>
            <w:tcBorders>
              <w:top w:val="single" w:sz="4" w:space="0" w:color="auto"/>
              <w:bottom w:val="single" w:sz="4" w:space="0" w:color="auto"/>
            </w:tcBorders>
          </w:tcPr>
          <w:p w14:paraId="6211F5D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Operational efficiency</w:t>
            </w:r>
            <w:r w:rsidRPr="00814C55">
              <w:rPr>
                <w:rFonts w:ascii="Times New Roman" w:hAnsi="Times New Roman" w:cs="Times New Roman"/>
                <w:i/>
                <w:iCs/>
                <w:sz w:val="15"/>
                <w:szCs w:val="15"/>
                <w:vertAlign w:val="subscript"/>
              </w:rPr>
              <w:t xml:space="preserve">i,t+1 </w:t>
            </w:r>
            <w:r w:rsidRPr="00814C55">
              <w:rPr>
                <w:rFonts w:ascii="Times New Roman" w:hAnsi="Times New Roman" w:cs="Times New Roman"/>
                <w:sz w:val="15"/>
                <w:szCs w:val="15"/>
              </w:rPr>
              <w:t>(robust t)</w:t>
            </w:r>
          </w:p>
        </w:tc>
        <w:tc>
          <w:tcPr>
            <w:tcW w:w="1461" w:type="pct"/>
            <w:gridSpan w:val="4"/>
            <w:tcBorders>
              <w:top w:val="single" w:sz="4" w:space="0" w:color="auto"/>
              <w:bottom w:val="single" w:sz="4" w:space="0" w:color="auto"/>
            </w:tcBorders>
          </w:tcPr>
          <w:p w14:paraId="6610793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Operational efficiency</w:t>
            </w:r>
            <w:r w:rsidRPr="00814C55">
              <w:rPr>
                <w:rFonts w:ascii="Times New Roman" w:hAnsi="Times New Roman" w:cs="Times New Roman"/>
                <w:i/>
                <w:iCs/>
                <w:sz w:val="15"/>
                <w:szCs w:val="15"/>
                <w:vertAlign w:val="subscript"/>
              </w:rPr>
              <w:t xml:space="preserve">i,t+1 </w:t>
            </w:r>
            <w:r w:rsidRPr="00814C55">
              <w:rPr>
                <w:rFonts w:ascii="Times New Roman" w:hAnsi="Times New Roman" w:cs="Times New Roman"/>
                <w:sz w:val="15"/>
                <w:szCs w:val="15"/>
              </w:rPr>
              <w:t>(bootstrap z)</w:t>
            </w:r>
          </w:p>
        </w:tc>
      </w:tr>
      <w:tr w:rsidR="00DD4C99" w:rsidRPr="00814C55" w14:paraId="5A299AC0" w14:textId="77777777" w:rsidTr="000328D9">
        <w:trPr>
          <w:jc w:val="center"/>
        </w:trPr>
        <w:tc>
          <w:tcPr>
            <w:tcW w:w="640" w:type="pct"/>
            <w:vMerge/>
            <w:tcBorders>
              <w:bottom w:val="single" w:sz="4" w:space="0" w:color="auto"/>
            </w:tcBorders>
          </w:tcPr>
          <w:p w14:paraId="045E4F3F" w14:textId="77777777" w:rsidR="00DD4C99" w:rsidRPr="00814C55" w:rsidRDefault="00DD4C99" w:rsidP="000328D9">
            <w:pPr>
              <w:snapToGrid w:val="0"/>
              <w:jc w:val="center"/>
              <w:rPr>
                <w:rFonts w:ascii="Times New Roman" w:hAnsi="Times New Roman" w:cs="Times New Roman"/>
                <w:sz w:val="15"/>
                <w:szCs w:val="15"/>
              </w:rPr>
            </w:pPr>
          </w:p>
        </w:tc>
        <w:tc>
          <w:tcPr>
            <w:tcW w:w="362" w:type="pct"/>
            <w:tcBorders>
              <w:top w:val="single" w:sz="4" w:space="0" w:color="auto"/>
              <w:bottom w:val="single" w:sz="4" w:space="0" w:color="auto"/>
            </w:tcBorders>
          </w:tcPr>
          <w:p w14:paraId="3112CA4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w:t>
            </w:r>
          </w:p>
        </w:tc>
        <w:tc>
          <w:tcPr>
            <w:tcW w:w="362" w:type="pct"/>
            <w:tcBorders>
              <w:top w:val="single" w:sz="4" w:space="0" w:color="auto"/>
              <w:bottom w:val="single" w:sz="4" w:space="0" w:color="auto"/>
            </w:tcBorders>
          </w:tcPr>
          <w:p w14:paraId="38E5D31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w:t>
            </w:r>
          </w:p>
        </w:tc>
        <w:tc>
          <w:tcPr>
            <w:tcW w:w="362" w:type="pct"/>
            <w:tcBorders>
              <w:top w:val="single" w:sz="4" w:space="0" w:color="auto"/>
              <w:bottom w:val="single" w:sz="4" w:space="0" w:color="auto"/>
            </w:tcBorders>
          </w:tcPr>
          <w:p w14:paraId="63DFEB0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w:t>
            </w:r>
          </w:p>
        </w:tc>
        <w:tc>
          <w:tcPr>
            <w:tcW w:w="362" w:type="pct"/>
            <w:tcBorders>
              <w:top w:val="single" w:sz="4" w:space="0" w:color="auto"/>
              <w:bottom w:val="single" w:sz="4" w:space="0" w:color="auto"/>
            </w:tcBorders>
          </w:tcPr>
          <w:p w14:paraId="204844E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w:t>
            </w:r>
          </w:p>
        </w:tc>
        <w:tc>
          <w:tcPr>
            <w:tcW w:w="362" w:type="pct"/>
            <w:tcBorders>
              <w:top w:val="single" w:sz="4" w:space="0" w:color="auto"/>
              <w:bottom w:val="single" w:sz="4" w:space="0" w:color="auto"/>
            </w:tcBorders>
          </w:tcPr>
          <w:p w14:paraId="0F89530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(5)</w:t>
            </w:r>
          </w:p>
        </w:tc>
        <w:tc>
          <w:tcPr>
            <w:tcW w:w="362" w:type="pct"/>
            <w:tcBorders>
              <w:top w:val="single" w:sz="4" w:space="0" w:color="auto"/>
              <w:bottom w:val="single" w:sz="4" w:space="0" w:color="auto"/>
            </w:tcBorders>
          </w:tcPr>
          <w:p w14:paraId="2243E57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w:t>
            </w:r>
          </w:p>
        </w:tc>
        <w:tc>
          <w:tcPr>
            <w:tcW w:w="362" w:type="pct"/>
            <w:tcBorders>
              <w:top w:val="single" w:sz="4" w:space="0" w:color="auto"/>
              <w:bottom w:val="single" w:sz="4" w:space="0" w:color="auto"/>
            </w:tcBorders>
          </w:tcPr>
          <w:p w14:paraId="21C7454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(7)</w:t>
            </w:r>
          </w:p>
        </w:tc>
        <w:tc>
          <w:tcPr>
            <w:tcW w:w="365" w:type="pct"/>
            <w:tcBorders>
              <w:top w:val="single" w:sz="4" w:space="0" w:color="auto"/>
              <w:bottom w:val="single" w:sz="4" w:space="0" w:color="auto"/>
            </w:tcBorders>
          </w:tcPr>
          <w:p w14:paraId="74BA557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(8)</w:t>
            </w:r>
          </w:p>
        </w:tc>
        <w:tc>
          <w:tcPr>
            <w:tcW w:w="371" w:type="pct"/>
            <w:tcBorders>
              <w:top w:val="single" w:sz="4" w:space="0" w:color="auto"/>
              <w:bottom w:val="single" w:sz="4" w:space="0" w:color="auto"/>
            </w:tcBorders>
          </w:tcPr>
          <w:p w14:paraId="2B6E974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(9)</w:t>
            </w:r>
          </w:p>
        </w:tc>
        <w:tc>
          <w:tcPr>
            <w:tcW w:w="362" w:type="pct"/>
            <w:tcBorders>
              <w:top w:val="single" w:sz="4" w:space="0" w:color="auto"/>
              <w:bottom w:val="single" w:sz="4" w:space="0" w:color="auto"/>
            </w:tcBorders>
          </w:tcPr>
          <w:p w14:paraId="4CAEEDE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(10)</w:t>
            </w:r>
          </w:p>
        </w:tc>
        <w:tc>
          <w:tcPr>
            <w:tcW w:w="368" w:type="pct"/>
            <w:tcBorders>
              <w:top w:val="single" w:sz="4" w:space="0" w:color="auto"/>
              <w:bottom w:val="single" w:sz="4" w:space="0" w:color="auto"/>
            </w:tcBorders>
          </w:tcPr>
          <w:p w14:paraId="6DE90EE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(11)</w:t>
            </w:r>
          </w:p>
        </w:tc>
        <w:tc>
          <w:tcPr>
            <w:tcW w:w="360" w:type="pct"/>
            <w:tcBorders>
              <w:top w:val="single" w:sz="4" w:space="0" w:color="auto"/>
              <w:bottom w:val="single" w:sz="4" w:space="0" w:color="auto"/>
            </w:tcBorders>
          </w:tcPr>
          <w:p w14:paraId="20EDB44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(12)</w:t>
            </w:r>
          </w:p>
        </w:tc>
      </w:tr>
      <w:tr w:rsidR="00DD4C99" w:rsidRPr="00814C55" w14:paraId="23321157" w14:textId="77777777" w:rsidTr="000328D9">
        <w:trPr>
          <w:jc w:val="center"/>
        </w:trPr>
        <w:tc>
          <w:tcPr>
            <w:tcW w:w="640" w:type="pct"/>
            <w:tcBorders>
              <w:top w:val="single" w:sz="4" w:space="0" w:color="auto"/>
              <w:bottom w:val="nil"/>
            </w:tcBorders>
          </w:tcPr>
          <w:p w14:paraId="09228FD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Operational </w:t>
            </w:r>
            <w:proofErr w:type="spellStart"/>
            <w:r w:rsidRPr="00814C55">
              <w:rPr>
                <w:rFonts w:ascii="Times New Roman" w:hAnsi="Times New Roman" w:cs="Times New Roman"/>
                <w:sz w:val="15"/>
                <w:szCs w:val="15"/>
              </w:rPr>
              <w:t>efficiency</w:t>
            </w:r>
            <w:r w:rsidRPr="00814C55">
              <w:rPr>
                <w:rFonts w:ascii="Times New Roman" w:hAnsi="Times New Roman" w:cs="Times New Roman"/>
                <w:i/>
                <w:iCs/>
                <w:sz w:val="15"/>
                <w:szCs w:val="15"/>
                <w:vertAlign w:val="subscript"/>
              </w:rPr>
              <w:t>i,t</w:t>
            </w:r>
            <w:proofErr w:type="spellEnd"/>
          </w:p>
        </w:tc>
        <w:tc>
          <w:tcPr>
            <w:tcW w:w="362" w:type="pct"/>
            <w:tcBorders>
              <w:top w:val="single" w:sz="4" w:space="0" w:color="auto"/>
              <w:bottom w:val="nil"/>
            </w:tcBorders>
          </w:tcPr>
          <w:p w14:paraId="0DF6028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.3252***</w:t>
            </w:r>
          </w:p>
          <w:p w14:paraId="31CAD3F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(13.42)</w:t>
            </w:r>
          </w:p>
        </w:tc>
        <w:tc>
          <w:tcPr>
            <w:tcW w:w="362" w:type="pct"/>
            <w:tcBorders>
              <w:top w:val="single" w:sz="4" w:space="0" w:color="auto"/>
              <w:bottom w:val="nil"/>
            </w:tcBorders>
          </w:tcPr>
          <w:p w14:paraId="4D31D6E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.3275***</w:t>
            </w:r>
          </w:p>
          <w:p w14:paraId="0C0D927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(13.61)</w:t>
            </w:r>
          </w:p>
        </w:tc>
        <w:tc>
          <w:tcPr>
            <w:tcW w:w="362" w:type="pct"/>
            <w:tcBorders>
              <w:top w:val="single" w:sz="4" w:space="0" w:color="auto"/>
              <w:bottom w:val="nil"/>
            </w:tcBorders>
          </w:tcPr>
          <w:p w14:paraId="7FB99EF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.3215***</w:t>
            </w:r>
          </w:p>
          <w:p w14:paraId="0F13AC7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(13.34)</w:t>
            </w:r>
          </w:p>
        </w:tc>
        <w:tc>
          <w:tcPr>
            <w:tcW w:w="362" w:type="pct"/>
            <w:tcBorders>
              <w:top w:val="single" w:sz="4" w:space="0" w:color="auto"/>
              <w:bottom w:val="nil"/>
            </w:tcBorders>
          </w:tcPr>
          <w:p w14:paraId="00CB2EB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.3244***</w:t>
            </w:r>
          </w:p>
          <w:p w14:paraId="0DCBD6C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(13.39)</w:t>
            </w:r>
          </w:p>
        </w:tc>
        <w:tc>
          <w:tcPr>
            <w:tcW w:w="362" w:type="pct"/>
            <w:tcBorders>
              <w:top w:val="single" w:sz="4" w:space="0" w:color="auto"/>
              <w:bottom w:val="nil"/>
            </w:tcBorders>
          </w:tcPr>
          <w:p w14:paraId="5FFB884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.3252*</w:t>
            </w:r>
          </w:p>
          <w:p w14:paraId="4FA7038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(2.44)</w:t>
            </w:r>
          </w:p>
        </w:tc>
        <w:tc>
          <w:tcPr>
            <w:tcW w:w="362" w:type="pct"/>
            <w:tcBorders>
              <w:top w:val="single" w:sz="4" w:space="0" w:color="auto"/>
              <w:bottom w:val="nil"/>
            </w:tcBorders>
          </w:tcPr>
          <w:p w14:paraId="553F7FB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.3276**</w:t>
            </w:r>
          </w:p>
          <w:p w14:paraId="0013DE1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(2.43)</w:t>
            </w:r>
          </w:p>
        </w:tc>
        <w:tc>
          <w:tcPr>
            <w:tcW w:w="362" w:type="pct"/>
            <w:tcBorders>
              <w:top w:val="single" w:sz="4" w:space="0" w:color="auto"/>
              <w:bottom w:val="nil"/>
            </w:tcBorders>
          </w:tcPr>
          <w:p w14:paraId="153AB6F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.3215*</w:t>
            </w:r>
          </w:p>
          <w:p w14:paraId="088A39E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(2.45)</w:t>
            </w:r>
          </w:p>
        </w:tc>
        <w:tc>
          <w:tcPr>
            <w:tcW w:w="365" w:type="pct"/>
            <w:tcBorders>
              <w:top w:val="single" w:sz="4" w:space="0" w:color="auto"/>
              <w:bottom w:val="nil"/>
            </w:tcBorders>
          </w:tcPr>
          <w:p w14:paraId="39DC83C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.3244*</w:t>
            </w:r>
          </w:p>
          <w:p w14:paraId="5BB7E1F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(2.43)</w:t>
            </w:r>
          </w:p>
        </w:tc>
        <w:tc>
          <w:tcPr>
            <w:tcW w:w="371" w:type="pct"/>
            <w:tcBorders>
              <w:top w:val="single" w:sz="4" w:space="0" w:color="auto"/>
              <w:bottom w:val="nil"/>
            </w:tcBorders>
          </w:tcPr>
          <w:p w14:paraId="3864C0B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.3252*</w:t>
            </w:r>
          </w:p>
          <w:p w14:paraId="0C41C2E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(2.26)</w:t>
            </w:r>
          </w:p>
        </w:tc>
        <w:tc>
          <w:tcPr>
            <w:tcW w:w="362" w:type="pct"/>
            <w:tcBorders>
              <w:top w:val="single" w:sz="4" w:space="0" w:color="auto"/>
              <w:bottom w:val="nil"/>
            </w:tcBorders>
          </w:tcPr>
          <w:p w14:paraId="51DE3DD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.3276*</w:t>
            </w:r>
          </w:p>
          <w:p w14:paraId="55F7C7A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(2.25)</w:t>
            </w:r>
          </w:p>
        </w:tc>
        <w:tc>
          <w:tcPr>
            <w:tcW w:w="368" w:type="pct"/>
            <w:tcBorders>
              <w:top w:val="single" w:sz="4" w:space="0" w:color="auto"/>
              <w:bottom w:val="nil"/>
            </w:tcBorders>
          </w:tcPr>
          <w:p w14:paraId="1DB374B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.3215*</w:t>
            </w:r>
          </w:p>
          <w:p w14:paraId="08914D8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(2.26)</w:t>
            </w:r>
          </w:p>
        </w:tc>
        <w:tc>
          <w:tcPr>
            <w:tcW w:w="360" w:type="pct"/>
            <w:tcBorders>
              <w:top w:val="single" w:sz="4" w:space="0" w:color="auto"/>
              <w:bottom w:val="nil"/>
            </w:tcBorders>
          </w:tcPr>
          <w:p w14:paraId="4958CF1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.3244*</w:t>
            </w:r>
          </w:p>
          <w:p w14:paraId="6F0EBB3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(2.25)</w:t>
            </w:r>
          </w:p>
        </w:tc>
      </w:tr>
      <w:tr w:rsidR="00DD4C99" w:rsidRPr="00814C55" w14:paraId="3AEBCA3E" w14:textId="77777777" w:rsidTr="000328D9">
        <w:trPr>
          <w:jc w:val="center"/>
        </w:trPr>
        <w:tc>
          <w:tcPr>
            <w:tcW w:w="640" w:type="pct"/>
            <w:tcBorders>
              <w:top w:val="nil"/>
            </w:tcBorders>
          </w:tcPr>
          <w:p w14:paraId="52D00BF3" w14:textId="77777777" w:rsidR="00DD4C99" w:rsidRPr="00814C55" w:rsidRDefault="00DD4C99" w:rsidP="000328D9">
            <w:pPr>
              <w:snapToGrid w:val="0"/>
              <w:jc w:val="center"/>
              <w:rPr>
                <w:rFonts w:ascii="Times New Roman" w:hAnsi="Times New Roman" w:cs="Times New Roman"/>
                <w:sz w:val="15"/>
                <w:szCs w:val="15"/>
              </w:rPr>
            </w:pPr>
            <w:proofErr w:type="spellStart"/>
            <w:r w:rsidRPr="00814C55">
              <w:rPr>
                <w:rFonts w:ascii="Times New Roman" w:hAnsi="Times New Roman" w:cs="Times New Roman"/>
                <w:sz w:val="15"/>
                <w:szCs w:val="15"/>
              </w:rPr>
              <w:t>Digitalization</w:t>
            </w:r>
            <w:r w:rsidRPr="00814C55">
              <w:rPr>
                <w:rFonts w:ascii="Times New Roman" w:hAnsi="Times New Roman" w:cs="Times New Roman"/>
                <w:i/>
                <w:iCs/>
                <w:sz w:val="15"/>
                <w:szCs w:val="15"/>
                <w:vertAlign w:val="subscript"/>
              </w:rPr>
              <w:t>i,t</w:t>
            </w:r>
            <w:proofErr w:type="spellEnd"/>
          </w:p>
        </w:tc>
        <w:tc>
          <w:tcPr>
            <w:tcW w:w="362" w:type="pct"/>
            <w:tcBorders>
              <w:top w:val="nil"/>
            </w:tcBorders>
          </w:tcPr>
          <w:p w14:paraId="12673ED9"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.0045***</w:t>
            </w:r>
          </w:p>
          <w:p w14:paraId="1DE2CEF2"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(4.30)</w:t>
            </w:r>
          </w:p>
        </w:tc>
        <w:tc>
          <w:tcPr>
            <w:tcW w:w="362" w:type="pct"/>
            <w:tcBorders>
              <w:top w:val="nil"/>
            </w:tcBorders>
          </w:tcPr>
          <w:p w14:paraId="2129D1A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.0003</w:t>
            </w:r>
          </w:p>
          <w:p w14:paraId="5C5D1FA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(0.24)</w:t>
            </w:r>
          </w:p>
        </w:tc>
        <w:tc>
          <w:tcPr>
            <w:tcW w:w="362" w:type="pct"/>
            <w:tcBorders>
              <w:top w:val="nil"/>
            </w:tcBorders>
          </w:tcPr>
          <w:p w14:paraId="7B93382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.0046***</w:t>
            </w:r>
          </w:p>
          <w:p w14:paraId="59DE3A1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(4.45)</w:t>
            </w:r>
          </w:p>
        </w:tc>
        <w:tc>
          <w:tcPr>
            <w:tcW w:w="362" w:type="pct"/>
            <w:tcBorders>
              <w:top w:val="nil"/>
            </w:tcBorders>
          </w:tcPr>
          <w:p w14:paraId="3D682D7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.0045***</w:t>
            </w:r>
          </w:p>
          <w:p w14:paraId="60A4501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(4.24)</w:t>
            </w:r>
          </w:p>
        </w:tc>
        <w:tc>
          <w:tcPr>
            <w:tcW w:w="362" w:type="pct"/>
            <w:tcBorders>
              <w:top w:val="nil"/>
            </w:tcBorders>
          </w:tcPr>
          <w:p w14:paraId="1AA289B5"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.0045**</w:t>
            </w:r>
          </w:p>
          <w:p w14:paraId="6889B36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b/>
                <w:bCs/>
                <w:sz w:val="15"/>
                <w:szCs w:val="15"/>
              </w:rPr>
              <w:t>(3.27)</w:t>
            </w:r>
          </w:p>
        </w:tc>
        <w:tc>
          <w:tcPr>
            <w:tcW w:w="362" w:type="pct"/>
            <w:tcBorders>
              <w:top w:val="nil"/>
            </w:tcBorders>
          </w:tcPr>
          <w:p w14:paraId="05B5522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.0003</w:t>
            </w:r>
          </w:p>
          <w:p w14:paraId="181DC88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(0.13)</w:t>
            </w:r>
          </w:p>
        </w:tc>
        <w:tc>
          <w:tcPr>
            <w:tcW w:w="362" w:type="pct"/>
            <w:tcBorders>
              <w:top w:val="nil"/>
            </w:tcBorders>
          </w:tcPr>
          <w:p w14:paraId="49A2065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.0046**</w:t>
            </w:r>
          </w:p>
          <w:p w14:paraId="67DAB6C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(3.49)</w:t>
            </w:r>
          </w:p>
        </w:tc>
        <w:tc>
          <w:tcPr>
            <w:tcW w:w="365" w:type="pct"/>
            <w:tcBorders>
              <w:top w:val="nil"/>
            </w:tcBorders>
          </w:tcPr>
          <w:p w14:paraId="4CA416A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.0045**</w:t>
            </w:r>
          </w:p>
          <w:p w14:paraId="4E064E1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(3.38)</w:t>
            </w:r>
          </w:p>
        </w:tc>
        <w:tc>
          <w:tcPr>
            <w:tcW w:w="371" w:type="pct"/>
            <w:tcBorders>
              <w:top w:val="nil"/>
            </w:tcBorders>
          </w:tcPr>
          <w:p w14:paraId="62EE1255"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0.0045**</w:t>
            </w:r>
          </w:p>
          <w:p w14:paraId="6242222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b/>
                <w:bCs/>
                <w:sz w:val="15"/>
                <w:szCs w:val="15"/>
              </w:rPr>
              <w:t>(3.24)</w:t>
            </w:r>
          </w:p>
        </w:tc>
        <w:tc>
          <w:tcPr>
            <w:tcW w:w="362" w:type="pct"/>
            <w:tcBorders>
              <w:top w:val="nil"/>
            </w:tcBorders>
          </w:tcPr>
          <w:p w14:paraId="1E24A21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.0003</w:t>
            </w:r>
          </w:p>
          <w:p w14:paraId="7E69F14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(0.12)</w:t>
            </w:r>
          </w:p>
        </w:tc>
        <w:tc>
          <w:tcPr>
            <w:tcW w:w="368" w:type="pct"/>
            <w:tcBorders>
              <w:top w:val="nil"/>
            </w:tcBorders>
          </w:tcPr>
          <w:p w14:paraId="4159930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.0046**</w:t>
            </w:r>
          </w:p>
          <w:p w14:paraId="246B090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w:t>
            </w:r>
            <w:r w:rsidRPr="00814C55">
              <w:rPr>
                <w:rFonts w:ascii="Times New Roman" w:hAnsi="Times New Roman" w:cs="Times New Roman"/>
                <w:sz w:val="15"/>
                <w:szCs w:val="15"/>
              </w:rPr>
              <w:t>4.08</w:t>
            </w:r>
            <w:r w:rsidRPr="00814C55">
              <w:rPr>
                <w:rFonts w:ascii="Times New Roman" w:hAnsi="Times New Roman" w:cs="Times New Roman"/>
                <w:sz w:val="15"/>
                <w:szCs w:val="15"/>
              </w:rPr>
              <w:t>）</w:t>
            </w:r>
          </w:p>
        </w:tc>
        <w:tc>
          <w:tcPr>
            <w:tcW w:w="360" w:type="pct"/>
            <w:tcBorders>
              <w:top w:val="nil"/>
            </w:tcBorders>
          </w:tcPr>
          <w:p w14:paraId="3945367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.0045**</w:t>
            </w:r>
          </w:p>
          <w:p w14:paraId="2F46670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(3.34)</w:t>
            </w:r>
          </w:p>
        </w:tc>
      </w:tr>
      <w:tr w:rsidR="00DD4C99" w:rsidRPr="00814C55" w14:paraId="4D54A2F5" w14:textId="77777777" w:rsidTr="000328D9">
        <w:trPr>
          <w:jc w:val="center"/>
        </w:trPr>
        <w:tc>
          <w:tcPr>
            <w:tcW w:w="640" w:type="pct"/>
          </w:tcPr>
          <w:p w14:paraId="02BA7DAD" w14:textId="77777777" w:rsidR="00DD4C99" w:rsidRPr="00814C55" w:rsidRDefault="00DD4C99" w:rsidP="000328D9">
            <w:pPr>
              <w:snapToGrid w:val="0"/>
              <w:jc w:val="center"/>
              <w:rPr>
                <w:rFonts w:ascii="Times New Roman" w:hAnsi="Times New Roman" w:cs="Times New Roman"/>
                <w:sz w:val="15"/>
                <w:szCs w:val="15"/>
              </w:rPr>
            </w:pPr>
            <w:proofErr w:type="spellStart"/>
            <w:r w:rsidRPr="00814C55">
              <w:rPr>
                <w:rFonts w:ascii="Times New Roman" w:hAnsi="Times New Roman" w:cs="Times New Roman"/>
                <w:sz w:val="15"/>
                <w:szCs w:val="15"/>
              </w:rPr>
              <w:t>EPU</w:t>
            </w:r>
            <w:r w:rsidRPr="00814C55">
              <w:rPr>
                <w:rFonts w:ascii="Times New Roman" w:hAnsi="Times New Roman" w:cs="Times New Roman"/>
                <w:i/>
                <w:iCs/>
                <w:sz w:val="15"/>
                <w:szCs w:val="15"/>
                <w:vertAlign w:val="subscript"/>
              </w:rPr>
              <w:t>i,t</w:t>
            </w:r>
            <w:proofErr w:type="spellEnd"/>
            <w:r w:rsidRPr="00814C55">
              <w:rPr>
                <w:rFonts w:ascii="Times New Roman" w:hAnsi="Times New Roman" w:cs="Times New Roman"/>
                <w:sz w:val="15"/>
                <w:szCs w:val="15"/>
              </w:rPr>
              <w:t xml:space="preserve"> </w:t>
            </w:r>
          </w:p>
        </w:tc>
        <w:tc>
          <w:tcPr>
            <w:tcW w:w="362" w:type="pct"/>
          </w:tcPr>
          <w:p w14:paraId="4773FE75"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47F5B99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.0056</w:t>
            </w:r>
          </w:p>
          <w:p w14:paraId="38DD42E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(1.35)</w:t>
            </w:r>
          </w:p>
        </w:tc>
        <w:tc>
          <w:tcPr>
            <w:tcW w:w="362" w:type="pct"/>
          </w:tcPr>
          <w:p w14:paraId="1B5C4D1F"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3F075064"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16A3D3AA"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25FBD13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.0056</w:t>
            </w:r>
          </w:p>
          <w:p w14:paraId="4896D8A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(1.40)</w:t>
            </w:r>
          </w:p>
        </w:tc>
        <w:tc>
          <w:tcPr>
            <w:tcW w:w="362" w:type="pct"/>
          </w:tcPr>
          <w:p w14:paraId="5E01F05B" w14:textId="77777777" w:rsidR="00DD4C99" w:rsidRPr="00814C55" w:rsidRDefault="00DD4C99" w:rsidP="000328D9">
            <w:pPr>
              <w:snapToGrid w:val="0"/>
              <w:jc w:val="center"/>
              <w:rPr>
                <w:rFonts w:ascii="Times New Roman" w:hAnsi="Times New Roman" w:cs="Times New Roman"/>
                <w:sz w:val="15"/>
                <w:szCs w:val="15"/>
              </w:rPr>
            </w:pPr>
          </w:p>
        </w:tc>
        <w:tc>
          <w:tcPr>
            <w:tcW w:w="365" w:type="pct"/>
          </w:tcPr>
          <w:p w14:paraId="0B6EB8AA" w14:textId="77777777" w:rsidR="00DD4C99" w:rsidRPr="00814C55" w:rsidRDefault="00DD4C99" w:rsidP="000328D9">
            <w:pPr>
              <w:snapToGrid w:val="0"/>
              <w:jc w:val="center"/>
              <w:rPr>
                <w:rFonts w:ascii="Times New Roman" w:hAnsi="Times New Roman" w:cs="Times New Roman"/>
                <w:sz w:val="15"/>
                <w:szCs w:val="15"/>
              </w:rPr>
            </w:pPr>
          </w:p>
        </w:tc>
        <w:tc>
          <w:tcPr>
            <w:tcW w:w="371" w:type="pct"/>
          </w:tcPr>
          <w:p w14:paraId="31AF10EC"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24290C4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.0056</w:t>
            </w:r>
          </w:p>
          <w:p w14:paraId="55C97BE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(1.25)</w:t>
            </w:r>
          </w:p>
        </w:tc>
        <w:tc>
          <w:tcPr>
            <w:tcW w:w="368" w:type="pct"/>
          </w:tcPr>
          <w:p w14:paraId="2DA41568" w14:textId="77777777" w:rsidR="00DD4C99" w:rsidRPr="00814C55" w:rsidRDefault="00DD4C99" w:rsidP="000328D9">
            <w:pPr>
              <w:snapToGrid w:val="0"/>
              <w:jc w:val="center"/>
              <w:rPr>
                <w:rFonts w:ascii="Times New Roman" w:hAnsi="Times New Roman" w:cs="Times New Roman"/>
                <w:sz w:val="15"/>
                <w:szCs w:val="15"/>
              </w:rPr>
            </w:pPr>
          </w:p>
        </w:tc>
        <w:tc>
          <w:tcPr>
            <w:tcW w:w="360" w:type="pct"/>
          </w:tcPr>
          <w:p w14:paraId="0AD5F640" w14:textId="77777777" w:rsidR="00DD4C99" w:rsidRPr="00814C55" w:rsidRDefault="00DD4C99" w:rsidP="000328D9">
            <w:pPr>
              <w:snapToGrid w:val="0"/>
              <w:jc w:val="center"/>
              <w:rPr>
                <w:rFonts w:ascii="Times New Roman" w:hAnsi="Times New Roman" w:cs="Times New Roman"/>
                <w:sz w:val="15"/>
                <w:szCs w:val="15"/>
              </w:rPr>
            </w:pPr>
          </w:p>
        </w:tc>
      </w:tr>
      <w:tr w:rsidR="00DD4C99" w:rsidRPr="00814C55" w14:paraId="1F04BEF1" w14:textId="77777777" w:rsidTr="000328D9">
        <w:trPr>
          <w:jc w:val="center"/>
        </w:trPr>
        <w:tc>
          <w:tcPr>
            <w:tcW w:w="640" w:type="pct"/>
          </w:tcPr>
          <w:p w14:paraId="42FC6333" w14:textId="77777777" w:rsidR="00DD4C99" w:rsidRPr="00814C55" w:rsidRDefault="00DD4C99" w:rsidP="000328D9">
            <w:pPr>
              <w:snapToGrid w:val="0"/>
              <w:jc w:val="center"/>
              <w:rPr>
                <w:rFonts w:ascii="Times New Roman" w:hAnsi="Times New Roman" w:cs="Times New Roman"/>
                <w:sz w:val="15"/>
                <w:szCs w:val="15"/>
              </w:rPr>
            </w:pPr>
            <w:proofErr w:type="spellStart"/>
            <w:r w:rsidRPr="00814C55">
              <w:rPr>
                <w:rFonts w:ascii="Times New Roman" w:hAnsi="Times New Roman" w:cs="Times New Roman"/>
                <w:sz w:val="15"/>
                <w:szCs w:val="15"/>
              </w:rPr>
              <w:t>IU</w:t>
            </w:r>
            <w:r w:rsidRPr="00814C55">
              <w:rPr>
                <w:rFonts w:ascii="Times New Roman" w:hAnsi="Times New Roman" w:cs="Times New Roman"/>
                <w:i/>
                <w:iCs/>
                <w:sz w:val="15"/>
                <w:szCs w:val="15"/>
                <w:vertAlign w:val="subscript"/>
              </w:rPr>
              <w:t>i,t</w:t>
            </w:r>
            <w:proofErr w:type="spellEnd"/>
          </w:p>
        </w:tc>
        <w:tc>
          <w:tcPr>
            <w:tcW w:w="362" w:type="pct"/>
          </w:tcPr>
          <w:p w14:paraId="67767F54"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47FFB79F"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38341D2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-.0019*</w:t>
            </w:r>
          </w:p>
          <w:p w14:paraId="424EA16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(-2.66)</w:t>
            </w:r>
          </w:p>
        </w:tc>
        <w:tc>
          <w:tcPr>
            <w:tcW w:w="362" w:type="pct"/>
          </w:tcPr>
          <w:p w14:paraId="5D92D684"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653C6795"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595EB2F8"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2104A6E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-.0026*</w:t>
            </w:r>
          </w:p>
          <w:p w14:paraId="4A8347A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(-1.61)</w:t>
            </w:r>
          </w:p>
        </w:tc>
        <w:tc>
          <w:tcPr>
            <w:tcW w:w="365" w:type="pct"/>
          </w:tcPr>
          <w:p w14:paraId="2960AECE" w14:textId="77777777" w:rsidR="00DD4C99" w:rsidRPr="00814C55" w:rsidRDefault="00DD4C99" w:rsidP="000328D9">
            <w:pPr>
              <w:snapToGrid w:val="0"/>
              <w:jc w:val="center"/>
              <w:rPr>
                <w:rFonts w:ascii="Times New Roman" w:hAnsi="Times New Roman" w:cs="Times New Roman"/>
                <w:sz w:val="15"/>
                <w:szCs w:val="15"/>
              </w:rPr>
            </w:pPr>
          </w:p>
        </w:tc>
        <w:tc>
          <w:tcPr>
            <w:tcW w:w="371" w:type="pct"/>
          </w:tcPr>
          <w:p w14:paraId="7D1EE634"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25726323" w14:textId="77777777" w:rsidR="00DD4C99" w:rsidRPr="00814C55" w:rsidRDefault="00DD4C99" w:rsidP="000328D9">
            <w:pPr>
              <w:snapToGrid w:val="0"/>
              <w:jc w:val="center"/>
              <w:rPr>
                <w:rFonts w:ascii="Times New Roman" w:hAnsi="Times New Roman" w:cs="Times New Roman"/>
                <w:sz w:val="15"/>
                <w:szCs w:val="15"/>
              </w:rPr>
            </w:pPr>
          </w:p>
        </w:tc>
        <w:tc>
          <w:tcPr>
            <w:tcW w:w="368" w:type="pct"/>
          </w:tcPr>
          <w:p w14:paraId="3051EE2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-.0019*</w:t>
            </w:r>
          </w:p>
          <w:p w14:paraId="522985F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w:t>
            </w:r>
            <w:r w:rsidRPr="00814C55">
              <w:rPr>
                <w:rFonts w:ascii="Times New Roman" w:hAnsi="Times New Roman" w:cs="Times New Roman"/>
                <w:b/>
                <w:bCs/>
                <w:sz w:val="15"/>
                <w:szCs w:val="15"/>
              </w:rPr>
              <w:t>-1.69</w:t>
            </w:r>
            <w:r w:rsidRPr="00814C55">
              <w:rPr>
                <w:rFonts w:ascii="Times New Roman" w:hAnsi="Times New Roman" w:cs="Times New Roman"/>
                <w:sz w:val="15"/>
                <w:szCs w:val="15"/>
              </w:rPr>
              <w:t>)</w:t>
            </w:r>
          </w:p>
        </w:tc>
        <w:tc>
          <w:tcPr>
            <w:tcW w:w="360" w:type="pct"/>
          </w:tcPr>
          <w:p w14:paraId="1E041E22" w14:textId="77777777" w:rsidR="00DD4C99" w:rsidRPr="00814C55" w:rsidRDefault="00DD4C99" w:rsidP="000328D9">
            <w:pPr>
              <w:snapToGrid w:val="0"/>
              <w:jc w:val="center"/>
              <w:rPr>
                <w:rFonts w:ascii="Times New Roman" w:hAnsi="Times New Roman" w:cs="Times New Roman"/>
                <w:sz w:val="15"/>
                <w:szCs w:val="15"/>
              </w:rPr>
            </w:pPr>
          </w:p>
        </w:tc>
      </w:tr>
      <w:tr w:rsidR="00DD4C99" w:rsidRPr="00814C55" w14:paraId="4EDE8D66" w14:textId="77777777" w:rsidTr="000328D9">
        <w:trPr>
          <w:jc w:val="center"/>
        </w:trPr>
        <w:tc>
          <w:tcPr>
            <w:tcW w:w="640" w:type="pct"/>
          </w:tcPr>
          <w:p w14:paraId="141DED0F" w14:textId="77777777" w:rsidR="00DD4C99" w:rsidRPr="00814C55" w:rsidRDefault="00DD4C99" w:rsidP="000328D9">
            <w:pPr>
              <w:snapToGrid w:val="0"/>
              <w:jc w:val="center"/>
              <w:rPr>
                <w:rFonts w:ascii="Times New Roman" w:hAnsi="Times New Roman" w:cs="Times New Roman"/>
                <w:sz w:val="15"/>
                <w:szCs w:val="15"/>
              </w:rPr>
            </w:pPr>
            <w:proofErr w:type="spellStart"/>
            <w:r w:rsidRPr="00814C55">
              <w:rPr>
                <w:rFonts w:ascii="Times New Roman" w:hAnsi="Times New Roman" w:cs="Times New Roman"/>
                <w:sz w:val="15"/>
                <w:szCs w:val="15"/>
              </w:rPr>
              <w:t>FU</w:t>
            </w:r>
            <w:r w:rsidRPr="00814C55">
              <w:rPr>
                <w:rFonts w:ascii="Times New Roman" w:hAnsi="Times New Roman" w:cs="Times New Roman"/>
                <w:i/>
                <w:iCs/>
                <w:sz w:val="15"/>
                <w:szCs w:val="15"/>
                <w:vertAlign w:val="subscript"/>
              </w:rPr>
              <w:t>i,t</w:t>
            </w:r>
            <w:proofErr w:type="spellEnd"/>
          </w:p>
        </w:tc>
        <w:tc>
          <w:tcPr>
            <w:tcW w:w="362" w:type="pct"/>
          </w:tcPr>
          <w:p w14:paraId="5B1C1331"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5F192839"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63290259"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374C02E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.0012</w:t>
            </w:r>
          </w:p>
          <w:p w14:paraId="7A1800F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(1.13)</w:t>
            </w:r>
          </w:p>
        </w:tc>
        <w:tc>
          <w:tcPr>
            <w:tcW w:w="362" w:type="pct"/>
          </w:tcPr>
          <w:p w14:paraId="05EA6558"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0C3E9173"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575EB042" w14:textId="77777777" w:rsidR="00DD4C99" w:rsidRPr="00814C55" w:rsidRDefault="00DD4C99" w:rsidP="000328D9">
            <w:pPr>
              <w:snapToGrid w:val="0"/>
              <w:jc w:val="center"/>
              <w:rPr>
                <w:rFonts w:ascii="Times New Roman" w:hAnsi="Times New Roman" w:cs="Times New Roman"/>
                <w:sz w:val="15"/>
                <w:szCs w:val="15"/>
              </w:rPr>
            </w:pPr>
          </w:p>
        </w:tc>
        <w:tc>
          <w:tcPr>
            <w:tcW w:w="365" w:type="pct"/>
          </w:tcPr>
          <w:p w14:paraId="669CB8C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.0011*</w:t>
            </w:r>
          </w:p>
          <w:p w14:paraId="2568A9B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(1.85)</w:t>
            </w:r>
          </w:p>
        </w:tc>
        <w:tc>
          <w:tcPr>
            <w:tcW w:w="371" w:type="pct"/>
          </w:tcPr>
          <w:p w14:paraId="3B43B702"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2FD0A64A" w14:textId="77777777" w:rsidR="00DD4C99" w:rsidRPr="00814C55" w:rsidRDefault="00DD4C99" w:rsidP="000328D9">
            <w:pPr>
              <w:snapToGrid w:val="0"/>
              <w:jc w:val="center"/>
              <w:rPr>
                <w:rFonts w:ascii="Times New Roman" w:hAnsi="Times New Roman" w:cs="Times New Roman"/>
                <w:sz w:val="15"/>
                <w:szCs w:val="15"/>
              </w:rPr>
            </w:pPr>
          </w:p>
        </w:tc>
        <w:tc>
          <w:tcPr>
            <w:tcW w:w="368" w:type="pct"/>
          </w:tcPr>
          <w:p w14:paraId="72882133" w14:textId="77777777" w:rsidR="00DD4C99" w:rsidRPr="00814C55" w:rsidRDefault="00DD4C99" w:rsidP="000328D9">
            <w:pPr>
              <w:snapToGrid w:val="0"/>
              <w:jc w:val="center"/>
              <w:rPr>
                <w:rFonts w:ascii="Times New Roman" w:hAnsi="Times New Roman" w:cs="Times New Roman"/>
                <w:sz w:val="15"/>
                <w:szCs w:val="15"/>
              </w:rPr>
            </w:pPr>
          </w:p>
        </w:tc>
        <w:tc>
          <w:tcPr>
            <w:tcW w:w="360" w:type="pct"/>
          </w:tcPr>
          <w:p w14:paraId="6B6E83D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.0012</w:t>
            </w:r>
          </w:p>
          <w:p w14:paraId="09C4683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(1.77)</w:t>
            </w:r>
          </w:p>
        </w:tc>
      </w:tr>
      <w:tr w:rsidR="00DD4C99" w:rsidRPr="00814C55" w14:paraId="309DA19E" w14:textId="77777777" w:rsidTr="000328D9">
        <w:trPr>
          <w:jc w:val="center"/>
        </w:trPr>
        <w:tc>
          <w:tcPr>
            <w:tcW w:w="640" w:type="pct"/>
          </w:tcPr>
          <w:p w14:paraId="4AE35B38" w14:textId="77777777" w:rsidR="00DD4C99" w:rsidRPr="00814C55" w:rsidRDefault="00DD4C99" w:rsidP="000328D9">
            <w:pPr>
              <w:snapToGrid w:val="0"/>
              <w:jc w:val="center"/>
              <w:rPr>
                <w:rFonts w:ascii="Times New Roman" w:hAnsi="Times New Roman" w:cs="Times New Roman"/>
                <w:sz w:val="15"/>
                <w:szCs w:val="15"/>
              </w:rPr>
            </w:pPr>
            <w:proofErr w:type="spellStart"/>
            <w:r w:rsidRPr="00814C55">
              <w:rPr>
                <w:rFonts w:ascii="Times New Roman" w:hAnsi="Times New Roman" w:cs="Times New Roman"/>
                <w:sz w:val="15"/>
                <w:szCs w:val="15"/>
              </w:rPr>
              <w:t>Digitalization</w:t>
            </w:r>
            <w:r w:rsidRPr="00814C55">
              <w:rPr>
                <w:rFonts w:ascii="Times New Roman" w:hAnsi="Times New Roman" w:cs="Times New Roman"/>
                <w:i/>
                <w:iCs/>
                <w:sz w:val="15"/>
                <w:szCs w:val="15"/>
                <w:vertAlign w:val="subscript"/>
              </w:rPr>
              <w:t>i,t</w:t>
            </w:r>
            <w:r w:rsidRPr="00814C55">
              <w:rPr>
                <w:rFonts w:ascii="Times New Roman" w:hAnsi="Times New Roman" w:cs="Times New Roman"/>
                <w:sz w:val="15"/>
                <w:szCs w:val="15"/>
              </w:rPr>
              <w:t>×EPU</w:t>
            </w:r>
            <w:r w:rsidRPr="00814C55">
              <w:rPr>
                <w:rFonts w:ascii="Times New Roman" w:hAnsi="Times New Roman" w:cs="Times New Roman"/>
                <w:i/>
                <w:iCs/>
                <w:sz w:val="15"/>
                <w:szCs w:val="15"/>
                <w:vertAlign w:val="subscript"/>
              </w:rPr>
              <w:t>i,t</w:t>
            </w:r>
            <w:proofErr w:type="spellEnd"/>
          </w:p>
        </w:tc>
        <w:tc>
          <w:tcPr>
            <w:tcW w:w="362" w:type="pct"/>
          </w:tcPr>
          <w:p w14:paraId="0F2F5308"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25910BA9" w14:textId="77777777" w:rsidR="00DD4C99" w:rsidRPr="00814C55" w:rsidRDefault="00DD4C99" w:rsidP="000328D9">
            <w:pPr>
              <w:snapToGrid w:val="0"/>
              <w:ind w:leftChars="-50" w:left="-105" w:rightChars="-50" w:right="-105"/>
              <w:jc w:val="center"/>
              <w:rPr>
                <w:rFonts w:ascii="Times New Roman" w:hAnsi="Times New Roman" w:cs="Times New Roman"/>
                <w:b/>
                <w:bCs/>
                <w:sz w:val="15"/>
                <w:szCs w:val="15"/>
              </w:rPr>
            </w:pPr>
            <w:r w:rsidRPr="00814C55">
              <w:rPr>
                <w:rFonts w:ascii="Times New Roman" w:hAnsi="Times New Roman" w:cs="Times New Roman"/>
                <w:b/>
                <w:bCs/>
                <w:sz w:val="15"/>
                <w:szCs w:val="15"/>
              </w:rPr>
              <w:t>-.0123 ***</w:t>
            </w:r>
          </w:p>
          <w:p w14:paraId="48791D3F" w14:textId="77777777" w:rsidR="00DD4C99" w:rsidRPr="00814C55" w:rsidRDefault="00DD4C99" w:rsidP="000328D9">
            <w:pPr>
              <w:snapToGrid w:val="0"/>
              <w:ind w:leftChars="-50" w:left="-105" w:rightChars="-50" w:right="-105"/>
              <w:jc w:val="center"/>
              <w:rPr>
                <w:rFonts w:ascii="Times New Roman" w:hAnsi="Times New Roman" w:cs="Times New Roman"/>
                <w:b/>
                <w:bCs/>
                <w:sz w:val="15"/>
                <w:szCs w:val="15"/>
              </w:rPr>
            </w:pPr>
            <w:r w:rsidRPr="00814C55">
              <w:rPr>
                <w:rFonts w:ascii="Times New Roman" w:hAnsi="Times New Roman" w:cs="Times New Roman"/>
                <w:b/>
                <w:bCs/>
                <w:sz w:val="15"/>
                <w:szCs w:val="15"/>
              </w:rPr>
              <w:t>(-4.63)</w:t>
            </w:r>
          </w:p>
        </w:tc>
        <w:tc>
          <w:tcPr>
            <w:tcW w:w="362" w:type="pct"/>
          </w:tcPr>
          <w:p w14:paraId="6963E555" w14:textId="77777777" w:rsidR="00DD4C99" w:rsidRPr="00814C55" w:rsidRDefault="00DD4C99" w:rsidP="000328D9">
            <w:pPr>
              <w:snapToGrid w:val="0"/>
              <w:jc w:val="center"/>
              <w:rPr>
                <w:rFonts w:ascii="Times New Roman" w:hAnsi="Times New Roman" w:cs="Times New Roman"/>
                <w:b/>
                <w:bCs/>
                <w:sz w:val="15"/>
                <w:szCs w:val="15"/>
              </w:rPr>
            </w:pPr>
          </w:p>
        </w:tc>
        <w:tc>
          <w:tcPr>
            <w:tcW w:w="362" w:type="pct"/>
          </w:tcPr>
          <w:p w14:paraId="3861D9DA"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1CEF5039"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23E54DE3"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-.0124**</w:t>
            </w:r>
          </w:p>
          <w:p w14:paraId="2EE9B344"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(-2.65)</w:t>
            </w:r>
          </w:p>
        </w:tc>
        <w:tc>
          <w:tcPr>
            <w:tcW w:w="362" w:type="pct"/>
          </w:tcPr>
          <w:p w14:paraId="568EFB36" w14:textId="77777777" w:rsidR="00DD4C99" w:rsidRPr="00814C55" w:rsidRDefault="00DD4C99" w:rsidP="000328D9">
            <w:pPr>
              <w:snapToGrid w:val="0"/>
              <w:jc w:val="center"/>
              <w:rPr>
                <w:rFonts w:ascii="Times New Roman" w:hAnsi="Times New Roman" w:cs="Times New Roman"/>
                <w:b/>
                <w:bCs/>
                <w:sz w:val="15"/>
                <w:szCs w:val="15"/>
              </w:rPr>
            </w:pPr>
          </w:p>
        </w:tc>
        <w:tc>
          <w:tcPr>
            <w:tcW w:w="365" w:type="pct"/>
          </w:tcPr>
          <w:p w14:paraId="464839B5" w14:textId="77777777" w:rsidR="00DD4C99" w:rsidRPr="00814C55" w:rsidRDefault="00DD4C99" w:rsidP="000328D9">
            <w:pPr>
              <w:snapToGrid w:val="0"/>
              <w:jc w:val="center"/>
              <w:rPr>
                <w:rFonts w:ascii="Times New Roman" w:hAnsi="Times New Roman" w:cs="Times New Roman"/>
                <w:sz w:val="15"/>
                <w:szCs w:val="15"/>
              </w:rPr>
            </w:pPr>
          </w:p>
        </w:tc>
        <w:tc>
          <w:tcPr>
            <w:tcW w:w="371" w:type="pct"/>
          </w:tcPr>
          <w:p w14:paraId="5BDAAE97"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6F68CEE3"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-.0123*</w:t>
            </w:r>
          </w:p>
          <w:p w14:paraId="22D5DA38"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(-2.32)</w:t>
            </w:r>
          </w:p>
        </w:tc>
        <w:tc>
          <w:tcPr>
            <w:tcW w:w="368" w:type="pct"/>
          </w:tcPr>
          <w:p w14:paraId="012164A6" w14:textId="77777777" w:rsidR="00DD4C99" w:rsidRPr="00814C55" w:rsidRDefault="00DD4C99" w:rsidP="000328D9">
            <w:pPr>
              <w:snapToGrid w:val="0"/>
              <w:jc w:val="center"/>
              <w:rPr>
                <w:rFonts w:ascii="Times New Roman" w:hAnsi="Times New Roman" w:cs="Times New Roman"/>
                <w:b/>
                <w:bCs/>
                <w:sz w:val="15"/>
                <w:szCs w:val="15"/>
              </w:rPr>
            </w:pPr>
          </w:p>
        </w:tc>
        <w:tc>
          <w:tcPr>
            <w:tcW w:w="360" w:type="pct"/>
          </w:tcPr>
          <w:p w14:paraId="791EE0A9" w14:textId="77777777" w:rsidR="00DD4C99" w:rsidRPr="00814C55" w:rsidRDefault="00DD4C99" w:rsidP="000328D9">
            <w:pPr>
              <w:snapToGrid w:val="0"/>
              <w:jc w:val="center"/>
              <w:rPr>
                <w:rFonts w:ascii="Times New Roman" w:hAnsi="Times New Roman" w:cs="Times New Roman"/>
                <w:sz w:val="15"/>
                <w:szCs w:val="15"/>
              </w:rPr>
            </w:pPr>
          </w:p>
        </w:tc>
      </w:tr>
      <w:tr w:rsidR="00DD4C99" w:rsidRPr="00814C55" w14:paraId="14331E0F" w14:textId="77777777" w:rsidTr="000328D9">
        <w:trPr>
          <w:jc w:val="center"/>
        </w:trPr>
        <w:tc>
          <w:tcPr>
            <w:tcW w:w="640" w:type="pct"/>
          </w:tcPr>
          <w:p w14:paraId="2A4DF0E8" w14:textId="77777777" w:rsidR="00DD4C99" w:rsidRPr="00814C55" w:rsidRDefault="00DD4C99" w:rsidP="000328D9">
            <w:pPr>
              <w:snapToGrid w:val="0"/>
              <w:jc w:val="center"/>
              <w:rPr>
                <w:rFonts w:ascii="Times New Roman" w:hAnsi="Times New Roman" w:cs="Times New Roman"/>
                <w:sz w:val="15"/>
                <w:szCs w:val="15"/>
              </w:rPr>
            </w:pPr>
            <w:proofErr w:type="spellStart"/>
            <w:r w:rsidRPr="00814C55">
              <w:rPr>
                <w:rFonts w:ascii="Times New Roman" w:hAnsi="Times New Roman" w:cs="Times New Roman"/>
                <w:sz w:val="15"/>
                <w:szCs w:val="15"/>
              </w:rPr>
              <w:t>Digitalization</w:t>
            </w:r>
            <w:r w:rsidRPr="00814C55">
              <w:rPr>
                <w:rFonts w:ascii="Times New Roman" w:hAnsi="Times New Roman" w:cs="Times New Roman"/>
                <w:i/>
                <w:iCs/>
                <w:sz w:val="15"/>
                <w:szCs w:val="15"/>
                <w:vertAlign w:val="subscript"/>
              </w:rPr>
              <w:t>i,t</w:t>
            </w:r>
            <w:r w:rsidRPr="00814C55">
              <w:rPr>
                <w:rFonts w:ascii="Times New Roman" w:hAnsi="Times New Roman" w:cs="Times New Roman"/>
                <w:sz w:val="15"/>
                <w:szCs w:val="15"/>
              </w:rPr>
              <w:t>×IU</w:t>
            </w:r>
            <w:r w:rsidRPr="00814C55">
              <w:rPr>
                <w:rFonts w:ascii="Times New Roman" w:hAnsi="Times New Roman" w:cs="Times New Roman"/>
                <w:i/>
                <w:iCs/>
                <w:sz w:val="15"/>
                <w:szCs w:val="15"/>
                <w:vertAlign w:val="subscript"/>
              </w:rPr>
              <w:t>i,t</w:t>
            </w:r>
            <w:proofErr w:type="spellEnd"/>
          </w:p>
        </w:tc>
        <w:tc>
          <w:tcPr>
            <w:tcW w:w="362" w:type="pct"/>
          </w:tcPr>
          <w:p w14:paraId="0B1FCB34"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5DC331FA" w14:textId="77777777" w:rsidR="00DD4C99" w:rsidRPr="00814C55" w:rsidRDefault="00DD4C99" w:rsidP="000328D9">
            <w:pPr>
              <w:snapToGrid w:val="0"/>
              <w:jc w:val="center"/>
              <w:rPr>
                <w:rFonts w:ascii="Times New Roman" w:hAnsi="Times New Roman" w:cs="Times New Roman"/>
                <w:b/>
                <w:bCs/>
                <w:sz w:val="15"/>
                <w:szCs w:val="15"/>
              </w:rPr>
            </w:pPr>
          </w:p>
        </w:tc>
        <w:tc>
          <w:tcPr>
            <w:tcW w:w="362" w:type="pct"/>
          </w:tcPr>
          <w:p w14:paraId="2461247B"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-.0048***</w:t>
            </w:r>
          </w:p>
          <w:p w14:paraId="3DC1424C"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(-4.72)</w:t>
            </w:r>
          </w:p>
        </w:tc>
        <w:tc>
          <w:tcPr>
            <w:tcW w:w="362" w:type="pct"/>
          </w:tcPr>
          <w:p w14:paraId="3A193F9E"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75AA5A5A"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23591340" w14:textId="77777777" w:rsidR="00DD4C99" w:rsidRPr="00814C55" w:rsidRDefault="00DD4C99" w:rsidP="000328D9">
            <w:pPr>
              <w:snapToGrid w:val="0"/>
              <w:jc w:val="center"/>
              <w:rPr>
                <w:rFonts w:ascii="Times New Roman" w:hAnsi="Times New Roman" w:cs="Times New Roman"/>
                <w:b/>
                <w:bCs/>
                <w:sz w:val="15"/>
                <w:szCs w:val="15"/>
              </w:rPr>
            </w:pPr>
          </w:p>
        </w:tc>
        <w:tc>
          <w:tcPr>
            <w:tcW w:w="362" w:type="pct"/>
          </w:tcPr>
          <w:p w14:paraId="2B444F19"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-.0048*</w:t>
            </w:r>
          </w:p>
          <w:p w14:paraId="769B4B8B"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(-2.39)</w:t>
            </w:r>
          </w:p>
        </w:tc>
        <w:tc>
          <w:tcPr>
            <w:tcW w:w="365" w:type="pct"/>
          </w:tcPr>
          <w:p w14:paraId="3EAE0F0E" w14:textId="77777777" w:rsidR="00DD4C99" w:rsidRPr="00814C55" w:rsidRDefault="00DD4C99" w:rsidP="000328D9">
            <w:pPr>
              <w:snapToGrid w:val="0"/>
              <w:jc w:val="center"/>
              <w:rPr>
                <w:rFonts w:ascii="Times New Roman" w:hAnsi="Times New Roman" w:cs="Times New Roman"/>
                <w:sz w:val="15"/>
                <w:szCs w:val="15"/>
              </w:rPr>
            </w:pPr>
          </w:p>
        </w:tc>
        <w:tc>
          <w:tcPr>
            <w:tcW w:w="371" w:type="pct"/>
          </w:tcPr>
          <w:p w14:paraId="368453CB"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0D8F6612" w14:textId="77777777" w:rsidR="00DD4C99" w:rsidRPr="00814C55" w:rsidRDefault="00DD4C99" w:rsidP="000328D9">
            <w:pPr>
              <w:snapToGrid w:val="0"/>
              <w:jc w:val="center"/>
              <w:rPr>
                <w:rFonts w:ascii="Times New Roman" w:hAnsi="Times New Roman" w:cs="Times New Roman"/>
                <w:b/>
                <w:bCs/>
                <w:sz w:val="15"/>
                <w:szCs w:val="15"/>
              </w:rPr>
            </w:pPr>
          </w:p>
        </w:tc>
        <w:tc>
          <w:tcPr>
            <w:tcW w:w="368" w:type="pct"/>
          </w:tcPr>
          <w:p w14:paraId="514B736A"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-.0047*</w:t>
            </w:r>
          </w:p>
          <w:p w14:paraId="56979029" w14:textId="77777777" w:rsidR="00DD4C99" w:rsidRPr="00814C55" w:rsidRDefault="00DD4C99" w:rsidP="000328D9">
            <w:pPr>
              <w:snapToGrid w:val="0"/>
              <w:jc w:val="center"/>
              <w:rPr>
                <w:rFonts w:ascii="Times New Roman" w:hAnsi="Times New Roman" w:cs="Times New Roman"/>
                <w:b/>
                <w:bCs/>
                <w:sz w:val="15"/>
                <w:szCs w:val="15"/>
              </w:rPr>
            </w:pPr>
            <w:r w:rsidRPr="00814C55">
              <w:rPr>
                <w:rFonts w:ascii="Times New Roman" w:hAnsi="Times New Roman" w:cs="Times New Roman"/>
                <w:b/>
                <w:bCs/>
                <w:sz w:val="15"/>
                <w:szCs w:val="15"/>
              </w:rPr>
              <w:t>(-2.42)</w:t>
            </w:r>
          </w:p>
        </w:tc>
        <w:tc>
          <w:tcPr>
            <w:tcW w:w="360" w:type="pct"/>
          </w:tcPr>
          <w:p w14:paraId="0F8248E4" w14:textId="77777777" w:rsidR="00DD4C99" w:rsidRPr="00814C55" w:rsidRDefault="00DD4C99" w:rsidP="000328D9">
            <w:pPr>
              <w:snapToGrid w:val="0"/>
              <w:jc w:val="center"/>
              <w:rPr>
                <w:rFonts w:ascii="Times New Roman" w:hAnsi="Times New Roman" w:cs="Times New Roman"/>
                <w:sz w:val="15"/>
                <w:szCs w:val="15"/>
              </w:rPr>
            </w:pPr>
          </w:p>
        </w:tc>
      </w:tr>
      <w:tr w:rsidR="00DD4C99" w:rsidRPr="00814C55" w14:paraId="533D0D73" w14:textId="77777777" w:rsidTr="000328D9">
        <w:trPr>
          <w:jc w:val="center"/>
        </w:trPr>
        <w:tc>
          <w:tcPr>
            <w:tcW w:w="640" w:type="pct"/>
          </w:tcPr>
          <w:p w14:paraId="0814E704" w14:textId="77777777" w:rsidR="00DD4C99" w:rsidRPr="00814C55" w:rsidRDefault="00DD4C99" w:rsidP="000328D9">
            <w:pPr>
              <w:snapToGrid w:val="0"/>
              <w:jc w:val="center"/>
              <w:rPr>
                <w:rFonts w:ascii="Times New Roman" w:hAnsi="Times New Roman" w:cs="Times New Roman"/>
                <w:sz w:val="15"/>
                <w:szCs w:val="15"/>
              </w:rPr>
            </w:pPr>
            <w:proofErr w:type="spellStart"/>
            <w:r w:rsidRPr="00814C55">
              <w:rPr>
                <w:rFonts w:ascii="Times New Roman" w:hAnsi="Times New Roman" w:cs="Times New Roman"/>
                <w:sz w:val="15"/>
                <w:szCs w:val="15"/>
              </w:rPr>
              <w:t>Digitalization</w:t>
            </w:r>
            <w:r w:rsidRPr="00814C55">
              <w:rPr>
                <w:rFonts w:ascii="Times New Roman" w:hAnsi="Times New Roman" w:cs="Times New Roman"/>
                <w:i/>
                <w:iCs/>
                <w:sz w:val="15"/>
                <w:szCs w:val="15"/>
                <w:vertAlign w:val="subscript"/>
              </w:rPr>
              <w:t>i,t</w:t>
            </w:r>
            <w:r w:rsidRPr="00814C55">
              <w:rPr>
                <w:rFonts w:ascii="Times New Roman" w:hAnsi="Times New Roman" w:cs="Times New Roman"/>
                <w:sz w:val="15"/>
                <w:szCs w:val="15"/>
              </w:rPr>
              <w:t>×FU</w:t>
            </w:r>
            <w:r w:rsidRPr="00814C55">
              <w:rPr>
                <w:rFonts w:ascii="Times New Roman" w:hAnsi="Times New Roman" w:cs="Times New Roman"/>
                <w:i/>
                <w:iCs/>
                <w:sz w:val="15"/>
                <w:szCs w:val="15"/>
                <w:vertAlign w:val="subscript"/>
              </w:rPr>
              <w:t>i,t</w:t>
            </w:r>
            <w:proofErr w:type="spellEnd"/>
          </w:p>
        </w:tc>
        <w:tc>
          <w:tcPr>
            <w:tcW w:w="362" w:type="pct"/>
          </w:tcPr>
          <w:p w14:paraId="24EF3575"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07E29B67"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1B70865A"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46DEEC8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-.0009 </w:t>
            </w:r>
          </w:p>
          <w:p w14:paraId="7125F6D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(-1.01)</w:t>
            </w:r>
          </w:p>
        </w:tc>
        <w:tc>
          <w:tcPr>
            <w:tcW w:w="362" w:type="pct"/>
          </w:tcPr>
          <w:p w14:paraId="587AE46D"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7D9A1976"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1BCFCB57" w14:textId="77777777" w:rsidR="00DD4C99" w:rsidRPr="00814C55" w:rsidRDefault="00DD4C99" w:rsidP="000328D9">
            <w:pPr>
              <w:snapToGrid w:val="0"/>
              <w:jc w:val="center"/>
              <w:rPr>
                <w:rFonts w:ascii="Times New Roman" w:hAnsi="Times New Roman" w:cs="Times New Roman"/>
                <w:sz w:val="15"/>
                <w:szCs w:val="15"/>
              </w:rPr>
            </w:pPr>
          </w:p>
        </w:tc>
        <w:tc>
          <w:tcPr>
            <w:tcW w:w="365" w:type="pct"/>
          </w:tcPr>
          <w:p w14:paraId="0DB88BA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-.0010</w:t>
            </w:r>
          </w:p>
          <w:p w14:paraId="7BD2E86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(-0.92)</w:t>
            </w:r>
          </w:p>
        </w:tc>
        <w:tc>
          <w:tcPr>
            <w:tcW w:w="371" w:type="pct"/>
          </w:tcPr>
          <w:p w14:paraId="652A839E"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2B083A43" w14:textId="77777777" w:rsidR="00DD4C99" w:rsidRPr="00814C55" w:rsidRDefault="00DD4C99" w:rsidP="000328D9">
            <w:pPr>
              <w:snapToGrid w:val="0"/>
              <w:jc w:val="center"/>
              <w:rPr>
                <w:rFonts w:ascii="Times New Roman" w:hAnsi="Times New Roman" w:cs="Times New Roman"/>
                <w:sz w:val="15"/>
                <w:szCs w:val="15"/>
              </w:rPr>
            </w:pPr>
          </w:p>
        </w:tc>
        <w:tc>
          <w:tcPr>
            <w:tcW w:w="368" w:type="pct"/>
          </w:tcPr>
          <w:p w14:paraId="75AFEB76" w14:textId="77777777" w:rsidR="00DD4C99" w:rsidRPr="00814C55" w:rsidRDefault="00DD4C99" w:rsidP="000328D9">
            <w:pPr>
              <w:snapToGrid w:val="0"/>
              <w:jc w:val="center"/>
              <w:rPr>
                <w:rFonts w:ascii="Times New Roman" w:hAnsi="Times New Roman" w:cs="Times New Roman"/>
                <w:sz w:val="15"/>
                <w:szCs w:val="15"/>
              </w:rPr>
            </w:pPr>
          </w:p>
        </w:tc>
        <w:tc>
          <w:tcPr>
            <w:tcW w:w="360" w:type="pct"/>
          </w:tcPr>
          <w:p w14:paraId="78E906E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-.0009</w:t>
            </w:r>
          </w:p>
          <w:p w14:paraId="1EB9A6B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(-0.86)</w:t>
            </w:r>
          </w:p>
        </w:tc>
      </w:tr>
      <w:tr w:rsidR="00DD4C99" w:rsidRPr="00814C55" w14:paraId="08092F59" w14:textId="77777777" w:rsidTr="000328D9">
        <w:trPr>
          <w:jc w:val="center"/>
        </w:trPr>
        <w:tc>
          <w:tcPr>
            <w:tcW w:w="640" w:type="pct"/>
          </w:tcPr>
          <w:p w14:paraId="6839C83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Firm </w:t>
            </w:r>
            <w:proofErr w:type="spellStart"/>
            <w:r w:rsidRPr="00814C55">
              <w:rPr>
                <w:rFonts w:ascii="Times New Roman" w:hAnsi="Times New Roman" w:cs="Times New Roman"/>
                <w:sz w:val="15"/>
                <w:szCs w:val="15"/>
              </w:rPr>
              <w:t>Size</w:t>
            </w:r>
            <w:r w:rsidRPr="00814C55">
              <w:rPr>
                <w:rFonts w:ascii="Times New Roman" w:hAnsi="Times New Roman" w:cs="Times New Roman"/>
                <w:i/>
                <w:iCs/>
                <w:sz w:val="15"/>
                <w:szCs w:val="15"/>
                <w:vertAlign w:val="subscript"/>
              </w:rPr>
              <w:t>i,t</w:t>
            </w:r>
            <w:proofErr w:type="spellEnd"/>
          </w:p>
        </w:tc>
        <w:tc>
          <w:tcPr>
            <w:tcW w:w="362" w:type="pct"/>
          </w:tcPr>
          <w:p w14:paraId="0BC4001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-.0020***</w:t>
            </w:r>
          </w:p>
          <w:p w14:paraId="7943443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(-3.66)</w:t>
            </w:r>
          </w:p>
        </w:tc>
        <w:tc>
          <w:tcPr>
            <w:tcW w:w="362" w:type="pct"/>
          </w:tcPr>
          <w:p w14:paraId="249D137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-.0019***</w:t>
            </w:r>
          </w:p>
          <w:p w14:paraId="39000D6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(-3.61) </w:t>
            </w:r>
          </w:p>
        </w:tc>
        <w:tc>
          <w:tcPr>
            <w:tcW w:w="362" w:type="pct"/>
          </w:tcPr>
          <w:p w14:paraId="520EEE1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-.0020***</w:t>
            </w:r>
          </w:p>
          <w:p w14:paraId="21D1327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(-3.67)</w:t>
            </w:r>
          </w:p>
        </w:tc>
        <w:tc>
          <w:tcPr>
            <w:tcW w:w="362" w:type="pct"/>
          </w:tcPr>
          <w:p w14:paraId="7188C81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-.0020***</w:t>
            </w:r>
          </w:p>
          <w:p w14:paraId="2771905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(-3.66)</w:t>
            </w:r>
          </w:p>
        </w:tc>
        <w:tc>
          <w:tcPr>
            <w:tcW w:w="362" w:type="pct"/>
          </w:tcPr>
          <w:p w14:paraId="4ABB666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-.0020***</w:t>
            </w:r>
          </w:p>
          <w:p w14:paraId="1254162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(-4.68)</w:t>
            </w:r>
          </w:p>
        </w:tc>
        <w:tc>
          <w:tcPr>
            <w:tcW w:w="362" w:type="pct"/>
          </w:tcPr>
          <w:p w14:paraId="3EE2610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-.0019***</w:t>
            </w:r>
          </w:p>
          <w:p w14:paraId="0DB156B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(-4.52)</w:t>
            </w:r>
          </w:p>
        </w:tc>
        <w:tc>
          <w:tcPr>
            <w:tcW w:w="362" w:type="pct"/>
          </w:tcPr>
          <w:p w14:paraId="67583FA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-.0020***</w:t>
            </w:r>
          </w:p>
          <w:p w14:paraId="3F9005E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(-4.59)</w:t>
            </w:r>
          </w:p>
        </w:tc>
        <w:tc>
          <w:tcPr>
            <w:tcW w:w="365" w:type="pct"/>
          </w:tcPr>
          <w:p w14:paraId="1340176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-.0020***</w:t>
            </w:r>
          </w:p>
          <w:p w14:paraId="1CCEE77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(-4.60)</w:t>
            </w:r>
          </w:p>
        </w:tc>
        <w:tc>
          <w:tcPr>
            <w:tcW w:w="371" w:type="pct"/>
          </w:tcPr>
          <w:p w14:paraId="4892B5A5" w14:textId="77777777" w:rsidR="00DD4C99" w:rsidRPr="00814C55" w:rsidRDefault="00DD4C99" w:rsidP="000328D9">
            <w:pPr>
              <w:snapToGrid w:val="0"/>
              <w:ind w:leftChars="-50" w:left="-105" w:rightChars="-50" w:right="-105"/>
              <w:jc w:val="center"/>
              <w:rPr>
                <w:rFonts w:ascii="Times New Roman" w:hAnsi="Times New Roman" w:cs="Times New Roman"/>
                <w:sz w:val="15"/>
                <w:szCs w:val="15"/>
              </w:rPr>
            </w:pPr>
            <w:r w:rsidRPr="00814C55">
              <w:rPr>
                <w:rFonts w:ascii="Times New Roman" w:hAnsi="Times New Roman" w:cs="Times New Roman"/>
                <w:sz w:val="15"/>
                <w:szCs w:val="15"/>
              </w:rPr>
              <w:t>-.0020***</w:t>
            </w:r>
          </w:p>
          <w:p w14:paraId="3F4F469F" w14:textId="77777777" w:rsidR="00DD4C99" w:rsidRPr="00814C55" w:rsidRDefault="00DD4C99" w:rsidP="000328D9">
            <w:pPr>
              <w:snapToGrid w:val="0"/>
              <w:ind w:leftChars="-50" w:left="-105" w:rightChars="-50" w:right="-105"/>
              <w:jc w:val="center"/>
              <w:rPr>
                <w:rFonts w:ascii="Times New Roman" w:hAnsi="Times New Roman" w:cs="Times New Roman"/>
                <w:sz w:val="15"/>
                <w:szCs w:val="15"/>
              </w:rPr>
            </w:pPr>
            <w:r w:rsidRPr="00814C55">
              <w:rPr>
                <w:rFonts w:ascii="Times New Roman" w:hAnsi="Times New Roman" w:cs="Times New Roman"/>
                <w:sz w:val="15"/>
                <w:szCs w:val="15"/>
              </w:rPr>
              <w:t>(-4.46)</w:t>
            </w:r>
          </w:p>
        </w:tc>
        <w:tc>
          <w:tcPr>
            <w:tcW w:w="362" w:type="pct"/>
          </w:tcPr>
          <w:p w14:paraId="5F5506C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-.0020***</w:t>
            </w:r>
          </w:p>
          <w:p w14:paraId="5BF1989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(-4.31)</w:t>
            </w:r>
          </w:p>
        </w:tc>
        <w:tc>
          <w:tcPr>
            <w:tcW w:w="368" w:type="pct"/>
          </w:tcPr>
          <w:p w14:paraId="5E76ED2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-.0020***</w:t>
            </w:r>
          </w:p>
          <w:p w14:paraId="1375FD3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(-4.37)</w:t>
            </w:r>
          </w:p>
        </w:tc>
        <w:tc>
          <w:tcPr>
            <w:tcW w:w="360" w:type="pct"/>
          </w:tcPr>
          <w:p w14:paraId="3080ECD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-.0020***</w:t>
            </w:r>
          </w:p>
          <w:p w14:paraId="5D0AF29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(-4.35)</w:t>
            </w:r>
          </w:p>
        </w:tc>
      </w:tr>
      <w:tr w:rsidR="00DD4C99" w:rsidRPr="00814C55" w14:paraId="49889EF4" w14:textId="77777777" w:rsidTr="000328D9">
        <w:trPr>
          <w:jc w:val="center"/>
        </w:trPr>
        <w:tc>
          <w:tcPr>
            <w:tcW w:w="640" w:type="pct"/>
          </w:tcPr>
          <w:p w14:paraId="636A2E6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Firm </w:t>
            </w:r>
            <w:proofErr w:type="spellStart"/>
            <w:r w:rsidRPr="00814C55">
              <w:rPr>
                <w:rFonts w:ascii="Times New Roman" w:hAnsi="Times New Roman" w:cs="Times New Roman"/>
                <w:sz w:val="15"/>
                <w:szCs w:val="15"/>
              </w:rPr>
              <w:t>Age</w:t>
            </w:r>
            <w:r w:rsidRPr="00814C55">
              <w:rPr>
                <w:rFonts w:ascii="Times New Roman" w:hAnsi="Times New Roman" w:cs="Times New Roman"/>
                <w:i/>
                <w:iCs/>
                <w:sz w:val="15"/>
                <w:szCs w:val="15"/>
                <w:vertAlign w:val="subscript"/>
              </w:rPr>
              <w:t>i,t</w:t>
            </w:r>
            <w:proofErr w:type="spellEnd"/>
          </w:p>
        </w:tc>
        <w:tc>
          <w:tcPr>
            <w:tcW w:w="362" w:type="pct"/>
          </w:tcPr>
          <w:p w14:paraId="7B83847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7F7E32B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(-0.36)</w:t>
            </w:r>
          </w:p>
        </w:tc>
        <w:tc>
          <w:tcPr>
            <w:tcW w:w="362" w:type="pct"/>
          </w:tcPr>
          <w:p w14:paraId="276C234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-.0001</w:t>
            </w:r>
          </w:p>
          <w:p w14:paraId="7A92D07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(-0.60)</w:t>
            </w:r>
          </w:p>
        </w:tc>
        <w:tc>
          <w:tcPr>
            <w:tcW w:w="362" w:type="pct"/>
          </w:tcPr>
          <w:p w14:paraId="6D54EF8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6E75D6C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(-0.29)</w:t>
            </w:r>
          </w:p>
        </w:tc>
        <w:tc>
          <w:tcPr>
            <w:tcW w:w="362" w:type="pct"/>
          </w:tcPr>
          <w:p w14:paraId="39BE385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-.0001</w:t>
            </w:r>
          </w:p>
          <w:p w14:paraId="5184083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(-0.36)</w:t>
            </w:r>
          </w:p>
        </w:tc>
        <w:tc>
          <w:tcPr>
            <w:tcW w:w="362" w:type="pct"/>
          </w:tcPr>
          <w:p w14:paraId="513B2E8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6675762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(-0.19)</w:t>
            </w:r>
          </w:p>
        </w:tc>
        <w:tc>
          <w:tcPr>
            <w:tcW w:w="362" w:type="pct"/>
          </w:tcPr>
          <w:p w14:paraId="43432A2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-.0001</w:t>
            </w:r>
          </w:p>
          <w:p w14:paraId="02B4446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(-0.30)</w:t>
            </w:r>
          </w:p>
        </w:tc>
        <w:tc>
          <w:tcPr>
            <w:tcW w:w="362" w:type="pct"/>
          </w:tcPr>
          <w:p w14:paraId="58AFF18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70D20CB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(-0.15)</w:t>
            </w:r>
          </w:p>
        </w:tc>
        <w:tc>
          <w:tcPr>
            <w:tcW w:w="365" w:type="pct"/>
          </w:tcPr>
          <w:p w14:paraId="453F4B5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283AD1C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(-0.18)</w:t>
            </w:r>
          </w:p>
        </w:tc>
        <w:tc>
          <w:tcPr>
            <w:tcW w:w="371" w:type="pct"/>
          </w:tcPr>
          <w:p w14:paraId="738E927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3F95AA8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(-0.18)</w:t>
            </w:r>
          </w:p>
        </w:tc>
        <w:tc>
          <w:tcPr>
            <w:tcW w:w="362" w:type="pct"/>
          </w:tcPr>
          <w:p w14:paraId="6BBC125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-.0001</w:t>
            </w:r>
          </w:p>
          <w:p w14:paraId="2919C71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(-0.29)</w:t>
            </w:r>
          </w:p>
        </w:tc>
        <w:tc>
          <w:tcPr>
            <w:tcW w:w="368" w:type="pct"/>
          </w:tcPr>
          <w:p w14:paraId="5CF78B8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1FAFBF0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(-0.14)</w:t>
            </w:r>
          </w:p>
        </w:tc>
        <w:tc>
          <w:tcPr>
            <w:tcW w:w="360" w:type="pct"/>
          </w:tcPr>
          <w:p w14:paraId="343FA63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08D75FF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w:t>
            </w:r>
            <w:r w:rsidRPr="00814C55">
              <w:rPr>
                <w:rFonts w:ascii="Times New Roman" w:hAnsi="Times New Roman" w:cs="Times New Roman"/>
                <w:sz w:val="15"/>
                <w:szCs w:val="15"/>
              </w:rPr>
              <w:t>-0.18</w:t>
            </w:r>
            <w:r w:rsidRPr="00814C55">
              <w:rPr>
                <w:rFonts w:ascii="Times New Roman" w:hAnsi="Times New Roman" w:cs="Times New Roman"/>
                <w:sz w:val="15"/>
                <w:szCs w:val="15"/>
              </w:rPr>
              <w:t>）</w:t>
            </w:r>
          </w:p>
        </w:tc>
      </w:tr>
      <w:tr w:rsidR="00DD4C99" w:rsidRPr="00814C55" w14:paraId="262865C5" w14:textId="77777777" w:rsidTr="000328D9">
        <w:trPr>
          <w:jc w:val="center"/>
        </w:trPr>
        <w:tc>
          <w:tcPr>
            <w:tcW w:w="640" w:type="pct"/>
          </w:tcPr>
          <w:p w14:paraId="1946E0E4" w14:textId="77777777" w:rsidR="00DD4C99" w:rsidRPr="00814C55" w:rsidRDefault="00DD4C99" w:rsidP="000328D9">
            <w:pPr>
              <w:snapToGrid w:val="0"/>
              <w:jc w:val="center"/>
              <w:rPr>
                <w:rFonts w:ascii="Times New Roman" w:hAnsi="Times New Roman" w:cs="Times New Roman"/>
                <w:sz w:val="15"/>
                <w:szCs w:val="15"/>
              </w:rPr>
            </w:pPr>
            <w:proofErr w:type="spellStart"/>
            <w:r w:rsidRPr="00814C55">
              <w:rPr>
                <w:rFonts w:ascii="Times New Roman" w:hAnsi="Times New Roman" w:cs="Times New Roman"/>
                <w:sz w:val="15"/>
                <w:szCs w:val="15"/>
              </w:rPr>
              <w:t>Leverage</w:t>
            </w:r>
            <w:r w:rsidRPr="00814C55">
              <w:rPr>
                <w:rFonts w:ascii="Times New Roman" w:hAnsi="Times New Roman" w:cs="Times New Roman"/>
                <w:i/>
                <w:iCs/>
                <w:sz w:val="15"/>
                <w:szCs w:val="15"/>
                <w:vertAlign w:val="subscript"/>
              </w:rPr>
              <w:t>i,t</w:t>
            </w:r>
            <w:proofErr w:type="spellEnd"/>
          </w:p>
        </w:tc>
        <w:tc>
          <w:tcPr>
            <w:tcW w:w="362" w:type="pct"/>
          </w:tcPr>
          <w:p w14:paraId="4F2E540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3F5AA28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(-0.54)</w:t>
            </w:r>
          </w:p>
        </w:tc>
        <w:tc>
          <w:tcPr>
            <w:tcW w:w="362" w:type="pct"/>
          </w:tcPr>
          <w:p w14:paraId="1319026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417E3DE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(-0.64)</w:t>
            </w:r>
          </w:p>
        </w:tc>
        <w:tc>
          <w:tcPr>
            <w:tcW w:w="362" w:type="pct"/>
          </w:tcPr>
          <w:p w14:paraId="231A876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4BC8B61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(-0.57)</w:t>
            </w:r>
          </w:p>
        </w:tc>
        <w:tc>
          <w:tcPr>
            <w:tcW w:w="362" w:type="pct"/>
          </w:tcPr>
          <w:p w14:paraId="6DFE2AA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4AB73F8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(-0.53)</w:t>
            </w:r>
          </w:p>
        </w:tc>
        <w:tc>
          <w:tcPr>
            <w:tcW w:w="362" w:type="pct"/>
          </w:tcPr>
          <w:p w14:paraId="730C14F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318E726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(-1.78)</w:t>
            </w:r>
          </w:p>
        </w:tc>
        <w:tc>
          <w:tcPr>
            <w:tcW w:w="362" w:type="pct"/>
          </w:tcPr>
          <w:p w14:paraId="40C68A8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1BBDBCC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(-2.08)</w:t>
            </w:r>
          </w:p>
        </w:tc>
        <w:tc>
          <w:tcPr>
            <w:tcW w:w="362" w:type="pct"/>
          </w:tcPr>
          <w:p w14:paraId="590006A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710CA8E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(-1.82)</w:t>
            </w:r>
          </w:p>
        </w:tc>
        <w:tc>
          <w:tcPr>
            <w:tcW w:w="365" w:type="pct"/>
          </w:tcPr>
          <w:p w14:paraId="0DB9B85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28E26BA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(-1.71)</w:t>
            </w:r>
          </w:p>
        </w:tc>
        <w:tc>
          <w:tcPr>
            <w:tcW w:w="371" w:type="pct"/>
          </w:tcPr>
          <w:p w14:paraId="1149A5E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516EC23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(-0.56)</w:t>
            </w:r>
          </w:p>
        </w:tc>
        <w:tc>
          <w:tcPr>
            <w:tcW w:w="362" w:type="pct"/>
          </w:tcPr>
          <w:p w14:paraId="211DD1B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1003E8A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(-0.61)</w:t>
            </w:r>
          </w:p>
        </w:tc>
        <w:tc>
          <w:tcPr>
            <w:tcW w:w="368" w:type="pct"/>
          </w:tcPr>
          <w:p w14:paraId="0100E97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1B0A61A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(-0.53)</w:t>
            </w:r>
          </w:p>
        </w:tc>
        <w:tc>
          <w:tcPr>
            <w:tcW w:w="360" w:type="pct"/>
          </w:tcPr>
          <w:p w14:paraId="785176E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w:t>
            </w:r>
          </w:p>
          <w:p w14:paraId="684B271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w:t>
            </w:r>
            <w:r w:rsidRPr="00814C55">
              <w:rPr>
                <w:rFonts w:ascii="Times New Roman" w:hAnsi="Times New Roman" w:cs="Times New Roman"/>
                <w:sz w:val="15"/>
                <w:szCs w:val="15"/>
              </w:rPr>
              <w:t>-0.54</w:t>
            </w:r>
            <w:r w:rsidRPr="00814C55">
              <w:rPr>
                <w:rFonts w:ascii="Times New Roman" w:hAnsi="Times New Roman" w:cs="Times New Roman"/>
                <w:sz w:val="15"/>
                <w:szCs w:val="15"/>
              </w:rPr>
              <w:t>）</w:t>
            </w:r>
          </w:p>
        </w:tc>
      </w:tr>
      <w:tr w:rsidR="00DD4C99" w:rsidRPr="00814C55" w14:paraId="2C5E9EFC" w14:textId="77777777" w:rsidTr="000328D9">
        <w:trPr>
          <w:jc w:val="center"/>
        </w:trPr>
        <w:tc>
          <w:tcPr>
            <w:tcW w:w="640" w:type="pct"/>
          </w:tcPr>
          <w:p w14:paraId="76D4EF0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eastAsia="SimSun" w:hAnsi="Times New Roman" w:cs="Times New Roman"/>
                <w:sz w:val="15"/>
                <w:szCs w:val="15"/>
              </w:rPr>
              <w:t xml:space="preserve">Market/book </w:t>
            </w:r>
            <w:proofErr w:type="spellStart"/>
            <w:r w:rsidRPr="00814C55">
              <w:rPr>
                <w:rFonts w:ascii="Times New Roman" w:eastAsia="SimSun" w:hAnsi="Times New Roman" w:cs="Times New Roman"/>
                <w:sz w:val="15"/>
                <w:szCs w:val="15"/>
              </w:rPr>
              <w:t>rat.</w:t>
            </w:r>
            <w:r w:rsidRPr="00814C55">
              <w:rPr>
                <w:rFonts w:ascii="Times New Roman" w:eastAsia="SimSun" w:hAnsi="Times New Roman" w:cs="Times New Roman"/>
                <w:i/>
                <w:iCs/>
                <w:sz w:val="15"/>
                <w:szCs w:val="15"/>
                <w:vertAlign w:val="subscript"/>
              </w:rPr>
              <w:t>i,t</w:t>
            </w:r>
            <w:proofErr w:type="spellEnd"/>
          </w:p>
        </w:tc>
        <w:tc>
          <w:tcPr>
            <w:tcW w:w="362" w:type="pct"/>
          </w:tcPr>
          <w:p w14:paraId="61E4110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-2.38e-06 </w:t>
            </w:r>
          </w:p>
          <w:p w14:paraId="056D254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(-0.29)</w:t>
            </w:r>
          </w:p>
        </w:tc>
        <w:tc>
          <w:tcPr>
            <w:tcW w:w="362" w:type="pct"/>
          </w:tcPr>
          <w:p w14:paraId="473B434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6.15e-08*</w:t>
            </w:r>
          </w:p>
          <w:p w14:paraId="4790964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w:t>
            </w:r>
          </w:p>
        </w:tc>
        <w:tc>
          <w:tcPr>
            <w:tcW w:w="362" w:type="pct"/>
          </w:tcPr>
          <w:p w14:paraId="10E2882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-2.22e-06 </w:t>
            </w:r>
          </w:p>
          <w:p w14:paraId="5D8CF50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(-0.27)</w:t>
            </w:r>
          </w:p>
        </w:tc>
        <w:tc>
          <w:tcPr>
            <w:tcW w:w="362" w:type="pct"/>
          </w:tcPr>
          <w:p w14:paraId="03A14A1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-2.85e-06</w:t>
            </w:r>
          </w:p>
          <w:p w14:paraId="5DA321F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(-0.28)</w:t>
            </w:r>
          </w:p>
        </w:tc>
        <w:tc>
          <w:tcPr>
            <w:tcW w:w="362" w:type="pct"/>
          </w:tcPr>
          <w:p w14:paraId="565A54D2" w14:textId="77777777" w:rsidR="00DD4C99" w:rsidRPr="00814C55" w:rsidRDefault="00DD4C99" w:rsidP="000328D9">
            <w:pPr>
              <w:snapToGrid w:val="0"/>
              <w:ind w:leftChars="-50" w:left="-105" w:rightChars="-50" w:right="-105"/>
              <w:jc w:val="center"/>
              <w:rPr>
                <w:rFonts w:ascii="Times New Roman" w:hAnsi="Times New Roman" w:cs="Times New Roman"/>
                <w:sz w:val="15"/>
                <w:szCs w:val="15"/>
              </w:rPr>
            </w:pPr>
            <w:r w:rsidRPr="00814C55">
              <w:rPr>
                <w:rFonts w:ascii="Times New Roman" w:hAnsi="Times New Roman" w:cs="Times New Roman"/>
                <w:sz w:val="15"/>
                <w:szCs w:val="15"/>
              </w:rPr>
              <w:t xml:space="preserve">-2.38e-06* </w:t>
            </w:r>
          </w:p>
          <w:p w14:paraId="6274EB8E" w14:textId="77777777" w:rsidR="00DD4C99" w:rsidRPr="00814C55" w:rsidRDefault="00DD4C99" w:rsidP="000328D9">
            <w:pPr>
              <w:snapToGrid w:val="0"/>
              <w:ind w:leftChars="-50" w:left="-105" w:rightChars="-50" w:right="-105"/>
              <w:jc w:val="center"/>
              <w:rPr>
                <w:rFonts w:ascii="Times New Roman" w:hAnsi="Times New Roman" w:cs="Times New Roman"/>
                <w:sz w:val="15"/>
                <w:szCs w:val="15"/>
              </w:rPr>
            </w:pPr>
            <w:r w:rsidRPr="00814C55">
              <w:rPr>
                <w:rFonts w:ascii="Times New Roman" w:hAnsi="Times New Roman" w:cs="Times New Roman"/>
                <w:sz w:val="15"/>
                <w:szCs w:val="15"/>
              </w:rPr>
              <w:t>(-1.66)</w:t>
            </w:r>
          </w:p>
        </w:tc>
        <w:tc>
          <w:tcPr>
            <w:tcW w:w="362" w:type="pct"/>
          </w:tcPr>
          <w:p w14:paraId="3A7D9CA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6.15e-08</w:t>
            </w:r>
          </w:p>
          <w:p w14:paraId="7FF0568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w:t>
            </w:r>
          </w:p>
        </w:tc>
        <w:tc>
          <w:tcPr>
            <w:tcW w:w="362" w:type="pct"/>
          </w:tcPr>
          <w:p w14:paraId="4233CC3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-2.22e-06 </w:t>
            </w:r>
          </w:p>
          <w:p w14:paraId="582F025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(-1.45)</w:t>
            </w:r>
          </w:p>
        </w:tc>
        <w:tc>
          <w:tcPr>
            <w:tcW w:w="365" w:type="pct"/>
          </w:tcPr>
          <w:p w14:paraId="1E78EC8B" w14:textId="77777777" w:rsidR="00DD4C99" w:rsidRPr="00814C55" w:rsidRDefault="00DD4C99" w:rsidP="000328D9">
            <w:pPr>
              <w:snapToGrid w:val="0"/>
              <w:ind w:leftChars="-50" w:left="-105" w:rightChars="-50" w:right="-105"/>
              <w:jc w:val="center"/>
              <w:rPr>
                <w:rFonts w:ascii="Times New Roman" w:hAnsi="Times New Roman" w:cs="Times New Roman"/>
                <w:sz w:val="15"/>
                <w:szCs w:val="15"/>
              </w:rPr>
            </w:pPr>
            <w:r w:rsidRPr="00814C55">
              <w:rPr>
                <w:rFonts w:ascii="Times New Roman" w:hAnsi="Times New Roman" w:cs="Times New Roman"/>
                <w:sz w:val="15"/>
                <w:szCs w:val="15"/>
              </w:rPr>
              <w:t xml:space="preserve">-2.33e-06* </w:t>
            </w:r>
          </w:p>
          <w:p w14:paraId="2017416D" w14:textId="77777777" w:rsidR="00DD4C99" w:rsidRPr="00814C55" w:rsidRDefault="00DD4C99" w:rsidP="000328D9">
            <w:pPr>
              <w:snapToGrid w:val="0"/>
              <w:ind w:leftChars="-50" w:left="-105" w:rightChars="-50" w:right="-105"/>
              <w:jc w:val="center"/>
              <w:rPr>
                <w:rFonts w:ascii="Times New Roman" w:hAnsi="Times New Roman" w:cs="Times New Roman"/>
                <w:sz w:val="15"/>
                <w:szCs w:val="15"/>
              </w:rPr>
            </w:pPr>
            <w:r w:rsidRPr="00814C55">
              <w:rPr>
                <w:rFonts w:ascii="Times New Roman" w:hAnsi="Times New Roman" w:cs="Times New Roman"/>
                <w:sz w:val="15"/>
                <w:szCs w:val="15"/>
              </w:rPr>
              <w:t>(-1.67)</w:t>
            </w:r>
          </w:p>
        </w:tc>
        <w:tc>
          <w:tcPr>
            <w:tcW w:w="371" w:type="pct"/>
          </w:tcPr>
          <w:p w14:paraId="3735BD8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-2.38e-06 </w:t>
            </w:r>
          </w:p>
          <w:p w14:paraId="23B4B01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(-0.41)</w:t>
            </w:r>
          </w:p>
        </w:tc>
        <w:tc>
          <w:tcPr>
            <w:tcW w:w="362" w:type="pct"/>
          </w:tcPr>
          <w:p w14:paraId="65D4709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-6.15e-07 </w:t>
            </w:r>
          </w:p>
          <w:p w14:paraId="21EF617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(0.01)</w:t>
            </w:r>
          </w:p>
        </w:tc>
        <w:tc>
          <w:tcPr>
            <w:tcW w:w="368" w:type="pct"/>
          </w:tcPr>
          <w:p w14:paraId="7779DBB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-2.22e-06</w:t>
            </w:r>
          </w:p>
          <w:p w14:paraId="18EE765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(-0.35)</w:t>
            </w:r>
          </w:p>
        </w:tc>
        <w:tc>
          <w:tcPr>
            <w:tcW w:w="360" w:type="pct"/>
          </w:tcPr>
          <w:p w14:paraId="0F3DA08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-2.33e-06</w:t>
            </w:r>
          </w:p>
          <w:p w14:paraId="4A43F6C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w:t>
            </w:r>
            <w:r w:rsidRPr="00814C55">
              <w:rPr>
                <w:rFonts w:ascii="Times New Roman" w:hAnsi="Times New Roman" w:cs="Times New Roman"/>
                <w:sz w:val="15"/>
                <w:szCs w:val="15"/>
              </w:rPr>
              <w:t>-0.41</w:t>
            </w:r>
            <w:r w:rsidRPr="00814C55">
              <w:rPr>
                <w:rFonts w:ascii="Times New Roman" w:hAnsi="Times New Roman" w:cs="Times New Roman"/>
                <w:sz w:val="15"/>
                <w:szCs w:val="15"/>
              </w:rPr>
              <w:t>）</w:t>
            </w:r>
          </w:p>
        </w:tc>
      </w:tr>
      <w:tr w:rsidR="00DD4C99" w:rsidRPr="00814C55" w14:paraId="2E900037" w14:textId="77777777" w:rsidTr="000328D9">
        <w:trPr>
          <w:jc w:val="center"/>
        </w:trPr>
        <w:tc>
          <w:tcPr>
            <w:tcW w:w="640" w:type="pct"/>
          </w:tcPr>
          <w:p w14:paraId="450604F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Advertising </w:t>
            </w:r>
            <w:proofErr w:type="spellStart"/>
            <w:r w:rsidRPr="00814C55">
              <w:rPr>
                <w:rFonts w:ascii="Times New Roman" w:hAnsi="Times New Roman" w:cs="Times New Roman"/>
                <w:sz w:val="15"/>
                <w:szCs w:val="15"/>
              </w:rPr>
              <w:t>exp</w:t>
            </w:r>
            <w:r w:rsidRPr="00814C55">
              <w:rPr>
                <w:rFonts w:ascii="Times New Roman" w:hAnsi="Times New Roman" w:cs="Times New Roman"/>
                <w:i/>
                <w:iCs/>
                <w:sz w:val="15"/>
                <w:szCs w:val="15"/>
                <w:vertAlign w:val="subscript"/>
              </w:rPr>
              <w:t>i,t</w:t>
            </w:r>
            <w:proofErr w:type="spellEnd"/>
          </w:p>
        </w:tc>
        <w:tc>
          <w:tcPr>
            <w:tcW w:w="362" w:type="pct"/>
          </w:tcPr>
          <w:p w14:paraId="12F91BE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2.92e-06 (1.86)</w:t>
            </w:r>
          </w:p>
        </w:tc>
        <w:tc>
          <w:tcPr>
            <w:tcW w:w="362" w:type="pct"/>
          </w:tcPr>
          <w:p w14:paraId="79B0FC4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2.68e-06</w:t>
            </w:r>
          </w:p>
          <w:p w14:paraId="15CC38C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(1.72)</w:t>
            </w:r>
          </w:p>
        </w:tc>
        <w:tc>
          <w:tcPr>
            <w:tcW w:w="362" w:type="pct"/>
          </w:tcPr>
          <w:p w14:paraId="56AB925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2.76e-06 </w:t>
            </w:r>
          </w:p>
          <w:p w14:paraId="0F1A289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(1.77)</w:t>
            </w:r>
          </w:p>
        </w:tc>
        <w:tc>
          <w:tcPr>
            <w:tcW w:w="362" w:type="pct"/>
          </w:tcPr>
          <w:p w14:paraId="7992FA0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3.57e-06</w:t>
            </w:r>
          </w:p>
          <w:p w14:paraId="168F811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(1.91)</w:t>
            </w:r>
          </w:p>
        </w:tc>
        <w:tc>
          <w:tcPr>
            <w:tcW w:w="362" w:type="pct"/>
          </w:tcPr>
          <w:p w14:paraId="1A591EF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2.92e-06* (1.24)</w:t>
            </w:r>
          </w:p>
        </w:tc>
        <w:tc>
          <w:tcPr>
            <w:tcW w:w="362" w:type="pct"/>
          </w:tcPr>
          <w:p w14:paraId="68058CA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2.68e-06</w:t>
            </w:r>
          </w:p>
          <w:p w14:paraId="37F1888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(1.22)</w:t>
            </w:r>
          </w:p>
        </w:tc>
        <w:tc>
          <w:tcPr>
            <w:tcW w:w="362" w:type="pct"/>
          </w:tcPr>
          <w:p w14:paraId="480EB2A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2.76e-06</w:t>
            </w:r>
          </w:p>
          <w:p w14:paraId="76E878D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(1.22)</w:t>
            </w:r>
          </w:p>
        </w:tc>
        <w:tc>
          <w:tcPr>
            <w:tcW w:w="365" w:type="pct"/>
          </w:tcPr>
          <w:p w14:paraId="4F700D6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3.01e-06</w:t>
            </w:r>
          </w:p>
          <w:p w14:paraId="18BFA8E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(1.28)</w:t>
            </w:r>
          </w:p>
        </w:tc>
        <w:tc>
          <w:tcPr>
            <w:tcW w:w="371" w:type="pct"/>
          </w:tcPr>
          <w:p w14:paraId="0BBF500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2.92e-06 </w:t>
            </w:r>
          </w:p>
          <w:p w14:paraId="456DF98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(1.22)</w:t>
            </w:r>
          </w:p>
        </w:tc>
        <w:tc>
          <w:tcPr>
            <w:tcW w:w="362" w:type="pct"/>
          </w:tcPr>
          <w:p w14:paraId="270A99D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2.68e-06</w:t>
            </w:r>
          </w:p>
          <w:p w14:paraId="5CBCB93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w:t>
            </w:r>
            <w:r w:rsidRPr="00814C55">
              <w:rPr>
                <w:rFonts w:ascii="Times New Roman" w:hAnsi="Times New Roman" w:cs="Times New Roman"/>
                <w:sz w:val="15"/>
                <w:szCs w:val="15"/>
              </w:rPr>
              <w:t>1.20</w:t>
            </w:r>
            <w:r w:rsidRPr="00814C55">
              <w:rPr>
                <w:rFonts w:ascii="Times New Roman" w:hAnsi="Times New Roman" w:cs="Times New Roman"/>
                <w:sz w:val="15"/>
                <w:szCs w:val="15"/>
              </w:rPr>
              <w:t>）</w:t>
            </w:r>
          </w:p>
        </w:tc>
        <w:tc>
          <w:tcPr>
            <w:tcW w:w="368" w:type="pct"/>
          </w:tcPr>
          <w:p w14:paraId="4F1AC40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2.76e-06</w:t>
            </w:r>
          </w:p>
          <w:p w14:paraId="50DF383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(1.20)</w:t>
            </w:r>
          </w:p>
        </w:tc>
        <w:tc>
          <w:tcPr>
            <w:tcW w:w="360" w:type="pct"/>
          </w:tcPr>
          <w:p w14:paraId="1E7BFFC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3.01e-06</w:t>
            </w:r>
          </w:p>
          <w:p w14:paraId="16113E4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w:t>
            </w:r>
            <w:r w:rsidRPr="00814C55">
              <w:rPr>
                <w:rFonts w:ascii="Times New Roman" w:hAnsi="Times New Roman" w:cs="Times New Roman"/>
                <w:sz w:val="15"/>
                <w:szCs w:val="15"/>
              </w:rPr>
              <w:t>1.26</w:t>
            </w:r>
            <w:r w:rsidRPr="00814C55">
              <w:rPr>
                <w:rFonts w:ascii="Times New Roman" w:hAnsi="Times New Roman" w:cs="Times New Roman"/>
                <w:sz w:val="15"/>
                <w:szCs w:val="15"/>
              </w:rPr>
              <w:t>）</w:t>
            </w:r>
          </w:p>
        </w:tc>
      </w:tr>
      <w:tr w:rsidR="00DD4C99" w:rsidRPr="00814C55" w14:paraId="6070D277" w14:textId="77777777" w:rsidTr="000328D9">
        <w:trPr>
          <w:jc w:val="center"/>
        </w:trPr>
        <w:tc>
          <w:tcPr>
            <w:tcW w:w="640" w:type="pct"/>
          </w:tcPr>
          <w:p w14:paraId="65651B9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eastAsia="SimSun" w:hAnsi="Times New Roman" w:cs="Times New Roman"/>
                <w:sz w:val="15"/>
                <w:szCs w:val="15"/>
              </w:rPr>
              <w:t xml:space="preserve">R&amp;D </w:t>
            </w:r>
            <w:proofErr w:type="spellStart"/>
            <w:r w:rsidRPr="00814C55">
              <w:rPr>
                <w:rFonts w:ascii="Times New Roman" w:eastAsia="SimSun" w:hAnsi="Times New Roman" w:cs="Times New Roman"/>
                <w:sz w:val="15"/>
                <w:szCs w:val="15"/>
              </w:rPr>
              <w:t>exp</w:t>
            </w:r>
            <w:r w:rsidRPr="00814C55">
              <w:rPr>
                <w:rFonts w:ascii="Times New Roman" w:eastAsia="SimSun" w:hAnsi="Times New Roman" w:cs="Times New Roman"/>
                <w:i/>
                <w:iCs/>
                <w:sz w:val="15"/>
                <w:szCs w:val="15"/>
                <w:vertAlign w:val="subscript"/>
              </w:rPr>
              <w:t>i,t</w:t>
            </w:r>
            <w:proofErr w:type="spellEnd"/>
          </w:p>
        </w:tc>
        <w:tc>
          <w:tcPr>
            <w:tcW w:w="362" w:type="pct"/>
          </w:tcPr>
          <w:p w14:paraId="72DF5E7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1.42e-07 </w:t>
            </w:r>
          </w:p>
          <w:p w14:paraId="7E38F94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(0.20)</w:t>
            </w:r>
          </w:p>
        </w:tc>
        <w:tc>
          <w:tcPr>
            <w:tcW w:w="362" w:type="pct"/>
          </w:tcPr>
          <w:p w14:paraId="6AC06CE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-1.20e-07</w:t>
            </w:r>
          </w:p>
          <w:p w14:paraId="731F2F8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(-0.17)</w:t>
            </w:r>
          </w:p>
        </w:tc>
        <w:tc>
          <w:tcPr>
            <w:tcW w:w="362" w:type="pct"/>
          </w:tcPr>
          <w:p w14:paraId="0E6F958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6.89e-08 </w:t>
            </w:r>
          </w:p>
          <w:p w14:paraId="69C73DB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(0.10)</w:t>
            </w:r>
          </w:p>
        </w:tc>
        <w:tc>
          <w:tcPr>
            <w:tcW w:w="362" w:type="pct"/>
          </w:tcPr>
          <w:p w14:paraId="1B979D1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1.17e-06</w:t>
            </w:r>
          </w:p>
          <w:p w14:paraId="2272BF7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(0.28)</w:t>
            </w:r>
          </w:p>
        </w:tc>
        <w:tc>
          <w:tcPr>
            <w:tcW w:w="362" w:type="pct"/>
          </w:tcPr>
          <w:p w14:paraId="2727397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1.42e-07 </w:t>
            </w:r>
          </w:p>
          <w:p w14:paraId="26D3E41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(0.11)</w:t>
            </w:r>
          </w:p>
        </w:tc>
        <w:tc>
          <w:tcPr>
            <w:tcW w:w="362" w:type="pct"/>
          </w:tcPr>
          <w:p w14:paraId="29E2351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-1.20e-07</w:t>
            </w:r>
          </w:p>
          <w:p w14:paraId="661BEBC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(-0.09)</w:t>
            </w:r>
          </w:p>
        </w:tc>
        <w:tc>
          <w:tcPr>
            <w:tcW w:w="362" w:type="pct"/>
          </w:tcPr>
          <w:p w14:paraId="583025A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6.89e-08</w:t>
            </w:r>
          </w:p>
          <w:p w14:paraId="4A20552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(0.06)</w:t>
            </w:r>
          </w:p>
        </w:tc>
        <w:tc>
          <w:tcPr>
            <w:tcW w:w="365" w:type="pct"/>
          </w:tcPr>
          <w:p w14:paraId="556F6D7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2.10e-07</w:t>
            </w:r>
          </w:p>
          <w:p w14:paraId="2EC7663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(0.15)</w:t>
            </w:r>
          </w:p>
        </w:tc>
        <w:tc>
          <w:tcPr>
            <w:tcW w:w="371" w:type="pct"/>
          </w:tcPr>
          <w:p w14:paraId="32A8383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1.42e-06 </w:t>
            </w:r>
          </w:p>
          <w:p w14:paraId="7A81B50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(0.10)</w:t>
            </w:r>
          </w:p>
        </w:tc>
        <w:tc>
          <w:tcPr>
            <w:tcW w:w="362" w:type="pct"/>
          </w:tcPr>
          <w:p w14:paraId="5D0BA57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-1.20e-07</w:t>
            </w:r>
          </w:p>
          <w:p w14:paraId="22D795E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w:t>
            </w:r>
            <w:r w:rsidRPr="00814C55">
              <w:rPr>
                <w:rFonts w:ascii="Times New Roman" w:hAnsi="Times New Roman" w:cs="Times New Roman"/>
                <w:sz w:val="15"/>
                <w:szCs w:val="15"/>
              </w:rPr>
              <w:t>-0.09</w:t>
            </w:r>
            <w:r w:rsidRPr="00814C55">
              <w:rPr>
                <w:rFonts w:ascii="Times New Roman" w:hAnsi="Times New Roman" w:cs="Times New Roman"/>
                <w:sz w:val="15"/>
                <w:szCs w:val="15"/>
              </w:rPr>
              <w:t>）</w:t>
            </w:r>
          </w:p>
        </w:tc>
        <w:tc>
          <w:tcPr>
            <w:tcW w:w="368" w:type="pct"/>
          </w:tcPr>
          <w:p w14:paraId="439DB5C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6.89e-06</w:t>
            </w:r>
          </w:p>
          <w:p w14:paraId="145443E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(0.05)</w:t>
            </w:r>
          </w:p>
        </w:tc>
        <w:tc>
          <w:tcPr>
            <w:tcW w:w="360" w:type="pct"/>
          </w:tcPr>
          <w:p w14:paraId="7FBCD05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2.10e-06 </w:t>
            </w:r>
          </w:p>
          <w:p w14:paraId="0992D13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w:t>
            </w:r>
            <w:r w:rsidRPr="00814C55">
              <w:rPr>
                <w:rFonts w:ascii="Times New Roman" w:hAnsi="Times New Roman" w:cs="Times New Roman"/>
                <w:sz w:val="15"/>
                <w:szCs w:val="15"/>
              </w:rPr>
              <w:t>0.14</w:t>
            </w:r>
            <w:r w:rsidRPr="00814C55">
              <w:rPr>
                <w:rFonts w:ascii="Times New Roman" w:hAnsi="Times New Roman" w:cs="Times New Roman"/>
                <w:sz w:val="15"/>
                <w:szCs w:val="15"/>
              </w:rPr>
              <w:t>）</w:t>
            </w:r>
          </w:p>
        </w:tc>
      </w:tr>
      <w:tr w:rsidR="00DD4C99" w:rsidRPr="00814C55" w14:paraId="232DDF5D" w14:textId="77777777" w:rsidTr="000328D9">
        <w:trPr>
          <w:jc w:val="center"/>
        </w:trPr>
        <w:tc>
          <w:tcPr>
            <w:tcW w:w="640" w:type="pct"/>
          </w:tcPr>
          <w:p w14:paraId="634714D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Year-fixed effect</w:t>
            </w:r>
          </w:p>
        </w:tc>
        <w:tc>
          <w:tcPr>
            <w:tcW w:w="362" w:type="pct"/>
          </w:tcPr>
          <w:p w14:paraId="38F8693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2CE9DB7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2294642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31D4024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2D68B8F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258C744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1856C45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5" w:type="pct"/>
          </w:tcPr>
          <w:p w14:paraId="53B79FB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71" w:type="pct"/>
          </w:tcPr>
          <w:p w14:paraId="4677F6D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0345868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8" w:type="pct"/>
          </w:tcPr>
          <w:p w14:paraId="1D45A1A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0" w:type="pct"/>
          </w:tcPr>
          <w:p w14:paraId="13579CF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r>
      <w:tr w:rsidR="00DD4C99" w:rsidRPr="00814C55" w14:paraId="7342759D" w14:textId="77777777" w:rsidTr="000328D9">
        <w:trPr>
          <w:jc w:val="center"/>
        </w:trPr>
        <w:tc>
          <w:tcPr>
            <w:tcW w:w="640" w:type="pct"/>
          </w:tcPr>
          <w:p w14:paraId="31DEC3A2" w14:textId="77777777" w:rsidR="00DD4C99" w:rsidRPr="00814C55" w:rsidRDefault="00DD4C99" w:rsidP="000328D9">
            <w:pPr>
              <w:snapToGrid w:val="0"/>
              <w:jc w:val="center"/>
              <w:rPr>
                <w:rFonts w:ascii="Times New Roman" w:hAnsi="Times New Roman" w:cs="Times New Roman"/>
                <w:sz w:val="15"/>
                <w:szCs w:val="15"/>
                <w:vertAlign w:val="subscript"/>
              </w:rPr>
            </w:pPr>
            <w:r w:rsidRPr="00814C55">
              <w:rPr>
                <w:rFonts w:ascii="Times New Roman" w:hAnsi="Times New Roman" w:cs="Times New Roman"/>
                <w:sz w:val="15"/>
                <w:szCs w:val="15"/>
              </w:rPr>
              <w:t>Industry-fixed effect</w:t>
            </w:r>
          </w:p>
        </w:tc>
        <w:tc>
          <w:tcPr>
            <w:tcW w:w="362" w:type="pct"/>
          </w:tcPr>
          <w:p w14:paraId="4A03F75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1533B39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7B7EA26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4428C90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6BB5886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2E3FD13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6149B1C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5" w:type="pct"/>
          </w:tcPr>
          <w:p w14:paraId="6336CD4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71" w:type="pct"/>
          </w:tcPr>
          <w:p w14:paraId="486D10E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2" w:type="pct"/>
          </w:tcPr>
          <w:p w14:paraId="1B2E430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8" w:type="pct"/>
          </w:tcPr>
          <w:p w14:paraId="58CE974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c>
          <w:tcPr>
            <w:tcW w:w="360" w:type="pct"/>
          </w:tcPr>
          <w:p w14:paraId="088F0F1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YES</w:t>
            </w:r>
          </w:p>
        </w:tc>
      </w:tr>
      <w:tr w:rsidR="00DD4C99" w:rsidRPr="00814C55" w14:paraId="35DECDE2" w14:textId="77777777" w:rsidTr="000328D9">
        <w:trPr>
          <w:jc w:val="center"/>
        </w:trPr>
        <w:tc>
          <w:tcPr>
            <w:tcW w:w="640" w:type="pct"/>
          </w:tcPr>
          <w:p w14:paraId="57A6F1D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Constant </w:t>
            </w:r>
          </w:p>
        </w:tc>
        <w:tc>
          <w:tcPr>
            <w:tcW w:w="362" w:type="pct"/>
          </w:tcPr>
          <w:p w14:paraId="3A98648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.6328 ***</w:t>
            </w:r>
          </w:p>
          <w:p w14:paraId="0354607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(25.99)</w:t>
            </w:r>
          </w:p>
        </w:tc>
        <w:tc>
          <w:tcPr>
            <w:tcW w:w="362" w:type="pct"/>
          </w:tcPr>
          <w:p w14:paraId="5705602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.6345***</w:t>
            </w:r>
          </w:p>
          <w:p w14:paraId="0447082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(26.00)</w:t>
            </w:r>
          </w:p>
        </w:tc>
        <w:tc>
          <w:tcPr>
            <w:tcW w:w="362" w:type="pct"/>
          </w:tcPr>
          <w:p w14:paraId="3411537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.6346***</w:t>
            </w:r>
          </w:p>
          <w:p w14:paraId="17BB705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(26.20)</w:t>
            </w:r>
          </w:p>
        </w:tc>
        <w:tc>
          <w:tcPr>
            <w:tcW w:w="362" w:type="pct"/>
          </w:tcPr>
          <w:p w14:paraId="0CD0B1D7" w14:textId="77777777" w:rsidR="00DD4C99" w:rsidRPr="00814C55" w:rsidRDefault="00DD4C99" w:rsidP="000328D9">
            <w:pPr>
              <w:snapToGrid w:val="0"/>
              <w:ind w:leftChars="-50" w:left="-105" w:rightChars="-50" w:right="-105"/>
              <w:jc w:val="center"/>
              <w:rPr>
                <w:rFonts w:ascii="Times New Roman" w:hAnsi="Times New Roman" w:cs="Times New Roman"/>
                <w:sz w:val="15"/>
                <w:szCs w:val="15"/>
              </w:rPr>
            </w:pPr>
            <w:r w:rsidRPr="00814C55">
              <w:rPr>
                <w:rFonts w:ascii="Times New Roman" w:hAnsi="Times New Roman" w:cs="Times New Roman"/>
                <w:sz w:val="15"/>
                <w:szCs w:val="15"/>
              </w:rPr>
              <w:t>.6340***</w:t>
            </w:r>
          </w:p>
          <w:p w14:paraId="3D43337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(26.03)</w:t>
            </w:r>
          </w:p>
        </w:tc>
        <w:tc>
          <w:tcPr>
            <w:tcW w:w="362" w:type="pct"/>
          </w:tcPr>
          <w:p w14:paraId="561B069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.6328***</w:t>
            </w:r>
          </w:p>
          <w:p w14:paraId="65D8DA4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(5.05)</w:t>
            </w:r>
          </w:p>
        </w:tc>
        <w:tc>
          <w:tcPr>
            <w:tcW w:w="362" w:type="pct"/>
          </w:tcPr>
          <w:p w14:paraId="4B3B70B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.6345***</w:t>
            </w:r>
          </w:p>
          <w:p w14:paraId="42603E4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(4.98)</w:t>
            </w:r>
          </w:p>
        </w:tc>
        <w:tc>
          <w:tcPr>
            <w:tcW w:w="362" w:type="pct"/>
          </w:tcPr>
          <w:p w14:paraId="0140FD5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.6346***</w:t>
            </w:r>
          </w:p>
          <w:p w14:paraId="3542944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(5.14)</w:t>
            </w:r>
          </w:p>
        </w:tc>
        <w:tc>
          <w:tcPr>
            <w:tcW w:w="365" w:type="pct"/>
          </w:tcPr>
          <w:p w14:paraId="563FDDD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.6340***</w:t>
            </w:r>
          </w:p>
          <w:p w14:paraId="6B2F136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(15.05)</w:t>
            </w:r>
          </w:p>
        </w:tc>
        <w:tc>
          <w:tcPr>
            <w:tcW w:w="371" w:type="pct"/>
          </w:tcPr>
          <w:p w14:paraId="0807594B"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.6328***</w:t>
            </w:r>
          </w:p>
          <w:p w14:paraId="1CF938D6"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(4.64)</w:t>
            </w:r>
          </w:p>
        </w:tc>
        <w:tc>
          <w:tcPr>
            <w:tcW w:w="362" w:type="pct"/>
          </w:tcPr>
          <w:p w14:paraId="2006322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.6345***</w:t>
            </w:r>
          </w:p>
          <w:p w14:paraId="28BDBAE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(4.60)</w:t>
            </w:r>
          </w:p>
        </w:tc>
        <w:tc>
          <w:tcPr>
            <w:tcW w:w="368" w:type="pct"/>
          </w:tcPr>
          <w:p w14:paraId="11B93D5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.6346***</w:t>
            </w:r>
          </w:p>
          <w:p w14:paraId="0A72F64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(4.71)</w:t>
            </w:r>
          </w:p>
        </w:tc>
        <w:tc>
          <w:tcPr>
            <w:tcW w:w="360" w:type="pct"/>
          </w:tcPr>
          <w:p w14:paraId="775E695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.6340***</w:t>
            </w:r>
          </w:p>
          <w:p w14:paraId="7BFD0CB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(4.65)</w:t>
            </w:r>
          </w:p>
        </w:tc>
      </w:tr>
      <w:tr w:rsidR="00DD4C99" w:rsidRPr="00814C55" w14:paraId="41402294" w14:textId="77777777" w:rsidTr="000328D9">
        <w:trPr>
          <w:jc w:val="center"/>
        </w:trPr>
        <w:tc>
          <w:tcPr>
            <w:tcW w:w="640" w:type="pct"/>
          </w:tcPr>
          <w:p w14:paraId="3F8D307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i/>
                <w:sz w:val="15"/>
                <w:szCs w:val="15"/>
              </w:rPr>
              <w:t>R</w:t>
            </w:r>
            <w:r w:rsidRPr="00814C55">
              <w:rPr>
                <w:rFonts w:ascii="Times New Roman" w:hAnsi="Times New Roman" w:cs="Times New Roman"/>
                <w:sz w:val="15"/>
                <w:szCs w:val="15"/>
                <w:vertAlign w:val="superscript"/>
              </w:rPr>
              <w:t>2</w:t>
            </w:r>
          </w:p>
        </w:tc>
        <w:tc>
          <w:tcPr>
            <w:tcW w:w="362" w:type="pct"/>
          </w:tcPr>
          <w:p w14:paraId="268A200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0.2408</w:t>
            </w:r>
          </w:p>
        </w:tc>
        <w:tc>
          <w:tcPr>
            <w:tcW w:w="362" w:type="pct"/>
          </w:tcPr>
          <w:p w14:paraId="1BFA6BC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0.2526</w:t>
            </w:r>
          </w:p>
        </w:tc>
        <w:tc>
          <w:tcPr>
            <w:tcW w:w="362" w:type="pct"/>
          </w:tcPr>
          <w:p w14:paraId="7104971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0.2521</w:t>
            </w:r>
          </w:p>
        </w:tc>
        <w:tc>
          <w:tcPr>
            <w:tcW w:w="362" w:type="pct"/>
          </w:tcPr>
          <w:p w14:paraId="58252E3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0.2418</w:t>
            </w:r>
          </w:p>
        </w:tc>
        <w:tc>
          <w:tcPr>
            <w:tcW w:w="362" w:type="pct"/>
          </w:tcPr>
          <w:p w14:paraId="256BAEC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0.2408</w:t>
            </w:r>
          </w:p>
        </w:tc>
        <w:tc>
          <w:tcPr>
            <w:tcW w:w="362" w:type="pct"/>
          </w:tcPr>
          <w:p w14:paraId="2F1BFEB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0.2526</w:t>
            </w:r>
          </w:p>
        </w:tc>
        <w:tc>
          <w:tcPr>
            <w:tcW w:w="362" w:type="pct"/>
          </w:tcPr>
          <w:p w14:paraId="6007EC8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0.2521</w:t>
            </w:r>
          </w:p>
        </w:tc>
        <w:tc>
          <w:tcPr>
            <w:tcW w:w="365" w:type="pct"/>
          </w:tcPr>
          <w:p w14:paraId="2B09D16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0.2418</w:t>
            </w:r>
          </w:p>
        </w:tc>
        <w:tc>
          <w:tcPr>
            <w:tcW w:w="371" w:type="pct"/>
          </w:tcPr>
          <w:p w14:paraId="32B35ED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0.2408</w:t>
            </w:r>
          </w:p>
        </w:tc>
        <w:tc>
          <w:tcPr>
            <w:tcW w:w="362" w:type="pct"/>
          </w:tcPr>
          <w:p w14:paraId="264B4D8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0.2526</w:t>
            </w:r>
          </w:p>
        </w:tc>
        <w:tc>
          <w:tcPr>
            <w:tcW w:w="368" w:type="pct"/>
          </w:tcPr>
          <w:p w14:paraId="31EB116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0.2521</w:t>
            </w:r>
          </w:p>
        </w:tc>
        <w:tc>
          <w:tcPr>
            <w:tcW w:w="360" w:type="pct"/>
          </w:tcPr>
          <w:p w14:paraId="2208A8C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0.2418</w:t>
            </w:r>
          </w:p>
        </w:tc>
      </w:tr>
      <w:tr w:rsidR="00DD4C99" w:rsidRPr="00814C55" w14:paraId="0B632771" w14:textId="77777777" w:rsidTr="000328D9">
        <w:trPr>
          <w:jc w:val="center"/>
        </w:trPr>
        <w:tc>
          <w:tcPr>
            <w:tcW w:w="640" w:type="pct"/>
          </w:tcPr>
          <w:p w14:paraId="547B4F6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 xml:space="preserve">Adjust </w:t>
            </w:r>
            <w:r w:rsidRPr="00814C55">
              <w:rPr>
                <w:rFonts w:ascii="Times New Roman" w:hAnsi="Times New Roman" w:cs="Times New Roman"/>
                <w:i/>
                <w:sz w:val="15"/>
                <w:szCs w:val="15"/>
              </w:rPr>
              <w:t>R</w:t>
            </w:r>
            <w:r w:rsidRPr="00814C55">
              <w:rPr>
                <w:rFonts w:ascii="Times New Roman" w:hAnsi="Times New Roman" w:cs="Times New Roman"/>
                <w:sz w:val="15"/>
                <w:szCs w:val="15"/>
                <w:vertAlign w:val="superscript"/>
              </w:rPr>
              <w:t>2</w:t>
            </w:r>
          </w:p>
        </w:tc>
        <w:tc>
          <w:tcPr>
            <w:tcW w:w="362" w:type="pct"/>
          </w:tcPr>
          <w:p w14:paraId="19A1C86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0.2174</w:t>
            </w:r>
          </w:p>
        </w:tc>
        <w:tc>
          <w:tcPr>
            <w:tcW w:w="362" w:type="pct"/>
          </w:tcPr>
          <w:p w14:paraId="6E921B2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0.2287</w:t>
            </w:r>
          </w:p>
        </w:tc>
        <w:tc>
          <w:tcPr>
            <w:tcW w:w="362" w:type="pct"/>
          </w:tcPr>
          <w:p w14:paraId="76281A5A"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0.2282</w:t>
            </w:r>
          </w:p>
        </w:tc>
        <w:tc>
          <w:tcPr>
            <w:tcW w:w="362" w:type="pct"/>
          </w:tcPr>
          <w:p w14:paraId="7B87ECA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0.2175</w:t>
            </w:r>
          </w:p>
        </w:tc>
        <w:tc>
          <w:tcPr>
            <w:tcW w:w="362" w:type="pct"/>
          </w:tcPr>
          <w:p w14:paraId="288E832F"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7E4B64AF"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2D6279C6" w14:textId="77777777" w:rsidR="00DD4C99" w:rsidRPr="00814C55" w:rsidRDefault="00DD4C99" w:rsidP="000328D9">
            <w:pPr>
              <w:snapToGrid w:val="0"/>
              <w:jc w:val="center"/>
              <w:rPr>
                <w:rFonts w:ascii="Times New Roman" w:hAnsi="Times New Roman" w:cs="Times New Roman"/>
                <w:sz w:val="15"/>
                <w:szCs w:val="15"/>
              </w:rPr>
            </w:pPr>
          </w:p>
        </w:tc>
        <w:tc>
          <w:tcPr>
            <w:tcW w:w="365" w:type="pct"/>
          </w:tcPr>
          <w:p w14:paraId="35E65F7F" w14:textId="77777777" w:rsidR="00DD4C99" w:rsidRPr="00814C55" w:rsidRDefault="00DD4C99" w:rsidP="000328D9">
            <w:pPr>
              <w:snapToGrid w:val="0"/>
              <w:jc w:val="center"/>
              <w:rPr>
                <w:rFonts w:ascii="Times New Roman" w:hAnsi="Times New Roman" w:cs="Times New Roman"/>
                <w:sz w:val="15"/>
                <w:szCs w:val="15"/>
              </w:rPr>
            </w:pPr>
          </w:p>
        </w:tc>
        <w:tc>
          <w:tcPr>
            <w:tcW w:w="371" w:type="pct"/>
          </w:tcPr>
          <w:p w14:paraId="61EA585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0.2174</w:t>
            </w:r>
          </w:p>
        </w:tc>
        <w:tc>
          <w:tcPr>
            <w:tcW w:w="362" w:type="pct"/>
          </w:tcPr>
          <w:p w14:paraId="764AD25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0.2287</w:t>
            </w:r>
          </w:p>
        </w:tc>
        <w:tc>
          <w:tcPr>
            <w:tcW w:w="368" w:type="pct"/>
          </w:tcPr>
          <w:p w14:paraId="2F747FA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0.2282</w:t>
            </w:r>
          </w:p>
        </w:tc>
        <w:tc>
          <w:tcPr>
            <w:tcW w:w="360" w:type="pct"/>
          </w:tcPr>
          <w:p w14:paraId="2351923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0.2175</w:t>
            </w:r>
          </w:p>
        </w:tc>
      </w:tr>
      <w:tr w:rsidR="00DD4C99" w:rsidRPr="00814C55" w14:paraId="61085AE7" w14:textId="77777777" w:rsidTr="000328D9">
        <w:trPr>
          <w:jc w:val="center"/>
        </w:trPr>
        <w:tc>
          <w:tcPr>
            <w:tcW w:w="640" w:type="pct"/>
          </w:tcPr>
          <w:p w14:paraId="75ECDD4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i/>
                <w:sz w:val="15"/>
                <w:szCs w:val="15"/>
              </w:rPr>
              <w:t>F</w:t>
            </w:r>
            <w:r w:rsidRPr="00814C55">
              <w:rPr>
                <w:rFonts w:ascii="Times New Roman" w:hAnsi="Times New Roman" w:cs="Times New Roman"/>
                <w:sz w:val="15"/>
                <w:szCs w:val="15"/>
              </w:rPr>
              <w:t xml:space="preserve"> value</w:t>
            </w:r>
          </w:p>
        </w:tc>
        <w:tc>
          <w:tcPr>
            <w:tcW w:w="362" w:type="pct"/>
          </w:tcPr>
          <w:p w14:paraId="1AF12A8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10.31</w:t>
            </w:r>
          </w:p>
        </w:tc>
        <w:tc>
          <w:tcPr>
            <w:tcW w:w="362" w:type="pct"/>
          </w:tcPr>
          <w:p w14:paraId="30FA73E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10.57</w:t>
            </w:r>
          </w:p>
        </w:tc>
        <w:tc>
          <w:tcPr>
            <w:tcW w:w="362" w:type="pct"/>
          </w:tcPr>
          <w:p w14:paraId="133D81D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10.54</w:t>
            </w:r>
          </w:p>
        </w:tc>
        <w:tc>
          <w:tcPr>
            <w:tcW w:w="362" w:type="pct"/>
          </w:tcPr>
          <w:p w14:paraId="39AA166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9.97</w:t>
            </w:r>
          </w:p>
        </w:tc>
        <w:tc>
          <w:tcPr>
            <w:tcW w:w="362" w:type="pct"/>
          </w:tcPr>
          <w:p w14:paraId="4D2A4156"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69196ADD"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0F258C56" w14:textId="77777777" w:rsidR="00DD4C99" w:rsidRPr="00814C55" w:rsidRDefault="00DD4C99" w:rsidP="000328D9">
            <w:pPr>
              <w:snapToGrid w:val="0"/>
              <w:jc w:val="center"/>
              <w:rPr>
                <w:rFonts w:ascii="Times New Roman" w:hAnsi="Times New Roman" w:cs="Times New Roman"/>
                <w:sz w:val="15"/>
                <w:szCs w:val="15"/>
              </w:rPr>
            </w:pPr>
          </w:p>
        </w:tc>
        <w:tc>
          <w:tcPr>
            <w:tcW w:w="365" w:type="pct"/>
          </w:tcPr>
          <w:p w14:paraId="2E856FDF" w14:textId="77777777" w:rsidR="00DD4C99" w:rsidRPr="00814C55" w:rsidRDefault="00DD4C99" w:rsidP="000328D9">
            <w:pPr>
              <w:snapToGrid w:val="0"/>
              <w:jc w:val="center"/>
              <w:rPr>
                <w:rFonts w:ascii="Times New Roman" w:hAnsi="Times New Roman" w:cs="Times New Roman"/>
                <w:sz w:val="15"/>
                <w:szCs w:val="15"/>
              </w:rPr>
            </w:pPr>
          </w:p>
        </w:tc>
        <w:tc>
          <w:tcPr>
            <w:tcW w:w="371" w:type="pct"/>
          </w:tcPr>
          <w:p w14:paraId="5021936E"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3321BF8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0.0000</w:t>
            </w:r>
          </w:p>
        </w:tc>
        <w:tc>
          <w:tcPr>
            <w:tcW w:w="368" w:type="pct"/>
          </w:tcPr>
          <w:p w14:paraId="30BC517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0.0000</w:t>
            </w:r>
          </w:p>
        </w:tc>
        <w:tc>
          <w:tcPr>
            <w:tcW w:w="360" w:type="pct"/>
          </w:tcPr>
          <w:p w14:paraId="438F06E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0.0000</w:t>
            </w:r>
          </w:p>
        </w:tc>
      </w:tr>
      <w:tr w:rsidR="00DD4C99" w:rsidRPr="00814C55" w14:paraId="0CE0B16E" w14:textId="77777777" w:rsidTr="000328D9">
        <w:trPr>
          <w:jc w:val="center"/>
        </w:trPr>
        <w:tc>
          <w:tcPr>
            <w:tcW w:w="640" w:type="pct"/>
          </w:tcPr>
          <w:p w14:paraId="18943659"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Wald chi2</w:t>
            </w:r>
          </w:p>
        </w:tc>
        <w:tc>
          <w:tcPr>
            <w:tcW w:w="362" w:type="pct"/>
          </w:tcPr>
          <w:p w14:paraId="08F5B36D"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54F10DD3"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3EAC3E74"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70E4CA12"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1428FDE4"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03A0D64B" w14:textId="77777777" w:rsidR="00DD4C99" w:rsidRPr="00814C55" w:rsidRDefault="00DD4C99" w:rsidP="000328D9">
            <w:pPr>
              <w:snapToGrid w:val="0"/>
              <w:jc w:val="center"/>
              <w:rPr>
                <w:rFonts w:ascii="Times New Roman" w:hAnsi="Times New Roman" w:cs="Times New Roman"/>
                <w:sz w:val="15"/>
                <w:szCs w:val="15"/>
              </w:rPr>
            </w:pPr>
          </w:p>
        </w:tc>
        <w:tc>
          <w:tcPr>
            <w:tcW w:w="362" w:type="pct"/>
          </w:tcPr>
          <w:p w14:paraId="4C49B324" w14:textId="77777777" w:rsidR="00DD4C99" w:rsidRPr="00814C55" w:rsidRDefault="00DD4C99" w:rsidP="000328D9">
            <w:pPr>
              <w:snapToGrid w:val="0"/>
              <w:jc w:val="center"/>
              <w:rPr>
                <w:rFonts w:ascii="Times New Roman" w:hAnsi="Times New Roman" w:cs="Times New Roman"/>
                <w:sz w:val="15"/>
                <w:szCs w:val="15"/>
              </w:rPr>
            </w:pPr>
          </w:p>
        </w:tc>
        <w:tc>
          <w:tcPr>
            <w:tcW w:w="365" w:type="pct"/>
          </w:tcPr>
          <w:p w14:paraId="426A5940" w14:textId="77777777" w:rsidR="00DD4C99" w:rsidRPr="00814C55" w:rsidRDefault="00DD4C99" w:rsidP="000328D9">
            <w:pPr>
              <w:snapToGrid w:val="0"/>
              <w:jc w:val="center"/>
              <w:rPr>
                <w:rFonts w:ascii="Times New Roman" w:hAnsi="Times New Roman" w:cs="Times New Roman"/>
                <w:sz w:val="15"/>
                <w:szCs w:val="15"/>
              </w:rPr>
            </w:pPr>
          </w:p>
        </w:tc>
        <w:tc>
          <w:tcPr>
            <w:tcW w:w="371" w:type="pct"/>
          </w:tcPr>
          <w:p w14:paraId="04EEB8A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5312.22</w:t>
            </w:r>
          </w:p>
        </w:tc>
        <w:tc>
          <w:tcPr>
            <w:tcW w:w="362" w:type="pct"/>
          </w:tcPr>
          <w:p w14:paraId="552FA92D"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4833.66</w:t>
            </w:r>
          </w:p>
        </w:tc>
        <w:tc>
          <w:tcPr>
            <w:tcW w:w="368" w:type="pct"/>
          </w:tcPr>
          <w:p w14:paraId="207A058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4815.33</w:t>
            </w:r>
          </w:p>
        </w:tc>
        <w:tc>
          <w:tcPr>
            <w:tcW w:w="360" w:type="pct"/>
          </w:tcPr>
          <w:p w14:paraId="0431FDC2"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5142.43</w:t>
            </w:r>
          </w:p>
        </w:tc>
      </w:tr>
      <w:tr w:rsidR="00DD4C99" w:rsidRPr="00814C55" w14:paraId="5D958501" w14:textId="77777777" w:rsidTr="000328D9">
        <w:trPr>
          <w:jc w:val="center"/>
        </w:trPr>
        <w:tc>
          <w:tcPr>
            <w:tcW w:w="640" w:type="pct"/>
          </w:tcPr>
          <w:p w14:paraId="2303740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Observations</w:t>
            </w:r>
          </w:p>
        </w:tc>
        <w:tc>
          <w:tcPr>
            <w:tcW w:w="362" w:type="pct"/>
          </w:tcPr>
          <w:p w14:paraId="5687B4D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62" w:type="pct"/>
          </w:tcPr>
          <w:p w14:paraId="2F319D0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62" w:type="pct"/>
          </w:tcPr>
          <w:p w14:paraId="1D631315"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62" w:type="pct"/>
          </w:tcPr>
          <w:p w14:paraId="7CDFBCCE"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62" w:type="pct"/>
          </w:tcPr>
          <w:p w14:paraId="2E5B232C"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62" w:type="pct"/>
          </w:tcPr>
          <w:p w14:paraId="79611E08"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62" w:type="pct"/>
          </w:tcPr>
          <w:p w14:paraId="1DCA0AF3"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65" w:type="pct"/>
          </w:tcPr>
          <w:p w14:paraId="6B12D16F"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71" w:type="pct"/>
          </w:tcPr>
          <w:p w14:paraId="4BF98244"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62" w:type="pct"/>
          </w:tcPr>
          <w:p w14:paraId="3E0736C1"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68" w:type="pct"/>
          </w:tcPr>
          <w:p w14:paraId="35CC71F7"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c>
          <w:tcPr>
            <w:tcW w:w="360" w:type="pct"/>
          </w:tcPr>
          <w:p w14:paraId="7F3CE120" w14:textId="77777777" w:rsidR="00DD4C99" w:rsidRPr="00814C55" w:rsidRDefault="00DD4C99" w:rsidP="000328D9">
            <w:pPr>
              <w:snapToGrid w:val="0"/>
              <w:jc w:val="center"/>
              <w:rPr>
                <w:rFonts w:ascii="Times New Roman" w:hAnsi="Times New Roman" w:cs="Times New Roman"/>
                <w:sz w:val="15"/>
                <w:szCs w:val="15"/>
              </w:rPr>
            </w:pPr>
            <w:r w:rsidRPr="00814C55">
              <w:rPr>
                <w:rFonts w:ascii="Times New Roman" w:hAnsi="Times New Roman" w:cs="Times New Roman"/>
                <w:sz w:val="15"/>
                <w:szCs w:val="15"/>
              </w:rPr>
              <w:t>1744</w:t>
            </w:r>
          </w:p>
        </w:tc>
      </w:tr>
    </w:tbl>
    <w:p w14:paraId="5FE4333C" w14:textId="4C1C6548" w:rsidR="006F2ECF" w:rsidRPr="00814C55" w:rsidRDefault="00DD4C99" w:rsidP="00D433E3">
      <w:pPr>
        <w:pStyle w:val="ListParagraph"/>
        <w:snapToGrid w:val="0"/>
        <w:ind w:left="357" w:firstLineChars="0" w:firstLine="0"/>
        <w:rPr>
          <w:rFonts w:ascii="Times New Roman" w:hAnsi="Times New Roman" w:cs="Times New Roman"/>
          <w:sz w:val="16"/>
          <w:szCs w:val="16"/>
        </w:rPr>
      </w:pPr>
      <w:r w:rsidRPr="00814C55">
        <w:rPr>
          <w:rFonts w:ascii="Times New Roman" w:hAnsi="Times New Roman" w:cs="Times New Roman"/>
          <w:sz w:val="16"/>
          <w:szCs w:val="16"/>
        </w:rPr>
        <w:t xml:space="preserve">Note: robust </w:t>
      </w:r>
      <w:r w:rsidRPr="00814C55">
        <w:rPr>
          <w:rFonts w:ascii="Times New Roman" w:hAnsi="Times New Roman" w:cs="Times New Roman"/>
          <w:i/>
          <w:sz w:val="16"/>
          <w:szCs w:val="16"/>
        </w:rPr>
        <w:t>t</w:t>
      </w:r>
      <w:r w:rsidRPr="00814C55">
        <w:rPr>
          <w:rFonts w:ascii="Times New Roman" w:hAnsi="Times New Roman" w:cs="Times New Roman"/>
          <w:sz w:val="16"/>
          <w:szCs w:val="16"/>
        </w:rPr>
        <w:t xml:space="preserve"> statistics in parentheses in columns (5), (6), (7), and (8), bootstrap </w:t>
      </w:r>
      <w:r w:rsidRPr="00814C55">
        <w:rPr>
          <w:rFonts w:ascii="Times New Roman" w:hAnsi="Times New Roman" w:cs="Times New Roman"/>
          <w:i/>
          <w:sz w:val="16"/>
          <w:szCs w:val="16"/>
        </w:rPr>
        <w:t>z</w:t>
      </w:r>
      <w:r w:rsidRPr="00814C55">
        <w:rPr>
          <w:rFonts w:ascii="Times New Roman" w:hAnsi="Times New Roman" w:cs="Times New Roman"/>
          <w:sz w:val="16"/>
          <w:szCs w:val="16"/>
        </w:rPr>
        <w:t xml:space="preserve"> statistics in parentheses in columns (9), (10), (11), and (12). *</w:t>
      </w:r>
      <w:r w:rsidRPr="00814C55">
        <w:rPr>
          <w:rFonts w:ascii="Times New Roman" w:hAnsi="Times New Roman" w:cs="Times New Roman"/>
          <w:i/>
          <w:sz w:val="16"/>
          <w:szCs w:val="16"/>
        </w:rPr>
        <w:t>p</w:t>
      </w:r>
      <w:r w:rsidRPr="00814C55">
        <w:rPr>
          <w:rFonts w:ascii="Times New Roman" w:hAnsi="Times New Roman" w:cs="Times New Roman"/>
          <w:sz w:val="16"/>
          <w:szCs w:val="16"/>
        </w:rPr>
        <w:t xml:space="preserve"> &lt; 0.05, **</w:t>
      </w:r>
      <w:r w:rsidRPr="00814C55">
        <w:rPr>
          <w:rFonts w:ascii="Times New Roman" w:hAnsi="Times New Roman" w:cs="Times New Roman"/>
          <w:i/>
          <w:sz w:val="16"/>
          <w:szCs w:val="16"/>
        </w:rPr>
        <w:t>p</w:t>
      </w:r>
      <w:r w:rsidRPr="00814C55">
        <w:rPr>
          <w:rFonts w:ascii="Times New Roman" w:hAnsi="Times New Roman" w:cs="Times New Roman"/>
          <w:sz w:val="16"/>
          <w:szCs w:val="16"/>
        </w:rPr>
        <w:t xml:space="preserve"> &lt; 0.01, ***</w:t>
      </w:r>
      <w:r w:rsidRPr="00814C55">
        <w:rPr>
          <w:rFonts w:ascii="Times New Roman" w:hAnsi="Times New Roman" w:cs="Times New Roman"/>
          <w:i/>
          <w:sz w:val="16"/>
          <w:szCs w:val="16"/>
        </w:rPr>
        <w:t>p</w:t>
      </w:r>
      <w:r w:rsidRPr="00814C55">
        <w:rPr>
          <w:rFonts w:ascii="Times New Roman" w:hAnsi="Times New Roman" w:cs="Times New Roman"/>
          <w:sz w:val="16"/>
          <w:szCs w:val="16"/>
        </w:rPr>
        <w:t xml:space="preserve"> &lt; 0.001 </w:t>
      </w:r>
      <w:r w:rsidRPr="00814C55">
        <w:rPr>
          <w:rFonts w:ascii="Times New Roman" w:hAnsi="Times New Roman" w:cs="Times New Roman"/>
          <w:i/>
          <w:iCs/>
          <w:sz w:val="16"/>
          <w:szCs w:val="16"/>
        </w:rPr>
        <w:t>t</w:t>
      </w:r>
      <w:r w:rsidRPr="00814C55">
        <w:rPr>
          <w:rFonts w:ascii="Times New Roman" w:hAnsi="Times New Roman" w:cs="Times New Roman"/>
          <w:sz w:val="16"/>
          <w:szCs w:val="16"/>
        </w:rPr>
        <w:t>-statistics are in parentheses.</w:t>
      </w:r>
    </w:p>
    <w:p w14:paraId="6C422319" w14:textId="77777777" w:rsidR="00DD4C99" w:rsidRPr="00814C55" w:rsidRDefault="00DD4C99">
      <w:pPr>
        <w:widowControl/>
        <w:jc w:val="left"/>
        <w:rPr>
          <w:rFonts w:ascii="Times New Roman" w:hAnsi="Times New Roman" w:cs="Times New Roman"/>
          <w:sz w:val="18"/>
          <w:szCs w:val="18"/>
        </w:rPr>
      </w:pPr>
      <w:bookmarkStart w:id="79" w:name="_Hlk168412895"/>
      <w:r w:rsidRPr="00814C55">
        <w:rPr>
          <w:rFonts w:ascii="Times New Roman" w:hAnsi="Times New Roman" w:cs="Times New Roman"/>
          <w:sz w:val="18"/>
          <w:szCs w:val="18"/>
        </w:rPr>
        <w:br w:type="page"/>
      </w:r>
    </w:p>
    <w:p w14:paraId="4D4CA89F" w14:textId="5F12B8A3" w:rsidR="006F2ECF" w:rsidRPr="00814C55" w:rsidRDefault="006F2ECF" w:rsidP="001932F8">
      <w:pPr>
        <w:snapToGrid w:val="0"/>
        <w:spacing w:line="360" w:lineRule="auto"/>
        <w:jc w:val="center"/>
        <w:rPr>
          <w:rFonts w:ascii="Times New Roman" w:hAnsi="Times New Roman" w:cs="Times New Roman"/>
          <w:sz w:val="18"/>
          <w:szCs w:val="18"/>
        </w:rPr>
      </w:pPr>
      <w:r w:rsidRPr="00814C55">
        <w:rPr>
          <w:rFonts w:ascii="Times New Roman" w:hAnsi="Times New Roman" w:cs="Times New Roman"/>
          <w:sz w:val="18"/>
          <w:szCs w:val="18"/>
        </w:rPr>
        <w:t xml:space="preserve">Table </w:t>
      </w:r>
      <w:r w:rsidR="00E74957" w:rsidRPr="00814C55">
        <w:rPr>
          <w:rFonts w:ascii="Times New Roman" w:hAnsi="Times New Roman" w:cs="Times New Roman"/>
          <w:sz w:val="18"/>
          <w:szCs w:val="18"/>
        </w:rPr>
        <w:t>VIII.</w:t>
      </w:r>
      <w:r w:rsidRPr="00814C55">
        <w:rPr>
          <w:rFonts w:ascii="Times New Roman" w:hAnsi="Times New Roman" w:cs="Times New Roman"/>
          <w:sz w:val="18"/>
          <w:szCs w:val="18"/>
        </w:rPr>
        <w:t xml:space="preserve"> Heterogeneity </w:t>
      </w:r>
      <w:r w:rsidR="00E74957" w:rsidRPr="00814C55">
        <w:rPr>
          <w:rFonts w:ascii="Times New Roman" w:hAnsi="Times New Roman" w:cs="Times New Roman"/>
          <w:sz w:val="18"/>
          <w:szCs w:val="18"/>
        </w:rPr>
        <w:t>analysis</w:t>
      </w:r>
      <w:r w:rsidR="00E74957" w:rsidRPr="00814C55">
        <w:rPr>
          <w:rStyle w:val="CommentReference"/>
          <w:sz w:val="18"/>
          <w:szCs w:val="18"/>
        </w:rPr>
        <w:t>—t</w:t>
      </w:r>
      <w:r w:rsidR="00E74957" w:rsidRPr="00814C55">
        <w:rPr>
          <w:rFonts w:ascii="Times New Roman" w:hAnsi="Times New Roman" w:cs="Times New Roman"/>
          <w:sz w:val="18"/>
          <w:szCs w:val="18"/>
        </w:rPr>
        <w:t>he impact of digitalization on operational efficiency</w:t>
      </w:r>
      <w:bookmarkEnd w:id="79"/>
      <w:r w:rsidR="00E74957" w:rsidRPr="00814C55">
        <w:rPr>
          <w:rFonts w:ascii="Times New Roman" w:hAnsi="Times New Roman" w:cs="Times New Roman"/>
          <w:sz w:val="18"/>
          <w:szCs w:val="18"/>
        </w:rPr>
        <w:t xml:space="preserve"> </w:t>
      </w:r>
      <w:bookmarkStart w:id="80" w:name="_Hlk168413017"/>
      <w:r w:rsidR="00E74957" w:rsidRPr="00814C55">
        <w:rPr>
          <w:rFonts w:ascii="Times New Roman" w:hAnsi="Times New Roman" w:cs="Times New Roman"/>
          <w:sz w:val="18"/>
          <w:szCs w:val="18"/>
        </w:rPr>
        <w:t xml:space="preserve">before vs. after </w:t>
      </w:r>
      <w:r w:rsidRPr="00814C55">
        <w:rPr>
          <w:rFonts w:ascii="Times New Roman" w:hAnsi="Times New Roman" w:cs="Times New Roman"/>
          <w:sz w:val="18"/>
          <w:szCs w:val="18"/>
        </w:rPr>
        <w:t>C</w:t>
      </w:r>
      <w:r w:rsidR="00E74957" w:rsidRPr="00814C55">
        <w:rPr>
          <w:rFonts w:ascii="Times New Roman" w:hAnsi="Times New Roman" w:cs="Times New Roman"/>
          <w:sz w:val="18"/>
          <w:szCs w:val="18"/>
        </w:rPr>
        <w:t>OVID</w:t>
      </w:r>
      <w:r w:rsidRPr="00814C55">
        <w:rPr>
          <w:rFonts w:ascii="Times New Roman" w:hAnsi="Times New Roman" w:cs="Times New Roman"/>
          <w:sz w:val="18"/>
          <w:szCs w:val="18"/>
        </w:rPr>
        <w:t>-19</w:t>
      </w:r>
      <w:bookmarkEnd w:id="80"/>
      <w:r w:rsidRPr="00814C55">
        <w:rPr>
          <w:rFonts w:ascii="Times New Roman" w:hAnsi="Times New Roman" w:cs="Times New Roman"/>
          <w:sz w:val="18"/>
          <w:szCs w:val="18"/>
        </w:rPr>
        <w:t xml:space="preserve"> and</w:t>
      </w:r>
      <w:bookmarkStart w:id="81" w:name="_Hlk168413221"/>
      <w:r w:rsidRPr="00814C55">
        <w:rPr>
          <w:rFonts w:ascii="Times New Roman" w:hAnsi="Times New Roman" w:cs="Times New Roman"/>
          <w:sz w:val="18"/>
          <w:szCs w:val="18"/>
        </w:rPr>
        <w:t xml:space="preserve"> B2B VS. B2C</w:t>
      </w:r>
      <w:bookmarkEnd w:id="81"/>
      <w:r w:rsidRPr="00814C55">
        <w:rPr>
          <w:rFonts w:ascii="Times New Roman" w:hAnsi="Times New Roman" w:cs="Times New Roman"/>
          <w:sz w:val="18"/>
          <w:szCs w:val="18"/>
        </w:rPr>
        <w:t xml:space="preserve"> (</w:t>
      </w:r>
      <w:r w:rsidR="00E74957" w:rsidRPr="00814C55">
        <w:rPr>
          <w:rFonts w:ascii="Times New Roman" w:hAnsi="Times New Roman" w:cs="Times New Roman"/>
          <w:sz w:val="18"/>
          <w:szCs w:val="18"/>
        </w:rPr>
        <w:t>fixed effects model</w:t>
      </w:r>
      <w:r w:rsidRPr="00814C55">
        <w:rPr>
          <w:rFonts w:ascii="Times New Roman" w:hAnsi="Times New Roman" w:cs="Times New Roman"/>
          <w:sz w:val="18"/>
          <w:szCs w:val="18"/>
        </w:rPr>
        <w:t>)</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713"/>
        <w:gridCol w:w="713"/>
        <w:gridCol w:w="836"/>
        <w:gridCol w:w="719"/>
        <w:gridCol w:w="836"/>
        <w:gridCol w:w="839"/>
        <w:gridCol w:w="713"/>
        <w:gridCol w:w="836"/>
        <w:gridCol w:w="808"/>
        <w:gridCol w:w="765"/>
        <w:gridCol w:w="814"/>
        <w:gridCol w:w="836"/>
        <w:gridCol w:w="722"/>
        <w:gridCol w:w="831"/>
        <w:gridCol w:w="716"/>
        <w:gridCol w:w="716"/>
      </w:tblGrid>
      <w:tr w:rsidR="00DD4C99" w:rsidRPr="00814C55" w14:paraId="6E37C248" w14:textId="77777777" w:rsidTr="000328D9">
        <w:trPr>
          <w:jc w:val="center"/>
        </w:trPr>
        <w:tc>
          <w:tcPr>
            <w:tcW w:w="532" w:type="pct"/>
            <w:tcBorders>
              <w:top w:val="single" w:sz="4" w:space="0" w:color="auto"/>
              <w:bottom w:val="single" w:sz="4" w:space="0" w:color="auto"/>
              <w:right w:val="nil"/>
            </w:tcBorders>
          </w:tcPr>
          <w:p w14:paraId="15BC29B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bookmarkStart w:id="82" w:name="_Hlk168412873"/>
            <w:r w:rsidRPr="00814C55">
              <w:rPr>
                <w:rFonts w:ascii="Times New Roman" w:hAnsi="Times New Roman" w:cs="Times New Roman"/>
                <w:sz w:val="16"/>
                <w:szCs w:val="16"/>
              </w:rPr>
              <w:t>Variable</w:t>
            </w:r>
          </w:p>
        </w:tc>
        <w:tc>
          <w:tcPr>
            <w:tcW w:w="4468" w:type="pct"/>
            <w:gridSpan w:val="16"/>
            <w:tcBorders>
              <w:top w:val="single" w:sz="4" w:space="0" w:color="auto"/>
              <w:left w:val="nil"/>
              <w:bottom w:val="single" w:sz="4" w:space="0" w:color="auto"/>
            </w:tcBorders>
          </w:tcPr>
          <w:p w14:paraId="6E98927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Operational efficiency</w:t>
            </w:r>
            <w:r w:rsidRPr="00814C55">
              <w:rPr>
                <w:rFonts w:ascii="Times New Roman" w:hAnsi="Times New Roman" w:cs="Times New Roman"/>
                <w:i/>
                <w:iCs/>
                <w:sz w:val="16"/>
                <w:szCs w:val="16"/>
                <w:vertAlign w:val="subscript"/>
              </w:rPr>
              <w:t>i,t+1</w:t>
            </w:r>
          </w:p>
        </w:tc>
      </w:tr>
      <w:tr w:rsidR="00DD4C99" w:rsidRPr="00814C55" w14:paraId="5FF52546" w14:textId="77777777" w:rsidTr="000328D9">
        <w:trPr>
          <w:jc w:val="center"/>
        </w:trPr>
        <w:tc>
          <w:tcPr>
            <w:tcW w:w="532" w:type="pct"/>
            <w:tcBorders>
              <w:top w:val="nil"/>
              <w:bottom w:val="nil"/>
              <w:right w:val="nil"/>
            </w:tcBorders>
          </w:tcPr>
          <w:p w14:paraId="6C25497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1074" w:type="pct"/>
            <w:gridSpan w:val="4"/>
            <w:tcBorders>
              <w:top w:val="nil"/>
              <w:left w:val="nil"/>
              <w:bottom w:val="nil"/>
              <w:right w:val="nil"/>
            </w:tcBorders>
          </w:tcPr>
          <w:p w14:paraId="6D7FC65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Before Covid-19</w:t>
            </w:r>
          </w:p>
        </w:tc>
        <w:tc>
          <w:tcPr>
            <w:tcW w:w="1161" w:type="pct"/>
            <w:gridSpan w:val="4"/>
            <w:tcBorders>
              <w:top w:val="nil"/>
              <w:left w:val="nil"/>
              <w:bottom w:val="nil"/>
              <w:right w:val="nil"/>
            </w:tcBorders>
          </w:tcPr>
          <w:p w14:paraId="59EA259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After Covid-19</w:t>
            </w:r>
          </w:p>
        </w:tc>
        <w:tc>
          <w:tcPr>
            <w:tcW w:w="1158" w:type="pct"/>
            <w:gridSpan w:val="4"/>
            <w:tcBorders>
              <w:left w:val="nil"/>
              <w:right w:val="nil"/>
            </w:tcBorders>
          </w:tcPr>
          <w:p w14:paraId="06B2090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B2B</w:t>
            </w:r>
          </w:p>
        </w:tc>
        <w:tc>
          <w:tcPr>
            <w:tcW w:w="1075" w:type="pct"/>
            <w:gridSpan w:val="4"/>
            <w:tcBorders>
              <w:left w:val="nil"/>
            </w:tcBorders>
          </w:tcPr>
          <w:p w14:paraId="7710F0D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B2C</w:t>
            </w:r>
          </w:p>
        </w:tc>
      </w:tr>
      <w:tr w:rsidR="00DD4C99" w:rsidRPr="00814C55" w14:paraId="7EB0D1FB" w14:textId="77777777" w:rsidTr="000328D9">
        <w:trPr>
          <w:jc w:val="center"/>
        </w:trPr>
        <w:tc>
          <w:tcPr>
            <w:tcW w:w="532" w:type="pct"/>
            <w:tcBorders>
              <w:top w:val="nil"/>
              <w:bottom w:val="nil"/>
              <w:right w:val="nil"/>
            </w:tcBorders>
          </w:tcPr>
          <w:p w14:paraId="5AA3EA4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top w:val="nil"/>
              <w:left w:val="nil"/>
              <w:bottom w:val="nil"/>
              <w:right w:val="nil"/>
            </w:tcBorders>
          </w:tcPr>
          <w:p w14:paraId="5D5FD60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w:t>
            </w:r>
          </w:p>
        </w:tc>
        <w:tc>
          <w:tcPr>
            <w:tcW w:w="257" w:type="pct"/>
            <w:tcBorders>
              <w:top w:val="nil"/>
              <w:left w:val="nil"/>
              <w:bottom w:val="nil"/>
              <w:right w:val="nil"/>
            </w:tcBorders>
          </w:tcPr>
          <w:p w14:paraId="40A2866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w:t>
            </w:r>
          </w:p>
        </w:tc>
        <w:tc>
          <w:tcPr>
            <w:tcW w:w="301" w:type="pct"/>
            <w:tcBorders>
              <w:top w:val="nil"/>
              <w:left w:val="nil"/>
              <w:bottom w:val="nil"/>
              <w:right w:val="nil"/>
            </w:tcBorders>
          </w:tcPr>
          <w:p w14:paraId="360B490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w:t>
            </w:r>
          </w:p>
        </w:tc>
        <w:tc>
          <w:tcPr>
            <w:tcW w:w="259" w:type="pct"/>
            <w:tcBorders>
              <w:top w:val="nil"/>
              <w:left w:val="nil"/>
              <w:bottom w:val="nil"/>
              <w:right w:val="nil"/>
            </w:tcBorders>
          </w:tcPr>
          <w:p w14:paraId="69FC838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w:t>
            </w:r>
          </w:p>
        </w:tc>
        <w:tc>
          <w:tcPr>
            <w:tcW w:w="301" w:type="pct"/>
            <w:tcBorders>
              <w:top w:val="nil"/>
              <w:left w:val="nil"/>
              <w:bottom w:val="nil"/>
              <w:right w:val="nil"/>
            </w:tcBorders>
          </w:tcPr>
          <w:p w14:paraId="174FB06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w:t>
            </w:r>
          </w:p>
        </w:tc>
        <w:tc>
          <w:tcPr>
            <w:tcW w:w="302" w:type="pct"/>
            <w:tcBorders>
              <w:top w:val="nil"/>
              <w:left w:val="nil"/>
              <w:bottom w:val="nil"/>
              <w:right w:val="nil"/>
            </w:tcBorders>
          </w:tcPr>
          <w:p w14:paraId="672F6D1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(6</w:t>
            </w:r>
          </w:p>
        </w:tc>
        <w:tc>
          <w:tcPr>
            <w:tcW w:w="257" w:type="pct"/>
            <w:tcBorders>
              <w:top w:val="nil"/>
              <w:left w:val="nil"/>
              <w:bottom w:val="nil"/>
              <w:right w:val="nil"/>
            </w:tcBorders>
          </w:tcPr>
          <w:p w14:paraId="2179912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(7)</w:t>
            </w:r>
          </w:p>
        </w:tc>
        <w:tc>
          <w:tcPr>
            <w:tcW w:w="301" w:type="pct"/>
            <w:tcBorders>
              <w:top w:val="nil"/>
              <w:left w:val="nil"/>
              <w:bottom w:val="nil"/>
              <w:right w:val="nil"/>
            </w:tcBorders>
          </w:tcPr>
          <w:p w14:paraId="4FC2780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(8)</w:t>
            </w:r>
          </w:p>
        </w:tc>
        <w:tc>
          <w:tcPr>
            <w:tcW w:w="291" w:type="pct"/>
            <w:tcBorders>
              <w:left w:val="nil"/>
              <w:right w:val="nil"/>
            </w:tcBorders>
          </w:tcPr>
          <w:p w14:paraId="7283B63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w:t>
            </w:r>
          </w:p>
        </w:tc>
        <w:tc>
          <w:tcPr>
            <w:tcW w:w="273" w:type="pct"/>
            <w:tcBorders>
              <w:left w:val="nil"/>
              <w:right w:val="nil"/>
            </w:tcBorders>
          </w:tcPr>
          <w:p w14:paraId="41F1C6E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w:t>
            </w:r>
          </w:p>
        </w:tc>
        <w:tc>
          <w:tcPr>
            <w:tcW w:w="293" w:type="pct"/>
            <w:tcBorders>
              <w:left w:val="nil"/>
              <w:right w:val="nil"/>
            </w:tcBorders>
          </w:tcPr>
          <w:p w14:paraId="73694A6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(11)</w:t>
            </w:r>
          </w:p>
        </w:tc>
        <w:tc>
          <w:tcPr>
            <w:tcW w:w="301" w:type="pct"/>
            <w:tcBorders>
              <w:left w:val="nil"/>
              <w:right w:val="nil"/>
            </w:tcBorders>
          </w:tcPr>
          <w:p w14:paraId="29598A7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(12)</w:t>
            </w:r>
          </w:p>
        </w:tc>
        <w:tc>
          <w:tcPr>
            <w:tcW w:w="260" w:type="pct"/>
            <w:tcBorders>
              <w:left w:val="nil"/>
              <w:right w:val="nil"/>
            </w:tcBorders>
          </w:tcPr>
          <w:p w14:paraId="6B2116A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(13)</w:t>
            </w:r>
          </w:p>
        </w:tc>
        <w:tc>
          <w:tcPr>
            <w:tcW w:w="299" w:type="pct"/>
            <w:tcBorders>
              <w:left w:val="nil"/>
              <w:right w:val="nil"/>
            </w:tcBorders>
          </w:tcPr>
          <w:p w14:paraId="6F6EB2F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(14)</w:t>
            </w:r>
          </w:p>
        </w:tc>
        <w:tc>
          <w:tcPr>
            <w:tcW w:w="258" w:type="pct"/>
            <w:tcBorders>
              <w:left w:val="nil"/>
              <w:right w:val="nil"/>
            </w:tcBorders>
          </w:tcPr>
          <w:p w14:paraId="04D4DE3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(15)</w:t>
            </w:r>
          </w:p>
        </w:tc>
        <w:tc>
          <w:tcPr>
            <w:tcW w:w="257" w:type="pct"/>
            <w:tcBorders>
              <w:left w:val="nil"/>
            </w:tcBorders>
          </w:tcPr>
          <w:p w14:paraId="755CA84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(16)</w:t>
            </w:r>
          </w:p>
        </w:tc>
      </w:tr>
      <w:tr w:rsidR="00DD4C99" w:rsidRPr="00814C55" w14:paraId="40649E27" w14:textId="77777777" w:rsidTr="000328D9">
        <w:trPr>
          <w:jc w:val="center"/>
        </w:trPr>
        <w:tc>
          <w:tcPr>
            <w:tcW w:w="532" w:type="pct"/>
            <w:tcBorders>
              <w:top w:val="nil"/>
              <w:right w:val="nil"/>
            </w:tcBorders>
          </w:tcPr>
          <w:p w14:paraId="607485E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roofErr w:type="spellStart"/>
            <w:r w:rsidRPr="00814C55">
              <w:rPr>
                <w:rFonts w:ascii="Times New Roman" w:hAnsi="Times New Roman" w:cs="Times New Roman"/>
                <w:sz w:val="16"/>
                <w:szCs w:val="16"/>
              </w:rPr>
              <w:t>Digitalization</w:t>
            </w:r>
            <w:r w:rsidRPr="00814C55">
              <w:rPr>
                <w:rFonts w:ascii="Times New Roman" w:hAnsi="Times New Roman" w:cs="Times New Roman"/>
                <w:i/>
                <w:iCs/>
                <w:sz w:val="16"/>
                <w:szCs w:val="16"/>
                <w:vertAlign w:val="subscript"/>
              </w:rPr>
              <w:t>i,t</w:t>
            </w:r>
            <w:proofErr w:type="spellEnd"/>
          </w:p>
        </w:tc>
        <w:tc>
          <w:tcPr>
            <w:tcW w:w="257" w:type="pct"/>
            <w:tcBorders>
              <w:top w:val="nil"/>
              <w:left w:val="nil"/>
              <w:right w:val="nil"/>
            </w:tcBorders>
          </w:tcPr>
          <w:p w14:paraId="7141517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.0052*</w:t>
            </w:r>
          </w:p>
          <w:p w14:paraId="71DF5A0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(2.29)</w:t>
            </w:r>
          </w:p>
        </w:tc>
        <w:tc>
          <w:tcPr>
            <w:tcW w:w="257" w:type="pct"/>
            <w:tcBorders>
              <w:top w:val="nil"/>
              <w:left w:val="nil"/>
              <w:right w:val="nil"/>
            </w:tcBorders>
          </w:tcPr>
          <w:p w14:paraId="208DE56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-.0074</w:t>
            </w:r>
          </w:p>
          <w:p w14:paraId="7EA6B46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(-1.29)</w:t>
            </w:r>
          </w:p>
        </w:tc>
        <w:tc>
          <w:tcPr>
            <w:tcW w:w="301" w:type="pct"/>
            <w:tcBorders>
              <w:top w:val="nil"/>
              <w:left w:val="nil"/>
              <w:right w:val="nil"/>
            </w:tcBorders>
          </w:tcPr>
          <w:p w14:paraId="5C63A34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.0041* </w:t>
            </w:r>
          </w:p>
          <w:p w14:paraId="757C3FF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(1.85)</w:t>
            </w:r>
          </w:p>
        </w:tc>
        <w:tc>
          <w:tcPr>
            <w:tcW w:w="259" w:type="pct"/>
            <w:tcBorders>
              <w:top w:val="nil"/>
              <w:left w:val="nil"/>
              <w:right w:val="nil"/>
            </w:tcBorders>
          </w:tcPr>
          <w:p w14:paraId="3AB00BF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.0052**</w:t>
            </w:r>
          </w:p>
          <w:p w14:paraId="0EC856D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(2.31)</w:t>
            </w:r>
          </w:p>
        </w:tc>
        <w:tc>
          <w:tcPr>
            <w:tcW w:w="301" w:type="pct"/>
            <w:tcBorders>
              <w:top w:val="nil"/>
              <w:left w:val="nil"/>
              <w:right w:val="nil"/>
            </w:tcBorders>
          </w:tcPr>
          <w:p w14:paraId="36B8CBA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.0036**</w:t>
            </w:r>
          </w:p>
          <w:p w14:paraId="6A69931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(3.09)</w:t>
            </w:r>
          </w:p>
        </w:tc>
        <w:tc>
          <w:tcPr>
            <w:tcW w:w="302" w:type="pct"/>
            <w:tcBorders>
              <w:top w:val="nil"/>
              <w:left w:val="nil"/>
              <w:right w:val="nil"/>
            </w:tcBorders>
          </w:tcPr>
          <w:p w14:paraId="6F3BE55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.0011</w:t>
            </w:r>
          </w:p>
          <w:p w14:paraId="67DB1A1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(0.86)</w:t>
            </w:r>
          </w:p>
        </w:tc>
        <w:tc>
          <w:tcPr>
            <w:tcW w:w="257" w:type="pct"/>
            <w:tcBorders>
              <w:top w:val="nil"/>
              <w:left w:val="nil"/>
              <w:right w:val="nil"/>
            </w:tcBorders>
          </w:tcPr>
          <w:p w14:paraId="5B84E78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.0042***</w:t>
            </w:r>
          </w:p>
          <w:p w14:paraId="14B40E7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(3.59)</w:t>
            </w:r>
          </w:p>
        </w:tc>
        <w:tc>
          <w:tcPr>
            <w:tcW w:w="301" w:type="pct"/>
            <w:tcBorders>
              <w:top w:val="nil"/>
              <w:left w:val="nil"/>
              <w:right w:val="nil"/>
            </w:tcBorders>
          </w:tcPr>
          <w:p w14:paraId="5A9B1FC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.0038**</w:t>
            </w:r>
          </w:p>
          <w:p w14:paraId="0C1EF28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(3.17)</w:t>
            </w:r>
          </w:p>
        </w:tc>
        <w:tc>
          <w:tcPr>
            <w:tcW w:w="291" w:type="pct"/>
            <w:tcBorders>
              <w:left w:val="nil"/>
              <w:right w:val="nil"/>
            </w:tcBorders>
          </w:tcPr>
          <w:p w14:paraId="1A4A173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.0043**</w:t>
            </w:r>
          </w:p>
          <w:p w14:paraId="276905A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(3.41)</w:t>
            </w:r>
          </w:p>
        </w:tc>
        <w:tc>
          <w:tcPr>
            <w:tcW w:w="273" w:type="pct"/>
            <w:tcBorders>
              <w:left w:val="nil"/>
              <w:right w:val="nil"/>
            </w:tcBorders>
          </w:tcPr>
          <w:p w14:paraId="030A906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-.0003</w:t>
            </w:r>
          </w:p>
          <w:p w14:paraId="4752130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(-0.19)</w:t>
            </w:r>
          </w:p>
        </w:tc>
        <w:tc>
          <w:tcPr>
            <w:tcW w:w="293" w:type="pct"/>
            <w:tcBorders>
              <w:left w:val="nil"/>
              <w:right w:val="nil"/>
            </w:tcBorders>
          </w:tcPr>
          <w:p w14:paraId="32B2124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.0048***</w:t>
            </w:r>
          </w:p>
          <w:p w14:paraId="7473E08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(3.78)</w:t>
            </w:r>
          </w:p>
        </w:tc>
        <w:tc>
          <w:tcPr>
            <w:tcW w:w="301" w:type="pct"/>
            <w:tcBorders>
              <w:left w:val="nil"/>
              <w:right w:val="nil"/>
            </w:tcBorders>
          </w:tcPr>
          <w:p w14:paraId="1C79270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.0043**</w:t>
            </w:r>
          </w:p>
          <w:p w14:paraId="6EDB3A2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(3.37)</w:t>
            </w:r>
          </w:p>
        </w:tc>
        <w:tc>
          <w:tcPr>
            <w:tcW w:w="260" w:type="pct"/>
            <w:tcBorders>
              <w:left w:val="nil"/>
              <w:right w:val="nil"/>
            </w:tcBorders>
          </w:tcPr>
          <w:p w14:paraId="6B5267E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.0079*</w:t>
            </w:r>
          </w:p>
          <w:p w14:paraId="5369917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(2.28)</w:t>
            </w:r>
          </w:p>
        </w:tc>
        <w:tc>
          <w:tcPr>
            <w:tcW w:w="299" w:type="pct"/>
            <w:tcBorders>
              <w:left w:val="nil"/>
              <w:right w:val="nil"/>
            </w:tcBorders>
          </w:tcPr>
          <w:p w14:paraId="13FF50A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.0040</w:t>
            </w:r>
          </w:p>
          <w:p w14:paraId="44C54A1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(1.92)</w:t>
            </w:r>
          </w:p>
        </w:tc>
        <w:tc>
          <w:tcPr>
            <w:tcW w:w="258" w:type="pct"/>
            <w:tcBorders>
              <w:left w:val="nil"/>
              <w:right w:val="nil"/>
            </w:tcBorders>
          </w:tcPr>
          <w:p w14:paraId="5FB83C2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.0096**</w:t>
            </w:r>
          </w:p>
          <w:p w14:paraId="39E7ADC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(2.73)</w:t>
            </w:r>
          </w:p>
        </w:tc>
        <w:tc>
          <w:tcPr>
            <w:tcW w:w="257" w:type="pct"/>
            <w:tcBorders>
              <w:left w:val="nil"/>
            </w:tcBorders>
          </w:tcPr>
          <w:p w14:paraId="0802ABC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.0072*</w:t>
            </w:r>
          </w:p>
          <w:p w14:paraId="6985784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(2.04)</w:t>
            </w:r>
          </w:p>
        </w:tc>
      </w:tr>
      <w:tr w:rsidR="00DD4C99" w:rsidRPr="00814C55" w14:paraId="7EC5A39A" w14:textId="77777777" w:rsidTr="000328D9">
        <w:trPr>
          <w:jc w:val="center"/>
        </w:trPr>
        <w:tc>
          <w:tcPr>
            <w:tcW w:w="532" w:type="pct"/>
            <w:tcBorders>
              <w:right w:val="nil"/>
            </w:tcBorders>
          </w:tcPr>
          <w:p w14:paraId="6F140DE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roofErr w:type="spellStart"/>
            <w:r w:rsidRPr="00814C55">
              <w:rPr>
                <w:rFonts w:ascii="Times New Roman" w:hAnsi="Times New Roman" w:cs="Times New Roman"/>
                <w:sz w:val="16"/>
                <w:szCs w:val="16"/>
              </w:rPr>
              <w:t>EPU</w:t>
            </w:r>
            <w:r w:rsidRPr="00814C55">
              <w:rPr>
                <w:rFonts w:ascii="Times New Roman" w:hAnsi="Times New Roman" w:cs="Times New Roman"/>
                <w:i/>
                <w:iCs/>
                <w:sz w:val="16"/>
                <w:szCs w:val="16"/>
                <w:vertAlign w:val="subscript"/>
              </w:rPr>
              <w:t>i,t</w:t>
            </w:r>
            <w:proofErr w:type="spellEnd"/>
          </w:p>
        </w:tc>
        <w:tc>
          <w:tcPr>
            <w:tcW w:w="257" w:type="pct"/>
            <w:tcBorders>
              <w:left w:val="nil"/>
              <w:right w:val="nil"/>
            </w:tcBorders>
          </w:tcPr>
          <w:p w14:paraId="6F65C7D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right w:val="nil"/>
            </w:tcBorders>
          </w:tcPr>
          <w:p w14:paraId="2EB1094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.0101</w:t>
            </w:r>
          </w:p>
          <w:p w14:paraId="58BDD83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(1.14)</w:t>
            </w:r>
          </w:p>
        </w:tc>
        <w:tc>
          <w:tcPr>
            <w:tcW w:w="301" w:type="pct"/>
            <w:tcBorders>
              <w:left w:val="nil"/>
              <w:right w:val="nil"/>
            </w:tcBorders>
          </w:tcPr>
          <w:p w14:paraId="061C6D4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9" w:type="pct"/>
            <w:tcBorders>
              <w:left w:val="nil"/>
              <w:right w:val="nil"/>
            </w:tcBorders>
          </w:tcPr>
          <w:p w14:paraId="0B99189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0B50D32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2" w:type="pct"/>
            <w:tcBorders>
              <w:left w:val="nil"/>
              <w:right w:val="nil"/>
            </w:tcBorders>
          </w:tcPr>
          <w:p w14:paraId="36C1AD3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.0052</w:t>
            </w:r>
          </w:p>
          <w:p w14:paraId="3F1F620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(1.08)</w:t>
            </w:r>
          </w:p>
        </w:tc>
        <w:tc>
          <w:tcPr>
            <w:tcW w:w="257" w:type="pct"/>
            <w:tcBorders>
              <w:left w:val="nil"/>
              <w:right w:val="nil"/>
            </w:tcBorders>
          </w:tcPr>
          <w:p w14:paraId="3200D68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6533AC8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91" w:type="pct"/>
            <w:tcBorders>
              <w:left w:val="nil"/>
              <w:right w:val="nil"/>
            </w:tcBorders>
          </w:tcPr>
          <w:p w14:paraId="0A6F621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73" w:type="pct"/>
            <w:tcBorders>
              <w:left w:val="nil"/>
              <w:right w:val="nil"/>
            </w:tcBorders>
          </w:tcPr>
          <w:p w14:paraId="6E1296B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.0019</w:t>
            </w:r>
          </w:p>
          <w:p w14:paraId="5A2C070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(0.36)</w:t>
            </w:r>
          </w:p>
        </w:tc>
        <w:tc>
          <w:tcPr>
            <w:tcW w:w="293" w:type="pct"/>
            <w:tcBorders>
              <w:left w:val="nil"/>
              <w:right w:val="nil"/>
            </w:tcBorders>
          </w:tcPr>
          <w:p w14:paraId="6617563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2853435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60" w:type="pct"/>
            <w:tcBorders>
              <w:left w:val="nil"/>
              <w:right w:val="nil"/>
            </w:tcBorders>
          </w:tcPr>
          <w:p w14:paraId="1D4A2AE8"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99" w:type="pct"/>
            <w:tcBorders>
              <w:left w:val="nil"/>
              <w:right w:val="nil"/>
            </w:tcBorders>
          </w:tcPr>
          <w:p w14:paraId="415CCDC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.0300*</w:t>
            </w:r>
          </w:p>
          <w:p w14:paraId="204E969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(2.37)</w:t>
            </w:r>
          </w:p>
        </w:tc>
        <w:tc>
          <w:tcPr>
            <w:tcW w:w="258" w:type="pct"/>
            <w:tcBorders>
              <w:left w:val="nil"/>
              <w:right w:val="nil"/>
            </w:tcBorders>
          </w:tcPr>
          <w:p w14:paraId="01F5110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tcBorders>
          </w:tcPr>
          <w:p w14:paraId="319A128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r>
      <w:tr w:rsidR="00DD4C99" w:rsidRPr="00814C55" w14:paraId="64CCF758" w14:textId="77777777" w:rsidTr="000328D9">
        <w:trPr>
          <w:jc w:val="center"/>
        </w:trPr>
        <w:tc>
          <w:tcPr>
            <w:tcW w:w="532" w:type="pct"/>
            <w:tcBorders>
              <w:right w:val="nil"/>
            </w:tcBorders>
          </w:tcPr>
          <w:p w14:paraId="7F2244A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roofErr w:type="spellStart"/>
            <w:r w:rsidRPr="00814C55">
              <w:rPr>
                <w:rFonts w:ascii="Times New Roman" w:hAnsi="Times New Roman" w:cs="Times New Roman"/>
                <w:sz w:val="16"/>
                <w:szCs w:val="16"/>
              </w:rPr>
              <w:t>IU</w:t>
            </w:r>
            <w:r w:rsidRPr="00814C55">
              <w:rPr>
                <w:rFonts w:ascii="Times New Roman" w:hAnsi="Times New Roman" w:cs="Times New Roman"/>
                <w:i/>
                <w:iCs/>
                <w:sz w:val="16"/>
                <w:szCs w:val="16"/>
                <w:vertAlign w:val="subscript"/>
              </w:rPr>
              <w:t>i,t</w:t>
            </w:r>
            <w:proofErr w:type="spellEnd"/>
          </w:p>
        </w:tc>
        <w:tc>
          <w:tcPr>
            <w:tcW w:w="257" w:type="pct"/>
            <w:tcBorders>
              <w:left w:val="nil"/>
              <w:right w:val="nil"/>
            </w:tcBorders>
          </w:tcPr>
          <w:p w14:paraId="60AFADB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right w:val="nil"/>
            </w:tcBorders>
          </w:tcPr>
          <w:p w14:paraId="4EA89F4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35F4019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-.0022**</w:t>
            </w:r>
          </w:p>
          <w:p w14:paraId="6CED2B8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(-1.21)</w:t>
            </w:r>
          </w:p>
        </w:tc>
        <w:tc>
          <w:tcPr>
            <w:tcW w:w="259" w:type="pct"/>
            <w:tcBorders>
              <w:left w:val="nil"/>
              <w:right w:val="nil"/>
            </w:tcBorders>
          </w:tcPr>
          <w:p w14:paraId="61AB028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788CC8E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2" w:type="pct"/>
            <w:tcBorders>
              <w:left w:val="nil"/>
              <w:right w:val="nil"/>
            </w:tcBorders>
          </w:tcPr>
          <w:p w14:paraId="4C03901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right w:val="nil"/>
            </w:tcBorders>
          </w:tcPr>
          <w:p w14:paraId="3FBCBF3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-.0031**</w:t>
            </w:r>
          </w:p>
          <w:p w14:paraId="4700858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(-2.87)</w:t>
            </w:r>
          </w:p>
        </w:tc>
        <w:tc>
          <w:tcPr>
            <w:tcW w:w="301" w:type="pct"/>
            <w:tcBorders>
              <w:left w:val="nil"/>
              <w:right w:val="nil"/>
            </w:tcBorders>
          </w:tcPr>
          <w:p w14:paraId="7A0FA97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91" w:type="pct"/>
            <w:tcBorders>
              <w:left w:val="nil"/>
              <w:right w:val="nil"/>
            </w:tcBorders>
          </w:tcPr>
          <w:p w14:paraId="45E52C1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73" w:type="pct"/>
            <w:tcBorders>
              <w:left w:val="nil"/>
              <w:right w:val="nil"/>
            </w:tcBorders>
          </w:tcPr>
          <w:p w14:paraId="03DA7EB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93" w:type="pct"/>
            <w:tcBorders>
              <w:left w:val="nil"/>
              <w:right w:val="nil"/>
            </w:tcBorders>
          </w:tcPr>
          <w:p w14:paraId="703B5FE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-.0032**</w:t>
            </w:r>
          </w:p>
          <w:p w14:paraId="30DB410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(-2.78)</w:t>
            </w:r>
          </w:p>
        </w:tc>
        <w:tc>
          <w:tcPr>
            <w:tcW w:w="301" w:type="pct"/>
            <w:tcBorders>
              <w:left w:val="nil"/>
              <w:right w:val="nil"/>
            </w:tcBorders>
          </w:tcPr>
          <w:p w14:paraId="665AFCE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60" w:type="pct"/>
            <w:tcBorders>
              <w:left w:val="nil"/>
              <w:right w:val="nil"/>
            </w:tcBorders>
          </w:tcPr>
          <w:p w14:paraId="4BA58682"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99" w:type="pct"/>
            <w:tcBorders>
              <w:left w:val="nil"/>
              <w:right w:val="nil"/>
            </w:tcBorders>
          </w:tcPr>
          <w:p w14:paraId="2825F97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8" w:type="pct"/>
            <w:tcBorders>
              <w:left w:val="nil"/>
              <w:right w:val="nil"/>
            </w:tcBorders>
          </w:tcPr>
          <w:p w14:paraId="53E0856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-.0028</w:t>
            </w:r>
          </w:p>
          <w:p w14:paraId="676A903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(-0.27)</w:t>
            </w:r>
          </w:p>
        </w:tc>
        <w:tc>
          <w:tcPr>
            <w:tcW w:w="257" w:type="pct"/>
            <w:tcBorders>
              <w:left w:val="nil"/>
            </w:tcBorders>
          </w:tcPr>
          <w:p w14:paraId="7E2B78F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r>
      <w:tr w:rsidR="00DD4C99" w:rsidRPr="00814C55" w14:paraId="621BC205" w14:textId="77777777" w:rsidTr="000328D9">
        <w:trPr>
          <w:jc w:val="center"/>
        </w:trPr>
        <w:tc>
          <w:tcPr>
            <w:tcW w:w="532" w:type="pct"/>
            <w:tcBorders>
              <w:right w:val="nil"/>
            </w:tcBorders>
          </w:tcPr>
          <w:p w14:paraId="2639D3C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roofErr w:type="spellStart"/>
            <w:r w:rsidRPr="00814C55">
              <w:rPr>
                <w:rFonts w:ascii="Times New Roman" w:hAnsi="Times New Roman" w:cs="Times New Roman"/>
                <w:sz w:val="16"/>
                <w:szCs w:val="16"/>
              </w:rPr>
              <w:t>FU</w:t>
            </w:r>
            <w:r w:rsidRPr="00814C55">
              <w:rPr>
                <w:rFonts w:ascii="Times New Roman" w:hAnsi="Times New Roman" w:cs="Times New Roman"/>
                <w:i/>
                <w:iCs/>
                <w:sz w:val="16"/>
                <w:szCs w:val="16"/>
                <w:vertAlign w:val="subscript"/>
              </w:rPr>
              <w:t>i,t</w:t>
            </w:r>
            <w:proofErr w:type="spellEnd"/>
          </w:p>
        </w:tc>
        <w:tc>
          <w:tcPr>
            <w:tcW w:w="257" w:type="pct"/>
            <w:tcBorders>
              <w:left w:val="nil"/>
              <w:right w:val="nil"/>
            </w:tcBorders>
          </w:tcPr>
          <w:p w14:paraId="137EF10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right w:val="nil"/>
            </w:tcBorders>
          </w:tcPr>
          <w:p w14:paraId="07F0A08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354B743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9" w:type="pct"/>
            <w:tcBorders>
              <w:left w:val="nil"/>
              <w:right w:val="nil"/>
            </w:tcBorders>
          </w:tcPr>
          <w:p w14:paraId="2AB5867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.0021*</w:t>
            </w:r>
          </w:p>
          <w:p w14:paraId="10F571E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(1.04)</w:t>
            </w:r>
          </w:p>
        </w:tc>
        <w:tc>
          <w:tcPr>
            <w:tcW w:w="301" w:type="pct"/>
            <w:tcBorders>
              <w:left w:val="nil"/>
              <w:right w:val="nil"/>
            </w:tcBorders>
          </w:tcPr>
          <w:p w14:paraId="33208F5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2" w:type="pct"/>
            <w:tcBorders>
              <w:left w:val="nil"/>
              <w:right w:val="nil"/>
            </w:tcBorders>
          </w:tcPr>
          <w:p w14:paraId="03284C0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right w:val="nil"/>
            </w:tcBorders>
          </w:tcPr>
          <w:p w14:paraId="3BF8BA2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500B14D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.0013</w:t>
            </w:r>
          </w:p>
          <w:p w14:paraId="542B20F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(1.02)</w:t>
            </w:r>
          </w:p>
        </w:tc>
        <w:tc>
          <w:tcPr>
            <w:tcW w:w="291" w:type="pct"/>
            <w:tcBorders>
              <w:left w:val="nil"/>
              <w:right w:val="nil"/>
            </w:tcBorders>
          </w:tcPr>
          <w:p w14:paraId="159CB206"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73" w:type="pct"/>
            <w:tcBorders>
              <w:left w:val="nil"/>
              <w:right w:val="nil"/>
            </w:tcBorders>
          </w:tcPr>
          <w:p w14:paraId="3766412F"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93" w:type="pct"/>
            <w:tcBorders>
              <w:left w:val="nil"/>
              <w:right w:val="nil"/>
            </w:tcBorders>
          </w:tcPr>
          <w:p w14:paraId="68DF79F8"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301" w:type="pct"/>
            <w:tcBorders>
              <w:left w:val="nil"/>
              <w:right w:val="nil"/>
            </w:tcBorders>
          </w:tcPr>
          <w:p w14:paraId="60570D6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.0009</w:t>
            </w:r>
          </w:p>
          <w:p w14:paraId="06A9773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(0.75)</w:t>
            </w:r>
          </w:p>
        </w:tc>
        <w:tc>
          <w:tcPr>
            <w:tcW w:w="260" w:type="pct"/>
            <w:tcBorders>
              <w:left w:val="nil"/>
              <w:right w:val="nil"/>
            </w:tcBorders>
          </w:tcPr>
          <w:p w14:paraId="2E4E5FAE"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99" w:type="pct"/>
            <w:tcBorders>
              <w:left w:val="nil"/>
              <w:right w:val="nil"/>
            </w:tcBorders>
          </w:tcPr>
          <w:p w14:paraId="0FB957A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8" w:type="pct"/>
            <w:tcBorders>
              <w:left w:val="nil"/>
              <w:right w:val="nil"/>
            </w:tcBorders>
          </w:tcPr>
          <w:p w14:paraId="54635E8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tcBorders>
          </w:tcPr>
          <w:p w14:paraId="032F47B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.0010</w:t>
            </w:r>
          </w:p>
          <w:p w14:paraId="47DF71C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(0.21)</w:t>
            </w:r>
          </w:p>
        </w:tc>
      </w:tr>
      <w:tr w:rsidR="00DD4C99" w:rsidRPr="00814C55" w14:paraId="2DB88307" w14:textId="77777777" w:rsidTr="000328D9">
        <w:trPr>
          <w:jc w:val="center"/>
        </w:trPr>
        <w:tc>
          <w:tcPr>
            <w:tcW w:w="532" w:type="pct"/>
            <w:tcBorders>
              <w:right w:val="nil"/>
            </w:tcBorders>
          </w:tcPr>
          <w:p w14:paraId="5DEF208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roofErr w:type="spellStart"/>
            <w:r w:rsidRPr="00814C55">
              <w:rPr>
                <w:rFonts w:ascii="Times New Roman" w:hAnsi="Times New Roman" w:cs="Times New Roman"/>
                <w:sz w:val="16"/>
                <w:szCs w:val="16"/>
              </w:rPr>
              <w:t>Digitalization</w:t>
            </w:r>
            <w:r w:rsidRPr="00814C55">
              <w:rPr>
                <w:rFonts w:ascii="Times New Roman" w:hAnsi="Times New Roman" w:cs="Times New Roman"/>
                <w:i/>
                <w:iCs/>
                <w:sz w:val="16"/>
                <w:szCs w:val="16"/>
                <w:vertAlign w:val="subscript"/>
              </w:rPr>
              <w:t>i,t</w:t>
            </w:r>
            <w:r w:rsidRPr="00814C55">
              <w:rPr>
                <w:rFonts w:ascii="Times New Roman" w:hAnsi="Times New Roman" w:cs="Times New Roman"/>
                <w:sz w:val="16"/>
                <w:szCs w:val="16"/>
              </w:rPr>
              <w:t>×EPU</w:t>
            </w:r>
            <w:r w:rsidRPr="00814C55">
              <w:rPr>
                <w:rFonts w:ascii="Times New Roman" w:hAnsi="Times New Roman" w:cs="Times New Roman"/>
                <w:i/>
                <w:iCs/>
                <w:sz w:val="16"/>
                <w:szCs w:val="16"/>
                <w:vertAlign w:val="subscript"/>
              </w:rPr>
              <w:t>i,t</w:t>
            </w:r>
            <w:proofErr w:type="spellEnd"/>
          </w:p>
        </w:tc>
        <w:tc>
          <w:tcPr>
            <w:tcW w:w="257" w:type="pct"/>
            <w:tcBorders>
              <w:left w:val="nil"/>
              <w:right w:val="nil"/>
            </w:tcBorders>
          </w:tcPr>
          <w:p w14:paraId="39C04F7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right w:val="nil"/>
            </w:tcBorders>
          </w:tcPr>
          <w:p w14:paraId="21B528F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-.0242*</w:t>
            </w:r>
          </w:p>
          <w:p w14:paraId="3DF1C0C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(-2.38)</w:t>
            </w:r>
          </w:p>
        </w:tc>
        <w:tc>
          <w:tcPr>
            <w:tcW w:w="301" w:type="pct"/>
            <w:tcBorders>
              <w:left w:val="nil"/>
              <w:right w:val="nil"/>
            </w:tcBorders>
          </w:tcPr>
          <w:p w14:paraId="7E7CA65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p>
        </w:tc>
        <w:tc>
          <w:tcPr>
            <w:tcW w:w="259" w:type="pct"/>
            <w:tcBorders>
              <w:left w:val="nil"/>
              <w:right w:val="nil"/>
            </w:tcBorders>
          </w:tcPr>
          <w:p w14:paraId="0F057B7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605D8E5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2" w:type="pct"/>
            <w:tcBorders>
              <w:left w:val="nil"/>
              <w:right w:val="nil"/>
            </w:tcBorders>
          </w:tcPr>
          <w:p w14:paraId="002B90B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-.0106***</w:t>
            </w:r>
          </w:p>
          <w:p w14:paraId="225B1A1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(-4.38)</w:t>
            </w:r>
          </w:p>
        </w:tc>
        <w:tc>
          <w:tcPr>
            <w:tcW w:w="257" w:type="pct"/>
            <w:tcBorders>
              <w:left w:val="nil"/>
              <w:right w:val="nil"/>
            </w:tcBorders>
          </w:tcPr>
          <w:p w14:paraId="1C04AFE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p>
        </w:tc>
        <w:tc>
          <w:tcPr>
            <w:tcW w:w="301" w:type="pct"/>
            <w:tcBorders>
              <w:left w:val="nil"/>
              <w:right w:val="nil"/>
            </w:tcBorders>
          </w:tcPr>
          <w:p w14:paraId="7ADC5CE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91" w:type="pct"/>
            <w:tcBorders>
              <w:left w:val="nil"/>
              <w:right w:val="nil"/>
            </w:tcBorders>
          </w:tcPr>
          <w:p w14:paraId="72E5B22F"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73" w:type="pct"/>
            <w:tcBorders>
              <w:left w:val="nil"/>
              <w:right w:val="nil"/>
            </w:tcBorders>
          </w:tcPr>
          <w:p w14:paraId="70F1970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-.0128***</w:t>
            </w:r>
          </w:p>
          <w:p w14:paraId="7F3AEAC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(-4.07)</w:t>
            </w:r>
          </w:p>
        </w:tc>
        <w:tc>
          <w:tcPr>
            <w:tcW w:w="293" w:type="pct"/>
            <w:tcBorders>
              <w:left w:val="nil"/>
              <w:right w:val="nil"/>
            </w:tcBorders>
          </w:tcPr>
          <w:p w14:paraId="124E10BE"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301" w:type="pct"/>
            <w:tcBorders>
              <w:left w:val="nil"/>
              <w:right w:val="nil"/>
            </w:tcBorders>
          </w:tcPr>
          <w:p w14:paraId="57E4F5E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60" w:type="pct"/>
            <w:tcBorders>
              <w:left w:val="nil"/>
              <w:right w:val="nil"/>
            </w:tcBorders>
          </w:tcPr>
          <w:p w14:paraId="05BA978E"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99" w:type="pct"/>
            <w:tcBorders>
              <w:left w:val="nil"/>
              <w:right w:val="nil"/>
            </w:tcBorders>
          </w:tcPr>
          <w:p w14:paraId="6254E6F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-.0153***</w:t>
            </w:r>
          </w:p>
          <w:p w14:paraId="6E2E984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(-2.72)</w:t>
            </w:r>
          </w:p>
        </w:tc>
        <w:tc>
          <w:tcPr>
            <w:tcW w:w="258" w:type="pct"/>
            <w:tcBorders>
              <w:left w:val="nil"/>
              <w:right w:val="nil"/>
            </w:tcBorders>
          </w:tcPr>
          <w:p w14:paraId="0C93EAB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tcBorders>
          </w:tcPr>
          <w:p w14:paraId="21A0B7D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r>
      <w:tr w:rsidR="00DD4C99" w:rsidRPr="00814C55" w14:paraId="19549D34" w14:textId="77777777" w:rsidTr="000328D9">
        <w:trPr>
          <w:jc w:val="center"/>
        </w:trPr>
        <w:tc>
          <w:tcPr>
            <w:tcW w:w="532" w:type="pct"/>
            <w:tcBorders>
              <w:right w:val="nil"/>
            </w:tcBorders>
          </w:tcPr>
          <w:p w14:paraId="1A875C9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roofErr w:type="spellStart"/>
            <w:r w:rsidRPr="00814C55">
              <w:rPr>
                <w:rFonts w:ascii="Times New Roman" w:hAnsi="Times New Roman" w:cs="Times New Roman"/>
                <w:sz w:val="16"/>
                <w:szCs w:val="16"/>
              </w:rPr>
              <w:t>Digitalization</w:t>
            </w:r>
            <w:r w:rsidRPr="00814C55">
              <w:rPr>
                <w:rFonts w:ascii="Times New Roman" w:hAnsi="Times New Roman" w:cs="Times New Roman"/>
                <w:i/>
                <w:iCs/>
                <w:sz w:val="16"/>
                <w:szCs w:val="16"/>
                <w:vertAlign w:val="subscript"/>
              </w:rPr>
              <w:t>i,t</w:t>
            </w:r>
            <w:r w:rsidRPr="00814C55">
              <w:rPr>
                <w:rFonts w:ascii="Times New Roman" w:hAnsi="Times New Roman" w:cs="Times New Roman"/>
                <w:sz w:val="16"/>
                <w:szCs w:val="16"/>
              </w:rPr>
              <w:t>×IU</w:t>
            </w:r>
            <w:r w:rsidRPr="00814C55">
              <w:rPr>
                <w:rFonts w:ascii="Times New Roman" w:hAnsi="Times New Roman" w:cs="Times New Roman"/>
                <w:i/>
                <w:iCs/>
                <w:sz w:val="16"/>
                <w:szCs w:val="16"/>
                <w:vertAlign w:val="subscript"/>
              </w:rPr>
              <w:t>i,t</w:t>
            </w:r>
            <w:proofErr w:type="spellEnd"/>
          </w:p>
        </w:tc>
        <w:tc>
          <w:tcPr>
            <w:tcW w:w="257" w:type="pct"/>
            <w:tcBorders>
              <w:left w:val="nil"/>
              <w:right w:val="nil"/>
            </w:tcBorders>
          </w:tcPr>
          <w:p w14:paraId="55F6E2E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right w:val="nil"/>
            </w:tcBorders>
          </w:tcPr>
          <w:p w14:paraId="7B6C2CB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p>
        </w:tc>
        <w:tc>
          <w:tcPr>
            <w:tcW w:w="301" w:type="pct"/>
            <w:tcBorders>
              <w:left w:val="nil"/>
              <w:right w:val="nil"/>
            </w:tcBorders>
          </w:tcPr>
          <w:p w14:paraId="7FFC05B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-.0058**</w:t>
            </w:r>
          </w:p>
          <w:p w14:paraId="02739E3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(-2.63)</w:t>
            </w:r>
          </w:p>
        </w:tc>
        <w:tc>
          <w:tcPr>
            <w:tcW w:w="259" w:type="pct"/>
            <w:tcBorders>
              <w:left w:val="nil"/>
              <w:right w:val="nil"/>
            </w:tcBorders>
          </w:tcPr>
          <w:p w14:paraId="288A478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5BE6D6D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2" w:type="pct"/>
            <w:tcBorders>
              <w:left w:val="nil"/>
              <w:right w:val="nil"/>
            </w:tcBorders>
          </w:tcPr>
          <w:p w14:paraId="41CBF96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p>
        </w:tc>
        <w:tc>
          <w:tcPr>
            <w:tcW w:w="257" w:type="pct"/>
            <w:tcBorders>
              <w:left w:val="nil"/>
              <w:right w:val="nil"/>
            </w:tcBorders>
          </w:tcPr>
          <w:p w14:paraId="492C9AD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-.0045</w:t>
            </w:r>
          </w:p>
          <w:p w14:paraId="4F3D3EE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(-4.01)</w:t>
            </w:r>
          </w:p>
        </w:tc>
        <w:tc>
          <w:tcPr>
            <w:tcW w:w="301" w:type="pct"/>
            <w:tcBorders>
              <w:left w:val="nil"/>
              <w:right w:val="nil"/>
            </w:tcBorders>
          </w:tcPr>
          <w:p w14:paraId="7BA366C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91" w:type="pct"/>
            <w:tcBorders>
              <w:left w:val="nil"/>
              <w:right w:val="nil"/>
            </w:tcBorders>
          </w:tcPr>
          <w:p w14:paraId="46ABD7D5"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73" w:type="pct"/>
            <w:tcBorders>
              <w:left w:val="nil"/>
              <w:right w:val="nil"/>
            </w:tcBorders>
          </w:tcPr>
          <w:p w14:paraId="4983EEE7"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93" w:type="pct"/>
            <w:tcBorders>
              <w:left w:val="nil"/>
              <w:right w:val="nil"/>
            </w:tcBorders>
          </w:tcPr>
          <w:p w14:paraId="6570FCA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-.0057***</w:t>
            </w:r>
          </w:p>
          <w:p w14:paraId="3A9A036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(-4.73)</w:t>
            </w:r>
          </w:p>
        </w:tc>
        <w:tc>
          <w:tcPr>
            <w:tcW w:w="301" w:type="pct"/>
            <w:tcBorders>
              <w:left w:val="nil"/>
              <w:right w:val="nil"/>
            </w:tcBorders>
          </w:tcPr>
          <w:p w14:paraId="4181C47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60" w:type="pct"/>
            <w:tcBorders>
              <w:left w:val="nil"/>
              <w:right w:val="nil"/>
            </w:tcBorders>
          </w:tcPr>
          <w:p w14:paraId="2A59C8BE"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99" w:type="pct"/>
            <w:tcBorders>
              <w:left w:val="nil"/>
              <w:right w:val="nil"/>
            </w:tcBorders>
          </w:tcPr>
          <w:p w14:paraId="5176E28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8" w:type="pct"/>
            <w:tcBorders>
              <w:left w:val="nil"/>
              <w:right w:val="nil"/>
            </w:tcBorders>
          </w:tcPr>
          <w:p w14:paraId="58DC8BF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b/>
                <w:bCs/>
                <w:sz w:val="16"/>
                <w:szCs w:val="16"/>
              </w:rPr>
            </w:pPr>
            <w:r w:rsidRPr="00814C55">
              <w:rPr>
                <w:rFonts w:ascii="Times New Roman" w:hAnsi="Times New Roman" w:cs="Times New Roman"/>
                <w:b/>
                <w:bCs/>
                <w:sz w:val="16"/>
                <w:szCs w:val="16"/>
              </w:rPr>
              <w:t>-.0067*</w:t>
            </w:r>
          </w:p>
          <w:p w14:paraId="1FF33EE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b/>
                <w:bCs/>
                <w:sz w:val="16"/>
                <w:szCs w:val="16"/>
              </w:rPr>
              <w:t>(-2.02)</w:t>
            </w:r>
          </w:p>
        </w:tc>
        <w:tc>
          <w:tcPr>
            <w:tcW w:w="257" w:type="pct"/>
            <w:tcBorders>
              <w:left w:val="nil"/>
            </w:tcBorders>
          </w:tcPr>
          <w:p w14:paraId="51C1F80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r>
      <w:tr w:rsidR="00DD4C99" w:rsidRPr="00814C55" w14:paraId="0C58DDBB" w14:textId="77777777" w:rsidTr="000328D9">
        <w:trPr>
          <w:jc w:val="center"/>
        </w:trPr>
        <w:tc>
          <w:tcPr>
            <w:tcW w:w="532" w:type="pct"/>
            <w:tcBorders>
              <w:right w:val="nil"/>
            </w:tcBorders>
          </w:tcPr>
          <w:p w14:paraId="5E1F8F0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roofErr w:type="spellStart"/>
            <w:r w:rsidRPr="00814C55">
              <w:rPr>
                <w:rFonts w:ascii="Times New Roman" w:hAnsi="Times New Roman" w:cs="Times New Roman"/>
                <w:sz w:val="16"/>
                <w:szCs w:val="16"/>
              </w:rPr>
              <w:t>Digitalization</w:t>
            </w:r>
            <w:r w:rsidRPr="00814C55">
              <w:rPr>
                <w:rFonts w:ascii="Times New Roman" w:hAnsi="Times New Roman" w:cs="Times New Roman"/>
                <w:i/>
                <w:iCs/>
                <w:sz w:val="16"/>
                <w:szCs w:val="16"/>
                <w:vertAlign w:val="subscript"/>
              </w:rPr>
              <w:t>i,t</w:t>
            </w:r>
            <w:r w:rsidRPr="00814C55">
              <w:rPr>
                <w:rFonts w:ascii="Times New Roman" w:hAnsi="Times New Roman" w:cs="Times New Roman"/>
                <w:sz w:val="16"/>
                <w:szCs w:val="16"/>
              </w:rPr>
              <w:t>×FU</w:t>
            </w:r>
            <w:r w:rsidRPr="00814C55">
              <w:rPr>
                <w:rFonts w:ascii="Times New Roman" w:hAnsi="Times New Roman" w:cs="Times New Roman"/>
                <w:i/>
                <w:iCs/>
                <w:sz w:val="16"/>
                <w:szCs w:val="16"/>
                <w:vertAlign w:val="subscript"/>
              </w:rPr>
              <w:t>i,t</w:t>
            </w:r>
            <w:proofErr w:type="spellEnd"/>
          </w:p>
        </w:tc>
        <w:tc>
          <w:tcPr>
            <w:tcW w:w="257" w:type="pct"/>
            <w:tcBorders>
              <w:left w:val="nil"/>
              <w:right w:val="nil"/>
            </w:tcBorders>
          </w:tcPr>
          <w:p w14:paraId="7BBE25A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right w:val="nil"/>
            </w:tcBorders>
          </w:tcPr>
          <w:p w14:paraId="48B66C8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196E453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9" w:type="pct"/>
            <w:tcBorders>
              <w:left w:val="nil"/>
              <w:right w:val="nil"/>
            </w:tcBorders>
          </w:tcPr>
          <w:p w14:paraId="366153F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-.0033 </w:t>
            </w:r>
          </w:p>
          <w:p w14:paraId="4EDE616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(-2.04)</w:t>
            </w:r>
          </w:p>
        </w:tc>
        <w:tc>
          <w:tcPr>
            <w:tcW w:w="301" w:type="pct"/>
            <w:tcBorders>
              <w:left w:val="nil"/>
              <w:right w:val="nil"/>
            </w:tcBorders>
          </w:tcPr>
          <w:p w14:paraId="444A806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2" w:type="pct"/>
            <w:tcBorders>
              <w:left w:val="nil"/>
              <w:right w:val="nil"/>
            </w:tcBorders>
          </w:tcPr>
          <w:p w14:paraId="792C07A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right w:val="nil"/>
            </w:tcBorders>
          </w:tcPr>
          <w:p w14:paraId="292E08D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301" w:type="pct"/>
            <w:tcBorders>
              <w:left w:val="nil"/>
              <w:right w:val="nil"/>
            </w:tcBorders>
          </w:tcPr>
          <w:p w14:paraId="6615765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.0004</w:t>
            </w:r>
          </w:p>
          <w:p w14:paraId="606AEDA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(0.33)</w:t>
            </w:r>
          </w:p>
        </w:tc>
        <w:tc>
          <w:tcPr>
            <w:tcW w:w="291" w:type="pct"/>
            <w:tcBorders>
              <w:left w:val="nil"/>
              <w:right w:val="nil"/>
            </w:tcBorders>
          </w:tcPr>
          <w:p w14:paraId="012D1DE2"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73" w:type="pct"/>
            <w:tcBorders>
              <w:left w:val="nil"/>
              <w:right w:val="nil"/>
            </w:tcBorders>
          </w:tcPr>
          <w:p w14:paraId="3AE00945"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93" w:type="pct"/>
            <w:tcBorders>
              <w:left w:val="nil"/>
              <w:right w:val="nil"/>
            </w:tcBorders>
          </w:tcPr>
          <w:p w14:paraId="3FD06F50"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301" w:type="pct"/>
            <w:tcBorders>
              <w:left w:val="nil"/>
              <w:right w:val="nil"/>
            </w:tcBorders>
          </w:tcPr>
          <w:p w14:paraId="3A4B2DC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-.0009</w:t>
            </w:r>
          </w:p>
          <w:p w14:paraId="7128CDD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(-0.85)</w:t>
            </w:r>
          </w:p>
        </w:tc>
        <w:tc>
          <w:tcPr>
            <w:tcW w:w="260" w:type="pct"/>
            <w:tcBorders>
              <w:left w:val="nil"/>
              <w:right w:val="nil"/>
            </w:tcBorders>
          </w:tcPr>
          <w:p w14:paraId="456E808F" w14:textId="77777777" w:rsidR="00DD4C99" w:rsidRPr="00814C55" w:rsidRDefault="00DD4C99" w:rsidP="000328D9">
            <w:pPr>
              <w:adjustRightInd w:val="0"/>
              <w:snapToGrid w:val="0"/>
              <w:spacing w:line="264" w:lineRule="auto"/>
              <w:ind w:leftChars="-50" w:left="-105" w:rightChars="-50" w:right="-105"/>
              <w:rPr>
                <w:rFonts w:ascii="Times New Roman" w:hAnsi="Times New Roman" w:cs="Times New Roman"/>
                <w:sz w:val="16"/>
                <w:szCs w:val="16"/>
              </w:rPr>
            </w:pPr>
          </w:p>
        </w:tc>
        <w:tc>
          <w:tcPr>
            <w:tcW w:w="299" w:type="pct"/>
            <w:tcBorders>
              <w:left w:val="nil"/>
              <w:right w:val="nil"/>
            </w:tcBorders>
          </w:tcPr>
          <w:p w14:paraId="3B46CFB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8" w:type="pct"/>
            <w:tcBorders>
              <w:left w:val="nil"/>
              <w:right w:val="nil"/>
            </w:tcBorders>
          </w:tcPr>
          <w:p w14:paraId="269C145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
        </w:tc>
        <w:tc>
          <w:tcPr>
            <w:tcW w:w="257" w:type="pct"/>
            <w:tcBorders>
              <w:left w:val="nil"/>
            </w:tcBorders>
          </w:tcPr>
          <w:p w14:paraId="4CC564E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-.0047</w:t>
            </w:r>
          </w:p>
          <w:p w14:paraId="4BBC280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(-0.76)</w:t>
            </w:r>
          </w:p>
        </w:tc>
      </w:tr>
      <w:tr w:rsidR="00DD4C99" w:rsidRPr="00814C55" w14:paraId="65A19639" w14:textId="77777777" w:rsidTr="000328D9">
        <w:trPr>
          <w:jc w:val="center"/>
        </w:trPr>
        <w:tc>
          <w:tcPr>
            <w:tcW w:w="532" w:type="pct"/>
            <w:tcBorders>
              <w:right w:val="nil"/>
            </w:tcBorders>
          </w:tcPr>
          <w:p w14:paraId="483EF71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Firm </w:t>
            </w:r>
            <w:proofErr w:type="spellStart"/>
            <w:r w:rsidRPr="00814C55">
              <w:rPr>
                <w:rFonts w:ascii="Times New Roman" w:hAnsi="Times New Roman" w:cs="Times New Roman"/>
                <w:sz w:val="16"/>
                <w:szCs w:val="16"/>
              </w:rPr>
              <w:t>Size</w:t>
            </w:r>
            <w:r w:rsidRPr="00814C55">
              <w:rPr>
                <w:rFonts w:ascii="Times New Roman" w:hAnsi="Times New Roman" w:cs="Times New Roman"/>
                <w:i/>
                <w:iCs/>
                <w:sz w:val="16"/>
                <w:szCs w:val="16"/>
                <w:vertAlign w:val="subscript"/>
              </w:rPr>
              <w:t>i,t</w:t>
            </w:r>
            <w:proofErr w:type="spellEnd"/>
          </w:p>
        </w:tc>
        <w:tc>
          <w:tcPr>
            <w:tcW w:w="257" w:type="pct"/>
            <w:tcBorders>
              <w:left w:val="nil"/>
              <w:right w:val="nil"/>
            </w:tcBorders>
          </w:tcPr>
          <w:p w14:paraId="329A3B5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-.0031</w:t>
            </w:r>
          </w:p>
          <w:p w14:paraId="61E380D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(-3.00)</w:t>
            </w:r>
          </w:p>
        </w:tc>
        <w:tc>
          <w:tcPr>
            <w:tcW w:w="257" w:type="pct"/>
            <w:tcBorders>
              <w:left w:val="nil"/>
              <w:right w:val="nil"/>
            </w:tcBorders>
          </w:tcPr>
          <w:p w14:paraId="6FD2010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-.0033**</w:t>
            </w:r>
          </w:p>
          <w:p w14:paraId="667E7CB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(-3.15)</w:t>
            </w:r>
          </w:p>
        </w:tc>
        <w:tc>
          <w:tcPr>
            <w:tcW w:w="301" w:type="pct"/>
            <w:tcBorders>
              <w:left w:val="nil"/>
              <w:right w:val="nil"/>
            </w:tcBorders>
          </w:tcPr>
          <w:p w14:paraId="1D82D55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-.0004*</w:t>
            </w:r>
          </w:p>
          <w:p w14:paraId="3F3F3D2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(-1.85)</w:t>
            </w:r>
          </w:p>
        </w:tc>
        <w:tc>
          <w:tcPr>
            <w:tcW w:w="259" w:type="pct"/>
            <w:tcBorders>
              <w:left w:val="nil"/>
              <w:right w:val="nil"/>
            </w:tcBorders>
          </w:tcPr>
          <w:p w14:paraId="781AC7A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-.0032**</w:t>
            </w:r>
          </w:p>
          <w:p w14:paraId="366954F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(-3.06)</w:t>
            </w:r>
          </w:p>
        </w:tc>
        <w:tc>
          <w:tcPr>
            <w:tcW w:w="301" w:type="pct"/>
            <w:tcBorders>
              <w:left w:val="nil"/>
              <w:right w:val="nil"/>
            </w:tcBorders>
          </w:tcPr>
          <w:p w14:paraId="01EE3E2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-.0027***</w:t>
            </w:r>
          </w:p>
          <w:p w14:paraId="2BD372F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(-4.35)</w:t>
            </w:r>
          </w:p>
        </w:tc>
        <w:tc>
          <w:tcPr>
            <w:tcW w:w="302" w:type="pct"/>
            <w:tcBorders>
              <w:left w:val="nil"/>
              <w:right w:val="nil"/>
            </w:tcBorders>
          </w:tcPr>
          <w:p w14:paraId="69EEB09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-.0026***</w:t>
            </w:r>
          </w:p>
          <w:p w14:paraId="04FA9F6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(-4.27)</w:t>
            </w:r>
          </w:p>
        </w:tc>
        <w:tc>
          <w:tcPr>
            <w:tcW w:w="257" w:type="pct"/>
            <w:tcBorders>
              <w:left w:val="nil"/>
              <w:right w:val="nil"/>
            </w:tcBorders>
          </w:tcPr>
          <w:p w14:paraId="1DC1EB8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-.0028</w:t>
            </w:r>
          </w:p>
          <w:p w14:paraId="3374EA2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(-4.43)</w:t>
            </w:r>
          </w:p>
        </w:tc>
        <w:tc>
          <w:tcPr>
            <w:tcW w:w="301" w:type="pct"/>
            <w:tcBorders>
              <w:left w:val="nil"/>
              <w:right w:val="nil"/>
            </w:tcBorders>
          </w:tcPr>
          <w:p w14:paraId="2748247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-.0032***</w:t>
            </w:r>
          </w:p>
          <w:p w14:paraId="15AC204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(-1.37)</w:t>
            </w:r>
          </w:p>
        </w:tc>
        <w:tc>
          <w:tcPr>
            <w:tcW w:w="291" w:type="pct"/>
            <w:tcBorders>
              <w:left w:val="nil"/>
              <w:right w:val="nil"/>
            </w:tcBorders>
          </w:tcPr>
          <w:p w14:paraId="075F3A5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-.0025***</w:t>
            </w:r>
          </w:p>
          <w:p w14:paraId="6B4D8FF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(-3.67)</w:t>
            </w:r>
          </w:p>
        </w:tc>
        <w:tc>
          <w:tcPr>
            <w:tcW w:w="273" w:type="pct"/>
            <w:tcBorders>
              <w:left w:val="nil"/>
              <w:right w:val="nil"/>
            </w:tcBorders>
          </w:tcPr>
          <w:p w14:paraId="1999D73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-.0025***</w:t>
            </w:r>
          </w:p>
          <w:p w14:paraId="3DE15D6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(-3.66)</w:t>
            </w:r>
          </w:p>
        </w:tc>
        <w:tc>
          <w:tcPr>
            <w:tcW w:w="293" w:type="pct"/>
            <w:tcBorders>
              <w:left w:val="nil"/>
              <w:right w:val="nil"/>
            </w:tcBorders>
          </w:tcPr>
          <w:p w14:paraId="09C9E44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-.0025***</w:t>
            </w:r>
          </w:p>
          <w:p w14:paraId="2147752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(-3.68)</w:t>
            </w:r>
          </w:p>
        </w:tc>
        <w:tc>
          <w:tcPr>
            <w:tcW w:w="301" w:type="pct"/>
            <w:tcBorders>
              <w:left w:val="nil"/>
              <w:right w:val="nil"/>
            </w:tcBorders>
          </w:tcPr>
          <w:p w14:paraId="4D66083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-.0025***</w:t>
            </w:r>
          </w:p>
          <w:p w14:paraId="5E564F3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(-3.69)</w:t>
            </w:r>
          </w:p>
        </w:tc>
        <w:tc>
          <w:tcPr>
            <w:tcW w:w="260" w:type="pct"/>
            <w:tcBorders>
              <w:left w:val="nil"/>
              <w:right w:val="nil"/>
            </w:tcBorders>
          </w:tcPr>
          <w:p w14:paraId="302AE3E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-.0048</w:t>
            </w:r>
          </w:p>
          <w:p w14:paraId="7874E6D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(-3.31)</w:t>
            </w:r>
          </w:p>
        </w:tc>
        <w:tc>
          <w:tcPr>
            <w:tcW w:w="299" w:type="pct"/>
            <w:tcBorders>
              <w:left w:val="nil"/>
              <w:right w:val="nil"/>
            </w:tcBorders>
          </w:tcPr>
          <w:p w14:paraId="37C961A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-.0051***</w:t>
            </w:r>
          </w:p>
          <w:p w14:paraId="43B36A4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(-3.57)</w:t>
            </w:r>
          </w:p>
        </w:tc>
        <w:tc>
          <w:tcPr>
            <w:tcW w:w="258" w:type="pct"/>
            <w:tcBorders>
              <w:left w:val="nil"/>
              <w:right w:val="nil"/>
            </w:tcBorders>
          </w:tcPr>
          <w:p w14:paraId="55010B3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-.0049**</w:t>
            </w:r>
          </w:p>
          <w:p w14:paraId="2419477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(-3.35)</w:t>
            </w:r>
          </w:p>
        </w:tc>
        <w:tc>
          <w:tcPr>
            <w:tcW w:w="257" w:type="pct"/>
            <w:tcBorders>
              <w:left w:val="nil"/>
            </w:tcBorders>
          </w:tcPr>
          <w:p w14:paraId="78D7FA1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-.0047**</w:t>
            </w:r>
          </w:p>
          <w:p w14:paraId="10A3593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(-3.30)</w:t>
            </w:r>
          </w:p>
        </w:tc>
      </w:tr>
      <w:tr w:rsidR="00DD4C99" w:rsidRPr="00814C55" w14:paraId="31518AE2" w14:textId="77777777" w:rsidTr="000328D9">
        <w:trPr>
          <w:jc w:val="center"/>
        </w:trPr>
        <w:tc>
          <w:tcPr>
            <w:tcW w:w="532" w:type="pct"/>
            <w:tcBorders>
              <w:right w:val="nil"/>
            </w:tcBorders>
          </w:tcPr>
          <w:p w14:paraId="030CF85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Firm </w:t>
            </w:r>
            <w:proofErr w:type="spellStart"/>
            <w:r w:rsidRPr="00814C55">
              <w:rPr>
                <w:rFonts w:ascii="Times New Roman" w:hAnsi="Times New Roman" w:cs="Times New Roman"/>
                <w:sz w:val="16"/>
                <w:szCs w:val="16"/>
              </w:rPr>
              <w:t>Age</w:t>
            </w:r>
            <w:r w:rsidRPr="00814C55">
              <w:rPr>
                <w:rFonts w:ascii="Times New Roman" w:hAnsi="Times New Roman" w:cs="Times New Roman"/>
                <w:i/>
                <w:iCs/>
                <w:sz w:val="16"/>
                <w:szCs w:val="16"/>
                <w:vertAlign w:val="subscript"/>
              </w:rPr>
              <w:t>i,t</w:t>
            </w:r>
            <w:proofErr w:type="spellEnd"/>
          </w:p>
        </w:tc>
        <w:tc>
          <w:tcPr>
            <w:tcW w:w="257" w:type="pct"/>
            <w:tcBorders>
              <w:left w:val="nil"/>
              <w:right w:val="nil"/>
            </w:tcBorders>
          </w:tcPr>
          <w:p w14:paraId="23A060E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-.0004</w:t>
            </w:r>
          </w:p>
          <w:p w14:paraId="5AB226F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(-1.84)</w:t>
            </w:r>
          </w:p>
        </w:tc>
        <w:tc>
          <w:tcPr>
            <w:tcW w:w="257" w:type="pct"/>
            <w:tcBorders>
              <w:left w:val="nil"/>
              <w:right w:val="nil"/>
            </w:tcBorders>
          </w:tcPr>
          <w:p w14:paraId="7F8E4A5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-.0004</w:t>
            </w:r>
          </w:p>
          <w:p w14:paraId="10C6DFA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(-2.18)</w:t>
            </w:r>
          </w:p>
        </w:tc>
        <w:tc>
          <w:tcPr>
            <w:tcW w:w="301" w:type="pct"/>
            <w:tcBorders>
              <w:left w:val="nil"/>
              <w:right w:val="nil"/>
            </w:tcBorders>
          </w:tcPr>
          <w:p w14:paraId="387F8AE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-.0031</w:t>
            </w:r>
          </w:p>
          <w:p w14:paraId="100062F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(-3.05)</w:t>
            </w:r>
          </w:p>
        </w:tc>
        <w:tc>
          <w:tcPr>
            <w:tcW w:w="259" w:type="pct"/>
            <w:tcBorders>
              <w:left w:val="nil"/>
              <w:right w:val="nil"/>
            </w:tcBorders>
          </w:tcPr>
          <w:p w14:paraId="79E237A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-.0004</w:t>
            </w:r>
          </w:p>
          <w:p w14:paraId="767F221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(-1.84)</w:t>
            </w:r>
          </w:p>
        </w:tc>
        <w:tc>
          <w:tcPr>
            <w:tcW w:w="301" w:type="pct"/>
            <w:tcBorders>
              <w:left w:val="nil"/>
              <w:right w:val="nil"/>
            </w:tcBorders>
          </w:tcPr>
          <w:p w14:paraId="064CC85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.0001</w:t>
            </w:r>
          </w:p>
          <w:p w14:paraId="4AADA92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(1.21)</w:t>
            </w:r>
          </w:p>
        </w:tc>
        <w:tc>
          <w:tcPr>
            <w:tcW w:w="302" w:type="pct"/>
            <w:tcBorders>
              <w:left w:val="nil"/>
              <w:right w:val="nil"/>
            </w:tcBorders>
          </w:tcPr>
          <w:p w14:paraId="033F6CA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.0001</w:t>
            </w:r>
          </w:p>
          <w:p w14:paraId="3338059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(1.09)</w:t>
            </w:r>
          </w:p>
        </w:tc>
        <w:tc>
          <w:tcPr>
            <w:tcW w:w="257" w:type="pct"/>
            <w:tcBorders>
              <w:left w:val="nil"/>
              <w:right w:val="nil"/>
            </w:tcBorders>
          </w:tcPr>
          <w:p w14:paraId="073AE07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.0002</w:t>
            </w:r>
          </w:p>
          <w:p w14:paraId="78C26D6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(1.37)</w:t>
            </w:r>
          </w:p>
        </w:tc>
        <w:tc>
          <w:tcPr>
            <w:tcW w:w="301" w:type="pct"/>
            <w:tcBorders>
              <w:left w:val="nil"/>
              <w:right w:val="nil"/>
            </w:tcBorders>
          </w:tcPr>
          <w:p w14:paraId="55EBF46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.0001 </w:t>
            </w:r>
          </w:p>
          <w:p w14:paraId="580B706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(1.24)</w:t>
            </w:r>
          </w:p>
        </w:tc>
        <w:tc>
          <w:tcPr>
            <w:tcW w:w="291" w:type="pct"/>
            <w:tcBorders>
              <w:left w:val="nil"/>
              <w:right w:val="nil"/>
            </w:tcBorders>
          </w:tcPr>
          <w:p w14:paraId="49E4E61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-.0001</w:t>
            </w:r>
          </w:p>
          <w:p w14:paraId="6D5C71D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(-0.85)</w:t>
            </w:r>
          </w:p>
        </w:tc>
        <w:tc>
          <w:tcPr>
            <w:tcW w:w="273" w:type="pct"/>
            <w:tcBorders>
              <w:left w:val="nil"/>
              <w:right w:val="nil"/>
            </w:tcBorders>
          </w:tcPr>
          <w:p w14:paraId="0E887C1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-.0001</w:t>
            </w:r>
          </w:p>
          <w:p w14:paraId="250CFAF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(-0.91)</w:t>
            </w:r>
          </w:p>
        </w:tc>
        <w:tc>
          <w:tcPr>
            <w:tcW w:w="293" w:type="pct"/>
            <w:tcBorders>
              <w:left w:val="nil"/>
              <w:right w:val="nil"/>
            </w:tcBorders>
          </w:tcPr>
          <w:p w14:paraId="7E0568B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-.0001</w:t>
            </w:r>
          </w:p>
          <w:p w14:paraId="308F262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(-0.84)</w:t>
            </w:r>
          </w:p>
        </w:tc>
        <w:tc>
          <w:tcPr>
            <w:tcW w:w="301" w:type="pct"/>
            <w:tcBorders>
              <w:left w:val="nil"/>
              <w:right w:val="nil"/>
            </w:tcBorders>
          </w:tcPr>
          <w:p w14:paraId="7EB7486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-.0001</w:t>
            </w:r>
          </w:p>
          <w:p w14:paraId="5861BE5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(-0.85)</w:t>
            </w:r>
          </w:p>
        </w:tc>
        <w:tc>
          <w:tcPr>
            <w:tcW w:w="260" w:type="pct"/>
            <w:tcBorders>
              <w:left w:val="nil"/>
              <w:right w:val="nil"/>
            </w:tcBorders>
          </w:tcPr>
          <w:p w14:paraId="38D09D9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3639D53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(0.17)</w:t>
            </w:r>
          </w:p>
        </w:tc>
        <w:tc>
          <w:tcPr>
            <w:tcW w:w="299" w:type="pct"/>
            <w:tcBorders>
              <w:left w:val="nil"/>
              <w:right w:val="nil"/>
            </w:tcBorders>
          </w:tcPr>
          <w:p w14:paraId="63B4628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-.0002</w:t>
            </w:r>
          </w:p>
          <w:p w14:paraId="1A35024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(-0.69)</w:t>
            </w:r>
          </w:p>
        </w:tc>
        <w:tc>
          <w:tcPr>
            <w:tcW w:w="258" w:type="pct"/>
            <w:tcBorders>
              <w:left w:val="nil"/>
              <w:right w:val="nil"/>
            </w:tcBorders>
          </w:tcPr>
          <w:p w14:paraId="7EA535D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.0001</w:t>
            </w:r>
          </w:p>
          <w:p w14:paraId="230F16A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(0.29)</w:t>
            </w:r>
          </w:p>
        </w:tc>
        <w:tc>
          <w:tcPr>
            <w:tcW w:w="257" w:type="pct"/>
            <w:tcBorders>
              <w:left w:val="nil"/>
            </w:tcBorders>
          </w:tcPr>
          <w:p w14:paraId="14E3E7D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06421CA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(0.18)</w:t>
            </w:r>
          </w:p>
        </w:tc>
      </w:tr>
      <w:tr w:rsidR="00DD4C99" w:rsidRPr="00814C55" w14:paraId="424B919D" w14:textId="77777777" w:rsidTr="000328D9">
        <w:trPr>
          <w:jc w:val="center"/>
        </w:trPr>
        <w:tc>
          <w:tcPr>
            <w:tcW w:w="532" w:type="pct"/>
            <w:tcBorders>
              <w:right w:val="nil"/>
            </w:tcBorders>
          </w:tcPr>
          <w:p w14:paraId="2049C8A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proofErr w:type="spellStart"/>
            <w:r w:rsidRPr="00814C55">
              <w:rPr>
                <w:rFonts w:ascii="Times New Roman" w:hAnsi="Times New Roman" w:cs="Times New Roman"/>
                <w:sz w:val="16"/>
                <w:szCs w:val="16"/>
              </w:rPr>
              <w:t>Leverage</w:t>
            </w:r>
            <w:r w:rsidRPr="00814C55">
              <w:rPr>
                <w:rFonts w:ascii="Times New Roman" w:hAnsi="Times New Roman" w:cs="Times New Roman"/>
                <w:i/>
                <w:iCs/>
                <w:sz w:val="16"/>
                <w:szCs w:val="16"/>
                <w:vertAlign w:val="subscript"/>
              </w:rPr>
              <w:t>i,t</w:t>
            </w:r>
            <w:proofErr w:type="spellEnd"/>
          </w:p>
        </w:tc>
        <w:tc>
          <w:tcPr>
            <w:tcW w:w="257" w:type="pct"/>
            <w:tcBorders>
              <w:left w:val="nil"/>
              <w:right w:val="nil"/>
            </w:tcBorders>
          </w:tcPr>
          <w:p w14:paraId="49A2C21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03FD0B5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(-0.30)</w:t>
            </w:r>
          </w:p>
        </w:tc>
        <w:tc>
          <w:tcPr>
            <w:tcW w:w="257" w:type="pct"/>
            <w:tcBorders>
              <w:left w:val="nil"/>
              <w:right w:val="nil"/>
            </w:tcBorders>
          </w:tcPr>
          <w:p w14:paraId="1DA9667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06CCDD3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(-0.35)</w:t>
            </w:r>
          </w:p>
        </w:tc>
        <w:tc>
          <w:tcPr>
            <w:tcW w:w="301" w:type="pct"/>
            <w:tcBorders>
              <w:left w:val="nil"/>
              <w:right w:val="nil"/>
            </w:tcBorders>
          </w:tcPr>
          <w:p w14:paraId="7C4F55B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0A98BD1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(-0.29)</w:t>
            </w:r>
          </w:p>
        </w:tc>
        <w:tc>
          <w:tcPr>
            <w:tcW w:w="259" w:type="pct"/>
            <w:tcBorders>
              <w:left w:val="nil"/>
              <w:right w:val="nil"/>
            </w:tcBorders>
          </w:tcPr>
          <w:p w14:paraId="209B641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-.0000 </w:t>
            </w:r>
          </w:p>
          <w:p w14:paraId="045B917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(-0.30)</w:t>
            </w:r>
          </w:p>
        </w:tc>
        <w:tc>
          <w:tcPr>
            <w:tcW w:w="301" w:type="pct"/>
            <w:tcBorders>
              <w:left w:val="nil"/>
              <w:right w:val="nil"/>
            </w:tcBorders>
          </w:tcPr>
          <w:p w14:paraId="47E7295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-.0000 </w:t>
            </w:r>
          </w:p>
          <w:p w14:paraId="0A28C1A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(-0.10)</w:t>
            </w:r>
          </w:p>
        </w:tc>
        <w:tc>
          <w:tcPr>
            <w:tcW w:w="302" w:type="pct"/>
            <w:tcBorders>
              <w:left w:val="nil"/>
              <w:right w:val="nil"/>
            </w:tcBorders>
          </w:tcPr>
          <w:p w14:paraId="589AB4A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421079D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(-0.25)</w:t>
            </w:r>
          </w:p>
        </w:tc>
        <w:tc>
          <w:tcPr>
            <w:tcW w:w="257" w:type="pct"/>
            <w:tcBorders>
              <w:left w:val="nil"/>
              <w:right w:val="nil"/>
            </w:tcBorders>
          </w:tcPr>
          <w:p w14:paraId="0D1E7EB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65F06EB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(-0.20)</w:t>
            </w:r>
          </w:p>
        </w:tc>
        <w:tc>
          <w:tcPr>
            <w:tcW w:w="301" w:type="pct"/>
            <w:tcBorders>
              <w:left w:val="nil"/>
              <w:right w:val="nil"/>
            </w:tcBorders>
          </w:tcPr>
          <w:p w14:paraId="53D3ADA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7AB9DDB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(-0.12)</w:t>
            </w:r>
          </w:p>
        </w:tc>
        <w:tc>
          <w:tcPr>
            <w:tcW w:w="291" w:type="pct"/>
            <w:tcBorders>
              <w:left w:val="nil"/>
              <w:right w:val="nil"/>
            </w:tcBorders>
          </w:tcPr>
          <w:p w14:paraId="477AE36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-6.77e-06</w:t>
            </w:r>
          </w:p>
          <w:p w14:paraId="5073F73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(-0.14)</w:t>
            </w:r>
          </w:p>
        </w:tc>
        <w:tc>
          <w:tcPr>
            <w:tcW w:w="273" w:type="pct"/>
            <w:tcBorders>
              <w:left w:val="nil"/>
              <w:right w:val="nil"/>
            </w:tcBorders>
          </w:tcPr>
          <w:p w14:paraId="0BDF9CF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1C94D0F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(-0.25)</w:t>
            </w:r>
          </w:p>
        </w:tc>
        <w:tc>
          <w:tcPr>
            <w:tcW w:w="293" w:type="pct"/>
            <w:tcBorders>
              <w:left w:val="nil"/>
              <w:right w:val="nil"/>
            </w:tcBorders>
          </w:tcPr>
          <w:p w14:paraId="1420B65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-8.61e-06</w:t>
            </w:r>
          </w:p>
          <w:p w14:paraId="460127E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(-0.17)</w:t>
            </w:r>
          </w:p>
        </w:tc>
        <w:tc>
          <w:tcPr>
            <w:tcW w:w="301" w:type="pct"/>
            <w:tcBorders>
              <w:left w:val="nil"/>
              <w:right w:val="nil"/>
            </w:tcBorders>
          </w:tcPr>
          <w:p w14:paraId="356507D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-5.93e-06</w:t>
            </w:r>
          </w:p>
          <w:p w14:paraId="7FEA6FA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(-0.12)</w:t>
            </w:r>
          </w:p>
        </w:tc>
        <w:tc>
          <w:tcPr>
            <w:tcW w:w="260" w:type="pct"/>
            <w:tcBorders>
              <w:left w:val="nil"/>
              <w:right w:val="nil"/>
            </w:tcBorders>
          </w:tcPr>
          <w:p w14:paraId="5FCB8FB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-.0002</w:t>
            </w:r>
          </w:p>
          <w:p w14:paraId="1F549B1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(-0.52)</w:t>
            </w:r>
          </w:p>
        </w:tc>
        <w:tc>
          <w:tcPr>
            <w:tcW w:w="299" w:type="pct"/>
            <w:tcBorders>
              <w:left w:val="nil"/>
              <w:right w:val="nil"/>
            </w:tcBorders>
          </w:tcPr>
          <w:p w14:paraId="0BCDE19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-.0001</w:t>
            </w:r>
          </w:p>
          <w:p w14:paraId="74547F2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(-0.39)</w:t>
            </w:r>
          </w:p>
        </w:tc>
        <w:tc>
          <w:tcPr>
            <w:tcW w:w="258" w:type="pct"/>
            <w:tcBorders>
              <w:left w:val="nil"/>
              <w:right w:val="nil"/>
            </w:tcBorders>
          </w:tcPr>
          <w:p w14:paraId="689FBDF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-.0002*</w:t>
            </w:r>
          </w:p>
          <w:p w14:paraId="53474D5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(-0.64)</w:t>
            </w:r>
          </w:p>
        </w:tc>
        <w:tc>
          <w:tcPr>
            <w:tcW w:w="257" w:type="pct"/>
            <w:tcBorders>
              <w:left w:val="nil"/>
            </w:tcBorders>
          </w:tcPr>
          <w:p w14:paraId="716E438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-.0003</w:t>
            </w:r>
          </w:p>
          <w:p w14:paraId="2E20FB0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(-0.79)</w:t>
            </w:r>
          </w:p>
        </w:tc>
      </w:tr>
      <w:tr w:rsidR="00DD4C99" w:rsidRPr="00814C55" w14:paraId="48E51C8E" w14:textId="77777777" w:rsidTr="000328D9">
        <w:trPr>
          <w:jc w:val="center"/>
        </w:trPr>
        <w:tc>
          <w:tcPr>
            <w:tcW w:w="532" w:type="pct"/>
            <w:tcBorders>
              <w:right w:val="nil"/>
            </w:tcBorders>
          </w:tcPr>
          <w:p w14:paraId="681E0BD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eastAsia="SimSun" w:hAnsi="Times New Roman" w:cs="Times New Roman"/>
                <w:sz w:val="16"/>
                <w:szCs w:val="16"/>
              </w:rPr>
              <w:t xml:space="preserve">Market/book </w:t>
            </w:r>
            <w:proofErr w:type="spellStart"/>
            <w:r w:rsidRPr="00814C55">
              <w:rPr>
                <w:rFonts w:ascii="Times New Roman" w:eastAsia="SimSun" w:hAnsi="Times New Roman" w:cs="Times New Roman"/>
                <w:sz w:val="16"/>
                <w:szCs w:val="16"/>
              </w:rPr>
              <w:t>rat.</w:t>
            </w:r>
            <w:r w:rsidRPr="00814C55">
              <w:rPr>
                <w:rFonts w:ascii="Times New Roman" w:eastAsia="SimSun" w:hAnsi="Times New Roman" w:cs="Times New Roman"/>
                <w:i/>
                <w:iCs/>
                <w:sz w:val="16"/>
                <w:szCs w:val="16"/>
                <w:vertAlign w:val="subscript"/>
              </w:rPr>
              <w:t>i,t</w:t>
            </w:r>
            <w:proofErr w:type="spellEnd"/>
          </w:p>
        </w:tc>
        <w:tc>
          <w:tcPr>
            <w:tcW w:w="257" w:type="pct"/>
            <w:tcBorders>
              <w:left w:val="nil"/>
              <w:right w:val="nil"/>
            </w:tcBorders>
          </w:tcPr>
          <w:p w14:paraId="63B97F8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-.0000 </w:t>
            </w:r>
          </w:p>
          <w:p w14:paraId="5E5EA6B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(-0.27)</w:t>
            </w:r>
          </w:p>
        </w:tc>
        <w:tc>
          <w:tcPr>
            <w:tcW w:w="257" w:type="pct"/>
            <w:tcBorders>
              <w:left w:val="nil"/>
              <w:right w:val="nil"/>
            </w:tcBorders>
          </w:tcPr>
          <w:p w14:paraId="702E0B7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317C0B9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(-0.46)</w:t>
            </w:r>
          </w:p>
        </w:tc>
        <w:tc>
          <w:tcPr>
            <w:tcW w:w="301" w:type="pct"/>
            <w:tcBorders>
              <w:left w:val="nil"/>
              <w:right w:val="nil"/>
            </w:tcBorders>
          </w:tcPr>
          <w:p w14:paraId="7ED63EE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7C381EF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(-0.60)</w:t>
            </w:r>
          </w:p>
        </w:tc>
        <w:tc>
          <w:tcPr>
            <w:tcW w:w="259" w:type="pct"/>
            <w:tcBorders>
              <w:left w:val="nil"/>
              <w:right w:val="nil"/>
            </w:tcBorders>
          </w:tcPr>
          <w:p w14:paraId="1008340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25C0019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(-0.52)</w:t>
            </w:r>
          </w:p>
        </w:tc>
        <w:tc>
          <w:tcPr>
            <w:tcW w:w="301" w:type="pct"/>
            <w:tcBorders>
              <w:left w:val="nil"/>
              <w:right w:val="nil"/>
            </w:tcBorders>
          </w:tcPr>
          <w:p w14:paraId="52093DD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-7.87e-07</w:t>
            </w:r>
          </w:p>
          <w:p w14:paraId="479742D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(-0.10)</w:t>
            </w:r>
          </w:p>
        </w:tc>
        <w:tc>
          <w:tcPr>
            <w:tcW w:w="302" w:type="pct"/>
            <w:tcBorders>
              <w:left w:val="nil"/>
              <w:right w:val="nil"/>
            </w:tcBorders>
          </w:tcPr>
          <w:p w14:paraId="10EC201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1.28e-06 </w:t>
            </w:r>
          </w:p>
          <w:p w14:paraId="4D9851C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(0.17)</w:t>
            </w:r>
          </w:p>
        </w:tc>
        <w:tc>
          <w:tcPr>
            <w:tcW w:w="257" w:type="pct"/>
            <w:tcBorders>
              <w:left w:val="nil"/>
              <w:right w:val="nil"/>
            </w:tcBorders>
          </w:tcPr>
          <w:p w14:paraId="6786DC7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-1.08e-07 </w:t>
            </w:r>
          </w:p>
          <w:p w14:paraId="3BC4CDD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(-0.01)</w:t>
            </w:r>
          </w:p>
        </w:tc>
        <w:tc>
          <w:tcPr>
            <w:tcW w:w="301" w:type="pct"/>
            <w:tcBorders>
              <w:left w:val="nil"/>
              <w:right w:val="nil"/>
            </w:tcBorders>
          </w:tcPr>
          <w:p w14:paraId="081ABB8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-8.00e-07</w:t>
            </w:r>
          </w:p>
          <w:p w14:paraId="049909E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(-0.10)</w:t>
            </w:r>
          </w:p>
        </w:tc>
        <w:tc>
          <w:tcPr>
            <w:tcW w:w="291" w:type="pct"/>
            <w:tcBorders>
              <w:left w:val="nil"/>
              <w:right w:val="nil"/>
            </w:tcBorders>
          </w:tcPr>
          <w:p w14:paraId="7E1CBC6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-7.88e-07</w:t>
            </w:r>
          </w:p>
          <w:p w14:paraId="2F758A9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(-0.08)</w:t>
            </w:r>
          </w:p>
        </w:tc>
        <w:tc>
          <w:tcPr>
            <w:tcW w:w="273" w:type="pct"/>
            <w:tcBorders>
              <w:left w:val="nil"/>
              <w:right w:val="nil"/>
            </w:tcBorders>
          </w:tcPr>
          <w:p w14:paraId="4B51EF4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3.04e-06*</w:t>
            </w:r>
          </w:p>
          <w:p w14:paraId="2156959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(0.31)</w:t>
            </w:r>
          </w:p>
        </w:tc>
        <w:tc>
          <w:tcPr>
            <w:tcW w:w="293" w:type="pct"/>
            <w:tcBorders>
              <w:left w:val="nil"/>
              <w:right w:val="nil"/>
            </w:tcBorders>
          </w:tcPr>
          <w:p w14:paraId="11B5D7A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-2.17e-07</w:t>
            </w:r>
          </w:p>
          <w:p w14:paraId="081E65E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w:t>
            </w:r>
          </w:p>
        </w:tc>
        <w:tc>
          <w:tcPr>
            <w:tcW w:w="301" w:type="pct"/>
            <w:tcBorders>
              <w:left w:val="nil"/>
              <w:right w:val="nil"/>
            </w:tcBorders>
          </w:tcPr>
          <w:p w14:paraId="11371E2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-7.86e-07</w:t>
            </w:r>
          </w:p>
          <w:p w14:paraId="0A8CF84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(-0.08)</w:t>
            </w:r>
          </w:p>
        </w:tc>
        <w:tc>
          <w:tcPr>
            <w:tcW w:w="260" w:type="pct"/>
            <w:tcBorders>
              <w:left w:val="nil"/>
              <w:right w:val="nil"/>
            </w:tcBorders>
          </w:tcPr>
          <w:p w14:paraId="5D1E103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-5.27e-07</w:t>
            </w:r>
          </w:p>
          <w:p w14:paraId="6560E5F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(-0.02)</w:t>
            </w:r>
          </w:p>
        </w:tc>
        <w:tc>
          <w:tcPr>
            <w:tcW w:w="299" w:type="pct"/>
            <w:tcBorders>
              <w:left w:val="nil"/>
              <w:right w:val="nil"/>
            </w:tcBorders>
          </w:tcPr>
          <w:p w14:paraId="5162583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-1.94e-06</w:t>
            </w:r>
          </w:p>
          <w:p w14:paraId="44DE437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(-0.06)</w:t>
            </w:r>
          </w:p>
        </w:tc>
        <w:tc>
          <w:tcPr>
            <w:tcW w:w="258" w:type="pct"/>
            <w:tcBorders>
              <w:left w:val="nil"/>
              <w:right w:val="nil"/>
            </w:tcBorders>
          </w:tcPr>
          <w:p w14:paraId="1DCFFDA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1.13e-06</w:t>
            </w:r>
          </w:p>
          <w:p w14:paraId="4F4206E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(0.04)</w:t>
            </w:r>
          </w:p>
        </w:tc>
        <w:tc>
          <w:tcPr>
            <w:tcW w:w="257" w:type="pct"/>
            <w:tcBorders>
              <w:left w:val="nil"/>
            </w:tcBorders>
          </w:tcPr>
          <w:p w14:paraId="331041C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6.82e-06</w:t>
            </w:r>
          </w:p>
          <w:p w14:paraId="11B787E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(0.21)</w:t>
            </w:r>
          </w:p>
        </w:tc>
      </w:tr>
      <w:tr w:rsidR="00DD4C99" w:rsidRPr="00814C55" w14:paraId="1709D41C" w14:textId="77777777" w:rsidTr="000328D9">
        <w:trPr>
          <w:jc w:val="center"/>
        </w:trPr>
        <w:tc>
          <w:tcPr>
            <w:tcW w:w="532" w:type="pct"/>
            <w:tcBorders>
              <w:right w:val="nil"/>
            </w:tcBorders>
          </w:tcPr>
          <w:p w14:paraId="18854E8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Advertising </w:t>
            </w:r>
            <w:proofErr w:type="spellStart"/>
            <w:r w:rsidRPr="00814C55">
              <w:rPr>
                <w:rFonts w:ascii="Times New Roman" w:hAnsi="Times New Roman" w:cs="Times New Roman"/>
                <w:sz w:val="16"/>
                <w:szCs w:val="16"/>
              </w:rPr>
              <w:t>exp</w:t>
            </w:r>
            <w:r w:rsidRPr="00814C55">
              <w:rPr>
                <w:rFonts w:ascii="Times New Roman" w:hAnsi="Times New Roman" w:cs="Times New Roman"/>
                <w:i/>
                <w:iCs/>
                <w:sz w:val="16"/>
                <w:szCs w:val="16"/>
                <w:vertAlign w:val="subscript"/>
              </w:rPr>
              <w:t>i,t</w:t>
            </w:r>
            <w:proofErr w:type="spellEnd"/>
          </w:p>
        </w:tc>
        <w:tc>
          <w:tcPr>
            <w:tcW w:w="257" w:type="pct"/>
            <w:tcBorders>
              <w:left w:val="nil"/>
              <w:right w:val="nil"/>
            </w:tcBorders>
          </w:tcPr>
          <w:p w14:paraId="4D233E5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8.55e-06</w:t>
            </w:r>
          </w:p>
          <w:p w14:paraId="5C1B04D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(1.84)</w:t>
            </w:r>
          </w:p>
        </w:tc>
        <w:tc>
          <w:tcPr>
            <w:tcW w:w="257" w:type="pct"/>
            <w:tcBorders>
              <w:left w:val="nil"/>
              <w:right w:val="nil"/>
            </w:tcBorders>
          </w:tcPr>
          <w:p w14:paraId="139499C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8.33e-06</w:t>
            </w:r>
          </w:p>
          <w:p w14:paraId="46DBFE3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(2.36)</w:t>
            </w:r>
          </w:p>
        </w:tc>
        <w:tc>
          <w:tcPr>
            <w:tcW w:w="301" w:type="pct"/>
            <w:tcBorders>
              <w:left w:val="nil"/>
              <w:right w:val="nil"/>
            </w:tcBorders>
          </w:tcPr>
          <w:p w14:paraId="00B49A8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8.09e-06*</w:t>
            </w:r>
          </w:p>
          <w:p w14:paraId="2B986A3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(2.29)</w:t>
            </w:r>
          </w:p>
        </w:tc>
        <w:tc>
          <w:tcPr>
            <w:tcW w:w="259" w:type="pct"/>
            <w:tcBorders>
              <w:left w:val="nil"/>
              <w:right w:val="nil"/>
            </w:tcBorders>
          </w:tcPr>
          <w:p w14:paraId="112F4C3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8.60e-06</w:t>
            </w:r>
          </w:p>
          <w:p w14:paraId="5E8AF07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(2.43)</w:t>
            </w:r>
          </w:p>
        </w:tc>
        <w:tc>
          <w:tcPr>
            <w:tcW w:w="301" w:type="pct"/>
            <w:tcBorders>
              <w:left w:val="nil"/>
              <w:right w:val="nil"/>
            </w:tcBorders>
          </w:tcPr>
          <w:p w14:paraId="1337122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9.41e-07</w:t>
            </w:r>
          </w:p>
          <w:p w14:paraId="42C138E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(0.55)</w:t>
            </w:r>
          </w:p>
        </w:tc>
        <w:tc>
          <w:tcPr>
            <w:tcW w:w="302" w:type="pct"/>
            <w:tcBorders>
              <w:left w:val="nil"/>
              <w:right w:val="nil"/>
            </w:tcBorders>
          </w:tcPr>
          <w:p w14:paraId="09B055E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9.04e-07</w:t>
            </w:r>
          </w:p>
          <w:p w14:paraId="4CDD296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(0.54)</w:t>
            </w:r>
          </w:p>
        </w:tc>
        <w:tc>
          <w:tcPr>
            <w:tcW w:w="257" w:type="pct"/>
            <w:tcBorders>
              <w:left w:val="nil"/>
              <w:right w:val="nil"/>
            </w:tcBorders>
          </w:tcPr>
          <w:p w14:paraId="5B8B53F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9.94e-07</w:t>
            </w:r>
          </w:p>
          <w:p w14:paraId="0B2170B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(0.59)</w:t>
            </w:r>
          </w:p>
        </w:tc>
        <w:tc>
          <w:tcPr>
            <w:tcW w:w="301" w:type="pct"/>
            <w:tcBorders>
              <w:left w:val="nil"/>
              <w:right w:val="nil"/>
            </w:tcBorders>
          </w:tcPr>
          <w:p w14:paraId="1CED0C1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9.00e-07</w:t>
            </w:r>
          </w:p>
          <w:p w14:paraId="4CF5CDB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(0.53)</w:t>
            </w:r>
          </w:p>
        </w:tc>
        <w:tc>
          <w:tcPr>
            <w:tcW w:w="291" w:type="pct"/>
            <w:tcBorders>
              <w:left w:val="nil"/>
              <w:right w:val="nil"/>
            </w:tcBorders>
          </w:tcPr>
          <w:p w14:paraId="0CE2770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4.29e-06</w:t>
            </w:r>
          </w:p>
          <w:p w14:paraId="66FDC15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(2.39)</w:t>
            </w:r>
          </w:p>
        </w:tc>
        <w:tc>
          <w:tcPr>
            <w:tcW w:w="273" w:type="pct"/>
            <w:tcBorders>
              <w:left w:val="nil"/>
              <w:right w:val="nil"/>
            </w:tcBorders>
          </w:tcPr>
          <w:p w14:paraId="2FEF8A2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4.20e-06 (2.35)</w:t>
            </w:r>
          </w:p>
        </w:tc>
        <w:tc>
          <w:tcPr>
            <w:tcW w:w="293" w:type="pct"/>
            <w:tcBorders>
              <w:left w:val="nil"/>
              <w:right w:val="nil"/>
            </w:tcBorders>
          </w:tcPr>
          <w:p w14:paraId="1394396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3.99e-06*</w:t>
            </w:r>
          </w:p>
          <w:p w14:paraId="386A536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(2.25)</w:t>
            </w:r>
          </w:p>
        </w:tc>
        <w:tc>
          <w:tcPr>
            <w:tcW w:w="301" w:type="pct"/>
            <w:tcBorders>
              <w:left w:val="nil"/>
              <w:right w:val="nil"/>
            </w:tcBorders>
          </w:tcPr>
          <w:p w14:paraId="620F228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4.39e-06</w:t>
            </w:r>
          </w:p>
          <w:p w14:paraId="79ABD1F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(2.44)</w:t>
            </w:r>
          </w:p>
        </w:tc>
        <w:tc>
          <w:tcPr>
            <w:tcW w:w="260" w:type="pct"/>
            <w:tcBorders>
              <w:left w:val="nil"/>
              <w:right w:val="nil"/>
            </w:tcBorders>
          </w:tcPr>
          <w:p w14:paraId="4FA3749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 (2.06)</w:t>
            </w:r>
          </w:p>
        </w:tc>
        <w:tc>
          <w:tcPr>
            <w:tcW w:w="299" w:type="pct"/>
            <w:tcBorders>
              <w:left w:val="nil"/>
              <w:right w:val="nil"/>
            </w:tcBorders>
          </w:tcPr>
          <w:p w14:paraId="4CBC4F4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6F39ED6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(1.99)</w:t>
            </w:r>
          </w:p>
        </w:tc>
        <w:tc>
          <w:tcPr>
            <w:tcW w:w="258" w:type="pct"/>
            <w:tcBorders>
              <w:left w:val="nil"/>
              <w:right w:val="nil"/>
            </w:tcBorders>
          </w:tcPr>
          <w:p w14:paraId="1C561C8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2E914E3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(1.97)</w:t>
            </w:r>
          </w:p>
        </w:tc>
        <w:tc>
          <w:tcPr>
            <w:tcW w:w="257" w:type="pct"/>
            <w:tcBorders>
              <w:left w:val="nil"/>
            </w:tcBorders>
          </w:tcPr>
          <w:p w14:paraId="177298C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 *</w:t>
            </w:r>
          </w:p>
          <w:p w14:paraId="225AF8D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(2.07)</w:t>
            </w:r>
          </w:p>
        </w:tc>
      </w:tr>
      <w:tr w:rsidR="00DD4C99" w:rsidRPr="00814C55" w14:paraId="168469ED" w14:textId="77777777" w:rsidTr="000328D9">
        <w:trPr>
          <w:jc w:val="center"/>
        </w:trPr>
        <w:tc>
          <w:tcPr>
            <w:tcW w:w="532" w:type="pct"/>
            <w:tcBorders>
              <w:right w:val="nil"/>
            </w:tcBorders>
          </w:tcPr>
          <w:p w14:paraId="6F1AF4E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eastAsia="SimSun" w:hAnsi="Times New Roman" w:cs="Times New Roman"/>
                <w:sz w:val="16"/>
                <w:szCs w:val="16"/>
              </w:rPr>
              <w:t xml:space="preserve">R&amp;D </w:t>
            </w:r>
            <w:proofErr w:type="spellStart"/>
            <w:r w:rsidRPr="00814C55">
              <w:rPr>
                <w:rFonts w:ascii="Times New Roman" w:eastAsia="SimSun" w:hAnsi="Times New Roman" w:cs="Times New Roman"/>
                <w:sz w:val="16"/>
                <w:szCs w:val="16"/>
              </w:rPr>
              <w:t>exp</w:t>
            </w:r>
            <w:r w:rsidRPr="00814C55">
              <w:rPr>
                <w:rFonts w:ascii="Times New Roman" w:eastAsia="SimSun" w:hAnsi="Times New Roman" w:cs="Times New Roman"/>
                <w:i/>
                <w:iCs/>
                <w:sz w:val="16"/>
                <w:szCs w:val="16"/>
                <w:vertAlign w:val="subscript"/>
              </w:rPr>
              <w:t>i,t</w:t>
            </w:r>
            <w:proofErr w:type="spellEnd"/>
          </w:p>
        </w:tc>
        <w:tc>
          <w:tcPr>
            <w:tcW w:w="257" w:type="pct"/>
            <w:tcBorders>
              <w:left w:val="nil"/>
              <w:right w:val="nil"/>
            </w:tcBorders>
          </w:tcPr>
          <w:p w14:paraId="7831839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2.44e-06</w:t>
            </w:r>
          </w:p>
          <w:p w14:paraId="1E9199D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(1.50)</w:t>
            </w:r>
          </w:p>
        </w:tc>
        <w:tc>
          <w:tcPr>
            <w:tcW w:w="257" w:type="pct"/>
            <w:tcBorders>
              <w:left w:val="nil"/>
              <w:right w:val="nil"/>
            </w:tcBorders>
          </w:tcPr>
          <w:p w14:paraId="52C67A5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2.08e-06</w:t>
            </w:r>
          </w:p>
          <w:p w14:paraId="234FEA7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(1.28)</w:t>
            </w:r>
          </w:p>
        </w:tc>
        <w:tc>
          <w:tcPr>
            <w:tcW w:w="301" w:type="pct"/>
            <w:tcBorders>
              <w:left w:val="nil"/>
              <w:right w:val="nil"/>
            </w:tcBorders>
          </w:tcPr>
          <w:p w14:paraId="4BE1C98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2.66e-06</w:t>
            </w:r>
          </w:p>
          <w:p w14:paraId="2FFDA0D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(1.64)</w:t>
            </w:r>
          </w:p>
        </w:tc>
        <w:tc>
          <w:tcPr>
            <w:tcW w:w="259" w:type="pct"/>
            <w:tcBorders>
              <w:left w:val="nil"/>
              <w:right w:val="nil"/>
            </w:tcBorders>
          </w:tcPr>
          <w:p w14:paraId="300FBBD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3.29e-06</w:t>
            </w:r>
          </w:p>
          <w:p w14:paraId="66A6AE6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(1.95)</w:t>
            </w:r>
          </w:p>
        </w:tc>
        <w:tc>
          <w:tcPr>
            <w:tcW w:w="301" w:type="pct"/>
            <w:tcBorders>
              <w:left w:val="nil"/>
              <w:right w:val="nil"/>
            </w:tcBorders>
          </w:tcPr>
          <w:p w14:paraId="237D8A3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8.01e-07</w:t>
            </w:r>
          </w:p>
          <w:p w14:paraId="222B85C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(1.02)</w:t>
            </w:r>
          </w:p>
        </w:tc>
        <w:tc>
          <w:tcPr>
            <w:tcW w:w="302" w:type="pct"/>
            <w:tcBorders>
              <w:left w:val="nil"/>
              <w:right w:val="nil"/>
            </w:tcBorders>
          </w:tcPr>
          <w:p w14:paraId="7AB795B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4.82e-07 </w:t>
            </w:r>
          </w:p>
          <w:p w14:paraId="6FF8057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(0.62)</w:t>
            </w:r>
          </w:p>
        </w:tc>
        <w:tc>
          <w:tcPr>
            <w:tcW w:w="257" w:type="pct"/>
            <w:tcBorders>
              <w:left w:val="nil"/>
              <w:right w:val="nil"/>
            </w:tcBorders>
          </w:tcPr>
          <w:p w14:paraId="18F7959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5.80e-07</w:t>
            </w:r>
          </w:p>
          <w:p w14:paraId="6D33254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(0.75)</w:t>
            </w:r>
          </w:p>
        </w:tc>
        <w:tc>
          <w:tcPr>
            <w:tcW w:w="301" w:type="pct"/>
            <w:tcBorders>
              <w:left w:val="nil"/>
              <w:right w:val="nil"/>
            </w:tcBorders>
          </w:tcPr>
          <w:p w14:paraId="5E295FE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6.59e-07</w:t>
            </w:r>
          </w:p>
          <w:p w14:paraId="7450A50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(0.82)</w:t>
            </w:r>
          </w:p>
        </w:tc>
        <w:tc>
          <w:tcPr>
            <w:tcW w:w="291" w:type="pct"/>
            <w:tcBorders>
              <w:left w:val="nil"/>
              <w:right w:val="nil"/>
            </w:tcBorders>
          </w:tcPr>
          <w:p w14:paraId="54D84A1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8.76e-07</w:t>
            </w:r>
          </w:p>
          <w:p w14:paraId="089F766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(1.07)</w:t>
            </w:r>
          </w:p>
        </w:tc>
        <w:tc>
          <w:tcPr>
            <w:tcW w:w="273" w:type="pct"/>
            <w:tcBorders>
              <w:left w:val="nil"/>
              <w:right w:val="nil"/>
            </w:tcBorders>
          </w:tcPr>
          <w:p w14:paraId="688F092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6.39e-07</w:t>
            </w:r>
          </w:p>
          <w:p w14:paraId="525F7AB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(0.78)</w:t>
            </w:r>
          </w:p>
        </w:tc>
        <w:tc>
          <w:tcPr>
            <w:tcW w:w="293" w:type="pct"/>
            <w:tcBorders>
              <w:left w:val="nil"/>
              <w:right w:val="nil"/>
            </w:tcBorders>
          </w:tcPr>
          <w:p w14:paraId="33F4360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7.07e-07</w:t>
            </w:r>
          </w:p>
          <w:p w14:paraId="3ACA233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(0.87)</w:t>
            </w:r>
          </w:p>
        </w:tc>
        <w:tc>
          <w:tcPr>
            <w:tcW w:w="301" w:type="pct"/>
            <w:tcBorders>
              <w:left w:val="nil"/>
              <w:right w:val="nil"/>
            </w:tcBorders>
          </w:tcPr>
          <w:p w14:paraId="77B6631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9.55e-07</w:t>
            </w:r>
          </w:p>
          <w:p w14:paraId="2B04C00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(1.14)</w:t>
            </w:r>
          </w:p>
        </w:tc>
        <w:tc>
          <w:tcPr>
            <w:tcW w:w="260" w:type="pct"/>
            <w:tcBorders>
              <w:left w:val="nil"/>
              <w:right w:val="nil"/>
            </w:tcBorders>
          </w:tcPr>
          <w:p w14:paraId="70478F7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7.97e-06</w:t>
            </w:r>
          </w:p>
          <w:p w14:paraId="045736D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(0.84)</w:t>
            </w:r>
          </w:p>
        </w:tc>
        <w:tc>
          <w:tcPr>
            <w:tcW w:w="299" w:type="pct"/>
            <w:tcBorders>
              <w:left w:val="nil"/>
              <w:right w:val="nil"/>
            </w:tcBorders>
          </w:tcPr>
          <w:p w14:paraId="20DFF74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6.96e-06</w:t>
            </w:r>
          </w:p>
          <w:p w14:paraId="4B1E2D7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(0.74)</w:t>
            </w:r>
          </w:p>
        </w:tc>
        <w:tc>
          <w:tcPr>
            <w:tcW w:w="258" w:type="pct"/>
            <w:tcBorders>
              <w:left w:val="nil"/>
              <w:right w:val="nil"/>
            </w:tcBorders>
          </w:tcPr>
          <w:p w14:paraId="5FC323C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.0000</w:t>
            </w:r>
          </w:p>
          <w:p w14:paraId="5C40FC5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(1.07)</w:t>
            </w:r>
          </w:p>
        </w:tc>
        <w:tc>
          <w:tcPr>
            <w:tcW w:w="257" w:type="pct"/>
            <w:tcBorders>
              <w:left w:val="nil"/>
            </w:tcBorders>
          </w:tcPr>
          <w:p w14:paraId="441E388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8.44e-06</w:t>
            </w:r>
          </w:p>
          <w:p w14:paraId="566C5EF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(0.88)</w:t>
            </w:r>
          </w:p>
        </w:tc>
      </w:tr>
      <w:tr w:rsidR="00DD4C99" w:rsidRPr="00814C55" w14:paraId="3454D93D" w14:textId="77777777" w:rsidTr="000328D9">
        <w:trPr>
          <w:jc w:val="center"/>
        </w:trPr>
        <w:tc>
          <w:tcPr>
            <w:tcW w:w="532" w:type="pct"/>
            <w:tcBorders>
              <w:right w:val="nil"/>
            </w:tcBorders>
          </w:tcPr>
          <w:p w14:paraId="70E0590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Year-fixed effect</w:t>
            </w:r>
          </w:p>
        </w:tc>
        <w:tc>
          <w:tcPr>
            <w:tcW w:w="257" w:type="pct"/>
            <w:tcBorders>
              <w:left w:val="nil"/>
              <w:right w:val="nil"/>
            </w:tcBorders>
          </w:tcPr>
          <w:p w14:paraId="69C52B2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57" w:type="pct"/>
            <w:tcBorders>
              <w:left w:val="nil"/>
              <w:right w:val="nil"/>
            </w:tcBorders>
          </w:tcPr>
          <w:p w14:paraId="4C15528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301" w:type="pct"/>
            <w:tcBorders>
              <w:left w:val="nil"/>
              <w:right w:val="nil"/>
            </w:tcBorders>
          </w:tcPr>
          <w:p w14:paraId="690B08C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59" w:type="pct"/>
            <w:tcBorders>
              <w:left w:val="nil"/>
              <w:right w:val="nil"/>
            </w:tcBorders>
          </w:tcPr>
          <w:p w14:paraId="675DE74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301" w:type="pct"/>
            <w:tcBorders>
              <w:left w:val="nil"/>
              <w:right w:val="nil"/>
            </w:tcBorders>
          </w:tcPr>
          <w:p w14:paraId="187DA4B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302" w:type="pct"/>
            <w:tcBorders>
              <w:left w:val="nil"/>
              <w:right w:val="nil"/>
            </w:tcBorders>
          </w:tcPr>
          <w:p w14:paraId="272412B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57" w:type="pct"/>
            <w:tcBorders>
              <w:left w:val="nil"/>
              <w:right w:val="nil"/>
            </w:tcBorders>
          </w:tcPr>
          <w:p w14:paraId="2DEEA5F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301" w:type="pct"/>
            <w:tcBorders>
              <w:left w:val="nil"/>
              <w:right w:val="nil"/>
            </w:tcBorders>
          </w:tcPr>
          <w:p w14:paraId="3762948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91" w:type="pct"/>
            <w:tcBorders>
              <w:left w:val="nil"/>
              <w:right w:val="nil"/>
            </w:tcBorders>
          </w:tcPr>
          <w:p w14:paraId="5BE8F30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73" w:type="pct"/>
            <w:tcBorders>
              <w:left w:val="nil"/>
              <w:right w:val="nil"/>
            </w:tcBorders>
          </w:tcPr>
          <w:p w14:paraId="12C05AA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93" w:type="pct"/>
            <w:tcBorders>
              <w:left w:val="nil"/>
              <w:right w:val="nil"/>
            </w:tcBorders>
          </w:tcPr>
          <w:p w14:paraId="78620C2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301" w:type="pct"/>
            <w:tcBorders>
              <w:left w:val="nil"/>
              <w:right w:val="nil"/>
            </w:tcBorders>
          </w:tcPr>
          <w:p w14:paraId="64795EC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60" w:type="pct"/>
            <w:tcBorders>
              <w:left w:val="nil"/>
              <w:right w:val="nil"/>
            </w:tcBorders>
          </w:tcPr>
          <w:p w14:paraId="1F35E91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99" w:type="pct"/>
            <w:tcBorders>
              <w:left w:val="nil"/>
              <w:right w:val="nil"/>
            </w:tcBorders>
          </w:tcPr>
          <w:p w14:paraId="723ACC7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58" w:type="pct"/>
            <w:tcBorders>
              <w:left w:val="nil"/>
              <w:right w:val="nil"/>
            </w:tcBorders>
          </w:tcPr>
          <w:p w14:paraId="54C2361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57" w:type="pct"/>
            <w:tcBorders>
              <w:left w:val="nil"/>
            </w:tcBorders>
          </w:tcPr>
          <w:p w14:paraId="39A2C46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r>
      <w:tr w:rsidR="00DD4C99" w:rsidRPr="00814C55" w14:paraId="539ADFFB" w14:textId="77777777" w:rsidTr="000328D9">
        <w:trPr>
          <w:jc w:val="center"/>
        </w:trPr>
        <w:tc>
          <w:tcPr>
            <w:tcW w:w="532" w:type="pct"/>
            <w:tcBorders>
              <w:right w:val="nil"/>
            </w:tcBorders>
          </w:tcPr>
          <w:p w14:paraId="361ED9B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vertAlign w:val="subscript"/>
              </w:rPr>
            </w:pPr>
            <w:r w:rsidRPr="00814C55">
              <w:rPr>
                <w:rFonts w:ascii="Times New Roman" w:hAnsi="Times New Roman" w:cs="Times New Roman"/>
                <w:sz w:val="16"/>
                <w:szCs w:val="16"/>
              </w:rPr>
              <w:t>Industry-fixed effect</w:t>
            </w:r>
          </w:p>
        </w:tc>
        <w:tc>
          <w:tcPr>
            <w:tcW w:w="257" w:type="pct"/>
            <w:tcBorders>
              <w:left w:val="nil"/>
              <w:right w:val="nil"/>
            </w:tcBorders>
          </w:tcPr>
          <w:p w14:paraId="58942D0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57" w:type="pct"/>
            <w:tcBorders>
              <w:left w:val="nil"/>
              <w:right w:val="nil"/>
            </w:tcBorders>
          </w:tcPr>
          <w:p w14:paraId="4790720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301" w:type="pct"/>
            <w:tcBorders>
              <w:left w:val="nil"/>
              <w:right w:val="nil"/>
            </w:tcBorders>
          </w:tcPr>
          <w:p w14:paraId="0B738CD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59" w:type="pct"/>
            <w:tcBorders>
              <w:left w:val="nil"/>
              <w:right w:val="nil"/>
            </w:tcBorders>
          </w:tcPr>
          <w:p w14:paraId="6AEF48E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301" w:type="pct"/>
            <w:tcBorders>
              <w:left w:val="nil"/>
              <w:right w:val="nil"/>
            </w:tcBorders>
          </w:tcPr>
          <w:p w14:paraId="78CCD19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302" w:type="pct"/>
            <w:tcBorders>
              <w:left w:val="nil"/>
              <w:right w:val="nil"/>
            </w:tcBorders>
          </w:tcPr>
          <w:p w14:paraId="6491312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57" w:type="pct"/>
            <w:tcBorders>
              <w:left w:val="nil"/>
              <w:right w:val="nil"/>
            </w:tcBorders>
          </w:tcPr>
          <w:p w14:paraId="3117479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301" w:type="pct"/>
            <w:tcBorders>
              <w:left w:val="nil"/>
              <w:right w:val="nil"/>
            </w:tcBorders>
          </w:tcPr>
          <w:p w14:paraId="6521211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91" w:type="pct"/>
            <w:tcBorders>
              <w:left w:val="nil"/>
              <w:right w:val="nil"/>
            </w:tcBorders>
          </w:tcPr>
          <w:p w14:paraId="42FFA85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73" w:type="pct"/>
            <w:tcBorders>
              <w:left w:val="nil"/>
              <w:right w:val="nil"/>
            </w:tcBorders>
          </w:tcPr>
          <w:p w14:paraId="64EA709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93" w:type="pct"/>
            <w:tcBorders>
              <w:left w:val="nil"/>
              <w:right w:val="nil"/>
            </w:tcBorders>
          </w:tcPr>
          <w:p w14:paraId="10EE404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301" w:type="pct"/>
            <w:tcBorders>
              <w:left w:val="nil"/>
              <w:right w:val="nil"/>
            </w:tcBorders>
          </w:tcPr>
          <w:p w14:paraId="1F249B1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60" w:type="pct"/>
            <w:tcBorders>
              <w:left w:val="nil"/>
              <w:right w:val="nil"/>
            </w:tcBorders>
          </w:tcPr>
          <w:p w14:paraId="5A5E9D2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99" w:type="pct"/>
            <w:tcBorders>
              <w:left w:val="nil"/>
              <w:right w:val="nil"/>
            </w:tcBorders>
          </w:tcPr>
          <w:p w14:paraId="7ABF5B7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58" w:type="pct"/>
            <w:tcBorders>
              <w:left w:val="nil"/>
              <w:right w:val="nil"/>
            </w:tcBorders>
          </w:tcPr>
          <w:p w14:paraId="1A25124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c>
          <w:tcPr>
            <w:tcW w:w="257" w:type="pct"/>
            <w:tcBorders>
              <w:left w:val="nil"/>
            </w:tcBorders>
          </w:tcPr>
          <w:p w14:paraId="1B3B78E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YES</w:t>
            </w:r>
          </w:p>
        </w:tc>
      </w:tr>
      <w:tr w:rsidR="00DD4C99" w:rsidRPr="00814C55" w14:paraId="73230887" w14:textId="77777777" w:rsidTr="000328D9">
        <w:trPr>
          <w:jc w:val="center"/>
        </w:trPr>
        <w:tc>
          <w:tcPr>
            <w:tcW w:w="532" w:type="pct"/>
            <w:tcBorders>
              <w:right w:val="nil"/>
            </w:tcBorders>
          </w:tcPr>
          <w:p w14:paraId="778F8FC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Constant </w:t>
            </w:r>
          </w:p>
        </w:tc>
        <w:tc>
          <w:tcPr>
            <w:tcW w:w="257" w:type="pct"/>
            <w:tcBorders>
              <w:left w:val="nil"/>
              <w:right w:val="nil"/>
            </w:tcBorders>
          </w:tcPr>
          <w:p w14:paraId="598AA45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.9459***</w:t>
            </w:r>
          </w:p>
          <w:p w14:paraId="36CFBDE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(64.22)</w:t>
            </w:r>
          </w:p>
        </w:tc>
        <w:tc>
          <w:tcPr>
            <w:tcW w:w="257" w:type="pct"/>
            <w:tcBorders>
              <w:left w:val="nil"/>
              <w:right w:val="nil"/>
            </w:tcBorders>
          </w:tcPr>
          <w:p w14:paraId="5AB4288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.9548***</w:t>
            </w:r>
          </w:p>
          <w:p w14:paraId="4C83509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(59.12)</w:t>
            </w:r>
          </w:p>
        </w:tc>
        <w:tc>
          <w:tcPr>
            <w:tcW w:w="301" w:type="pct"/>
            <w:tcBorders>
              <w:left w:val="nil"/>
              <w:right w:val="nil"/>
            </w:tcBorders>
          </w:tcPr>
          <w:p w14:paraId="64B81F6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.9381***</w:t>
            </w:r>
          </w:p>
          <w:p w14:paraId="069A7FA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(98.82)</w:t>
            </w:r>
          </w:p>
        </w:tc>
        <w:tc>
          <w:tcPr>
            <w:tcW w:w="259" w:type="pct"/>
            <w:tcBorders>
              <w:left w:val="nil"/>
              <w:right w:val="nil"/>
            </w:tcBorders>
          </w:tcPr>
          <w:p w14:paraId="701EED9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.9464***</w:t>
            </w:r>
          </w:p>
          <w:p w14:paraId="6D8DE39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(98.00)</w:t>
            </w:r>
          </w:p>
        </w:tc>
        <w:tc>
          <w:tcPr>
            <w:tcW w:w="301" w:type="pct"/>
            <w:tcBorders>
              <w:left w:val="nil"/>
              <w:right w:val="nil"/>
            </w:tcBorders>
          </w:tcPr>
          <w:p w14:paraId="77601B8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.9406***</w:t>
            </w:r>
          </w:p>
          <w:p w14:paraId="3D0DBD0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(104.13)</w:t>
            </w:r>
          </w:p>
        </w:tc>
        <w:tc>
          <w:tcPr>
            <w:tcW w:w="302" w:type="pct"/>
            <w:tcBorders>
              <w:left w:val="nil"/>
              <w:right w:val="nil"/>
            </w:tcBorders>
          </w:tcPr>
          <w:p w14:paraId="5319701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.9444***</w:t>
            </w:r>
          </w:p>
          <w:p w14:paraId="11ECEA5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(99.10)</w:t>
            </w:r>
          </w:p>
        </w:tc>
        <w:tc>
          <w:tcPr>
            <w:tcW w:w="257" w:type="pct"/>
            <w:tcBorders>
              <w:left w:val="nil"/>
              <w:right w:val="nil"/>
            </w:tcBorders>
          </w:tcPr>
          <w:p w14:paraId="48E6948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.9392***</w:t>
            </w:r>
          </w:p>
          <w:p w14:paraId="50DCA3C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(104.99)</w:t>
            </w:r>
          </w:p>
        </w:tc>
        <w:tc>
          <w:tcPr>
            <w:tcW w:w="301" w:type="pct"/>
            <w:tcBorders>
              <w:left w:val="nil"/>
              <w:right w:val="nil"/>
            </w:tcBorders>
          </w:tcPr>
          <w:p w14:paraId="3B83237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.9409***</w:t>
            </w:r>
          </w:p>
          <w:p w14:paraId="30F46BD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(103.98)</w:t>
            </w:r>
          </w:p>
        </w:tc>
        <w:tc>
          <w:tcPr>
            <w:tcW w:w="291" w:type="pct"/>
            <w:tcBorders>
              <w:left w:val="nil"/>
              <w:right w:val="nil"/>
            </w:tcBorders>
          </w:tcPr>
          <w:p w14:paraId="2BD9E84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.9402***</w:t>
            </w:r>
          </w:p>
          <w:p w14:paraId="61AFD49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(50.03)</w:t>
            </w:r>
          </w:p>
        </w:tc>
        <w:tc>
          <w:tcPr>
            <w:tcW w:w="273" w:type="pct"/>
            <w:tcBorders>
              <w:left w:val="nil"/>
              <w:right w:val="nil"/>
            </w:tcBorders>
          </w:tcPr>
          <w:p w14:paraId="317B699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.9412***</w:t>
            </w:r>
          </w:p>
          <w:p w14:paraId="668DA8C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(92.88)</w:t>
            </w:r>
          </w:p>
        </w:tc>
        <w:tc>
          <w:tcPr>
            <w:tcW w:w="293" w:type="pct"/>
            <w:tcBorders>
              <w:left w:val="nil"/>
              <w:right w:val="nil"/>
            </w:tcBorders>
          </w:tcPr>
          <w:p w14:paraId="6391CB7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.9381***</w:t>
            </w:r>
          </w:p>
          <w:p w14:paraId="6B376BE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(98.82)</w:t>
            </w:r>
          </w:p>
        </w:tc>
        <w:tc>
          <w:tcPr>
            <w:tcW w:w="301" w:type="pct"/>
            <w:tcBorders>
              <w:left w:val="nil"/>
              <w:right w:val="nil"/>
            </w:tcBorders>
          </w:tcPr>
          <w:p w14:paraId="48331DF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.9405***</w:t>
            </w:r>
          </w:p>
          <w:p w14:paraId="6C11444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(98.00)</w:t>
            </w:r>
          </w:p>
        </w:tc>
        <w:tc>
          <w:tcPr>
            <w:tcW w:w="260" w:type="pct"/>
            <w:tcBorders>
              <w:left w:val="nil"/>
              <w:right w:val="nil"/>
            </w:tcBorders>
          </w:tcPr>
          <w:p w14:paraId="6D743BF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.9438***</w:t>
            </w:r>
          </w:p>
          <w:p w14:paraId="1F2C6D9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(49.69)</w:t>
            </w:r>
          </w:p>
        </w:tc>
        <w:tc>
          <w:tcPr>
            <w:tcW w:w="299" w:type="pct"/>
            <w:tcBorders>
              <w:left w:val="nil"/>
              <w:right w:val="nil"/>
            </w:tcBorders>
          </w:tcPr>
          <w:p w14:paraId="0674CFA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.9722***</w:t>
            </w:r>
          </w:p>
          <w:p w14:paraId="4A4F5AC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(44.39)</w:t>
            </w:r>
          </w:p>
        </w:tc>
        <w:tc>
          <w:tcPr>
            <w:tcW w:w="258" w:type="pct"/>
            <w:tcBorders>
              <w:left w:val="nil"/>
              <w:right w:val="nil"/>
            </w:tcBorders>
          </w:tcPr>
          <w:p w14:paraId="6159D8E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.9340***</w:t>
            </w:r>
          </w:p>
          <w:p w14:paraId="4EE335F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(49.56)</w:t>
            </w:r>
          </w:p>
        </w:tc>
        <w:tc>
          <w:tcPr>
            <w:tcW w:w="257" w:type="pct"/>
            <w:tcBorders>
              <w:left w:val="nil"/>
            </w:tcBorders>
          </w:tcPr>
          <w:p w14:paraId="7D9A1DF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.9550***</w:t>
            </w:r>
          </w:p>
          <w:p w14:paraId="1C7C99B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(15.05)</w:t>
            </w:r>
          </w:p>
        </w:tc>
      </w:tr>
      <w:tr w:rsidR="00DD4C99" w:rsidRPr="00814C55" w14:paraId="0983C392" w14:textId="77777777" w:rsidTr="000328D9">
        <w:trPr>
          <w:jc w:val="center"/>
        </w:trPr>
        <w:tc>
          <w:tcPr>
            <w:tcW w:w="532" w:type="pct"/>
            <w:tcBorders>
              <w:right w:val="nil"/>
            </w:tcBorders>
          </w:tcPr>
          <w:p w14:paraId="220B229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i/>
                <w:sz w:val="16"/>
                <w:szCs w:val="16"/>
              </w:rPr>
              <w:t>R</w:t>
            </w:r>
            <w:r w:rsidRPr="00814C55">
              <w:rPr>
                <w:rFonts w:ascii="Times New Roman" w:hAnsi="Times New Roman" w:cs="Times New Roman"/>
                <w:sz w:val="16"/>
                <w:szCs w:val="16"/>
                <w:vertAlign w:val="superscript"/>
              </w:rPr>
              <w:t>2</w:t>
            </w:r>
          </w:p>
        </w:tc>
        <w:tc>
          <w:tcPr>
            <w:tcW w:w="257" w:type="pct"/>
            <w:tcBorders>
              <w:left w:val="nil"/>
              <w:right w:val="nil"/>
            </w:tcBorders>
          </w:tcPr>
          <w:p w14:paraId="203A1AE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0.1568</w:t>
            </w:r>
          </w:p>
        </w:tc>
        <w:tc>
          <w:tcPr>
            <w:tcW w:w="257" w:type="pct"/>
            <w:tcBorders>
              <w:left w:val="nil"/>
              <w:right w:val="nil"/>
            </w:tcBorders>
          </w:tcPr>
          <w:p w14:paraId="7025C31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0.1646</w:t>
            </w:r>
          </w:p>
        </w:tc>
        <w:tc>
          <w:tcPr>
            <w:tcW w:w="301" w:type="pct"/>
            <w:tcBorders>
              <w:left w:val="nil"/>
              <w:right w:val="nil"/>
            </w:tcBorders>
          </w:tcPr>
          <w:p w14:paraId="73B925C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0.1667</w:t>
            </w:r>
          </w:p>
        </w:tc>
        <w:tc>
          <w:tcPr>
            <w:tcW w:w="259" w:type="pct"/>
            <w:tcBorders>
              <w:left w:val="nil"/>
              <w:right w:val="nil"/>
            </w:tcBorders>
          </w:tcPr>
          <w:p w14:paraId="20EB7C4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0.1627</w:t>
            </w:r>
          </w:p>
        </w:tc>
        <w:tc>
          <w:tcPr>
            <w:tcW w:w="301" w:type="pct"/>
            <w:tcBorders>
              <w:left w:val="nil"/>
              <w:right w:val="nil"/>
            </w:tcBorders>
          </w:tcPr>
          <w:p w14:paraId="050C0ED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0.2093</w:t>
            </w:r>
          </w:p>
        </w:tc>
        <w:tc>
          <w:tcPr>
            <w:tcW w:w="302" w:type="pct"/>
            <w:tcBorders>
              <w:left w:val="nil"/>
              <w:right w:val="nil"/>
            </w:tcBorders>
          </w:tcPr>
          <w:p w14:paraId="3AA2B79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0.2246</w:t>
            </w:r>
          </w:p>
        </w:tc>
        <w:tc>
          <w:tcPr>
            <w:tcW w:w="257" w:type="pct"/>
            <w:tcBorders>
              <w:left w:val="nil"/>
              <w:right w:val="nil"/>
            </w:tcBorders>
          </w:tcPr>
          <w:p w14:paraId="0F69A8A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0.2278</w:t>
            </w:r>
          </w:p>
        </w:tc>
        <w:tc>
          <w:tcPr>
            <w:tcW w:w="301" w:type="pct"/>
            <w:tcBorders>
              <w:left w:val="nil"/>
              <w:right w:val="nil"/>
            </w:tcBorders>
          </w:tcPr>
          <w:p w14:paraId="6378844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0.2102</w:t>
            </w:r>
          </w:p>
        </w:tc>
        <w:tc>
          <w:tcPr>
            <w:tcW w:w="291" w:type="pct"/>
            <w:tcBorders>
              <w:left w:val="nil"/>
              <w:right w:val="nil"/>
            </w:tcBorders>
          </w:tcPr>
          <w:p w14:paraId="2177A80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0.1273</w:t>
            </w:r>
          </w:p>
        </w:tc>
        <w:tc>
          <w:tcPr>
            <w:tcW w:w="273" w:type="pct"/>
            <w:tcBorders>
              <w:left w:val="nil"/>
              <w:right w:val="nil"/>
            </w:tcBorders>
          </w:tcPr>
          <w:p w14:paraId="067607A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0.1389</w:t>
            </w:r>
          </w:p>
        </w:tc>
        <w:tc>
          <w:tcPr>
            <w:tcW w:w="293" w:type="pct"/>
            <w:tcBorders>
              <w:left w:val="nil"/>
              <w:right w:val="nil"/>
            </w:tcBorders>
          </w:tcPr>
          <w:p w14:paraId="790FABB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0.1476</w:t>
            </w:r>
          </w:p>
        </w:tc>
        <w:tc>
          <w:tcPr>
            <w:tcW w:w="301" w:type="pct"/>
            <w:tcBorders>
              <w:left w:val="nil"/>
              <w:right w:val="nil"/>
            </w:tcBorders>
          </w:tcPr>
          <w:p w14:paraId="693A76F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0.1282</w:t>
            </w:r>
          </w:p>
        </w:tc>
        <w:tc>
          <w:tcPr>
            <w:tcW w:w="260" w:type="pct"/>
            <w:tcBorders>
              <w:left w:val="nil"/>
              <w:right w:val="nil"/>
            </w:tcBorders>
          </w:tcPr>
          <w:p w14:paraId="02F3080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0.4125</w:t>
            </w:r>
          </w:p>
        </w:tc>
        <w:tc>
          <w:tcPr>
            <w:tcW w:w="299" w:type="pct"/>
            <w:tcBorders>
              <w:left w:val="nil"/>
              <w:right w:val="nil"/>
            </w:tcBorders>
          </w:tcPr>
          <w:p w14:paraId="40869DC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0.4288</w:t>
            </w:r>
          </w:p>
        </w:tc>
        <w:tc>
          <w:tcPr>
            <w:tcW w:w="258" w:type="pct"/>
            <w:tcBorders>
              <w:left w:val="nil"/>
              <w:right w:val="nil"/>
            </w:tcBorders>
          </w:tcPr>
          <w:p w14:paraId="076084F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0.3502</w:t>
            </w:r>
          </w:p>
        </w:tc>
        <w:tc>
          <w:tcPr>
            <w:tcW w:w="257" w:type="pct"/>
            <w:tcBorders>
              <w:left w:val="nil"/>
            </w:tcBorders>
          </w:tcPr>
          <w:p w14:paraId="1CDA9B4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0.4141</w:t>
            </w:r>
          </w:p>
        </w:tc>
      </w:tr>
      <w:tr w:rsidR="00DD4C99" w:rsidRPr="00814C55" w14:paraId="151FD274" w14:textId="77777777" w:rsidTr="000328D9">
        <w:trPr>
          <w:jc w:val="center"/>
        </w:trPr>
        <w:tc>
          <w:tcPr>
            <w:tcW w:w="532" w:type="pct"/>
            <w:tcBorders>
              <w:right w:val="nil"/>
            </w:tcBorders>
          </w:tcPr>
          <w:p w14:paraId="1EF2642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 xml:space="preserve">Adjust </w:t>
            </w:r>
            <w:r w:rsidRPr="00814C55">
              <w:rPr>
                <w:rFonts w:ascii="Times New Roman" w:hAnsi="Times New Roman" w:cs="Times New Roman"/>
                <w:i/>
                <w:sz w:val="16"/>
                <w:szCs w:val="16"/>
              </w:rPr>
              <w:t>R</w:t>
            </w:r>
            <w:r w:rsidRPr="00814C55">
              <w:rPr>
                <w:rFonts w:ascii="Times New Roman" w:hAnsi="Times New Roman" w:cs="Times New Roman"/>
                <w:sz w:val="16"/>
                <w:szCs w:val="16"/>
                <w:vertAlign w:val="superscript"/>
              </w:rPr>
              <w:t>2</w:t>
            </w:r>
          </w:p>
        </w:tc>
        <w:tc>
          <w:tcPr>
            <w:tcW w:w="257" w:type="pct"/>
            <w:tcBorders>
              <w:left w:val="nil"/>
              <w:right w:val="nil"/>
            </w:tcBorders>
          </w:tcPr>
          <w:p w14:paraId="53F9C54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0.1004</w:t>
            </w:r>
          </w:p>
        </w:tc>
        <w:tc>
          <w:tcPr>
            <w:tcW w:w="257" w:type="pct"/>
            <w:tcBorders>
              <w:left w:val="nil"/>
              <w:right w:val="nil"/>
            </w:tcBorders>
          </w:tcPr>
          <w:p w14:paraId="3012E23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0.1061</w:t>
            </w:r>
          </w:p>
        </w:tc>
        <w:tc>
          <w:tcPr>
            <w:tcW w:w="301" w:type="pct"/>
            <w:tcBorders>
              <w:left w:val="nil"/>
              <w:right w:val="nil"/>
            </w:tcBorders>
          </w:tcPr>
          <w:p w14:paraId="5F7DC14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0.1084</w:t>
            </w:r>
          </w:p>
        </w:tc>
        <w:tc>
          <w:tcPr>
            <w:tcW w:w="259" w:type="pct"/>
            <w:tcBorders>
              <w:left w:val="nil"/>
              <w:right w:val="nil"/>
            </w:tcBorders>
          </w:tcPr>
          <w:p w14:paraId="766DBF4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0.1040</w:t>
            </w:r>
          </w:p>
        </w:tc>
        <w:tc>
          <w:tcPr>
            <w:tcW w:w="301" w:type="pct"/>
            <w:tcBorders>
              <w:left w:val="nil"/>
              <w:right w:val="nil"/>
            </w:tcBorders>
          </w:tcPr>
          <w:p w14:paraId="6B50D16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0.1696</w:t>
            </w:r>
          </w:p>
        </w:tc>
        <w:tc>
          <w:tcPr>
            <w:tcW w:w="302" w:type="pct"/>
            <w:tcBorders>
              <w:left w:val="nil"/>
              <w:right w:val="nil"/>
            </w:tcBorders>
          </w:tcPr>
          <w:p w14:paraId="167D390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0.1840</w:t>
            </w:r>
          </w:p>
        </w:tc>
        <w:tc>
          <w:tcPr>
            <w:tcW w:w="257" w:type="pct"/>
            <w:tcBorders>
              <w:left w:val="nil"/>
              <w:right w:val="nil"/>
            </w:tcBorders>
          </w:tcPr>
          <w:p w14:paraId="5D0088D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0.1873</w:t>
            </w:r>
          </w:p>
        </w:tc>
        <w:tc>
          <w:tcPr>
            <w:tcW w:w="301" w:type="pct"/>
            <w:tcBorders>
              <w:left w:val="nil"/>
              <w:right w:val="nil"/>
            </w:tcBorders>
          </w:tcPr>
          <w:p w14:paraId="788EAA1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0.1688</w:t>
            </w:r>
          </w:p>
        </w:tc>
        <w:tc>
          <w:tcPr>
            <w:tcW w:w="291" w:type="pct"/>
            <w:tcBorders>
              <w:left w:val="nil"/>
              <w:right w:val="nil"/>
            </w:tcBorders>
          </w:tcPr>
          <w:p w14:paraId="1421576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0.0941</w:t>
            </w:r>
          </w:p>
        </w:tc>
        <w:tc>
          <w:tcPr>
            <w:tcW w:w="273" w:type="pct"/>
            <w:tcBorders>
              <w:left w:val="nil"/>
              <w:right w:val="nil"/>
            </w:tcBorders>
          </w:tcPr>
          <w:p w14:paraId="5E23EDA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0.1048</w:t>
            </w:r>
          </w:p>
        </w:tc>
        <w:tc>
          <w:tcPr>
            <w:tcW w:w="293" w:type="pct"/>
            <w:tcBorders>
              <w:left w:val="nil"/>
              <w:right w:val="nil"/>
            </w:tcBorders>
          </w:tcPr>
          <w:p w14:paraId="2360FF94"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0.1138</w:t>
            </w:r>
          </w:p>
        </w:tc>
        <w:tc>
          <w:tcPr>
            <w:tcW w:w="301" w:type="pct"/>
            <w:tcBorders>
              <w:left w:val="nil"/>
              <w:right w:val="nil"/>
            </w:tcBorders>
          </w:tcPr>
          <w:p w14:paraId="5B39976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0.0936</w:t>
            </w:r>
          </w:p>
        </w:tc>
        <w:tc>
          <w:tcPr>
            <w:tcW w:w="260" w:type="pct"/>
            <w:tcBorders>
              <w:left w:val="nil"/>
              <w:right w:val="nil"/>
            </w:tcBorders>
          </w:tcPr>
          <w:p w14:paraId="4B72EF1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0.3448</w:t>
            </w:r>
          </w:p>
        </w:tc>
        <w:tc>
          <w:tcPr>
            <w:tcW w:w="299" w:type="pct"/>
            <w:tcBorders>
              <w:left w:val="nil"/>
              <w:right w:val="nil"/>
            </w:tcBorders>
          </w:tcPr>
          <w:p w14:paraId="134B0B9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0.3585</w:t>
            </w:r>
          </w:p>
        </w:tc>
        <w:tc>
          <w:tcPr>
            <w:tcW w:w="258" w:type="pct"/>
            <w:tcBorders>
              <w:left w:val="nil"/>
              <w:right w:val="nil"/>
            </w:tcBorders>
          </w:tcPr>
          <w:p w14:paraId="410774B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0.2429</w:t>
            </w:r>
          </w:p>
        </w:tc>
        <w:tc>
          <w:tcPr>
            <w:tcW w:w="257" w:type="pct"/>
            <w:tcBorders>
              <w:left w:val="nil"/>
            </w:tcBorders>
          </w:tcPr>
          <w:p w14:paraId="561595C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0.3421</w:t>
            </w:r>
          </w:p>
        </w:tc>
      </w:tr>
      <w:tr w:rsidR="00DD4C99" w:rsidRPr="00814C55" w14:paraId="5E27CA10" w14:textId="77777777" w:rsidTr="000328D9">
        <w:trPr>
          <w:jc w:val="center"/>
        </w:trPr>
        <w:tc>
          <w:tcPr>
            <w:tcW w:w="532" w:type="pct"/>
            <w:tcBorders>
              <w:right w:val="nil"/>
            </w:tcBorders>
          </w:tcPr>
          <w:p w14:paraId="00D979D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i/>
                <w:sz w:val="16"/>
                <w:szCs w:val="16"/>
              </w:rPr>
              <w:t>F</w:t>
            </w:r>
            <w:r w:rsidRPr="00814C55">
              <w:rPr>
                <w:rFonts w:ascii="Times New Roman" w:hAnsi="Times New Roman" w:cs="Times New Roman"/>
                <w:sz w:val="16"/>
                <w:szCs w:val="16"/>
              </w:rPr>
              <w:t xml:space="preserve"> value</w:t>
            </w:r>
          </w:p>
        </w:tc>
        <w:tc>
          <w:tcPr>
            <w:tcW w:w="257" w:type="pct"/>
            <w:tcBorders>
              <w:left w:val="nil"/>
              <w:right w:val="nil"/>
            </w:tcBorders>
          </w:tcPr>
          <w:p w14:paraId="322414C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2.78</w:t>
            </w:r>
          </w:p>
        </w:tc>
        <w:tc>
          <w:tcPr>
            <w:tcW w:w="257" w:type="pct"/>
            <w:tcBorders>
              <w:left w:val="nil"/>
              <w:right w:val="nil"/>
            </w:tcBorders>
          </w:tcPr>
          <w:p w14:paraId="2D3F0BA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2.81</w:t>
            </w:r>
          </w:p>
        </w:tc>
        <w:tc>
          <w:tcPr>
            <w:tcW w:w="301" w:type="pct"/>
            <w:tcBorders>
              <w:left w:val="nil"/>
              <w:right w:val="nil"/>
            </w:tcBorders>
          </w:tcPr>
          <w:p w14:paraId="66AF3C27"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2.86</w:t>
            </w:r>
          </w:p>
        </w:tc>
        <w:tc>
          <w:tcPr>
            <w:tcW w:w="259" w:type="pct"/>
            <w:tcBorders>
              <w:left w:val="nil"/>
              <w:right w:val="nil"/>
            </w:tcBorders>
          </w:tcPr>
          <w:p w14:paraId="6BA39FF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2.77</w:t>
            </w:r>
          </w:p>
        </w:tc>
        <w:tc>
          <w:tcPr>
            <w:tcW w:w="301" w:type="pct"/>
            <w:tcBorders>
              <w:left w:val="nil"/>
              <w:right w:val="nil"/>
            </w:tcBorders>
          </w:tcPr>
          <w:p w14:paraId="7F3D79C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5.27</w:t>
            </w:r>
          </w:p>
        </w:tc>
        <w:tc>
          <w:tcPr>
            <w:tcW w:w="302" w:type="pct"/>
            <w:tcBorders>
              <w:left w:val="nil"/>
              <w:right w:val="nil"/>
            </w:tcBorders>
          </w:tcPr>
          <w:p w14:paraId="7475FBF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5.53</w:t>
            </w:r>
          </w:p>
        </w:tc>
        <w:tc>
          <w:tcPr>
            <w:tcW w:w="257" w:type="pct"/>
            <w:tcBorders>
              <w:left w:val="nil"/>
              <w:right w:val="nil"/>
            </w:tcBorders>
          </w:tcPr>
          <w:p w14:paraId="6D4F4A5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5.63</w:t>
            </w:r>
          </w:p>
        </w:tc>
        <w:tc>
          <w:tcPr>
            <w:tcW w:w="301" w:type="pct"/>
            <w:tcBorders>
              <w:left w:val="nil"/>
              <w:right w:val="nil"/>
            </w:tcBorders>
          </w:tcPr>
          <w:p w14:paraId="15E45E0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5.08</w:t>
            </w:r>
          </w:p>
        </w:tc>
        <w:tc>
          <w:tcPr>
            <w:tcW w:w="291" w:type="pct"/>
            <w:tcBorders>
              <w:left w:val="nil"/>
              <w:right w:val="nil"/>
            </w:tcBorders>
          </w:tcPr>
          <w:p w14:paraId="74F6F0D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3.84</w:t>
            </w:r>
          </w:p>
        </w:tc>
        <w:tc>
          <w:tcPr>
            <w:tcW w:w="273" w:type="pct"/>
            <w:tcBorders>
              <w:left w:val="nil"/>
              <w:right w:val="nil"/>
            </w:tcBorders>
          </w:tcPr>
          <w:p w14:paraId="4082C6A5"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4.06</w:t>
            </w:r>
          </w:p>
        </w:tc>
        <w:tc>
          <w:tcPr>
            <w:tcW w:w="293" w:type="pct"/>
            <w:tcBorders>
              <w:left w:val="nil"/>
              <w:right w:val="nil"/>
            </w:tcBorders>
          </w:tcPr>
          <w:p w14:paraId="740B6DB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4.36</w:t>
            </w:r>
          </w:p>
        </w:tc>
        <w:tc>
          <w:tcPr>
            <w:tcW w:w="301" w:type="pct"/>
            <w:tcBorders>
              <w:left w:val="nil"/>
              <w:right w:val="nil"/>
            </w:tcBorders>
          </w:tcPr>
          <w:p w14:paraId="757C49F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3.70</w:t>
            </w:r>
          </w:p>
        </w:tc>
        <w:tc>
          <w:tcPr>
            <w:tcW w:w="260" w:type="pct"/>
            <w:tcBorders>
              <w:left w:val="nil"/>
              <w:right w:val="nil"/>
            </w:tcBorders>
          </w:tcPr>
          <w:p w14:paraId="3C2F405C"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6.08</w:t>
            </w:r>
          </w:p>
        </w:tc>
        <w:tc>
          <w:tcPr>
            <w:tcW w:w="299" w:type="pct"/>
            <w:tcBorders>
              <w:left w:val="nil"/>
              <w:right w:val="nil"/>
            </w:tcBorders>
          </w:tcPr>
          <w:p w14:paraId="7BC4CDFA"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6.11</w:t>
            </w:r>
          </w:p>
        </w:tc>
        <w:tc>
          <w:tcPr>
            <w:tcW w:w="258" w:type="pct"/>
            <w:tcBorders>
              <w:left w:val="nil"/>
              <w:right w:val="nil"/>
            </w:tcBorders>
          </w:tcPr>
          <w:p w14:paraId="481EF7B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3.26</w:t>
            </w:r>
          </w:p>
        </w:tc>
        <w:tc>
          <w:tcPr>
            <w:tcW w:w="257" w:type="pct"/>
            <w:tcBorders>
              <w:left w:val="nil"/>
            </w:tcBorders>
          </w:tcPr>
          <w:p w14:paraId="6712FAA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5.75</w:t>
            </w:r>
          </w:p>
        </w:tc>
      </w:tr>
      <w:tr w:rsidR="00DD4C99" w:rsidRPr="00814C55" w14:paraId="39FA4ED1" w14:textId="77777777" w:rsidTr="000328D9">
        <w:trPr>
          <w:jc w:val="center"/>
        </w:trPr>
        <w:tc>
          <w:tcPr>
            <w:tcW w:w="532" w:type="pct"/>
            <w:tcBorders>
              <w:bottom w:val="single" w:sz="4" w:space="0" w:color="auto"/>
              <w:right w:val="nil"/>
            </w:tcBorders>
          </w:tcPr>
          <w:p w14:paraId="377FB46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Observations</w:t>
            </w:r>
          </w:p>
        </w:tc>
        <w:tc>
          <w:tcPr>
            <w:tcW w:w="257" w:type="pct"/>
            <w:tcBorders>
              <w:left w:val="nil"/>
              <w:bottom w:val="single" w:sz="4" w:space="0" w:color="auto"/>
              <w:right w:val="nil"/>
            </w:tcBorders>
          </w:tcPr>
          <w:p w14:paraId="3937F502"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719</w:t>
            </w:r>
          </w:p>
        </w:tc>
        <w:tc>
          <w:tcPr>
            <w:tcW w:w="257" w:type="pct"/>
            <w:tcBorders>
              <w:left w:val="nil"/>
              <w:bottom w:val="single" w:sz="4" w:space="0" w:color="auto"/>
              <w:right w:val="nil"/>
            </w:tcBorders>
          </w:tcPr>
          <w:p w14:paraId="32BF2CA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719</w:t>
            </w:r>
          </w:p>
        </w:tc>
        <w:tc>
          <w:tcPr>
            <w:tcW w:w="301" w:type="pct"/>
            <w:tcBorders>
              <w:left w:val="nil"/>
              <w:bottom w:val="single" w:sz="4" w:space="0" w:color="auto"/>
              <w:right w:val="nil"/>
            </w:tcBorders>
          </w:tcPr>
          <w:p w14:paraId="6B212E8D"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719</w:t>
            </w:r>
          </w:p>
        </w:tc>
        <w:tc>
          <w:tcPr>
            <w:tcW w:w="259" w:type="pct"/>
            <w:tcBorders>
              <w:left w:val="nil"/>
              <w:bottom w:val="single" w:sz="4" w:space="0" w:color="auto"/>
              <w:right w:val="nil"/>
            </w:tcBorders>
          </w:tcPr>
          <w:p w14:paraId="7303CB4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719</w:t>
            </w:r>
          </w:p>
        </w:tc>
        <w:tc>
          <w:tcPr>
            <w:tcW w:w="301" w:type="pct"/>
            <w:tcBorders>
              <w:left w:val="nil"/>
              <w:bottom w:val="single" w:sz="4" w:space="0" w:color="auto"/>
              <w:right w:val="nil"/>
            </w:tcBorders>
          </w:tcPr>
          <w:p w14:paraId="739A974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1025</w:t>
            </w:r>
          </w:p>
        </w:tc>
        <w:tc>
          <w:tcPr>
            <w:tcW w:w="302" w:type="pct"/>
            <w:tcBorders>
              <w:left w:val="nil"/>
              <w:bottom w:val="single" w:sz="4" w:space="0" w:color="auto"/>
              <w:right w:val="nil"/>
            </w:tcBorders>
          </w:tcPr>
          <w:p w14:paraId="0CAB081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1025</w:t>
            </w:r>
          </w:p>
        </w:tc>
        <w:tc>
          <w:tcPr>
            <w:tcW w:w="257" w:type="pct"/>
            <w:tcBorders>
              <w:left w:val="nil"/>
              <w:bottom w:val="single" w:sz="4" w:space="0" w:color="auto"/>
              <w:right w:val="nil"/>
            </w:tcBorders>
          </w:tcPr>
          <w:p w14:paraId="186321B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1025</w:t>
            </w:r>
          </w:p>
        </w:tc>
        <w:tc>
          <w:tcPr>
            <w:tcW w:w="301" w:type="pct"/>
            <w:tcBorders>
              <w:left w:val="nil"/>
              <w:bottom w:val="single" w:sz="4" w:space="0" w:color="auto"/>
              <w:right w:val="nil"/>
            </w:tcBorders>
          </w:tcPr>
          <w:p w14:paraId="2E1159E0"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1025</w:t>
            </w:r>
          </w:p>
        </w:tc>
        <w:tc>
          <w:tcPr>
            <w:tcW w:w="291" w:type="pct"/>
            <w:tcBorders>
              <w:left w:val="nil"/>
              <w:bottom w:val="single" w:sz="4" w:space="0" w:color="auto"/>
              <w:right w:val="nil"/>
            </w:tcBorders>
          </w:tcPr>
          <w:p w14:paraId="6AB1AB88"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1284</w:t>
            </w:r>
          </w:p>
        </w:tc>
        <w:tc>
          <w:tcPr>
            <w:tcW w:w="273" w:type="pct"/>
            <w:tcBorders>
              <w:left w:val="nil"/>
              <w:bottom w:val="single" w:sz="4" w:space="0" w:color="auto"/>
              <w:right w:val="nil"/>
            </w:tcBorders>
          </w:tcPr>
          <w:p w14:paraId="3D0E7359"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1284</w:t>
            </w:r>
          </w:p>
        </w:tc>
        <w:tc>
          <w:tcPr>
            <w:tcW w:w="293" w:type="pct"/>
            <w:tcBorders>
              <w:left w:val="nil"/>
              <w:bottom w:val="single" w:sz="4" w:space="0" w:color="auto"/>
              <w:right w:val="nil"/>
            </w:tcBorders>
          </w:tcPr>
          <w:p w14:paraId="6E6BE93B"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1284</w:t>
            </w:r>
          </w:p>
        </w:tc>
        <w:tc>
          <w:tcPr>
            <w:tcW w:w="301" w:type="pct"/>
            <w:tcBorders>
              <w:left w:val="nil"/>
              <w:bottom w:val="single" w:sz="4" w:space="0" w:color="auto"/>
              <w:right w:val="nil"/>
            </w:tcBorders>
          </w:tcPr>
          <w:p w14:paraId="3CDF7CB6"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1284</w:t>
            </w:r>
          </w:p>
        </w:tc>
        <w:tc>
          <w:tcPr>
            <w:tcW w:w="260" w:type="pct"/>
            <w:tcBorders>
              <w:left w:val="nil"/>
              <w:bottom w:val="single" w:sz="4" w:space="0" w:color="auto"/>
              <w:right w:val="nil"/>
            </w:tcBorders>
          </w:tcPr>
          <w:p w14:paraId="64C02AC1"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339</w:t>
            </w:r>
          </w:p>
        </w:tc>
        <w:tc>
          <w:tcPr>
            <w:tcW w:w="299" w:type="pct"/>
            <w:tcBorders>
              <w:left w:val="nil"/>
              <w:bottom w:val="single" w:sz="4" w:space="0" w:color="auto"/>
              <w:right w:val="nil"/>
            </w:tcBorders>
          </w:tcPr>
          <w:p w14:paraId="3B3529BF"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339</w:t>
            </w:r>
          </w:p>
        </w:tc>
        <w:tc>
          <w:tcPr>
            <w:tcW w:w="258" w:type="pct"/>
            <w:tcBorders>
              <w:left w:val="nil"/>
              <w:bottom w:val="single" w:sz="4" w:space="0" w:color="auto"/>
              <w:right w:val="nil"/>
            </w:tcBorders>
          </w:tcPr>
          <w:p w14:paraId="018F52FE"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339</w:t>
            </w:r>
          </w:p>
        </w:tc>
        <w:tc>
          <w:tcPr>
            <w:tcW w:w="257" w:type="pct"/>
            <w:tcBorders>
              <w:left w:val="nil"/>
              <w:bottom w:val="single" w:sz="4" w:space="0" w:color="auto"/>
            </w:tcBorders>
          </w:tcPr>
          <w:p w14:paraId="726F7C23" w14:textId="77777777" w:rsidR="00DD4C99" w:rsidRPr="00814C55" w:rsidRDefault="00DD4C99" w:rsidP="000328D9">
            <w:pPr>
              <w:adjustRightInd w:val="0"/>
              <w:snapToGrid w:val="0"/>
              <w:spacing w:line="264" w:lineRule="auto"/>
              <w:ind w:leftChars="-50" w:left="-105" w:rightChars="-50" w:right="-105"/>
              <w:jc w:val="center"/>
              <w:rPr>
                <w:rFonts w:ascii="Times New Roman" w:hAnsi="Times New Roman" w:cs="Times New Roman"/>
                <w:sz w:val="16"/>
                <w:szCs w:val="16"/>
              </w:rPr>
            </w:pPr>
            <w:r w:rsidRPr="00814C55">
              <w:rPr>
                <w:rFonts w:ascii="Times New Roman" w:hAnsi="Times New Roman" w:cs="Times New Roman"/>
                <w:sz w:val="16"/>
                <w:szCs w:val="16"/>
              </w:rPr>
              <w:t>339</w:t>
            </w:r>
          </w:p>
        </w:tc>
      </w:tr>
    </w:tbl>
    <w:p w14:paraId="7D62AB25" w14:textId="774D2BC0" w:rsidR="006F2ECF" w:rsidRPr="00814C55" w:rsidRDefault="006F2ECF" w:rsidP="001932F8">
      <w:pPr>
        <w:pStyle w:val="ListParagraph"/>
        <w:snapToGrid w:val="0"/>
        <w:ind w:left="360" w:firstLineChars="0" w:firstLine="0"/>
        <w:rPr>
          <w:rFonts w:ascii="Times New Roman" w:hAnsi="Times New Roman" w:cs="Times New Roman"/>
          <w:sz w:val="16"/>
          <w:szCs w:val="16"/>
        </w:rPr>
      </w:pPr>
      <w:r w:rsidRPr="00814C55">
        <w:rPr>
          <w:rFonts w:ascii="Times New Roman" w:hAnsi="Times New Roman" w:cs="Times New Roman"/>
          <w:sz w:val="16"/>
          <w:szCs w:val="16"/>
        </w:rPr>
        <w:t>Note: *</w:t>
      </w:r>
      <w:r w:rsidRPr="00814C55">
        <w:rPr>
          <w:rFonts w:ascii="Times New Roman" w:hAnsi="Times New Roman" w:cs="Times New Roman"/>
          <w:i/>
          <w:sz w:val="16"/>
          <w:szCs w:val="16"/>
        </w:rPr>
        <w:t>p</w:t>
      </w:r>
      <w:r w:rsidR="00DC7B76" w:rsidRPr="00814C55">
        <w:rPr>
          <w:rFonts w:ascii="Times New Roman" w:hAnsi="Times New Roman" w:cs="Times New Roman"/>
          <w:sz w:val="16"/>
          <w:szCs w:val="16"/>
        </w:rPr>
        <w:t xml:space="preserve"> </w:t>
      </w:r>
      <w:r w:rsidRPr="00814C55">
        <w:rPr>
          <w:rFonts w:ascii="Times New Roman" w:hAnsi="Times New Roman" w:cs="Times New Roman"/>
          <w:sz w:val="16"/>
          <w:szCs w:val="16"/>
        </w:rPr>
        <w:t>&lt;</w:t>
      </w:r>
      <w:r w:rsidR="00DC7B76" w:rsidRPr="00814C55">
        <w:rPr>
          <w:rFonts w:ascii="Times New Roman" w:hAnsi="Times New Roman" w:cs="Times New Roman"/>
          <w:sz w:val="16"/>
          <w:szCs w:val="16"/>
        </w:rPr>
        <w:t xml:space="preserve"> </w:t>
      </w:r>
      <w:r w:rsidRPr="00814C55">
        <w:rPr>
          <w:rFonts w:ascii="Times New Roman" w:hAnsi="Times New Roman" w:cs="Times New Roman"/>
          <w:sz w:val="16"/>
          <w:szCs w:val="16"/>
        </w:rPr>
        <w:t>0.05, **</w:t>
      </w:r>
      <w:r w:rsidRPr="00814C55">
        <w:rPr>
          <w:rFonts w:ascii="Times New Roman" w:hAnsi="Times New Roman" w:cs="Times New Roman"/>
          <w:i/>
          <w:sz w:val="16"/>
          <w:szCs w:val="16"/>
        </w:rPr>
        <w:t>p</w:t>
      </w:r>
      <w:r w:rsidR="00DC7B76" w:rsidRPr="00814C55">
        <w:rPr>
          <w:rFonts w:ascii="Times New Roman" w:hAnsi="Times New Roman" w:cs="Times New Roman"/>
          <w:sz w:val="16"/>
          <w:szCs w:val="16"/>
        </w:rPr>
        <w:t xml:space="preserve"> </w:t>
      </w:r>
      <w:r w:rsidRPr="00814C55">
        <w:rPr>
          <w:rFonts w:ascii="Times New Roman" w:hAnsi="Times New Roman" w:cs="Times New Roman"/>
          <w:sz w:val="16"/>
          <w:szCs w:val="16"/>
        </w:rPr>
        <w:t>&lt;</w:t>
      </w:r>
      <w:r w:rsidR="00DC7B76" w:rsidRPr="00814C55">
        <w:rPr>
          <w:rFonts w:ascii="Times New Roman" w:hAnsi="Times New Roman" w:cs="Times New Roman"/>
          <w:sz w:val="16"/>
          <w:szCs w:val="16"/>
        </w:rPr>
        <w:t xml:space="preserve"> </w:t>
      </w:r>
      <w:r w:rsidRPr="00814C55">
        <w:rPr>
          <w:rFonts w:ascii="Times New Roman" w:hAnsi="Times New Roman" w:cs="Times New Roman"/>
          <w:sz w:val="16"/>
          <w:szCs w:val="16"/>
        </w:rPr>
        <w:t>0.01, ***</w:t>
      </w:r>
      <w:r w:rsidRPr="00814C55">
        <w:rPr>
          <w:rFonts w:ascii="Times New Roman" w:hAnsi="Times New Roman" w:cs="Times New Roman"/>
          <w:i/>
          <w:sz w:val="16"/>
          <w:szCs w:val="16"/>
        </w:rPr>
        <w:t>p</w:t>
      </w:r>
      <w:r w:rsidR="00DC7B76" w:rsidRPr="00814C55">
        <w:rPr>
          <w:rFonts w:ascii="Times New Roman" w:hAnsi="Times New Roman" w:cs="Times New Roman"/>
          <w:sz w:val="16"/>
          <w:szCs w:val="16"/>
        </w:rPr>
        <w:t xml:space="preserve"> </w:t>
      </w:r>
      <w:r w:rsidRPr="00814C55">
        <w:rPr>
          <w:rFonts w:ascii="Times New Roman" w:hAnsi="Times New Roman" w:cs="Times New Roman"/>
          <w:sz w:val="16"/>
          <w:szCs w:val="16"/>
        </w:rPr>
        <w:t>&lt;</w:t>
      </w:r>
      <w:r w:rsidR="00DC7B76" w:rsidRPr="00814C55">
        <w:rPr>
          <w:rFonts w:ascii="Times New Roman" w:hAnsi="Times New Roman" w:cs="Times New Roman"/>
          <w:sz w:val="16"/>
          <w:szCs w:val="16"/>
        </w:rPr>
        <w:t xml:space="preserve"> </w:t>
      </w:r>
      <w:r w:rsidRPr="00814C55">
        <w:rPr>
          <w:rFonts w:ascii="Times New Roman" w:hAnsi="Times New Roman" w:cs="Times New Roman"/>
          <w:sz w:val="16"/>
          <w:szCs w:val="16"/>
        </w:rPr>
        <w:t xml:space="preserve">0.001 </w:t>
      </w:r>
      <w:r w:rsidRPr="00814C55">
        <w:rPr>
          <w:rFonts w:ascii="Times New Roman" w:hAnsi="Times New Roman" w:cs="Times New Roman"/>
          <w:i/>
          <w:sz w:val="16"/>
          <w:szCs w:val="16"/>
        </w:rPr>
        <w:t>t</w:t>
      </w:r>
      <w:r w:rsidRPr="00814C55">
        <w:rPr>
          <w:rFonts w:ascii="Times New Roman" w:hAnsi="Times New Roman" w:cs="Times New Roman"/>
          <w:sz w:val="16"/>
          <w:szCs w:val="16"/>
        </w:rPr>
        <w:t>-statistics are in parentheses</w:t>
      </w:r>
      <w:bookmarkEnd w:id="82"/>
      <w:r w:rsidRPr="00814C55">
        <w:rPr>
          <w:rFonts w:ascii="Times New Roman" w:hAnsi="Times New Roman" w:cs="Times New Roman"/>
          <w:sz w:val="16"/>
          <w:szCs w:val="16"/>
        </w:rPr>
        <w:t>.</w:t>
      </w:r>
    </w:p>
    <w:p w14:paraId="2DEDF047" w14:textId="77777777" w:rsidR="006F2ECF" w:rsidRPr="00814C55" w:rsidRDefault="006F2ECF" w:rsidP="006F2ECF">
      <w:pPr>
        <w:pStyle w:val="ListParagraph"/>
        <w:ind w:left="360" w:firstLineChars="0" w:firstLine="0"/>
        <w:rPr>
          <w:rFonts w:ascii="Times New Roman" w:hAnsi="Times New Roman" w:cs="Times New Roman"/>
          <w:sz w:val="18"/>
          <w:szCs w:val="18"/>
        </w:rPr>
        <w:sectPr w:rsidR="006F2ECF" w:rsidRPr="00814C55" w:rsidSect="001F0110">
          <w:pgSz w:w="16838" w:h="11906" w:orient="landscape"/>
          <w:pgMar w:top="1800" w:right="1440" w:bottom="1800" w:left="1440" w:header="851" w:footer="992" w:gutter="0"/>
          <w:cols w:space="425"/>
          <w:docGrid w:type="lines" w:linePitch="312"/>
        </w:sectPr>
      </w:pPr>
    </w:p>
    <w:p w14:paraId="5A5AA668" w14:textId="68570C3F" w:rsidR="006F2ECF" w:rsidRPr="00814C55" w:rsidRDefault="006F2ECF" w:rsidP="006F2ECF">
      <w:pPr>
        <w:snapToGrid w:val="0"/>
        <w:spacing w:line="480" w:lineRule="auto"/>
        <w:ind w:firstLineChars="200" w:firstLine="360"/>
        <w:jc w:val="center"/>
        <w:rPr>
          <w:rFonts w:ascii="Times New Roman" w:hAnsi="Times New Roman" w:cs="Times New Roman"/>
          <w:sz w:val="18"/>
          <w:szCs w:val="18"/>
        </w:rPr>
      </w:pPr>
      <w:bookmarkStart w:id="83" w:name="_Hlk168415246"/>
      <w:bookmarkStart w:id="84" w:name="_Hlk140571054"/>
      <w:r w:rsidRPr="00814C55">
        <w:rPr>
          <w:rFonts w:ascii="Times New Roman" w:hAnsi="Times New Roman" w:cs="Times New Roman"/>
          <w:kern w:val="0"/>
          <w:sz w:val="18"/>
          <w:szCs w:val="18"/>
        </w:rPr>
        <w:t xml:space="preserve">Table </w:t>
      </w:r>
      <w:r w:rsidR="00E74957" w:rsidRPr="00814C55">
        <w:rPr>
          <w:rFonts w:ascii="Times New Roman" w:hAnsi="Times New Roman" w:cs="Times New Roman"/>
          <w:kern w:val="0"/>
          <w:sz w:val="18"/>
          <w:szCs w:val="18"/>
        </w:rPr>
        <w:t>IX</w:t>
      </w:r>
      <w:r w:rsidRPr="00814C55">
        <w:rPr>
          <w:rFonts w:ascii="Times New Roman" w:hAnsi="Times New Roman" w:cs="Times New Roman"/>
          <w:kern w:val="0"/>
          <w:sz w:val="18"/>
          <w:szCs w:val="18"/>
        </w:rPr>
        <w:t>. Steps of digitalization data collection using NLP</w:t>
      </w:r>
      <w:bookmarkEnd w:id="83"/>
    </w:p>
    <w:tbl>
      <w:tblPr>
        <w:tblStyle w:val="TableGrid"/>
        <w:tblW w:w="10235" w:type="dxa"/>
        <w:tblInd w:w="-10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962"/>
      </w:tblGrid>
      <w:tr w:rsidR="00A30B43" w:rsidRPr="00814C55" w14:paraId="056E63AC" w14:textId="77777777" w:rsidTr="00DD4C99">
        <w:tc>
          <w:tcPr>
            <w:tcW w:w="2273" w:type="dxa"/>
            <w:tcBorders>
              <w:top w:val="single" w:sz="4" w:space="0" w:color="auto"/>
              <w:bottom w:val="single" w:sz="4" w:space="0" w:color="auto"/>
            </w:tcBorders>
          </w:tcPr>
          <w:p w14:paraId="471DDC34" w14:textId="77777777" w:rsidR="00A30B43" w:rsidRPr="00814C55" w:rsidRDefault="00A30B43" w:rsidP="00071C38">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Steps</w:t>
            </w:r>
          </w:p>
        </w:tc>
        <w:tc>
          <w:tcPr>
            <w:tcW w:w="7962" w:type="dxa"/>
            <w:tcBorders>
              <w:top w:val="single" w:sz="4" w:space="0" w:color="auto"/>
              <w:bottom w:val="single" w:sz="4" w:space="0" w:color="auto"/>
            </w:tcBorders>
          </w:tcPr>
          <w:p w14:paraId="5F958078" w14:textId="77777777" w:rsidR="00A30B43" w:rsidRPr="00814C55" w:rsidRDefault="00A30B43" w:rsidP="00071C38">
            <w:pPr>
              <w:snapToGrid w:val="0"/>
              <w:spacing w:line="300" w:lineRule="auto"/>
              <w:jc w:val="center"/>
              <w:rPr>
                <w:rFonts w:ascii="Times New Roman" w:hAnsi="Times New Roman" w:cs="Times New Roman"/>
                <w:sz w:val="18"/>
                <w:szCs w:val="18"/>
              </w:rPr>
            </w:pPr>
            <w:r w:rsidRPr="00814C55">
              <w:rPr>
                <w:rFonts w:ascii="Times New Roman" w:hAnsi="Times New Roman" w:cs="Times New Roman"/>
                <w:sz w:val="18"/>
                <w:szCs w:val="18"/>
              </w:rPr>
              <w:t>Description</w:t>
            </w:r>
          </w:p>
        </w:tc>
      </w:tr>
      <w:tr w:rsidR="00A30B43" w:rsidRPr="00814C55" w14:paraId="65F3765B" w14:textId="77777777" w:rsidTr="00DD4C99">
        <w:tc>
          <w:tcPr>
            <w:tcW w:w="2273" w:type="dxa"/>
            <w:tcBorders>
              <w:top w:val="single" w:sz="4" w:space="0" w:color="auto"/>
            </w:tcBorders>
          </w:tcPr>
          <w:p w14:paraId="76F27C6C" w14:textId="77777777" w:rsidR="00A30B43" w:rsidRPr="00814C55" w:rsidRDefault="00A30B43" w:rsidP="00DD4C99">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Stage 1:</w:t>
            </w:r>
          </w:p>
          <w:p w14:paraId="4F9C2B40" w14:textId="677036C2" w:rsidR="00A30B43" w:rsidRPr="00814C55" w:rsidRDefault="00A30B43" w:rsidP="00DD4C99">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Preprocess and clean announcements</w:t>
            </w:r>
            <w:r w:rsidR="00D508BA" w:rsidRPr="00814C55">
              <w:rPr>
                <w:rFonts w:ascii="Times New Roman" w:hAnsi="Times New Roman" w:cs="Times New Roman"/>
                <w:sz w:val="18"/>
                <w:szCs w:val="18"/>
              </w:rPr>
              <w:t xml:space="preserve"> </w:t>
            </w:r>
          </w:p>
        </w:tc>
        <w:tc>
          <w:tcPr>
            <w:tcW w:w="7962" w:type="dxa"/>
            <w:tcBorders>
              <w:top w:val="single" w:sz="4" w:space="0" w:color="auto"/>
            </w:tcBorders>
          </w:tcPr>
          <w:p w14:paraId="3534255F" w14:textId="344CF21A" w:rsidR="00A30B43" w:rsidRPr="00814C55" w:rsidRDefault="00A30B43" w:rsidP="001932F8">
            <w:pPr>
              <w:snapToGrid w:val="0"/>
              <w:spacing w:line="300" w:lineRule="auto"/>
              <w:ind w:firstLineChars="200" w:firstLine="360"/>
              <w:rPr>
                <w:rFonts w:ascii="Times New Roman" w:hAnsi="Times New Roman" w:cs="Times New Roman"/>
                <w:sz w:val="18"/>
                <w:szCs w:val="18"/>
              </w:rPr>
            </w:pPr>
            <w:r w:rsidRPr="00814C55">
              <w:rPr>
                <w:rFonts w:ascii="Times New Roman" w:hAnsi="Times New Roman" w:cs="Times New Roman"/>
                <w:sz w:val="18"/>
                <w:szCs w:val="18"/>
              </w:rPr>
              <w:t xml:space="preserve">►Tokenize the corpus </w:t>
            </w:r>
            <w:r w:rsidR="00D1469A" w:rsidRPr="00814C55">
              <w:rPr>
                <w:rFonts w:ascii="Times New Roman" w:hAnsi="Times New Roman" w:cs="Times New Roman"/>
                <w:sz w:val="18"/>
                <w:szCs w:val="18"/>
              </w:rPr>
              <w:t>i</w:t>
            </w:r>
            <w:r w:rsidRPr="00814C55">
              <w:rPr>
                <w:rFonts w:ascii="Times New Roman" w:hAnsi="Times New Roman" w:cs="Times New Roman"/>
                <w:sz w:val="18"/>
                <w:szCs w:val="18"/>
              </w:rPr>
              <w:t>n whitespaces.</w:t>
            </w:r>
          </w:p>
          <w:p w14:paraId="2C8A6F4D" w14:textId="77777777" w:rsidR="00A30B43" w:rsidRPr="00814C55" w:rsidRDefault="00A30B43" w:rsidP="001932F8">
            <w:pPr>
              <w:snapToGrid w:val="0"/>
              <w:spacing w:line="300" w:lineRule="auto"/>
              <w:ind w:firstLineChars="200" w:firstLine="360"/>
              <w:rPr>
                <w:rFonts w:ascii="Times New Roman" w:hAnsi="Times New Roman" w:cs="Times New Roman"/>
                <w:sz w:val="18"/>
                <w:szCs w:val="18"/>
              </w:rPr>
            </w:pPr>
            <w:r w:rsidRPr="00814C55">
              <w:rPr>
                <w:rFonts w:ascii="Times New Roman" w:hAnsi="Times New Roman" w:cs="Times New Roman"/>
                <w:sz w:val="18"/>
                <w:szCs w:val="18"/>
              </w:rPr>
              <w:t>►Convert each character to its lowercase form.</w:t>
            </w:r>
          </w:p>
          <w:p w14:paraId="55DCA2E1" w14:textId="431ED275" w:rsidR="00A30B43" w:rsidRPr="00814C55" w:rsidRDefault="00A30B43" w:rsidP="001932F8">
            <w:pPr>
              <w:snapToGrid w:val="0"/>
              <w:spacing w:line="300" w:lineRule="auto"/>
              <w:ind w:firstLineChars="200" w:firstLine="360"/>
              <w:rPr>
                <w:rFonts w:ascii="Times New Roman" w:hAnsi="Times New Roman" w:cs="Times New Roman"/>
                <w:sz w:val="18"/>
                <w:szCs w:val="18"/>
              </w:rPr>
            </w:pPr>
            <w:r w:rsidRPr="00814C55">
              <w:rPr>
                <w:rFonts w:ascii="Times New Roman" w:hAnsi="Times New Roman" w:cs="Times New Roman"/>
                <w:sz w:val="18"/>
                <w:szCs w:val="18"/>
              </w:rPr>
              <w:t>►Remove numbers</w:t>
            </w:r>
            <w:r w:rsidR="00130F8B" w:rsidRPr="00814C55">
              <w:rPr>
                <w:rFonts w:ascii="Times New Roman" w:hAnsi="Times New Roman" w:cs="Times New Roman"/>
                <w:sz w:val="18"/>
                <w:szCs w:val="18"/>
              </w:rPr>
              <w:t xml:space="preserve"> at </w:t>
            </w:r>
            <w:r w:rsidR="007E01F7" w:rsidRPr="00814C55">
              <w:rPr>
                <w:rFonts w:ascii="Times New Roman" w:hAnsi="Times New Roman" w:cs="Times New Roman"/>
                <w:sz w:val="18"/>
                <w:szCs w:val="18"/>
              </w:rPr>
              <w:t>the beginning or end of the sentence or passage</w:t>
            </w:r>
            <w:r w:rsidRPr="00814C55">
              <w:rPr>
                <w:rFonts w:ascii="Times New Roman" w:hAnsi="Times New Roman" w:cs="Times New Roman"/>
                <w:sz w:val="18"/>
                <w:szCs w:val="18"/>
              </w:rPr>
              <w:t>.</w:t>
            </w:r>
          </w:p>
          <w:p w14:paraId="0C617DA3" w14:textId="77777777" w:rsidR="00A30B43" w:rsidRPr="00814C55" w:rsidRDefault="00A30B43" w:rsidP="001932F8">
            <w:pPr>
              <w:snapToGrid w:val="0"/>
              <w:spacing w:line="300" w:lineRule="auto"/>
              <w:ind w:firstLineChars="200" w:firstLine="360"/>
              <w:rPr>
                <w:rFonts w:ascii="Times New Roman" w:hAnsi="Times New Roman" w:cs="Times New Roman"/>
                <w:sz w:val="18"/>
                <w:szCs w:val="18"/>
              </w:rPr>
            </w:pPr>
            <w:r w:rsidRPr="00814C55">
              <w:rPr>
                <w:rFonts w:ascii="Times New Roman" w:hAnsi="Times New Roman" w:cs="Times New Roman"/>
                <w:sz w:val="18"/>
                <w:szCs w:val="18"/>
              </w:rPr>
              <w:t>►Remove stop words.</w:t>
            </w:r>
          </w:p>
          <w:p w14:paraId="131D9F46" w14:textId="107CB842" w:rsidR="00A30B43" w:rsidRPr="00814C55" w:rsidRDefault="00A30B43" w:rsidP="001932F8">
            <w:pPr>
              <w:snapToGrid w:val="0"/>
              <w:spacing w:line="300" w:lineRule="auto"/>
              <w:ind w:firstLineChars="200" w:firstLine="360"/>
              <w:rPr>
                <w:rFonts w:ascii="Times New Roman" w:hAnsi="Times New Roman" w:cs="Times New Roman"/>
                <w:sz w:val="18"/>
                <w:szCs w:val="18"/>
              </w:rPr>
            </w:pPr>
            <w:r w:rsidRPr="00814C55">
              <w:rPr>
                <w:rFonts w:ascii="Times New Roman" w:hAnsi="Times New Roman" w:cs="Times New Roman"/>
                <w:sz w:val="18"/>
                <w:szCs w:val="18"/>
              </w:rPr>
              <w:t>►Remove punctuations, single character words, and very high frequency words that offer</w:t>
            </w:r>
            <w:r w:rsidR="003B62C5" w:rsidRPr="00814C55">
              <w:rPr>
                <w:rFonts w:ascii="Times New Roman" w:hAnsi="Times New Roman" w:cs="Times New Roman"/>
                <w:sz w:val="18"/>
                <w:szCs w:val="18"/>
              </w:rPr>
              <w:t xml:space="preserve"> </w:t>
            </w:r>
            <w:r w:rsidRPr="00814C55">
              <w:rPr>
                <w:rFonts w:ascii="Times New Roman" w:hAnsi="Times New Roman" w:cs="Times New Roman"/>
                <w:sz w:val="18"/>
                <w:szCs w:val="18"/>
              </w:rPr>
              <w:t>little inference.</w:t>
            </w:r>
          </w:p>
          <w:p w14:paraId="7273F7B9" w14:textId="77777777" w:rsidR="00A30B43" w:rsidRPr="00814C55" w:rsidRDefault="00A30B43" w:rsidP="001932F8">
            <w:pPr>
              <w:snapToGrid w:val="0"/>
              <w:spacing w:line="300" w:lineRule="auto"/>
              <w:ind w:firstLineChars="200" w:firstLine="360"/>
              <w:rPr>
                <w:rFonts w:ascii="Times New Roman" w:hAnsi="Times New Roman" w:cs="Times New Roman"/>
                <w:sz w:val="18"/>
                <w:szCs w:val="18"/>
              </w:rPr>
            </w:pPr>
            <w:r w:rsidRPr="00814C55">
              <w:rPr>
                <w:rFonts w:ascii="Times New Roman" w:hAnsi="Times New Roman" w:cs="Times New Roman"/>
                <w:sz w:val="18"/>
                <w:szCs w:val="18"/>
              </w:rPr>
              <w:t>►Lemmatize all words.</w:t>
            </w:r>
          </w:p>
        </w:tc>
      </w:tr>
      <w:tr w:rsidR="00A30B43" w:rsidRPr="00814C55" w14:paraId="1D5B1CC5" w14:textId="77777777" w:rsidTr="00DD4C99">
        <w:tc>
          <w:tcPr>
            <w:tcW w:w="2273" w:type="dxa"/>
          </w:tcPr>
          <w:p w14:paraId="48106E87" w14:textId="1E589A96" w:rsidR="00A30B43" w:rsidRPr="00814C55" w:rsidRDefault="00A30B43" w:rsidP="00DD4C99">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Stage 2: Run </w:t>
            </w:r>
            <w:r w:rsidR="00130F8B" w:rsidRPr="00814C55">
              <w:rPr>
                <w:rFonts w:ascii="Times New Roman" w:hAnsi="Times New Roman" w:cs="Times New Roman"/>
                <w:sz w:val="18"/>
                <w:szCs w:val="18"/>
              </w:rPr>
              <w:t>i</w:t>
            </w:r>
            <w:r w:rsidRPr="00814C55">
              <w:rPr>
                <w:rFonts w:ascii="Times New Roman" w:hAnsi="Times New Roman" w:cs="Times New Roman"/>
                <w:sz w:val="18"/>
                <w:szCs w:val="18"/>
              </w:rPr>
              <w:t xml:space="preserve">nformation </w:t>
            </w:r>
            <w:r w:rsidR="00130F8B" w:rsidRPr="00814C55">
              <w:rPr>
                <w:rFonts w:ascii="Times New Roman" w:hAnsi="Times New Roman" w:cs="Times New Roman"/>
                <w:sz w:val="18"/>
                <w:szCs w:val="18"/>
              </w:rPr>
              <w:t>e</w:t>
            </w:r>
            <w:r w:rsidRPr="00814C55">
              <w:rPr>
                <w:rFonts w:ascii="Times New Roman" w:hAnsi="Times New Roman" w:cs="Times New Roman"/>
                <w:sz w:val="18"/>
                <w:szCs w:val="18"/>
              </w:rPr>
              <w:t>xtraction (IE) with</w:t>
            </w:r>
            <w:r w:rsidR="003F4A57" w:rsidRPr="00814C55">
              <w:rPr>
                <w:rFonts w:ascii="Times New Roman" w:hAnsi="Times New Roman" w:cs="Times New Roman"/>
                <w:sz w:val="18"/>
                <w:szCs w:val="18"/>
              </w:rPr>
              <w:t xml:space="preserve"> the</w:t>
            </w:r>
            <w:r w:rsidRPr="00814C55">
              <w:rPr>
                <w:rFonts w:ascii="Times New Roman" w:hAnsi="Times New Roman" w:cs="Times New Roman"/>
                <w:sz w:val="18"/>
                <w:szCs w:val="18"/>
              </w:rPr>
              <w:t xml:space="preserve"> rules-based model.</w:t>
            </w:r>
          </w:p>
          <w:p w14:paraId="396D1958" w14:textId="77777777" w:rsidR="00A30B43" w:rsidRPr="00814C55" w:rsidRDefault="00A30B43" w:rsidP="00DD4C99">
            <w:pPr>
              <w:snapToGrid w:val="0"/>
              <w:spacing w:line="300" w:lineRule="auto"/>
              <w:rPr>
                <w:rFonts w:ascii="Times New Roman" w:hAnsi="Times New Roman" w:cs="Times New Roman"/>
                <w:sz w:val="18"/>
                <w:szCs w:val="18"/>
              </w:rPr>
            </w:pPr>
          </w:p>
        </w:tc>
        <w:tc>
          <w:tcPr>
            <w:tcW w:w="7962" w:type="dxa"/>
          </w:tcPr>
          <w:p w14:paraId="297218D1" w14:textId="772F0BA7" w:rsidR="00A30B43" w:rsidRPr="00814C55" w:rsidRDefault="00A30B43"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►Extract the companies’ names.</w:t>
            </w:r>
          </w:p>
          <w:p w14:paraId="192EC738" w14:textId="62DF0019" w:rsidR="00A30B43" w:rsidRPr="00814C55" w:rsidRDefault="00A30B43"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w:t>
            </w:r>
            <w:proofErr w:type="spellStart"/>
            <w:r w:rsidRPr="00814C55">
              <w:rPr>
                <w:rFonts w:ascii="Times New Roman" w:hAnsi="Times New Roman" w:cs="Times New Roman"/>
                <w:sz w:val="18"/>
                <w:szCs w:val="18"/>
              </w:rPr>
              <w:t>Opt</w:t>
            </w:r>
            <w:proofErr w:type="spellEnd"/>
            <w:r w:rsidRPr="00814C55">
              <w:rPr>
                <w:rFonts w:ascii="Times New Roman" w:hAnsi="Times New Roman" w:cs="Times New Roman"/>
                <w:sz w:val="18"/>
                <w:szCs w:val="18"/>
              </w:rPr>
              <w:t xml:space="preserve"> for</w:t>
            </w:r>
            <w:r w:rsidR="00130F8B" w:rsidRPr="00814C55">
              <w:rPr>
                <w:rFonts w:ascii="Times New Roman" w:hAnsi="Times New Roman" w:cs="Times New Roman"/>
                <w:sz w:val="18"/>
                <w:szCs w:val="18"/>
              </w:rPr>
              <w:t xml:space="preserve"> a</w:t>
            </w:r>
            <w:r w:rsidRPr="00814C55">
              <w:rPr>
                <w:rFonts w:ascii="Times New Roman" w:hAnsi="Times New Roman" w:cs="Times New Roman"/>
                <w:sz w:val="18"/>
                <w:szCs w:val="18"/>
              </w:rPr>
              <w:t xml:space="preserve"> rules-based model, using text documents of the characteristics and structur</w:t>
            </w:r>
            <w:r w:rsidR="003C6D38" w:rsidRPr="00814C55">
              <w:rPr>
                <w:rFonts w:ascii="Times New Roman" w:hAnsi="Times New Roman" w:cs="Times New Roman"/>
                <w:sz w:val="18"/>
                <w:szCs w:val="18"/>
              </w:rPr>
              <w:t xml:space="preserve">es </w:t>
            </w:r>
            <w:r w:rsidRPr="00814C55">
              <w:rPr>
                <w:rFonts w:ascii="Times New Roman" w:hAnsi="Times New Roman" w:cs="Times New Roman"/>
                <w:sz w:val="18"/>
                <w:szCs w:val="18"/>
              </w:rPr>
              <w:t>to find rules for extraction.</w:t>
            </w:r>
          </w:p>
          <w:p w14:paraId="329D7926" w14:textId="1015DF67" w:rsidR="00A30B43" w:rsidRPr="00814C55" w:rsidRDefault="00A30B43"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w:t>
            </w:r>
            <w:r w:rsidR="00C845B2" w:rsidRPr="00814C55">
              <w:rPr>
                <w:rFonts w:ascii="Times New Roman" w:hAnsi="Times New Roman" w:cs="Times New Roman"/>
                <w:sz w:val="18"/>
                <w:szCs w:val="18"/>
              </w:rPr>
              <w:t>Construct</w:t>
            </w:r>
            <w:r w:rsidR="007D3BC4" w:rsidRPr="00814C55">
              <w:rPr>
                <w:rFonts w:ascii="Times New Roman" w:hAnsi="Times New Roman" w:cs="Times New Roman"/>
                <w:sz w:val="18"/>
                <w:szCs w:val="18"/>
              </w:rPr>
              <w:t xml:space="preserve"> the</w:t>
            </w:r>
            <w:r w:rsidRPr="00814C55">
              <w:rPr>
                <w:rFonts w:ascii="Times New Roman" w:hAnsi="Times New Roman" w:cs="Times New Roman"/>
                <w:sz w:val="18"/>
                <w:szCs w:val="18"/>
              </w:rPr>
              <w:t xml:space="preserve"> regular expression </w:t>
            </w:r>
            <w:r w:rsidR="007D3BC4" w:rsidRPr="00814C55">
              <w:rPr>
                <w:rFonts w:ascii="Times New Roman" w:hAnsi="Times New Roman" w:cs="Times New Roman"/>
                <w:sz w:val="18"/>
                <w:szCs w:val="18"/>
              </w:rPr>
              <w:t>to</w:t>
            </w:r>
            <w:r w:rsidR="00E05878" w:rsidRPr="00814C55">
              <w:rPr>
                <w:rFonts w:ascii="Times New Roman" w:hAnsi="Times New Roman" w:cs="Times New Roman"/>
                <w:sz w:val="18"/>
                <w:szCs w:val="18"/>
              </w:rPr>
              <w:t xml:space="preserve"> </w:t>
            </w:r>
            <w:r w:rsidRPr="00814C55">
              <w:rPr>
                <w:rFonts w:ascii="Times New Roman" w:hAnsi="Times New Roman" w:cs="Times New Roman"/>
                <w:sz w:val="18"/>
                <w:szCs w:val="18"/>
              </w:rPr>
              <w:t xml:space="preserve">classify the digitalization announcements into </w:t>
            </w:r>
            <w:r w:rsidR="00C845B2" w:rsidRPr="00814C55">
              <w:rPr>
                <w:rFonts w:ascii="Times New Roman" w:hAnsi="Times New Roman" w:cs="Times New Roman"/>
                <w:sz w:val="18"/>
                <w:szCs w:val="18"/>
              </w:rPr>
              <w:t>five</w:t>
            </w:r>
            <w:r w:rsidRPr="00814C55">
              <w:rPr>
                <w:rFonts w:ascii="Times New Roman" w:hAnsi="Times New Roman" w:cs="Times New Roman"/>
                <w:sz w:val="18"/>
                <w:szCs w:val="18"/>
              </w:rPr>
              <w:t xml:space="preserve"> types </w:t>
            </w:r>
            <w:r w:rsidR="00705B13" w:rsidRPr="00814C55">
              <w:rPr>
                <w:rFonts w:ascii="Times New Roman" w:hAnsi="Times New Roman" w:cs="Times New Roman"/>
                <w:sz w:val="18"/>
                <w:szCs w:val="18"/>
              </w:rPr>
              <w:t>that are</w:t>
            </w:r>
            <w:r w:rsidRPr="00814C55">
              <w:rPr>
                <w:rFonts w:ascii="Times New Roman" w:hAnsi="Times New Roman" w:cs="Times New Roman"/>
                <w:sz w:val="18"/>
                <w:szCs w:val="18"/>
              </w:rPr>
              <w:t xml:space="preserve"> distinct in </w:t>
            </w:r>
            <w:r w:rsidR="00D65F9A" w:rsidRPr="00814C55">
              <w:rPr>
                <w:rFonts w:ascii="Times New Roman" w:hAnsi="Times New Roman" w:cs="Times New Roman"/>
                <w:sz w:val="18"/>
                <w:szCs w:val="18"/>
              </w:rPr>
              <w:t>the announcements</w:t>
            </w:r>
            <w:r w:rsidRPr="00814C55">
              <w:rPr>
                <w:rFonts w:ascii="Times New Roman" w:hAnsi="Times New Roman" w:cs="Times New Roman"/>
                <w:sz w:val="18"/>
                <w:szCs w:val="18"/>
              </w:rPr>
              <w:t xml:space="preserve">. </w:t>
            </w:r>
          </w:p>
          <w:p w14:paraId="5E3D7D6C" w14:textId="489EBB3C" w:rsidR="00A30B43" w:rsidRPr="00814C55" w:rsidRDefault="00A30B43"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 xml:space="preserve">Type 1: A </w:t>
            </w:r>
            <w:r w:rsidR="00D65F9A" w:rsidRPr="00814C55">
              <w:rPr>
                <w:rFonts w:ascii="Times New Roman" w:hAnsi="Times New Roman" w:cs="Times New Roman"/>
                <w:sz w:val="18"/>
                <w:szCs w:val="18"/>
              </w:rPr>
              <w:t xml:space="preserve">company </w:t>
            </w:r>
            <w:r w:rsidRPr="00814C55">
              <w:rPr>
                <w:rFonts w:ascii="Times New Roman" w:hAnsi="Times New Roman" w:cs="Times New Roman"/>
                <w:sz w:val="18"/>
                <w:szCs w:val="18"/>
              </w:rPr>
              <w:t xml:space="preserve">announced acquisition of </w:t>
            </w:r>
            <w:r w:rsidR="00D65F9A" w:rsidRPr="00814C55">
              <w:rPr>
                <w:rFonts w:ascii="Times New Roman" w:hAnsi="Times New Roman" w:cs="Times New Roman"/>
                <w:sz w:val="18"/>
                <w:szCs w:val="18"/>
              </w:rPr>
              <w:t>another company to obtain new expertise of</w:t>
            </w:r>
            <w:r w:rsidRPr="00814C55">
              <w:rPr>
                <w:rFonts w:ascii="Times New Roman" w:hAnsi="Times New Roman" w:cs="Times New Roman"/>
                <w:sz w:val="18"/>
                <w:szCs w:val="18"/>
              </w:rPr>
              <w:t xml:space="preserve"> digital </w:t>
            </w:r>
            <w:r w:rsidR="00D65F9A" w:rsidRPr="00814C55">
              <w:rPr>
                <w:rFonts w:ascii="Times New Roman" w:hAnsi="Times New Roman" w:cs="Times New Roman"/>
                <w:sz w:val="18"/>
                <w:szCs w:val="18"/>
              </w:rPr>
              <w:t>technologies</w:t>
            </w:r>
            <w:r w:rsidR="009A1D8C" w:rsidRPr="00814C55">
              <w:rPr>
                <w:rFonts w:ascii="Times New Roman" w:hAnsi="Times New Roman" w:cs="Times New Roman"/>
                <w:sz w:val="18"/>
                <w:szCs w:val="18"/>
              </w:rPr>
              <w:t>.</w:t>
            </w:r>
          </w:p>
          <w:p w14:paraId="7801712C" w14:textId="103C5058" w:rsidR="00A30B43" w:rsidRPr="00814C55" w:rsidRDefault="00A30B43"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Type 2: A</w:t>
            </w:r>
            <w:r w:rsidR="00E05878" w:rsidRPr="00814C55">
              <w:rPr>
                <w:rFonts w:ascii="Times New Roman" w:hAnsi="Times New Roman" w:cs="Times New Roman"/>
                <w:sz w:val="18"/>
                <w:szCs w:val="18"/>
              </w:rPr>
              <w:t xml:space="preserve"> company</w:t>
            </w:r>
            <w:r w:rsidRPr="00814C55">
              <w:rPr>
                <w:rFonts w:ascii="Times New Roman" w:hAnsi="Times New Roman" w:cs="Times New Roman"/>
                <w:sz w:val="18"/>
                <w:szCs w:val="18"/>
              </w:rPr>
              <w:t xml:space="preserve"> announced </w:t>
            </w:r>
            <w:r w:rsidR="00E05878" w:rsidRPr="00814C55">
              <w:rPr>
                <w:rFonts w:ascii="Times New Roman" w:hAnsi="Times New Roman" w:cs="Times New Roman"/>
                <w:sz w:val="18"/>
                <w:szCs w:val="18"/>
              </w:rPr>
              <w:t xml:space="preserve">the </w:t>
            </w:r>
            <w:r w:rsidRPr="00814C55">
              <w:rPr>
                <w:rFonts w:ascii="Times New Roman" w:hAnsi="Times New Roman" w:cs="Times New Roman"/>
                <w:sz w:val="18"/>
                <w:szCs w:val="18"/>
              </w:rPr>
              <w:t xml:space="preserve">appointment of </w:t>
            </w:r>
            <w:r w:rsidR="00E05878" w:rsidRPr="00814C55">
              <w:rPr>
                <w:rFonts w:ascii="Times New Roman" w:hAnsi="Times New Roman" w:cs="Times New Roman"/>
                <w:sz w:val="18"/>
                <w:szCs w:val="18"/>
              </w:rPr>
              <w:t>a s</w:t>
            </w:r>
            <w:r w:rsidRPr="00814C55">
              <w:rPr>
                <w:rFonts w:ascii="Times New Roman" w:hAnsi="Times New Roman" w:cs="Times New Roman"/>
                <w:sz w:val="18"/>
                <w:szCs w:val="18"/>
              </w:rPr>
              <w:t xml:space="preserve">enior manager </w:t>
            </w:r>
            <w:r w:rsidR="00E05878" w:rsidRPr="00814C55">
              <w:rPr>
                <w:rFonts w:ascii="Times New Roman" w:hAnsi="Times New Roman" w:cs="Times New Roman"/>
                <w:sz w:val="18"/>
                <w:szCs w:val="18"/>
              </w:rPr>
              <w:t>to carry out specific d</w:t>
            </w:r>
            <w:r w:rsidRPr="00814C55">
              <w:rPr>
                <w:rFonts w:ascii="Times New Roman" w:hAnsi="Times New Roman" w:cs="Times New Roman"/>
                <w:sz w:val="18"/>
                <w:szCs w:val="18"/>
              </w:rPr>
              <w:t>igital</w:t>
            </w:r>
            <w:r w:rsidR="00E05878" w:rsidRPr="00814C55">
              <w:rPr>
                <w:rFonts w:ascii="Times New Roman" w:hAnsi="Times New Roman" w:cs="Times New Roman"/>
                <w:sz w:val="18"/>
                <w:szCs w:val="18"/>
              </w:rPr>
              <w:t>ization-related tasks</w:t>
            </w:r>
            <w:r w:rsidRPr="00814C55">
              <w:rPr>
                <w:rFonts w:ascii="Times New Roman" w:hAnsi="Times New Roman" w:cs="Times New Roman"/>
                <w:sz w:val="18"/>
                <w:szCs w:val="18"/>
              </w:rPr>
              <w:t xml:space="preserve"> or with </w:t>
            </w:r>
            <w:r w:rsidR="00E05878" w:rsidRPr="00814C55">
              <w:rPr>
                <w:rFonts w:ascii="Times New Roman" w:hAnsi="Times New Roman" w:cs="Times New Roman"/>
                <w:sz w:val="18"/>
                <w:szCs w:val="18"/>
              </w:rPr>
              <w:t>an emphasis on their prior</w:t>
            </w:r>
            <w:r w:rsidRPr="00814C55">
              <w:rPr>
                <w:rFonts w:ascii="Times New Roman" w:hAnsi="Times New Roman" w:cs="Times New Roman"/>
                <w:sz w:val="18"/>
                <w:szCs w:val="18"/>
              </w:rPr>
              <w:t xml:space="preserve"> experience in </w:t>
            </w:r>
            <w:r w:rsidR="00E05878" w:rsidRPr="00814C55">
              <w:rPr>
                <w:rFonts w:ascii="Times New Roman" w:hAnsi="Times New Roman" w:cs="Times New Roman"/>
                <w:sz w:val="18"/>
                <w:szCs w:val="18"/>
              </w:rPr>
              <w:t>digitalization</w:t>
            </w:r>
            <w:r w:rsidR="009A1D8C" w:rsidRPr="00814C55">
              <w:rPr>
                <w:rFonts w:ascii="Times New Roman" w:hAnsi="Times New Roman" w:cs="Times New Roman"/>
                <w:sz w:val="18"/>
                <w:szCs w:val="18"/>
              </w:rPr>
              <w:t>.</w:t>
            </w:r>
            <w:r w:rsidRPr="00814C55">
              <w:rPr>
                <w:rFonts w:ascii="Times New Roman" w:hAnsi="Times New Roman" w:cs="Times New Roman"/>
                <w:sz w:val="18"/>
                <w:szCs w:val="18"/>
              </w:rPr>
              <w:t xml:space="preserve"> </w:t>
            </w:r>
          </w:p>
          <w:p w14:paraId="6A5F9620" w14:textId="74E302CD" w:rsidR="00A30B43" w:rsidRPr="00814C55" w:rsidRDefault="00A30B43"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 xml:space="preserve">Type 3: </w:t>
            </w:r>
            <w:r w:rsidR="00E05878" w:rsidRPr="00814C55">
              <w:rPr>
                <w:rFonts w:ascii="Times New Roman" w:hAnsi="Times New Roman" w:cs="Times New Roman"/>
                <w:sz w:val="18"/>
                <w:szCs w:val="18"/>
              </w:rPr>
              <w:t>A company</w:t>
            </w:r>
            <w:r w:rsidRPr="00814C55">
              <w:rPr>
                <w:rFonts w:ascii="Times New Roman" w:hAnsi="Times New Roman" w:cs="Times New Roman"/>
                <w:sz w:val="18"/>
                <w:szCs w:val="18"/>
              </w:rPr>
              <w:t xml:space="preserve"> announced development or launch</w:t>
            </w:r>
            <w:r w:rsidR="009A1D8C" w:rsidRPr="00814C55">
              <w:rPr>
                <w:rFonts w:ascii="Times New Roman" w:hAnsi="Times New Roman" w:cs="Times New Roman"/>
                <w:sz w:val="18"/>
                <w:szCs w:val="18"/>
              </w:rPr>
              <w:t>ed</w:t>
            </w:r>
            <w:r w:rsidRPr="00814C55">
              <w:rPr>
                <w:rFonts w:ascii="Times New Roman" w:hAnsi="Times New Roman" w:cs="Times New Roman"/>
                <w:sz w:val="18"/>
                <w:szCs w:val="18"/>
              </w:rPr>
              <w:t xml:space="preserve"> new digital technologies</w:t>
            </w:r>
            <w:r w:rsidR="009A1D8C" w:rsidRPr="00814C55">
              <w:rPr>
                <w:rFonts w:ascii="Times New Roman" w:hAnsi="Times New Roman" w:cs="Times New Roman"/>
                <w:sz w:val="18"/>
                <w:szCs w:val="18"/>
              </w:rPr>
              <w:t>.</w:t>
            </w:r>
          </w:p>
          <w:p w14:paraId="700F2E40" w14:textId="43EF7393" w:rsidR="00A30B43" w:rsidRPr="00814C55" w:rsidRDefault="00A30B43"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 xml:space="preserve">Type 4: A </w:t>
            </w:r>
            <w:r w:rsidR="00E05878" w:rsidRPr="00814C55">
              <w:rPr>
                <w:rFonts w:ascii="Times New Roman" w:hAnsi="Times New Roman" w:cs="Times New Roman"/>
                <w:sz w:val="18"/>
                <w:szCs w:val="18"/>
              </w:rPr>
              <w:t xml:space="preserve">company </w:t>
            </w:r>
            <w:r w:rsidRPr="00814C55">
              <w:rPr>
                <w:rFonts w:ascii="Times New Roman" w:hAnsi="Times New Roman" w:cs="Times New Roman"/>
                <w:sz w:val="18"/>
                <w:szCs w:val="18"/>
              </w:rPr>
              <w:t xml:space="preserve">announced co-design or co-development </w:t>
            </w:r>
            <w:r w:rsidR="00D1469A" w:rsidRPr="00814C55">
              <w:rPr>
                <w:rFonts w:ascii="Times New Roman" w:hAnsi="Times New Roman" w:cs="Times New Roman"/>
                <w:sz w:val="18"/>
                <w:szCs w:val="18"/>
              </w:rPr>
              <w:t xml:space="preserve">with third parties </w:t>
            </w:r>
            <w:r w:rsidRPr="00814C55">
              <w:rPr>
                <w:rFonts w:ascii="Times New Roman" w:hAnsi="Times New Roman" w:cs="Times New Roman"/>
                <w:sz w:val="18"/>
                <w:szCs w:val="18"/>
              </w:rPr>
              <w:t>in digital technologies</w:t>
            </w:r>
            <w:r w:rsidR="009A1D8C" w:rsidRPr="00814C55">
              <w:rPr>
                <w:rFonts w:ascii="Times New Roman" w:hAnsi="Times New Roman" w:cs="Times New Roman"/>
                <w:sz w:val="18"/>
                <w:szCs w:val="18"/>
              </w:rPr>
              <w:t>.</w:t>
            </w:r>
            <w:r w:rsidRPr="00814C55">
              <w:rPr>
                <w:rFonts w:ascii="Times New Roman" w:hAnsi="Times New Roman" w:cs="Times New Roman"/>
                <w:sz w:val="18"/>
                <w:szCs w:val="18"/>
              </w:rPr>
              <w:t xml:space="preserve"> </w:t>
            </w:r>
          </w:p>
          <w:p w14:paraId="722F0CFD" w14:textId="5431A70B" w:rsidR="00B57432" w:rsidRPr="00814C55" w:rsidRDefault="00B57432"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 xml:space="preserve">Type 5: </w:t>
            </w:r>
            <w:r w:rsidR="00B73E5C" w:rsidRPr="00814C55">
              <w:rPr>
                <w:rFonts w:ascii="Times New Roman" w:hAnsi="Times New Roman" w:cs="Times New Roman"/>
                <w:sz w:val="18"/>
                <w:szCs w:val="18"/>
              </w:rPr>
              <w:t xml:space="preserve">Other </w:t>
            </w:r>
            <w:r w:rsidR="00D1469A" w:rsidRPr="00814C55">
              <w:rPr>
                <w:rFonts w:ascii="Times New Roman" w:hAnsi="Times New Roman" w:cs="Times New Roman"/>
                <w:sz w:val="18"/>
                <w:szCs w:val="18"/>
              </w:rPr>
              <w:t>a</w:t>
            </w:r>
            <w:r w:rsidRPr="00814C55">
              <w:rPr>
                <w:rFonts w:ascii="Times New Roman" w:hAnsi="Times New Roman" w:cs="Times New Roman"/>
                <w:sz w:val="18"/>
                <w:szCs w:val="18"/>
              </w:rPr>
              <w:t xml:space="preserve">nnouncements </w:t>
            </w:r>
            <w:r w:rsidR="009A1D8C" w:rsidRPr="00814C55">
              <w:rPr>
                <w:rFonts w:ascii="Times New Roman" w:hAnsi="Times New Roman" w:cs="Times New Roman"/>
                <w:sz w:val="18"/>
                <w:szCs w:val="18"/>
              </w:rPr>
              <w:t>that were</w:t>
            </w:r>
            <w:r w:rsidRPr="00814C55">
              <w:rPr>
                <w:rFonts w:ascii="Times New Roman" w:hAnsi="Times New Roman" w:cs="Times New Roman"/>
                <w:sz w:val="18"/>
                <w:szCs w:val="18"/>
              </w:rPr>
              <w:t xml:space="preserve"> </w:t>
            </w:r>
            <w:r w:rsidR="00B73E5C" w:rsidRPr="00814C55">
              <w:rPr>
                <w:rFonts w:ascii="Times New Roman" w:hAnsi="Times New Roman" w:cs="Times New Roman"/>
                <w:sz w:val="18"/>
                <w:szCs w:val="18"/>
              </w:rPr>
              <w:t>obtained through the approach in</w:t>
            </w:r>
            <w:r w:rsidRPr="00814C55">
              <w:rPr>
                <w:rFonts w:ascii="Times New Roman" w:hAnsi="Times New Roman" w:cs="Times New Roman"/>
                <w:sz w:val="18"/>
                <w:szCs w:val="18"/>
              </w:rPr>
              <w:t xml:space="preserve"> Appendix I but</w:t>
            </w:r>
            <w:r w:rsidR="00B73E5C" w:rsidRPr="00814C55">
              <w:rPr>
                <w:rFonts w:ascii="Times New Roman" w:hAnsi="Times New Roman" w:cs="Times New Roman"/>
                <w:sz w:val="18"/>
                <w:szCs w:val="18"/>
              </w:rPr>
              <w:t xml:space="preserve"> could not be</w:t>
            </w:r>
            <w:r w:rsidRPr="00814C55">
              <w:rPr>
                <w:rFonts w:ascii="Times New Roman" w:hAnsi="Times New Roman" w:cs="Times New Roman"/>
                <w:sz w:val="18"/>
                <w:szCs w:val="18"/>
              </w:rPr>
              <w:t xml:space="preserve"> clarif</w:t>
            </w:r>
            <w:r w:rsidR="00B73E5C" w:rsidRPr="00814C55">
              <w:rPr>
                <w:rFonts w:ascii="Times New Roman" w:hAnsi="Times New Roman" w:cs="Times New Roman"/>
                <w:sz w:val="18"/>
                <w:szCs w:val="18"/>
              </w:rPr>
              <w:t>ied</w:t>
            </w:r>
            <w:r w:rsidRPr="00814C55">
              <w:rPr>
                <w:rFonts w:ascii="Times New Roman" w:hAnsi="Times New Roman" w:cs="Times New Roman"/>
                <w:sz w:val="18"/>
                <w:szCs w:val="18"/>
              </w:rPr>
              <w:t xml:space="preserve"> </w:t>
            </w:r>
            <w:r w:rsidR="00B73E5C" w:rsidRPr="00814C55">
              <w:rPr>
                <w:rFonts w:ascii="Times New Roman" w:hAnsi="Times New Roman" w:cs="Times New Roman"/>
                <w:sz w:val="18"/>
                <w:szCs w:val="18"/>
              </w:rPr>
              <w:t>in</w:t>
            </w:r>
            <w:r w:rsidR="00D1469A" w:rsidRPr="00814C55">
              <w:rPr>
                <w:rFonts w:ascii="Times New Roman" w:hAnsi="Times New Roman" w:cs="Times New Roman"/>
                <w:sz w:val="18"/>
                <w:szCs w:val="18"/>
              </w:rPr>
              <w:t>to</w:t>
            </w:r>
            <w:r w:rsidR="00B73E5C" w:rsidRPr="00814C55">
              <w:rPr>
                <w:rFonts w:ascii="Times New Roman" w:hAnsi="Times New Roman" w:cs="Times New Roman"/>
                <w:sz w:val="18"/>
                <w:szCs w:val="18"/>
              </w:rPr>
              <w:t xml:space="preserve"> Types 1 to 4</w:t>
            </w:r>
            <w:r w:rsidRPr="00814C55">
              <w:rPr>
                <w:rFonts w:ascii="Times New Roman" w:hAnsi="Times New Roman" w:cs="Times New Roman"/>
                <w:sz w:val="18"/>
                <w:szCs w:val="18"/>
              </w:rPr>
              <w:t>.</w:t>
            </w:r>
          </w:p>
          <w:p w14:paraId="116E4B48" w14:textId="63588709" w:rsidR="00A30B43" w:rsidRPr="00814C55" w:rsidRDefault="00A30B43"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 xml:space="preserve">In this </w:t>
            </w:r>
            <w:r w:rsidR="00D1469A" w:rsidRPr="00814C55">
              <w:rPr>
                <w:rFonts w:ascii="Times New Roman" w:hAnsi="Times New Roman" w:cs="Times New Roman"/>
                <w:sz w:val="18"/>
                <w:szCs w:val="18"/>
              </w:rPr>
              <w:t>classification</w:t>
            </w:r>
            <w:r w:rsidRPr="00814C55">
              <w:rPr>
                <w:rFonts w:ascii="Times New Roman" w:hAnsi="Times New Roman" w:cs="Times New Roman"/>
                <w:sz w:val="18"/>
                <w:szCs w:val="18"/>
              </w:rPr>
              <w:t xml:space="preserve">, </w:t>
            </w:r>
            <w:r w:rsidR="007D3BC4" w:rsidRPr="00814C55">
              <w:rPr>
                <w:rFonts w:ascii="Times New Roman" w:hAnsi="Times New Roman" w:cs="Times New Roman"/>
                <w:sz w:val="18"/>
                <w:szCs w:val="18"/>
              </w:rPr>
              <w:t xml:space="preserve">the levels of </w:t>
            </w:r>
            <w:r w:rsidRPr="00814C55">
              <w:rPr>
                <w:rFonts w:ascii="Times New Roman" w:hAnsi="Times New Roman" w:cs="Times New Roman"/>
                <w:sz w:val="18"/>
                <w:szCs w:val="18"/>
              </w:rPr>
              <w:t>restrictions</w:t>
            </w:r>
            <w:r w:rsidR="007D3BC4" w:rsidRPr="00814C55">
              <w:rPr>
                <w:rFonts w:ascii="Times New Roman" w:hAnsi="Times New Roman" w:cs="Times New Roman"/>
                <w:sz w:val="18"/>
                <w:szCs w:val="18"/>
              </w:rPr>
              <w:t xml:space="preserve"> </w:t>
            </w:r>
            <w:r w:rsidR="00D1469A" w:rsidRPr="00814C55">
              <w:rPr>
                <w:rFonts w:ascii="Times New Roman" w:hAnsi="Times New Roman" w:cs="Times New Roman"/>
                <w:sz w:val="18"/>
                <w:szCs w:val="18"/>
              </w:rPr>
              <w:t>are</w:t>
            </w:r>
            <w:r w:rsidR="007D3BC4" w:rsidRPr="00814C55">
              <w:rPr>
                <w:rFonts w:ascii="Times New Roman" w:hAnsi="Times New Roman" w:cs="Times New Roman"/>
                <w:sz w:val="18"/>
                <w:szCs w:val="18"/>
              </w:rPr>
              <w:t xml:space="preserve"> controlled </w:t>
            </w:r>
            <w:r w:rsidR="00B73E5C" w:rsidRPr="00814C55">
              <w:rPr>
                <w:rFonts w:ascii="Times New Roman" w:hAnsi="Times New Roman" w:cs="Times New Roman"/>
                <w:sz w:val="18"/>
                <w:szCs w:val="18"/>
              </w:rPr>
              <w:t>careful</w:t>
            </w:r>
            <w:r w:rsidR="007D3BC4" w:rsidRPr="00814C55">
              <w:rPr>
                <w:rFonts w:ascii="Times New Roman" w:hAnsi="Times New Roman" w:cs="Times New Roman"/>
                <w:sz w:val="18"/>
                <w:szCs w:val="18"/>
              </w:rPr>
              <w:t>ly</w:t>
            </w:r>
            <w:r w:rsidR="00D1469A" w:rsidRPr="00814C55">
              <w:rPr>
                <w:rFonts w:ascii="Times New Roman" w:hAnsi="Times New Roman" w:cs="Times New Roman"/>
                <w:sz w:val="18"/>
                <w:szCs w:val="18"/>
              </w:rPr>
              <w:t xml:space="preserve"> to make sure announcements only fall correctly into their corresponding types of categories. </w:t>
            </w:r>
          </w:p>
          <w:p w14:paraId="3CC7082A" w14:textId="564151E3" w:rsidR="00C845B2" w:rsidRPr="00814C55" w:rsidRDefault="00C845B2"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►Match each sentence of the announcements with regular expression to gain short but information-rich paragraphs</w:t>
            </w:r>
            <w:r w:rsidR="00106314" w:rsidRPr="00814C55">
              <w:rPr>
                <w:rFonts w:ascii="Times New Roman" w:hAnsi="Times New Roman" w:cs="Times New Roman"/>
                <w:sz w:val="18"/>
                <w:szCs w:val="18"/>
              </w:rPr>
              <w:t>, thereby reducing the data volume and</w:t>
            </w:r>
            <w:r w:rsidRPr="00814C55">
              <w:rPr>
                <w:rFonts w:ascii="Times New Roman" w:hAnsi="Times New Roman" w:cs="Times New Roman"/>
                <w:sz w:val="18"/>
                <w:szCs w:val="18"/>
              </w:rPr>
              <w:t xml:space="preserve"> enabling the manual checking process.</w:t>
            </w:r>
          </w:p>
          <w:p w14:paraId="0435C1DE" w14:textId="0FE22645" w:rsidR="00A30B43" w:rsidRPr="00814C55" w:rsidRDefault="00A30B43"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 xml:space="preserve">►Manually check </w:t>
            </w:r>
            <w:r w:rsidR="0072369C" w:rsidRPr="00814C55">
              <w:rPr>
                <w:rFonts w:ascii="Times New Roman" w:hAnsi="Times New Roman" w:cs="Times New Roman"/>
                <w:sz w:val="18"/>
                <w:szCs w:val="18"/>
              </w:rPr>
              <w:t xml:space="preserve">half </w:t>
            </w:r>
            <w:r w:rsidRPr="00814C55">
              <w:rPr>
                <w:rFonts w:ascii="Times New Roman" w:hAnsi="Times New Roman" w:cs="Times New Roman"/>
                <w:sz w:val="18"/>
                <w:szCs w:val="18"/>
              </w:rPr>
              <w:t xml:space="preserve">the </w:t>
            </w:r>
            <w:r w:rsidR="004609E8" w:rsidRPr="00814C55">
              <w:rPr>
                <w:rFonts w:ascii="Times New Roman" w:hAnsi="Times New Roman" w:cs="Times New Roman"/>
                <w:sz w:val="18"/>
                <w:szCs w:val="18"/>
              </w:rPr>
              <w:t>classifi</w:t>
            </w:r>
            <w:r w:rsidR="0072369C" w:rsidRPr="00814C55">
              <w:rPr>
                <w:rFonts w:ascii="Times New Roman" w:hAnsi="Times New Roman" w:cs="Times New Roman"/>
                <w:sz w:val="18"/>
                <w:szCs w:val="18"/>
              </w:rPr>
              <w:t>ed</w:t>
            </w:r>
            <w:r w:rsidRPr="00814C55">
              <w:rPr>
                <w:rFonts w:ascii="Times New Roman" w:hAnsi="Times New Roman" w:cs="Times New Roman"/>
                <w:sz w:val="18"/>
                <w:szCs w:val="18"/>
              </w:rPr>
              <w:t xml:space="preserve"> </w:t>
            </w:r>
            <w:r w:rsidR="00F862ED" w:rsidRPr="00814C55">
              <w:rPr>
                <w:rFonts w:ascii="Times New Roman" w:hAnsi="Times New Roman" w:cs="Times New Roman"/>
                <w:sz w:val="18"/>
                <w:szCs w:val="18"/>
              </w:rPr>
              <w:t>announcements</w:t>
            </w:r>
            <w:r w:rsidR="008A36CD" w:rsidRPr="00814C55">
              <w:rPr>
                <w:rFonts w:ascii="Times New Roman" w:hAnsi="Times New Roman" w:cs="Times New Roman"/>
                <w:sz w:val="18"/>
                <w:szCs w:val="18"/>
              </w:rPr>
              <w:t xml:space="preserve"> and correct the errors identified</w:t>
            </w:r>
            <w:r w:rsidRPr="00814C55">
              <w:rPr>
                <w:rFonts w:ascii="Times New Roman" w:hAnsi="Times New Roman" w:cs="Times New Roman"/>
                <w:sz w:val="18"/>
                <w:szCs w:val="18"/>
              </w:rPr>
              <w:t xml:space="preserve">. </w:t>
            </w:r>
            <w:r w:rsidR="00AD3A46" w:rsidRPr="00814C55">
              <w:rPr>
                <w:rFonts w:ascii="Times New Roman" w:hAnsi="Times New Roman" w:cs="Times New Roman"/>
                <w:sz w:val="18"/>
                <w:szCs w:val="18"/>
              </w:rPr>
              <w:t xml:space="preserve">The </w:t>
            </w:r>
            <w:r w:rsidR="00C845B2" w:rsidRPr="00814C55">
              <w:rPr>
                <w:rFonts w:ascii="Times New Roman" w:hAnsi="Times New Roman" w:cs="Times New Roman"/>
                <w:sz w:val="18"/>
                <w:szCs w:val="18"/>
              </w:rPr>
              <w:t>five</w:t>
            </w:r>
            <w:r w:rsidR="00AD3A46" w:rsidRPr="00814C55">
              <w:rPr>
                <w:rFonts w:ascii="Times New Roman" w:hAnsi="Times New Roman" w:cs="Times New Roman"/>
                <w:sz w:val="18"/>
                <w:szCs w:val="18"/>
              </w:rPr>
              <w:t xml:space="preserve"> groups of </w:t>
            </w:r>
            <w:r w:rsidR="0072369C" w:rsidRPr="00814C55">
              <w:rPr>
                <w:rFonts w:ascii="Times New Roman" w:hAnsi="Times New Roman" w:cs="Times New Roman"/>
                <w:sz w:val="18"/>
                <w:szCs w:val="18"/>
              </w:rPr>
              <w:t>check</w:t>
            </w:r>
            <w:r w:rsidR="00AD3A46" w:rsidRPr="00814C55">
              <w:rPr>
                <w:rFonts w:ascii="Times New Roman" w:hAnsi="Times New Roman" w:cs="Times New Roman"/>
                <w:sz w:val="18"/>
                <w:szCs w:val="18"/>
              </w:rPr>
              <w:t>ed</w:t>
            </w:r>
            <w:r w:rsidR="0072369C" w:rsidRPr="00814C55">
              <w:rPr>
                <w:rFonts w:ascii="Times New Roman" w:hAnsi="Times New Roman" w:cs="Times New Roman"/>
                <w:sz w:val="18"/>
                <w:szCs w:val="18"/>
              </w:rPr>
              <w:t xml:space="preserve"> and corrected</w:t>
            </w:r>
            <w:r w:rsidR="00AD3A46" w:rsidRPr="00814C55">
              <w:rPr>
                <w:rFonts w:ascii="Times New Roman" w:hAnsi="Times New Roman" w:cs="Times New Roman"/>
                <w:sz w:val="18"/>
                <w:szCs w:val="18"/>
              </w:rPr>
              <w:t xml:space="preserve"> announcements </w:t>
            </w:r>
            <w:r w:rsidR="00424738" w:rsidRPr="00814C55">
              <w:rPr>
                <w:rFonts w:ascii="Times New Roman" w:hAnsi="Times New Roman" w:cs="Times New Roman"/>
                <w:sz w:val="18"/>
                <w:szCs w:val="18"/>
              </w:rPr>
              <w:t>serve</w:t>
            </w:r>
            <w:r w:rsidR="00AD3A46" w:rsidRPr="00814C55">
              <w:rPr>
                <w:rFonts w:ascii="Times New Roman" w:hAnsi="Times New Roman" w:cs="Times New Roman"/>
                <w:sz w:val="18"/>
                <w:szCs w:val="18"/>
              </w:rPr>
              <w:t xml:space="preserve"> the training </w:t>
            </w:r>
            <w:r w:rsidR="00424738" w:rsidRPr="00814C55">
              <w:rPr>
                <w:rFonts w:ascii="Times New Roman" w:hAnsi="Times New Roman" w:cs="Times New Roman"/>
                <w:sz w:val="18"/>
                <w:szCs w:val="18"/>
              </w:rPr>
              <w:t>purposes</w:t>
            </w:r>
            <w:r w:rsidR="00AD3A46" w:rsidRPr="00814C55">
              <w:rPr>
                <w:rFonts w:ascii="Times New Roman" w:hAnsi="Times New Roman" w:cs="Times New Roman"/>
                <w:sz w:val="18"/>
                <w:szCs w:val="18"/>
              </w:rPr>
              <w:t xml:space="preserve"> in the subsequent stage.</w:t>
            </w:r>
          </w:p>
        </w:tc>
      </w:tr>
      <w:tr w:rsidR="00A30B43" w:rsidRPr="00814C55" w14:paraId="42B66BD4" w14:textId="77777777" w:rsidTr="00DD4C99">
        <w:tc>
          <w:tcPr>
            <w:tcW w:w="2273" w:type="dxa"/>
          </w:tcPr>
          <w:p w14:paraId="4B6B711B" w14:textId="24EAF192" w:rsidR="00A30B43" w:rsidRPr="00814C55" w:rsidRDefault="00A30B43" w:rsidP="00DD4C99">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Stage 3: Construct the classification</w:t>
            </w:r>
            <w:r w:rsidR="005A7423" w:rsidRPr="00814C55">
              <w:rPr>
                <w:rFonts w:ascii="Times New Roman" w:hAnsi="Times New Roman" w:cs="Times New Roman"/>
                <w:sz w:val="18"/>
                <w:szCs w:val="18"/>
              </w:rPr>
              <w:t xml:space="preserve"> </w:t>
            </w:r>
            <w:r w:rsidRPr="00814C55">
              <w:rPr>
                <w:rFonts w:ascii="Times New Roman" w:hAnsi="Times New Roman" w:cs="Times New Roman"/>
                <w:sz w:val="18"/>
                <w:szCs w:val="18"/>
              </w:rPr>
              <w:t xml:space="preserve">model </w:t>
            </w:r>
            <w:r w:rsidR="005A7423" w:rsidRPr="00814C55">
              <w:rPr>
                <w:rFonts w:ascii="Times New Roman" w:hAnsi="Times New Roman" w:cs="Times New Roman"/>
                <w:sz w:val="18"/>
                <w:szCs w:val="18"/>
              </w:rPr>
              <w:t xml:space="preserve">based </w:t>
            </w:r>
            <w:r w:rsidRPr="00814C55">
              <w:rPr>
                <w:rFonts w:ascii="Times New Roman" w:hAnsi="Times New Roman" w:cs="Times New Roman"/>
                <w:sz w:val="18"/>
                <w:szCs w:val="18"/>
              </w:rPr>
              <w:t xml:space="preserve">on </w:t>
            </w:r>
            <w:r w:rsidR="00772841" w:rsidRPr="00814C55">
              <w:rPr>
                <w:rFonts w:ascii="Times New Roman" w:hAnsi="Times New Roman" w:cs="Times New Roman"/>
                <w:sz w:val="18"/>
                <w:szCs w:val="18"/>
              </w:rPr>
              <w:t>a pre-trained language mode</w:t>
            </w:r>
            <w:r w:rsidRPr="00814C55">
              <w:rPr>
                <w:rFonts w:ascii="Times New Roman" w:hAnsi="Times New Roman" w:cs="Times New Roman"/>
                <w:sz w:val="18"/>
                <w:szCs w:val="18"/>
              </w:rPr>
              <w:t>l: BERT</w:t>
            </w:r>
          </w:p>
        </w:tc>
        <w:tc>
          <w:tcPr>
            <w:tcW w:w="7962" w:type="dxa"/>
          </w:tcPr>
          <w:p w14:paraId="60A12A38" w14:textId="19F86E74" w:rsidR="00F23005" w:rsidRPr="00814C55" w:rsidRDefault="00F23005"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w:t>
            </w:r>
            <w:r w:rsidR="007A5634" w:rsidRPr="00814C55">
              <w:rPr>
                <w:rFonts w:ascii="Times New Roman" w:hAnsi="Times New Roman" w:cs="Times New Roman"/>
                <w:sz w:val="18"/>
                <w:szCs w:val="18"/>
              </w:rPr>
              <w:t>Split the dataset by randomly assigning 90% and 10% to the training set and validation set</w:t>
            </w:r>
            <w:r w:rsidR="00106314" w:rsidRPr="00814C55">
              <w:rPr>
                <w:rFonts w:ascii="Times New Roman" w:hAnsi="Times New Roman" w:cs="Times New Roman"/>
                <w:sz w:val="18"/>
                <w:szCs w:val="18"/>
              </w:rPr>
              <w:t>, respectively</w:t>
            </w:r>
            <w:r w:rsidR="007A5634" w:rsidRPr="00814C55">
              <w:rPr>
                <w:rFonts w:ascii="Times New Roman" w:hAnsi="Times New Roman" w:cs="Times New Roman"/>
                <w:sz w:val="18"/>
                <w:szCs w:val="18"/>
              </w:rPr>
              <w:t>.</w:t>
            </w:r>
          </w:p>
          <w:p w14:paraId="21DD8C8C" w14:textId="513457B5" w:rsidR="00F23005" w:rsidRPr="00814C55" w:rsidRDefault="00F23005"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w:t>
            </w:r>
            <w:r w:rsidR="00B57432" w:rsidRPr="00814C55">
              <w:rPr>
                <w:rFonts w:ascii="Times New Roman" w:hAnsi="Times New Roman" w:cs="Times New Roman"/>
                <w:sz w:val="18"/>
                <w:szCs w:val="18"/>
              </w:rPr>
              <w:t>Train</w:t>
            </w:r>
            <w:r w:rsidRPr="00814C55">
              <w:rPr>
                <w:rFonts w:ascii="Times New Roman" w:hAnsi="Times New Roman" w:cs="Times New Roman"/>
                <w:sz w:val="18"/>
                <w:szCs w:val="18"/>
              </w:rPr>
              <w:t xml:space="preserve"> the classification </w:t>
            </w:r>
            <w:r w:rsidR="00B57432" w:rsidRPr="00814C55">
              <w:rPr>
                <w:rFonts w:ascii="Times New Roman" w:hAnsi="Times New Roman" w:cs="Times New Roman"/>
                <w:sz w:val="18"/>
                <w:szCs w:val="18"/>
              </w:rPr>
              <w:t>model</w:t>
            </w:r>
            <w:r w:rsidR="00A774CD" w:rsidRPr="00814C55">
              <w:rPr>
                <w:rFonts w:ascii="Times New Roman" w:hAnsi="Times New Roman" w:cs="Times New Roman"/>
                <w:sz w:val="18"/>
                <w:szCs w:val="18"/>
              </w:rPr>
              <w:t xml:space="preserve"> by</w:t>
            </w:r>
            <w:r w:rsidRPr="00814C55">
              <w:rPr>
                <w:rFonts w:ascii="Times New Roman" w:hAnsi="Times New Roman" w:cs="Times New Roman"/>
                <w:sz w:val="18"/>
                <w:szCs w:val="18"/>
              </w:rPr>
              <w:t xml:space="preserve"> </w:t>
            </w:r>
            <w:r w:rsidR="00A774CD" w:rsidRPr="00814C55">
              <w:rPr>
                <w:rFonts w:ascii="Times New Roman" w:hAnsi="Times New Roman" w:cs="Times New Roman"/>
                <w:sz w:val="18"/>
                <w:szCs w:val="18"/>
              </w:rPr>
              <w:t xml:space="preserve">the </w:t>
            </w:r>
            <w:r w:rsidRPr="00814C55">
              <w:rPr>
                <w:rFonts w:ascii="Times New Roman" w:hAnsi="Times New Roman" w:cs="Times New Roman"/>
                <w:sz w:val="18"/>
                <w:szCs w:val="18"/>
              </w:rPr>
              <w:t>BERT model and linear layer</w:t>
            </w:r>
            <w:r w:rsidR="00A774CD" w:rsidRPr="00814C55">
              <w:rPr>
                <w:rFonts w:ascii="Times New Roman" w:hAnsi="Times New Roman" w:cs="Times New Roman"/>
                <w:sz w:val="18"/>
                <w:szCs w:val="18"/>
              </w:rPr>
              <w:t>s</w:t>
            </w:r>
            <w:r w:rsidR="00B57432" w:rsidRPr="00814C55">
              <w:rPr>
                <w:rFonts w:ascii="Times New Roman" w:hAnsi="Times New Roman" w:cs="Times New Roman"/>
                <w:sz w:val="18"/>
                <w:szCs w:val="18"/>
              </w:rPr>
              <w:t xml:space="preserve"> </w:t>
            </w:r>
            <w:r w:rsidR="00A774CD" w:rsidRPr="00814C55">
              <w:rPr>
                <w:rFonts w:ascii="Times New Roman" w:hAnsi="Times New Roman" w:cs="Times New Roman"/>
                <w:sz w:val="18"/>
                <w:szCs w:val="18"/>
              </w:rPr>
              <w:t>using</w:t>
            </w:r>
            <w:r w:rsidR="00B57432" w:rsidRPr="00814C55">
              <w:rPr>
                <w:rFonts w:ascii="Times New Roman" w:hAnsi="Times New Roman" w:cs="Times New Roman"/>
                <w:sz w:val="18"/>
                <w:szCs w:val="18"/>
              </w:rPr>
              <w:t xml:space="preserve"> the tra</w:t>
            </w:r>
            <w:r w:rsidR="00E47B9F" w:rsidRPr="00814C55">
              <w:rPr>
                <w:rFonts w:ascii="Times New Roman" w:hAnsi="Times New Roman" w:cs="Times New Roman"/>
                <w:sz w:val="18"/>
                <w:szCs w:val="18"/>
              </w:rPr>
              <w:t>i</w:t>
            </w:r>
            <w:r w:rsidR="00B57432" w:rsidRPr="00814C55">
              <w:rPr>
                <w:rFonts w:ascii="Times New Roman" w:hAnsi="Times New Roman" w:cs="Times New Roman"/>
                <w:sz w:val="18"/>
                <w:szCs w:val="18"/>
              </w:rPr>
              <w:t>ning data set</w:t>
            </w:r>
            <w:r w:rsidRPr="00814C55">
              <w:rPr>
                <w:rFonts w:ascii="Times New Roman" w:hAnsi="Times New Roman" w:cs="Times New Roman"/>
                <w:sz w:val="18"/>
                <w:szCs w:val="18"/>
              </w:rPr>
              <w:t>.</w:t>
            </w:r>
          </w:p>
          <w:p w14:paraId="6E9C09DE" w14:textId="2013B7CB" w:rsidR="00106314" w:rsidRPr="00814C55" w:rsidRDefault="00F23005"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w:t>
            </w:r>
            <w:r w:rsidR="007A5634" w:rsidRPr="00814C55">
              <w:rPr>
                <w:rFonts w:ascii="Times New Roman" w:hAnsi="Times New Roman" w:cs="Times New Roman"/>
                <w:sz w:val="18"/>
                <w:szCs w:val="18"/>
              </w:rPr>
              <w:t>Test the</w:t>
            </w:r>
            <w:r w:rsidR="00424738" w:rsidRPr="00814C55">
              <w:rPr>
                <w:rFonts w:ascii="Times New Roman" w:hAnsi="Times New Roman" w:cs="Times New Roman"/>
                <w:sz w:val="18"/>
                <w:szCs w:val="18"/>
              </w:rPr>
              <w:t xml:space="preserve"> </w:t>
            </w:r>
            <w:r w:rsidR="007A5634" w:rsidRPr="00814C55">
              <w:rPr>
                <w:rFonts w:ascii="Times New Roman" w:hAnsi="Times New Roman" w:cs="Times New Roman"/>
                <w:sz w:val="18"/>
                <w:szCs w:val="18"/>
              </w:rPr>
              <w:t xml:space="preserve">classification model </w:t>
            </w:r>
            <w:r w:rsidR="00424738" w:rsidRPr="00814C55">
              <w:rPr>
                <w:rFonts w:ascii="Times New Roman" w:hAnsi="Times New Roman" w:cs="Times New Roman"/>
                <w:sz w:val="18"/>
                <w:szCs w:val="18"/>
              </w:rPr>
              <w:t>by using</w:t>
            </w:r>
            <w:r w:rsidR="007A5634" w:rsidRPr="00814C55">
              <w:rPr>
                <w:rFonts w:ascii="Times New Roman" w:hAnsi="Times New Roman" w:cs="Times New Roman"/>
                <w:sz w:val="18"/>
                <w:szCs w:val="18"/>
              </w:rPr>
              <w:t xml:space="preserve"> the validation data set</w:t>
            </w:r>
            <w:r w:rsidR="00106314" w:rsidRPr="00814C55">
              <w:rPr>
                <w:rFonts w:ascii="Times New Roman" w:hAnsi="Times New Roman" w:cs="Times New Roman"/>
                <w:sz w:val="18"/>
                <w:szCs w:val="18"/>
              </w:rPr>
              <w:t xml:space="preserve"> and</w:t>
            </w:r>
            <w:r w:rsidR="007A5634" w:rsidRPr="00814C55">
              <w:rPr>
                <w:rFonts w:ascii="Times New Roman" w:hAnsi="Times New Roman" w:cs="Times New Roman"/>
                <w:sz w:val="18"/>
                <w:szCs w:val="18"/>
              </w:rPr>
              <w:t xml:space="preserve"> </w:t>
            </w:r>
            <w:r w:rsidR="00106314" w:rsidRPr="00814C55">
              <w:rPr>
                <w:rFonts w:ascii="Times New Roman" w:hAnsi="Times New Roman" w:cs="Times New Roman"/>
                <w:sz w:val="18"/>
                <w:szCs w:val="18"/>
              </w:rPr>
              <w:t>evaluat</w:t>
            </w:r>
            <w:r w:rsidR="00424738" w:rsidRPr="00814C55">
              <w:rPr>
                <w:rFonts w:ascii="Times New Roman" w:hAnsi="Times New Roman" w:cs="Times New Roman"/>
                <w:sz w:val="18"/>
                <w:szCs w:val="18"/>
              </w:rPr>
              <w:t>e</w:t>
            </w:r>
            <w:r w:rsidR="007A5634" w:rsidRPr="00814C55">
              <w:rPr>
                <w:rFonts w:ascii="Times New Roman" w:hAnsi="Times New Roman" w:cs="Times New Roman"/>
                <w:sz w:val="18"/>
                <w:szCs w:val="18"/>
              </w:rPr>
              <w:t xml:space="preserve"> the result</w:t>
            </w:r>
            <w:r w:rsidR="003F3360" w:rsidRPr="00814C55">
              <w:rPr>
                <w:rFonts w:ascii="Times New Roman" w:hAnsi="Times New Roman" w:cs="Times New Roman"/>
                <w:sz w:val="18"/>
                <w:szCs w:val="18"/>
              </w:rPr>
              <w:t>’s</w:t>
            </w:r>
            <w:r w:rsidR="00106314" w:rsidRPr="00814C55">
              <w:rPr>
                <w:rFonts w:ascii="Times New Roman" w:hAnsi="Times New Roman" w:cs="Times New Roman"/>
                <w:sz w:val="18"/>
                <w:szCs w:val="18"/>
              </w:rPr>
              <w:t xml:space="preserve"> accuracy. The accuracy in the result is </w:t>
            </w:r>
            <w:r w:rsidR="003F3360" w:rsidRPr="00814C55">
              <w:rPr>
                <w:rFonts w:ascii="Times New Roman" w:hAnsi="Times New Roman" w:cs="Times New Roman"/>
                <w:sz w:val="18"/>
                <w:szCs w:val="18"/>
              </w:rPr>
              <w:t>consider</w:t>
            </w:r>
            <w:r w:rsidR="00424738" w:rsidRPr="00814C55">
              <w:rPr>
                <w:rFonts w:ascii="Times New Roman" w:hAnsi="Times New Roman" w:cs="Times New Roman"/>
                <w:sz w:val="18"/>
                <w:szCs w:val="18"/>
              </w:rPr>
              <w:t>ed</w:t>
            </w:r>
            <w:r w:rsidR="00106314" w:rsidRPr="00814C55">
              <w:rPr>
                <w:rFonts w:ascii="Times New Roman" w:hAnsi="Times New Roman" w:cs="Times New Roman"/>
                <w:sz w:val="18"/>
                <w:szCs w:val="18"/>
              </w:rPr>
              <w:t xml:space="preserve"> </w:t>
            </w:r>
            <w:r w:rsidR="003F3360" w:rsidRPr="00814C55">
              <w:rPr>
                <w:rFonts w:ascii="Times New Roman" w:hAnsi="Times New Roman" w:cs="Times New Roman"/>
                <w:sz w:val="18"/>
                <w:szCs w:val="18"/>
              </w:rPr>
              <w:t>un</w:t>
            </w:r>
            <w:r w:rsidR="00106314" w:rsidRPr="00814C55">
              <w:rPr>
                <w:rFonts w:ascii="Times New Roman" w:hAnsi="Times New Roman" w:cs="Times New Roman"/>
                <w:sz w:val="18"/>
                <w:szCs w:val="18"/>
              </w:rPr>
              <w:t xml:space="preserve">satisfactory </w:t>
            </w:r>
            <w:r w:rsidR="003F3360" w:rsidRPr="00814C55">
              <w:rPr>
                <w:rFonts w:ascii="Times New Roman" w:hAnsi="Times New Roman" w:cs="Times New Roman"/>
                <w:sz w:val="18"/>
                <w:szCs w:val="18"/>
              </w:rPr>
              <w:t xml:space="preserve">because </w:t>
            </w:r>
            <w:r w:rsidR="00106314" w:rsidRPr="00814C55">
              <w:rPr>
                <w:rFonts w:ascii="Times New Roman" w:hAnsi="Times New Roman" w:cs="Times New Roman"/>
                <w:sz w:val="18"/>
                <w:szCs w:val="18"/>
              </w:rPr>
              <w:t xml:space="preserve">the number of Type 5 announcements is markedly higher than </w:t>
            </w:r>
            <w:r w:rsidR="00424738" w:rsidRPr="00814C55">
              <w:rPr>
                <w:rFonts w:ascii="Times New Roman" w:hAnsi="Times New Roman" w:cs="Times New Roman"/>
                <w:sz w:val="18"/>
                <w:szCs w:val="18"/>
              </w:rPr>
              <w:t xml:space="preserve">any of the </w:t>
            </w:r>
            <w:r w:rsidR="00106314" w:rsidRPr="00814C55">
              <w:rPr>
                <w:rFonts w:ascii="Times New Roman" w:hAnsi="Times New Roman" w:cs="Times New Roman"/>
                <w:sz w:val="18"/>
                <w:szCs w:val="18"/>
              </w:rPr>
              <w:t>other four types of announcements</w:t>
            </w:r>
            <w:r w:rsidR="003F3360" w:rsidRPr="00814C55">
              <w:rPr>
                <w:rFonts w:ascii="Times New Roman" w:hAnsi="Times New Roman" w:cs="Times New Roman"/>
                <w:sz w:val="18"/>
                <w:szCs w:val="18"/>
              </w:rPr>
              <w:t>, making the learning process ineffective.</w:t>
            </w:r>
          </w:p>
          <w:p w14:paraId="15463D9D" w14:textId="21A61F9C" w:rsidR="00A30B43" w:rsidRPr="00814C55" w:rsidRDefault="00B57432" w:rsidP="001932F8">
            <w:pPr>
              <w:snapToGrid w:val="0"/>
              <w:spacing w:line="300" w:lineRule="auto"/>
              <w:ind w:firstLineChars="200" w:firstLine="360"/>
              <w:jc w:val="left"/>
              <w:rPr>
                <w:rFonts w:ascii="Times New Roman" w:hAnsi="Times New Roman" w:cs="Times New Roman"/>
                <w:sz w:val="18"/>
                <w:szCs w:val="18"/>
              </w:rPr>
            </w:pPr>
            <w:r w:rsidRPr="00814C55">
              <w:rPr>
                <w:rFonts w:ascii="Times New Roman" w:hAnsi="Times New Roman" w:cs="Times New Roman"/>
                <w:sz w:val="18"/>
                <w:szCs w:val="18"/>
              </w:rPr>
              <w:t>►</w:t>
            </w:r>
            <w:r w:rsidR="00106314" w:rsidRPr="00814C55">
              <w:rPr>
                <w:rFonts w:ascii="Times New Roman" w:hAnsi="Times New Roman" w:cs="Times New Roman"/>
                <w:sz w:val="18"/>
                <w:szCs w:val="18"/>
              </w:rPr>
              <w:t>To address th</w:t>
            </w:r>
            <w:r w:rsidR="003F3360" w:rsidRPr="00814C55">
              <w:rPr>
                <w:rFonts w:ascii="Times New Roman" w:hAnsi="Times New Roman" w:cs="Times New Roman"/>
                <w:sz w:val="18"/>
                <w:szCs w:val="18"/>
              </w:rPr>
              <w:t>is</w:t>
            </w:r>
            <w:r w:rsidR="00106314" w:rsidRPr="00814C55">
              <w:rPr>
                <w:rFonts w:ascii="Times New Roman" w:hAnsi="Times New Roman" w:cs="Times New Roman"/>
                <w:sz w:val="18"/>
                <w:szCs w:val="18"/>
              </w:rPr>
              <w:t xml:space="preserve"> problem, data </w:t>
            </w:r>
            <w:r w:rsidR="00E47B9F" w:rsidRPr="00814C55">
              <w:rPr>
                <w:rFonts w:ascii="Times New Roman" w:hAnsi="Times New Roman" w:cs="Times New Roman"/>
                <w:sz w:val="18"/>
                <w:szCs w:val="18"/>
              </w:rPr>
              <w:t>we</w:t>
            </w:r>
            <w:r w:rsidR="00106314" w:rsidRPr="00814C55">
              <w:rPr>
                <w:rFonts w:ascii="Times New Roman" w:hAnsi="Times New Roman" w:cs="Times New Roman"/>
                <w:sz w:val="18"/>
                <w:szCs w:val="18"/>
              </w:rPr>
              <w:t>re reclassif</w:t>
            </w:r>
            <w:r w:rsidR="00E47B9F" w:rsidRPr="00814C55">
              <w:rPr>
                <w:rFonts w:ascii="Times New Roman" w:hAnsi="Times New Roman" w:cs="Times New Roman"/>
                <w:sz w:val="18"/>
                <w:szCs w:val="18"/>
              </w:rPr>
              <w:t>ied</w:t>
            </w:r>
            <w:r w:rsidR="00106314" w:rsidRPr="00814C55">
              <w:rPr>
                <w:rFonts w:ascii="Times New Roman" w:hAnsi="Times New Roman" w:cs="Times New Roman"/>
                <w:sz w:val="18"/>
                <w:szCs w:val="18"/>
              </w:rPr>
              <w:t xml:space="preserve"> into two groups. Group 1 comprises </w:t>
            </w:r>
            <w:r w:rsidR="00031646" w:rsidRPr="00814C55">
              <w:rPr>
                <w:rFonts w:ascii="Times New Roman" w:hAnsi="Times New Roman" w:cs="Times New Roman"/>
                <w:sz w:val="18"/>
                <w:szCs w:val="18"/>
              </w:rPr>
              <w:t>announcements</w:t>
            </w:r>
            <w:r w:rsidR="00106314" w:rsidRPr="00814C55">
              <w:rPr>
                <w:rFonts w:ascii="Times New Roman" w:hAnsi="Times New Roman" w:cs="Times New Roman"/>
                <w:sz w:val="18"/>
                <w:szCs w:val="18"/>
              </w:rPr>
              <w:t xml:space="preserve"> of Types 1 to 4 whereas Group 2 comprises </w:t>
            </w:r>
            <w:r w:rsidR="00031646" w:rsidRPr="00814C55">
              <w:rPr>
                <w:rFonts w:ascii="Times New Roman" w:hAnsi="Times New Roman" w:cs="Times New Roman"/>
                <w:sz w:val="18"/>
                <w:szCs w:val="18"/>
              </w:rPr>
              <w:t>announcements</w:t>
            </w:r>
            <w:r w:rsidR="00106314" w:rsidRPr="00814C55">
              <w:rPr>
                <w:rFonts w:ascii="Times New Roman" w:hAnsi="Times New Roman" w:cs="Times New Roman"/>
                <w:sz w:val="18"/>
                <w:szCs w:val="18"/>
              </w:rPr>
              <w:t xml:space="preserve"> of Type 5. </w:t>
            </w:r>
            <w:r w:rsidR="00575080" w:rsidRPr="00814C55">
              <w:rPr>
                <w:rFonts w:ascii="Times New Roman" w:hAnsi="Times New Roman" w:cs="Times New Roman"/>
                <w:sz w:val="18"/>
                <w:szCs w:val="18"/>
              </w:rPr>
              <w:t>We u</w:t>
            </w:r>
            <w:r w:rsidR="00106314" w:rsidRPr="00814C55">
              <w:rPr>
                <w:rFonts w:ascii="Times New Roman" w:hAnsi="Times New Roman" w:cs="Times New Roman"/>
                <w:sz w:val="18"/>
                <w:szCs w:val="18"/>
              </w:rPr>
              <w:t>se</w:t>
            </w:r>
            <w:r w:rsidR="00575080" w:rsidRPr="00814C55">
              <w:rPr>
                <w:rFonts w:ascii="Times New Roman" w:hAnsi="Times New Roman" w:cs="Times New Roman"/>
                <w:sz w:val="18"/>
                <w:szCs w:val="18"/>
              </w:rPr>
              <w:t>d</w:t>
            </w:r>
            <w:r w:rsidR="00106314" w:rsidRPr="00814C55">
              <w:rPr>
                <w:rFonts w:ascii="Times New Roman" w:hAnsi="Times New Roman" w:cs="Times New Roman"/>
                <w:sz w:val="18"/>
                <w:szCs w:val="18"/>
              </w:rPr>
              <w:t xml:space="preserve"> this classification of data to </w:t>
            </w:r>
            <w:r w:rsidR="00A774CD" w:rsidRPr="00814C55">
              <w:rPr>
                <w:rFonts w:ascii="Times New Roman" w:hAnsi="Times New Roman" w:cs="Times New Roman"/>
                <w:sz w:val="18"/>
                <w:szCs w:val="18"/>
              </w:rPr>
              <w:t>retrain the classification model by BERT and linear layers</w:t>
            </w:r>
            <w:r w:rsidR="00192FA6" w:rsidRPr="00814C55">
              <w:rPr>
                <w:rFonts w:ascii="Times New Roman" w:hAnsi="Times New Roman" w:cs="Times New Roman"/>
                <w:sz w:val="18"/>
                <w:szCs w:val="18"/>
              </w:rPr>
              <w:t xml:space="preserve">. The result of this </w:t>
            </w:r>
            <w:r w:rsidR="00031646" w:rsidRPr="00814C55">
              <w:rPr>
                <w:rFonts w:ascii="Times New Roman" w:hAnsi="Times New Roman" w:cs="Times New Roman"/>
                <w:sz w:val="18"/>
                <w:szCs w:val="18"/>
              </w:rPr>
              <w:t>classification</w:t>
            </w:r>
            <w:r w:rsidR="00192FA6" w:rsidRPr="00814C55">
              <w:rPr>
                <w:rFonts w:ascii="Times New Roman" w:hAnsi="Times New Roman" w:cs="Times New Roman"/>
                <w:sz w:val="18"/>
                <w:szCs w:val="18"/>
              </w:rPr>
              <w:t xml:space="preserve"> model achieve</w:t>
            </w:r>
            <w:r w:rsidR="00575080" w:rsidRPr="00814C55">
              <w:rPr>
                <w:rFonts w:ascii="Times New Roman" w:hAnsi="Times New Roman" w:cs="Times New Roman"/>
                <w:sz w:val="18"/>
                <w:szCs w:val="18"/>
              </w:rPr>
              <w:t>d</w:t>
            </w:r>
            <w:r w:rsidR="00192FA6" w:rsidRPr="00814C55">
              <w:rPr>
                <w:rFonts w:ascii="Times New Roman" w:hAnsi="Times New Roman" w:cs="Times New Roman"/>
                <w:sz w:val="18"/>
                <w:szCs w:val="18"/>
              </w:rPr>
              <w:t xml:space="preserve"> an</w:t>
            </w:r>
            <w:r w:rsidRPr="00814C55">
              <w:rPr>
                <w:rFonts w:ascii="Times New Roman" w:hAnsi="Times New Roman" w:cs="Times New Roman"/>
                <w:sz w:val="18"/>
                <w:szCs w:val="18"/>
              </w:rPr>
              <w:t xml:space="preserve"> accura</w:t>
            </w:r>
            <w:r w:rsidR="003F3360" w:rsidRPr="00814C55">
              <w:rPr>
                <w:rFonts w:ascii="Times New Roman" w:hAnsi="Times New Roman" w:cs="Times New Roman"/>
                <w:sz w:val="18"/>
                <w:szCs w:val="18"/>
              </w:rPr>
              <w:t>cy</w:t>
            </w:r>
            <w:r w:rsidRPr="00814C55">
              <w:rPr>
                <w:rFonts w:ascii="Times New Roman" w:hAnsi="Times New Roman" w:cs="Times New Roman"/>
                <w:sz w:val="18"/>
                <w:szCs w:val="18"/>
              </w:rPr>
              <w:t xml:space="preserve"> rate </w:t>
            </w:r>
            <w:r w:rsidR="005C6B2B" w:rsidRPr="00814C55">
              <w:rPr>
                <w:rFonts w:ascii="Times New Roman" w:hAnsi="Times New Roman" w:cs="Times New Roman"/>
                <w:sz w:val="18"/>
                <w:szCs w:val="18"/>
              </w:rPr>
              <w:t xml:space="preserve">of </w:t>
            </w:r>
            <w:r w:rsidRPr="00814C55">
              <w:rPr>
                <w:rFonts w:ascii="Times New Roman" w:hAnsi="Times New Roman" w:cs="Times New Roman"/>
                <w:sz w:val="18"/>
                <w:szCs w:val="18"/>
              </w:rPr>
              <w:t>91.667%.</w:t>
            </w:r>
          </w:p>
        </w:tc>
      </w:tr>
      <w:tr w:rsidR="00A30B43" w:rsidRPr="00814C55" w14:paraId="388B4BAB" w14:textId="77777777" w:rsidTr="00DD4C99">
        <w:tc>
          <w:tcPr>
            <w:tcW w:w="2273" w:type="dxa"/>
          </w:tcPr>
          <w:p w14:paraId="6B537BE7" w14:textId="6F9D5157" w:rsidR="0017160D" w:rsidRPr="00814C55" w:rsidRDefault="00A30B43" w:rsidP="00DD4C99">
            <w:pPr>
              <w:snapToGrid w:val="0"/>
              <w:spacing w:line="300" w:lineRule="auto"/>
              <w:rPr>
                <w:rFonts w:ascii="Times New Roman" w:hAnsi="Times New Roman" w:cs="Times New Roman"/>
                <w:sz w:val="18"/>
                <w:szCs w:val="18"/>
              </w:rPr>
            </w:pPr>
            <w:r w:rsidRPr="00814C55">
              <w:rPr>
                <w:rFonts w:ascii="Times New Roman" w:hAnsi="Times New Roman" w:cs="Times New Roman"/>
                <w:sz w:val="18"/>
                <w:szCs w:val="18"/>
              </w:rPr>
              <w:t xml:space="preserve">Stage 4: </w:t>
            </w:r>
            <w:r w:rsidR="0017160D" w:rsidRPr="00814C55">
              <w:rPr>
                <w:rFonts w:ascii="Times New Roman" w:hAnsi="Times New Roman" w:cs="Times New Roman" w:hint="eastAsia"/>
                <w:sz w:val="18"/>
                <w:szCs w:val="18"/>
              </w:rPr>
              <w:t>Finalize announcements</w:t>
            </w:r>
          </w:p>
        </w:tc>
        <w:tc>
          <w:tcPr>
            <w:tcW w:w="7962" w:type="dxa"/>
          </w:tcPr>
          <w:p w14:paraId="7CC54F97" w14:textId="2F7EB220" w:rsidR="00A30B43" w:rsidRPr="00814C55" w:rsidRDefault="00A30B43" w:rsidP="001932F8">
            <w:pPr>
              <w:snapToGrid w:val="0"/>
              <w:spacing w:line="300" w:lineRule="auto"/>
              <w:ind w:firstLineChars="200" w:firstLine="360"/>
              <w:rPr>
                <w:rFonts w:ascii="Times New Roman" w:hAnsi="Times New Roman" w:cs="Times New Roman"/>
                <w:sz w:val="18"/>
                <w:szCs w:val="18"/>
              </w:rPr>
            </w:pPr>
            <w:r w:rsidRPr="00814C55">
              <w:rPr>
                <w:rFonts w:ascii="Times New Roman" w:hAnsi="Times New Roman" w:cs="Times New Roman"/>
                <w:sz w:val="18"/>
                <w:szCs w:val="18"/>
              </w:rPr>
              <w:t>►</w:t>
            </w:r>
            <w:r w:rsidR="00192FA6" w:rsidRPr="00814C55">
              <w:rPr>
                <w:rFonts w:ascii="Times New Roman" w:hAnsi="Times New Roman" w:cs="Times New Roman"/>
                <w:sz w:val="18"/>
                <w:szCs w:val="18"/>
              </w:rPr>
              <w:t>Employ</w:t>
            </w:r>
            <w:r w:rsidRPr="00814C55">
              <w:rPr>
                <w:rFonts w:ascii="Times New Roman" w:hAnsi="Times New Roman" w:cs="Times New Roman"/>
                <w:sz w:val="18"/>
                <w:szCs w:val="18"/>
              </w:rPr>
              <w:t xml:space="preserve"> the announcements</w:t>
            </w:r>
            <w:r w:rsidR="00192FA6" w:rsidRPr="00814C55">
              <w:rPr>
                <w:rFonts w:ascii="Times New Roman" w:hAnsi="Times New Roman" w:cs="Times New Roman"/>
                <w:sz w:val="18"/>
                <w:szCs w:val="18"/>
              </w:rPr>
              <w:t xml:space="preserve"> of</w:t>
            </w:r>
            <w:r w:rsidRPr="00814C55">
              <w:rPr>
                <w:rFonts w:ascii="Times New Roman" w:hAnsi="Times New Roman" w:cs="Times New Roman"/>
                <w:sz w:val="18"/>
                <w:szCs w:val="18"/>
              </w:rPr>
              <w:t xml:space="preserve"> </w:t>
            </w:r>
            <w:r w:rsidR="003F3360" w:rsidRPr="00814C55">
              <w:rPr>
                <w:rFonts w:ascii="Times New Roman" w:hAnsi="Times New Roman" w:cs="Times New Roman"/>
                <w:sz w:val="18"/>
                <w:szCs w:val="18"/>
              </w:rPr>
              <w:t xml:space="preserve">Group 1 </w:t>
            </w:r>
            <w:r w:rsidR="00192FA6" w:rsidRPr="00814C55">
              <w:rPr>
                <w:rFonts w:ascii="Times New Roman" w:hAnsi="Times New Roman" w:cs="Times New Roman"/>
                <w:sz w:val="18"/>
                <w:szCs w:val="18"/>
              </w:rPr>
              <w:t xml:space="preserve">as the data </w:t>
            </w:r>
            <w:r w:rsidR="00424738" w:rsidRPr="00814C55">
              <w:rPr>
                <w:rFonts w:ascii="Times New Roman" w:hAnsi="Times New Roman" w:cs="Times New Roman"/>
                <w:sz w:val="18"/>
                <w:szCs w:val="18"/>
              </w:rPr>
              <w:t xml:space="preserve">to </w:t>
            </w:r>
            <w:r w:rsidR="00192FA6" w:rsidRPr="00814C55">
              <w:rPr>
                <w:rFonts w:ascii="Times New Roman" w:hAnsi="Times New Roman" w:cs="Times New Roman"/>
                <w:sz w:val="18"/>
                <w:szCs w:val="18"/>
              </w:rPr>
              <w:t>reflect the digitalization variable of this study</w:t>
            </w:r>
            <w:r w:rsidR="00AD3A46" w:rsidRPr="00814C55">
              <w:rPr>
                <w:rFonts w:ascii="Times New Roman" w:hAnsi="Times New Roman" w:cs="Times New Roman"/>
                <w:sz w:val="18"/>
                <w:szCs w:val="18"/>
              </w:rPr>
              <w:t>.</w:t>
            </w:r>
          </w:p>
        </w:tc>
      </w:tr>
      <w:bookmarkEnd w:id="84"/>
    </w:tbl>
    <w:p w14:paraId="1C27B162" w14:textId="03BF42C5" w:rsidR="006F2ECF" w:rsidRPr="00814C55" w:rsidRDefault="006F2ECF" w:rsidP="006F2ECF"/>
    <w:p w14:paraId="1E2450D7" w14:textId="2B751B25" w:rsidR="00EA0F1B" w:rsidRPr="00814C55" w:rsidRDefault="00EA0F1B" w:rsidP="00192DBC">
      <w:pPr>
        <w:jc w:val="center"/>
        <w:rPr>
          <w:rFonts w:ascii="Times New Roman" w:hAnsi="Times New Roman" w:cs="Times New Roman"/>
        </w:rPr>
      </w:pPr>
      <w:r w:rsidRPr="00814C55">
        <w:rPr>
          <w:rFonts w:ascii="Times New Roman" w:hAnsi="Times New Roman" w:cs="Times New Roman"/>
        </w:rPr>
        <w:t xml:space="preserve"> </w:t>
      </w:r>
    </w:p>
    <w:sectPr w:rsidR="00EA0F1B" w:rsidRPr="00814C55" w:rsidSect="001F011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1B78E" w14:textId="77777777" w:rsidR="00811A4F" w:rsidRDefault="00811A4F" w:rsidP="00936244">
      <w:r>
        <w:separator/>
      </w:r>
    </w:p>
  </w:endnote>
  <w:endnote w:type="continuationSeparator" w:id="0">
    <w:p w14:paraId="4A323197" w14:textId="77777777" w:rsidR="00811A4F" w:rsidRDefault="00811A4F" w:rsidP="0093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424196"/>
      <w:docPartObj>
        <w:docPartGallery w:val="Page Numbers (Bottom of Page)"/>
        <w:docPartUnique/>
      </w:docPartObj>
    </w:sdtPr>
    <w:sdtContent>
      <w:p w14:paraId="6B465886" w14:textId="5861D56F" w:rsidR="00240603" w:rsidRDefault="00240603">
        <w:pPr>
          <w:pStyle w:val="Footer"/>
          <w:jc w:val="center"/>
        </w:pPr>
        <w:r w:rsidRPr="00EB0037">
          <w:rPr>
            <w:rFonts w:ascii="Times New Roman" w:hAnsi="Times New Roman" w:cs="Times New Roman"/>
            <w:sz w:val="24"/>
            <w:szCs w:val="24"/>
          </w:rPr>
          <w:fldChar w:fldCharType="begin"/>
        </w:r>
        <w:r w:rsidRPr="00EB0037">
          <w:rPr>
            <w:rFonts w:ascii="Times New Roman" w:hAnsi="Times New Roman" w:cs="Times New Roman"/>
            <w:sz w:val="24"/>
            <w:szCs w:val="24"/>
          </w:rPr>
          <w:instrText>PAGE   \* MERGEFORMAT</w:instrText>
        </w:r>
        <w:r w:rsidRPr="00EB0037">
          <w:rPr>
            <w:rFonts w:ascii="Times New Roman" w:hAnsi="Times New Roman" w:cs="Times New Roman"/>
            <w:sz w:val="24"/>
            <w:szCs w:val="24"/>
          </w:rPr>
          <w:fldChar w:fldCharType="separate"/>
        </w:r>
        <w:r w:rsidRPr="00EB0037">
          <w:rPr>
            <w:rFonts w:ascii="Times New Roman" w:hAnsi="Times New Roman" w:cs="Times New Roman"/>
            <w:sz w:val="24"/>
            <w:szCs w:val="24"/>
            <w:lang w:val="zh-CN"/>
          </w:rPr>
          <w:t>2</w:t>
        </w:r>
        <w:r w:rsidRPr="00EB0037">
          <w:rPr>
            <w:rFonts w:ascii="Times New Roman" w:hAnsi="Times New Roman" w:cs="Times New Roman"/>
            <w:sz w:val="24"/>
            <w:szCs w:val="24"/>
          </w:rPr>
          <w:fldChar w:fldCharType="end"/>
        </w:r>
      </w:p>
    </w:sdtContent>
  </w:sdt>
  <w:p w14:paraId="6E8AA74B" w14:textId="77777777" w:rsidR="00240603" w:rsidRDefault="00240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5846F" w14:textId="77777777" w:rsidR="00811A4F" w:rsidRDefault="00811A4F" w:rsidP="00936244">
      <w:r>
        <w:separator/>
      </w:r>
    </w:p>
  </w:footnote>
  <w:footnote w:type="continuationSeparator" w:id="0">
    <w:p w14:paraId="75B878E6" w14:textId="77777777" w:rsidR="00811A4F" w:rsidRDefault="00811A4F" w:rsidP="00936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0AF"/>
    <w:multiLevelType w:val="multilevel"/>
    <w:tmpl w:val="49B292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820A64"/>
    <w:multiLevelType w:val="hybridMultilevel"/>
    <w:tmpl w:val="B51A406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18967A58"/>
    <w:multiLevelType w:val="hybridMultilevel"/>
    <w:tmpl w:val="5FF0E552"/>
    <w:lvl w:ilvl="0" w:tplc="3C090011">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26333DB5"/>
    <w:multiLevelType w:val="hybridMultilevel"/>
    <w:tmpl w:val="341C93E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2E204A04"/>
    <w:multiLevelType w:val="multilevel"/>
    <w:tmpl w:val="6F3023C0"/>
    <w:lvl w:ilvl="0">
      <w:start w:val="5"/>
      <w:numFmt w:val="decimal"/>
      <w:lvlText w:val="%1"/>
      <w:lvlJc w:val="left"/>
      <w:pPr>
        <w:ind w:left="0" w:firstLine="0"/>
      </w:pPr>
      <w:rPr>
        <w:rFonts w:eastAsiaTheme="minorEastAsia" w:hint="default"/>
        <w:b w:val="0"/>
        <w:sz w:val="18"/>
      </w:rPr>
    </w:lvl>
    <w:lvl w:ilvl="1">
      <w:start w:val="2"/>
      <w:numFmt w:val="decimal"/>
      <w:lvlText w:val="%1.%2"/>
      <w:lvlJc w:val="left"/>
      <w:pPr>
        <w:ind w:left="0" w:firstLine="0"/>
      </w:pPr>
      <w:rPr>
        <w:rFonts w:eastAsiaTheme="minorEastAsia" w:hint="default"/>
        <w:b w:val="0"/>
        <w:sz w:val="18"/>
      </w:rPr>
    </w:lvl>
    <w:lvl w:ilvl="2">
      <w:start w:val="1"/>
      <w:numFmt w:val="decimal"/>
      <w:lvlText w:val="%1.%2.%3"/>
      <w:lvlJc w:val="left"/>
      <w:pPr>
        <w:ind w:left="360" w:hanging="360"/>
      </w:pPr>
      <w:rPr>
        <w:rFonts w:eastAsiaTheme="minorEastAsia" w:hint="default"/>
        <w:b w:val="0"/>
        <w:sz w:val="18"/>
      </w:rPr>
    </w:lvl>
    <w:lvl w:ilvl="3">
      <w:start w:val="1"/>
      <w:numFmt w:val="decimal"/>
      <w:lvlText w:val="%1.%2.%3.%4"/>
      <w:lvlJc w:val="left"/>
      <w:pPr>
        <w:ind w:left="360" w:hanging="360"/>
      </w:pPr>
      <w:rPr>
        <w:rFonts w:eastAsiaTheme="minorEastAsia" w:hint="default"/>
        <w:b w:val="0"/>
        <w:sz w:val="18"/>
      </w:rPr>
    </w:lvl>
    <w:lvl w:ilvl="4">
      <w:start w:val="1"/>
      <w:numFmt w:val="decimal"/>
      <w:lvlText w:val="%1.%2.%3.%4.%5"/>
      <w:lvlJc w:val="left"/>
      <w:pPr>
        <w:ind w:left="720" w:hanging="720"/>
      </w:pPr>
      <w:rPr>
        <w:rFonts w:eastAsiaTheme="minorEastAsia" w:hint="default"/>
        <w:b w:val="0"/>
        <w:sz w:val="18"/>
      </w:rPr>
    </w:lvl>
    <w:lvl w:ilvl="5">
      <w:start w:val="1"/>
      <w:numFmt w:val="decimal"/>
      <w:lvlText w:val="%1.%2.%3.%4.%5.%6"/>
      <w:lvlJc w:val="left"/>
      <w:pPr>
        <w:ind w:left="720" w:hanging="720"/>
      </w:pPr>
      <w:rPr>
        <w:rFonts w:eastAsiaTheme="minorEastAsia" w:hint="default"/>
        <w:b w:val="0"/>
        <w:sz w:val="18"/>
      </w:rPr>
    </w:lvl>
    <w:lvl w:ilvl="6">
      <w:start w:val="1"/>
      <w:numFmt w:val="decimal"/>
      <w:lvlText w:val="%1.%2.%3.%4.%5.%6.%7"/>
      <w:lvlJc w:val="left"/>
      <w:pPr>
        <w:ind w:left="1080" w:hanging="1080"/>
      </w:pPr>
      <w:rPr>
        <w:rFonts w:eastAsiaTheme="minorEastAsia" w:hint="default"/>
        <w:b w:val="0"/>
        <w:sz w:val="18"/>
      </w:rPr>
    </w:lvl>
    <w:lvl w:ilvl="7">
      <w:start w:val="1"/>
      <w:numFmt w:val="decimal"/>
      <w:lvlText w:val="%1.%2.%3.%4.%5.%6.%7.%8"/>
      <w:lvlJc w:val="left"/>
      <w:pPr>
        <w:ind w:left="1080" w:hanging="1080"/>
      </w:pPr>
      <w:rPr>
        <w:rFonts w:eastAsiaTheme="minorEastAsia" w:hint="default"/>
        <w:b w:val="0"/>
        <w:sz w:val="18"/>
      </w:rPr>
    </w:lvl>
    <w:lvl w:ilvl="8">
      <w:start w:val="1"/>
      <w:numFmt w:val="decimal"/>
      <w:lvlText w:val="%1.%2.%3.%4.%5.%6.%7.%8.%9"/>
      <w:lvlJc w:val="left"/>
      <w:pPr>
        <w:ind w:left="1440" w:hanging="1440"/>
      </w:pPr>
      <w:rPr>
        <w:rFonts w:eastAsiaTheme="minorEastAsia" w:hint="default"/>
        <w:b w:val="0"/>
        <w:sz w:val="18"/>
      </w:rPr>
    </w:lvl>
  </w:abstractNum>
  <w:abstractNum w:abstractNumId="5" w15:restartNumberingAfterBreak="0">
    <w:nsid w:val="31D91FFB"/>
    <w:multiLevelType w:val="hybridMultilevel"/>
    <w:tmpl w:val="12A45C12"/>
    <w:lvl w:ilvl="0" w:tplc="3C090001">
      <w:start w:val="1"/>
      <w:numFmt w:val="bullet"/>
      <w:lvlText w:val=""/>
      <w:lvlJc w:val="left"/>
      <w:pPr>
        <w:ind w:left="1200" w:hanging="360"/>
      </w:pPr>
      <w:rPr>
        <w:rFonts w:ascii="Symbol" w:hAnsi="Symbol" w:hint="default"/>
      </w:rPr>
    </w:lvl>
    <w:lvl w:ilvl="1" w:tplc="3C090003" w:tentative="1">
      <w:start w:val="1"/>
      <w:numFmt w:val="bullet"/>
      <w:lvlText w:val="o"/>
      <w:lvlJc w:val="left"/>
      <w:pPr>
        <w:ind w:left="1920" w:hanging="360"/>
      </w:pPr>
      <w:rPr>
        <w:rFonts w:ascii="Courier New" w:hAnsi="Courier New" w:cs="Courier New" w:hint="default"/>
      </w:rPr>
    </w:lvl>
    <w:lvl w:ilvl="2" w:tplc="3C090005" w:tentative="1">
      <w:start w:val="1"/>
      <w:numFmt w:val="bullet"/>
      <w:lvlText w:val=""/>
      <w:lvlJc w:val="left"/>
      <w:pPr>
        <w:ind w:left="2640" w:hanging="360"/>
      </w:pPr>
      <w:rPr>
        <w:rFonts w:ascii="Wingdings" w:hAnsi="Wingdings" w:hint="default"/>
      </w:rPr>
    </w:lvl>
    <w:lvl w:ilvl="3" w:tplc="3C090001" w:tentative="1">
      <w:start w:val="1"/>
      <w:numFmt w:val="bullet"/>
      <w:lvlText w:val=""/>
      <w:lvlJc w:val="left"/>
      <w:pPr>
        <w:ind w:left="3360" w:hanging="360"/>
      </w:pPr>
      <w:rPr>
        <w:rFonts w:ascii="Symbol" w:hAnsi="Symbol" w:hint="default"/>
      </w:rPr>
    </w:lvl>
    <w:lvl w:ilvl="4" w:tplc="3C090003" w:tentative="1">
      <w:start w:val="1"/>
      <w:numFmt w:val="bullet"/>
      <w:lvlText w:val="o"/>
      <w:lvlJc w:val="left"/>
      <w:pPr>
        <w:ind w:left="4080" w:hanging="360"/>
      </w:pPr>
      <w:rPr>
        <w:rFonts w:ascii="Courier New" w:hAnsi="Courier New" w:cs="Courier New" w:hint="default"/>
      </w:rPr>
    </w:lvl>
    <w:lvl w:ilvl="5" w:tplc="3C090005" w:tentative="1">
      <w:start w:val="1"/>
      <w:numFmt w:val="bullet"/>
      <w:lvlText w:val=""/>
      <w:lvlJc w:val="left"/>
      <w:pPr>
        <w:ind w:left="4800" w:hanging="360"/>
      </w:pPr>
      <w:rPr>
        <w:rFonts w:ascii="Wingdings" w:hAnsi="Wingdings" w:hint="default"/>
      </w:rPr>
    </w:lvl>
    <w:lvl w:ilvl="6" w:tplc="3C090001" w:tentative="1">
      <w:start w:val="1"/>
      <w:numFmt w:val="bullet"/>
      <w:lvlText w:val=""/>
      <w:lvlJc w:val="left"/>
      <w:pPr>
        <w:ind w:left="5520" w:hanging="360"/>
      </w:pPr>
      <w:rPr>
        <w:rFonts w:ascii="Symbol" w:hAnsi="Symbol" w:hint="default"/>
      </w:rPr>
    </w:lvl>
    <w:lvl w:ilvl="7" w:tplc="3C090003" w:tentative="1">
      <w:start w:val="1"/>
      <w:numFmt w:val="bullet"/>
      <w:lvlText w:val="o"/>
      <w:lvlJc w:val="left"/>
      <w:pPr>
        <w:ind w:left="6240" w:hanging="360"/>
      </w:pPr>
      <w:rPr>
        <w:rFonts w:ascii="Courier New" w:hAnsi="Courier New" w:cs="Courier New" w:hint="default"/>
      </w:rPr>
    </w:lvl>
    <w:lvl w:ilvl="8" w:tplc="3C090005" w:tentative="1">
      <w:start w:val="1"/>
      <w:numFmt w:val="bullet"/>
      <w:lvlText w:val=""/>
      <w:lvlJc w:val="left"/>
      <w:pPr>
        <w:ind w:left="6960" w:hanging="360"/>
      </w:pPr>
      <w:rPr>
        <w:rFonts w:ascii="Wingdings" w:hAnsi="Wingdings" w:hint="default"/>
      </w:rPr>
    </w:lvl>
  </w:abstractNum>
  <w:abstractNum w:abstractNumId="6" w15:restartNumberingAfterBreak="0">
    <w:nsid w:val="35791468"/>
    <w:multiLevelType w:val="hybridMultilevel"/>
    <w:tmpl w:val="154C7FB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3E87066B"/>
    <w:multiLevelType w:val="hybridMultilevel"/>
    <w:tmpl w:val="CA7815CE"/>
    <w:lvl w:ilvl="0" w:tplc="EB9C87E4">
      <w:start w:val="1"/>
      <w:numFmt w:val="decimal"/>
      <w:lvlText w:val="(%1)"/>
      <w:lvlJc w:val="left"/>
      <w:pPr>
        <w:ind w:left="780" w:hanging="360"/>
      </w:pPr>
      <w:rPr>
        <w:rFonts w:hint="default"/>
      </w:rPr>
    </w:lvl>
    <w:lvl w:ilvl="1" w:tplc="3C090019" w:tentative="1">
      <w:start w:val="1"/>
      <w:numFmt w:val="lowerLetter"/>
      <w:lvlText w:val="%2."/>
      <w:lvlJc w:val="left"/>
      <w:pPr>
        <w:ind w:left="1500" w:hanging="360"/>
      </w:pPr>
    </w:lvl>
    <w:lvl w:ilvl="2" w:tplc="3C09001B" w:tentative="1">
      <w:start w:val="1"/>
      <w:numFmt w:val="lowerRoman"/>
      <w:lvlText w:val="%3."/>
      <w:lvlJc w:val="right"/>
      <w:pPr>
        <w:ind w:left="2220" w:hanging="180"/>
      </w:pPr>
    </w:lvl>
    <w:lvl w:ilvl="3" w:tplc="3C09000F" w:tentative="1">
      <w:start w:val="1"/>
      <w:numFmt w:val="decimal"/>
      <w:lvlText w:val="%4."/>
      <w:lvlJc w:val="left"/>
      <w:pPr>
        <w:ind w:left="2940" w:hanging="360"/>
      </w:pPr>
    </w:lvl>
    <w:lvl w:ilvl="4" w:tplc="3C090019" w:tentative="1">
      <w:start w:val="1"/>
      <w:numFmt w:val="lowerLetter"/>
      <w:lvlText w:val="%5."/>
      <w:lvlJc w:val="left"/>
      <w:pPr>
        <w:ind w:left="3660" w:hanging="360"/>
      </w:pPr>
    </w:lvl>
    <w:lvl w:ilvl="5" w:tplc="3C09001B" w:tentative="1">
      <w:start w:val="1"/>
      <w:numFmt w:val="lowerRoman"/>
      <w:lvlText w:val="%6."/>
      <w:lvlJc w:val="right"/>
      <w:pPr>
        <w:ind w:left="4380" w:hanging="180"/>
      </w:pPr>
    </w:lvl>
    <w:lvl w:ilvl="6" w:tplc="3C09000F" w:tentative="1">
      <w:start w:val="1"/>
      <w:numFmt w:val="decimal"/>
      <w:lvlText w:val="%7."/>
      <w:lvlJc w:val="left"/>
      <w:pPr>
        <w:ind w:left="5100" w:hanging="360"/>
      </w:pPr>
    </w:lvl>
    <w:lvl w:ilvl="7" w:tplc="3C090019" w:tentative="1">
      <w:start w:val="1"/>
      <w:numFmt w:val="lowerLetter"/>
      <w:lvlText w:val="%8."/>
      <w:lvlJc w:val="left"/>
      <w:pPr>
        <w:ind w:left="5820" w:hanging="360"/>
      </w:pPr>
    </w:lvl>
    <w:lvl w:ilvl="8" w:tplc="3C09001B" w:tentative="1">
      <w:start w:val="1"/>
      <w:numFmt w:val="lowerRoman"/>
      <w:lvlText w:val="%9."/>
      <w:lvlJc w:val="right"/>
      <w:pPr>
        <w:ind w:left="6540" w:hanging="180"/>
      </w:pPr>
    </w:lvl>
  </w:abstractNum>
  <w:abstractNum w:abstractNumId="8" w15:restartNumberingAfterBreak="0">
    <w:nsid w:val="56885B86"/>
    <w:multiLevelType w:val="multilevel"/>
    <w:tmpl w:val="C366B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343350"/>
    <w:multiLevelType w:val="multilevel"/>
    <w:tmpl w:val="49B292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64933694">
    <w:abstractNumId w:val="9"/>
  </w:num>
  <w:num w:numId="2" w16cid:durableId="753934080">
    <w:abstractNumId w:val="8"/>
  </w:num>
  <w:num w:numId="3" w16cid:durableId="213011898">
    <w:abstractNumId w:val="6"/>
  </w:num>
  <w:num w:numId="4" w16cid:durableId="1431270422">
    <w:abstractNumId w:val="1"/>
  </w:num>
  <w:num w:numId="5" w16cid:durableId="1894807220">
    <w:abstractNumId w:val="0"/>
  </w:num>
  <w:num w:numId="6" w16cid:durableId="713775482">
    <w:abstractNumId w:val="5"/>
  </w:num>
  <w:num w:numId="7" w16cid:durableId="108790729">
    <w:abstractNumId w:val="4"/>
  </w:num>
  <w:num w:numId="8" w16cid:durableId="496961905">
    <w:abstractNumId w:val="7"/>
  </w:num>
  <w:num w:numId="9" w16cid:durableId="1092316291">
    <w:abstractNumId w:val="3"/>
  </w:num>
  <w:num w:numId="10" w16cid:durableId="1650355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IEEE TAEM&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xatsez45vaphee2vlx9ptow20psrpz9ss5&quot;&gt;我的EndNote库-已保存 复制 Copy&lt;record-ids&gt;&lt;item&gt;415&lt;/item&gt;&lt;item&gt;419&lt;/item&gt;&lt;item&gt;420&lt;/item&gt;&lt;item&gt;435&lt;/item&gt;&lt;item&gt;529&lt;/item&gt;&lt;item&gt;537&lt;/item&gt;&lt;item&gt;538&lt;/item&gt;&lt;item&gt;540&lt;/item&gt;&lt;item&gt;746&lt;/item&gt;&lt;item&gt;752&lt;/item&gt;&lt;item&gt;756&lt;/item&gt;&lt;item&gt;762&lt;/item&gt;&lt;item&gt;778&lt;/item&gt;&lt;item&gt;802&lt;/item&gt;&lt;item&gt;805&lt;/item&gt;&lt;item&gt;816&lt;/item&gt;&lt;item&gt;817&lt;/item&gt;&lt;item&gt;818&lt;/item&gt;&lt;item&gt;837&lt;/item&gt;&lt;item&gt;862&lt;/item&gt;&lt;item&gt;863&lt;/item&gt;&lt;item&gt;866&lt;/item&gt;&lt;item&gt;872&lt;/item&gt;&lt;item&gt;873&lt;/item&gt;&lt;item&gt;879&lt;/item&gt;&lt;item&gt;901&lt;/item&gt;&lt;item&gt;905&lt;/item&gt;&lt;item&gt;906&lt;/item&gt;&lt;item&gt;908&lt;/item&gt;&lt;item&gt;917&lt;/item&gt;&lt;item&gt;1043&lt;/item&gt;&lt;item&gt;1047&lt;/item&gt;&lt;item&gt;1143&lt;/item&gt;&lt;item&gt;1146&lt;/item&gt;&lt;item&gt;1152&lt;/item&gt;&lt;item&gt;1155&lt;/item&gt;&lt;item&gt;1156&lt;/item&gt;&lt;item&gt;1157&lt;/item&gt;&lt;item&gt;1158&lt;/item&gt;&lt;item&gt;1180&lt;/item&gt;&lt;item&gt;1196&lt;/item&gt;&lt;item&gt;1197&lt;/item&gt;&lt;item&gt;1199&lt;/item&gt;&lt;item&gt;1200&lt;/item&gt;&lt;item&gt;1281&lt;/item&gt;&lt;item&gt;1283&lt;/item&gt;&lt;item&gt;1514&lt;/item&gt;&lt;item&gt;1518&lt;/item&gt;&lt;item&gt;1519&lt;/item&gt;&lt;item&gt;1520&lt;/item&gt;&lt;item&gt;1525&lt;/item&gt;&lt;item&gt;1528&lt;/item&gt;&lt;item&gt;1529&lt;/item&gt;&lt;item&gt;1532&lt;/item&gt;&lt;item&gt;1533&lt;/item&gt;&lt;item&gt;1536&lt;/item&gt;&lt;item&gt;1686&lt;/item&gt;&lt;item&gt;1688&lt;/item&gt;&lt;item&gt;1689&lt;/item&gt;&lt;item&gt;1691&lt;/item&gt;&lt;item&gt;1694&lt;/item&gt;&lt;item&gt;1695&lt;/item&gt;&lt;item&gt;1696&lt;/item&gt;&lt;item&gt;1699&lt;/item&gt;&lt;item&gt;1700&lt;/item&gt;&lt;item&gt;1707&lt;/item&gt;&lt;item&gt;1708&lt;/item&gt;&lt;item&gt;1709&lt;/item&gt;&lt;item&gt;1834&lt;/item&gt;&lt;item&gt;1837&lt;/item&gt;&lt;item&gt;1838&lt;/item&gt;&lt;item&gt;1843&lt;/item&gt;&lt;item&gt;1844&lt;/item&gt;&lt;item&gt;1882&lt;/item&gt;&lt;item&gt;1883&lt;/item&gt;&lt;item&gt;1884&lt;/item&gt;&lt;item&gt;1888&lt;/item&gt;&lt;item&gt;1889&lt;/item&gt;&lt;item&gt;1890&lt;/item&gt;&lt;item&gt;1899&lt;/item&gt;&lt;item&gt;1901&lt;/item&gt;&lt;item&gt;1902&lt;/item&gt;&lt;item&gt;1904&lt;/item&gt;&lt;item&gt;2264&lt;/item&gt;&lt;item&gt;2478&lt;/item&gt;&lt;item&gt;2479&lt;/item&gt;&lt;item&gt;2480&lt;/item&gt;&lt;item&gt;2481&lt;/item&gt;&lt;item&gt;2482&lt;/item&gt;&lt;item&gt;2483&lt;/item&gt;&lt;item&gt;2484&lt;/item&gt;&lt;item&gt;2501&lt;/item&gt;&lt;/record-ids&gt;&lt;/item&gt;&lt;/Libraries&gt;"/>
  </w:docVars>
  <w:rsids>
    <w:rsidRoot w:val="00E32E2E"/>
    <w:rsid w:val="00001359"/>
    <w:rsid w:val="0000273B"/>
    <w:rsid w:val="00002935"/>
    <w:rsid w:val="00003275"/>
    <w:rsid w:val="00003D04"/>
    <w:rsid w:val="000051EB"/>
    <w:rsid w:val="000053AD"/>
    <w:rsid w:val="00005CCA"/>
    <w:rsid w:val="000069DB"/>
    <w:rsid w:val="00006F5C"/>
    <w:rsid w:val="00007BA7"/>
    <w:rsid w:val="000106E4"/>
    <w:rsid w:val="000106E9"/>
    <w:rsid w:val="00010B1B"/>
    <w:rsid w:val="00012599"/>
    <w:rsid w:val="00013A38"/>
    <w:rsid w:val="0001480E"/>
    <w:rsid w:val="00014E4D"/>
    <w:rsid w:val="00014F66"/>
    <w:rsid w:val="00016953"/>
    <w:rsid w:val="000178B7"/>
    <w:rsid w:val="00020250"/>
    <w:rsid w:val="00020753"/>
    <w:rsid w:val="00022C1A"/>
    <w:rsid w:val="00023333"/>
    <w:rsid w:val="00023CCE"/>
    <w:rsid w:val="00024180"/>
    <w:rsid w:val="00024A2B"/>
    <w:rsid w:val="0002620F"/>
    <w:rsid w:val="00027100"/>
    <w:rsid w:val="00031646"/>
    <w:rsid w:val="000316EB"/>
    <w:rsid w:val="00031842"/>
    <w:rsid w:val="00032F8F"/>
    <w:rsid w:val="00033434"/>
    <w:rsid w:val="000346F2"/>
    <w:rsid w:val="00035BF9"/>
    <w:rsid w:val="00037C29"/>
    <w:rsid w:val="00037C89"/>
    <w:rsid w:val="00040233"/>
    <w:rsid w:val="0004050F"/>
    <w:rsid w:val="000412F1"/>
    <w:rsid w:val="00041E02"/>
    <w:rsid w:val="00041E30"/>
    <w:rsid w:val="00042A01"/>
    <w:rsid w:val="0004396C"/>
    <w:rsid w:val="00043BF0"/>
    <w:rsid w:val="00043CCF"/>
    <w:rsid w:val="00043CDB"/>
    <w:rsid w:val="00043D33"/>
    <w:rsid w:val="00043E33"/>
    <w:rsid w:val="000442F6"/>
    <w:rsid w:val="000443D1"/>
    <w:rsid w:val="00044448"/>
    <w:rsid w:val="0004515E"/>
    <w:rsid w:val="00046BAD"/>
    <w:rsid w:val="000473F4"/>
    <w:rsid w:val="00050C7C"/>
    <w:rsid w:val="00050E24"/>
    <w:rsid w:val="00052935"/>
    <w:rsid w:val="00052B01"/>
    <w:rsid w:val="00052F7D"/>
    <w:rsid w:val="00053A31"/>
    <w:rsid w:val="00053B84"/>
    <w:rsid w:val="00053CB0"/>
    <w:rsid w:val="00055589"/>
    <w:rsid w:val="00055B8C"/>
    <w:rsid w:val="000567C9"/>
    <w:rsid w:val="0005742A"/>
    <w:rsid w:val="00057E71"/>
    <w:rsid w:val="00060D96"/>
    <w:rsid w:val="00061732"/>
    <w:rsid w:val="000618AB"/>
    <w:rsid w:val="00062064"/>
    <w:rsid w:val="00062174"/>
    <w:rsid w:val="00063A91"/>
    <w:rsid w:val="000652C0"/>
    <w:rsid w:val="00065A87"/>
    <w:rsid w:val="00067466"/>
    <w:rsid w:val="00067E8D"/>
    <w:rsid w:val="0007141C"/>
    <w:rsid w:val="00071C38"/>
    <w:rsid w:val="00072008"/>
    <w:rsid w:val="00072192"/>
    <w:rsid w:val="00072249"/>
    <w:rsid w:val="00072BF0"/>
    <w:rsid w:val="000733A3"/>
    <w:rsid w:val="00073E46"/>
    <w:rsid w:val="000742B9"/>
    <w:rsid w:val="0007463E"/>
    <w:rsid w:val="000754F7"/>
    <w:rsid w:val="00075A5F"/>
    <w:rsid w:val="00075E03"/>
    <w:rsid w:val="0007753D"/>
    <w:rsid w:val="000825FE"/>
    <w:rsid w:val="00083312"/>
    <w:rsid w:val="0008370B"/>
    <w:rsid w:val="0008697C"/>
    <w:rsid w:val="000878C7"/>
    <w:rsid w:val="00087A29"/>
    <w:rsid w:val="00087E71"/>
    <w:rsid w:val="00090246"/>
    <w:rsid w:val="00090FF6"/>
    <w:rsid w:val="0009265D"/>
    <w:rsid w:val="0009310B"/>
    <w:rsid w:val="00094F0A"/>
    <w:rsid w:val="00095116"/>
    <w:rsid w:val="0009604E"/>
    <w:rsid w:val="00096A55"/>
    <w:rsid w:val="000A06CF"/>
    <w:rsid w:val="000A0974"/>
    <w:rsid w:val="000A0D68"/>
    <w:rsid w:val="000A21F2"/>
    <w:rsid w:val="000A2563"/>
    <w:rsid w:val="000A2749"/>
    <w:rsid w:val="000A2B29"/>
    <w:rsid w:val="000A3060"/>
    <w:rsid w:val="000A3CCE"/>
    <w:rsid w:val="000A4564"/>
    <w:rsid w:val="000A5383"/>
    <w:rsid w:val="000A5E33"/>
    <w:rsid w:val="000A644B"/>
    <w:rsid w:val="000A64DC"/>
    <w:rsid w:val="000B0181"/>
    <w:rsid w:val="000B05FC"/>
    <w:rsid w:val="000B1853"/>
    <w:rsid w:val="000B1927"/>
    <w:rsid w:val="000B1E55"/>
    <w:rsid w:val="000B1E8D"/>
    <w:rsid w:val="000B27A2"/>
    <w:rsid w:val="000B32FE"/>
    <w:rsid w:val="000B3BDC"/>
    <w:rsid w:val="000B3DB4"/>
    <w:rsid w:val="000B3F94"/>
    <w:rsid w:val="000B4C82"/>
    <w:rsid w:val="000B4D60"/>
    <w:rsid w:val="000B5140"/>
    <w:rsid w:val="000B5DBB"/>
    <w:rsid w:val="000B6EBB"/>
    <w:rsid w:val="000C03A9"/>
    <w:rsid w:val="000C0A07"/>
    <w:rsid w:val="000C0CD6"/>
    <w:rsid w:val="000C127F"/>
    <w:rsid w:val="000C2BE8"/>
    <w:rsid w:val="000C2DDB"/>
    <w:rsid w:val="000C3D7B"/>
    <w:rsid w:val="000C42DB"/>
    <w:rsid w:val="000C4392"/>
    <w:rsid w:val="000C4B72"/>
    <w:rsid w:val="000C5271"/>
    <w:rsid w:val="000C6F6C"/>
    <w:rsid w:val="000C7254"/>
    <w:rsid w:val="000C7AE6"/>
    <w:rsid w:val="000D0F58"/>
    <w:rsid w:val="000D1408"/>
    <w:rsid w:val="000D3E77"/>
    <w:rsid w:val="000D4792"/>
    <w:rsid w:val="000D4877"/>
    <w:rsid w:val="000D6380"/>
    <w:rsid w:val="000D7F3E"/>
    <w:rsid w:val="000E03EC"/>
    <w:rsid w:val="000E0765"/>
    <w:rsid w:val="000E19B8"/>
    <w:rsid w:val="000E2103"/>
    <w:rsid w:val="000E3019"/>
    <w:rsid w:val="000E307C"/>
    <w:rsid w:val="000E3AB7"/>
    <w:rsid w:val="000E3F5D"/>
    <w:rsid w:val="000E7CBA"/>
    <w:rsid w:val="000F0026"/>
    <w:rsid w:val="000F0B02"/>
    <w:rsid w:val="000F0B90"/>
    <w:rsid w:val="000F1390"/>
    <w:rsid w:val="000F1880"/>
    <w:rsid w:val="000F21C9"/>
    <w:rsid w:val="000F247F"/>
    <w:rsid w:val="000F2BD8"/>
    <w:rsid w:val="000F5949"/>
    <w:rsid w:val="000F59FF"/>
    <w:rsid w:val="000F5E20"/>
    <w:rsid w:val="000F62E1"/>
    <w:rsid w:val="000F69CA"/>
    <w:rsid w:val="000F7F6F"/>
    <w:rsid w:val="00100168"/>
    <w:rsid w:val="001006BF"/>
    <w:rsid w:val="001006E1"/>
    <w:rsid w:val="001016A7"/>
    <w:rsid w:val="00101FEF"/>
    <w:rsid w:val="00102B0D"/>
    <w:rsid w:val="0010382D"/>
    <w:rsid w:val="001057DE"/>
    <w:rsid w:val="00106278"/>
    <w:rsid w:val="00106314"/>
    <w:rsid w:val="00106472"/>
    <w:rsid w:val="00107956"/>
    <w:rsid w:val="00110490"/>
    <w:rsid w:val="001135C6"/>
    <w:rsid w:val="00113CE8"/>
    <w:rsid w:val="00115AED"/>
    <w:rsid w:val="00115BB0"/>
    <w:rsid w:val="001171A2"/>
    <w:rsid w:val="00117B54"/>
    <w:rsid w:val="0012056C"/>
    <w:rsid w:val="00120EE4"/>
    <w:rsid w:val="0012139B"/>
    <w:rsid w:val="00121B2F"/>
    <w:rsid w:val="00122348"/>
    <w:rsid w:val="00122794"/>
    <w:rsid w:val="00122A06"/>
    <w:rsid w:val="00122EDB"/>
    <w:rsid w:val="0012393C"/>
    <w:rsid w:val="00124894"/>
    <w:rsid w:val="00124AE0"/>
    <w:rsid w:val="001253BC"/>
    <w:rsid w:val="00126096"/>
    <w:rsid w:val="00127A4A"/>
    <w:rsid w:val="00127C9B"/>
    <w:rsid w:val="00130087"/>
    <w:rsid w:val="00130F8B"/>
    <w:rsid w:val="00131528"/>
    <w:rsid w:val="0013200C"/>
    <w:rsid w:val="00132C67"/>
    <w:rsid w:val="00133605"/>
    <w:rsid w:val="0013393D"/>
    <w:rsid w:val="00133A8F"/>
    <w:rsid w:val="0013575A"/>
    <w:rsid w:val="00135BF0"/>
    <w:rsid w:val="00135C7D"/>
    <w:rsid w:val="00135FC4"/>
    <w:rsid w:val="00136137"/>
    <w:rsid w:val="001364F2"/>
    <w:rsid w:val="00136D96"/>
    <w:rsid w:val="00136F8B"/>
    <w:rsid w:val="00137F1E"/>
    <w:rsid w:val="00141A83"/>
    <w:rsid w:val="00141B33"/>
    <w:rsid w:val="00141E5D"/>
    <w:rsid w:val="0014376F"/>
    <w:rsid w:val="00143DEF"/>
    <w:rsid w:val="00144E1D"/>
    <w:rsid w:val="0014528D"/>
    <w:rsid w:val="00145B65"/>
    <w:rsid w:val="00146733"/>
    <w:rsid w:val="00146CC8"/>
    <w:rsid w:val="00147A3D"/>
    <w:rsid w:val="001503DE"/>
    <w:rsid w:val="00150E7C"/>
    <w:rsid w:val="00151124"/>
    <w:rsid w:val="0015212C"/>
    <w:rsid w:val="001528C1"/>
    <w:rsid w:val="00154E7E"/>
    <w:rsid w:val="00154F6A"/>
    <w:rsid w:val="001562E5"/>
    <w:rsid w:val="001571BF"/>
    <w:rsid w:val="0015785A"/>
    <w:rsid w:val="00157907"/>
    <w:rsid w:val="00162766"/>
    <w:rsid w:val="00162D81"/>
    <w:rsid w:val="00163E28"/>
    <w:rsid w:val="0016488F"/>
    <w:rsid w:val="00164A9A"/>
    <w:rsid w:val="00164B7B"/>
    <w:rsid w:val="00164F76"/>
    <w:rsid w:val="00165109"/>
    <w:rsid w:val="001653F9"/>
    <w:rsid w:val="00165491"/>
    <w:rsid w:val="001655EE"/>
    <w:rsid w:val="00165D8F"/>
    <w:rsid w:val="00165E69"/>
    <w:rsid w:val="00166F0F"/>
    <w:rsid w:val="00167DF0"/>
    <w:rsid w:val="001708FB"/>
    <w:rsid w:val="00170D01"/>
    <w:rsid w:val="0017160D"/>
    <w:rsid w:val="00171F03"/>
    <w:rsid w:val="00172118"/>
    <w:rsid w:val="00172E5B"/>
    <w:rsid w:val="00173DC7"/>
    <w:rsid w:val="00173EF3"/>
    <w:rsid w:val="00174243"/>
    <w:rsid w:val="00174E44"/>
    <w:rsid w:val="00175A10"/>
    <w:rsid w:val="00175B1B"/>
    <w:rsid w:val="00175CB9"/>
    <w:rsid w:val="00175E36"/>
    <w:rsid w:val="00176E3D"/>
    <w:rsid w:val="001778D8"/>
    <w:rsid w:val="0018016C"/>
    <w:rsid w:val="00180346"/>
    <w:rsid w:val="00180F6A"/>
    <w:rsid w:val="0018138D"/>
    <w:rsid w:val="001813F7"/>
    <w:rsid w:val="0018183E"/>
    <w:rsid w:val="00181ED6"/>
    <w:rsid w:val="00182947"/>
    <w:rsid w:val="00183B77"/>
    <w:rsid w:val="00184D13"/>
    <w:rsid w:val="0018518C"/>
    <w:rsid w:val="00185A06"/>
    <w:rsid w:val="00185C33"/>
    <w:rsid w:val="001878B2"/>
    <w:rsid w:val="00187A26"/>
    <w:rsid w:val="0019016A"/>
    <w:rsid w:val="001905D7"/>
    <w:rsid w:val="00190816"/>
    <w:rsid w:val="00190D30"/>
    <w:rsid w:val="00191397"/>
    <w:rsid w:val="00191F8D"/>
    <w:rsid w:val="00192DBC"/>
    <w:rsid w:val="00192FA6"/>
    <w:rsid w:val="00193085"/>
    <w:rsid w:val="001930ED"/>
    <w:rsid w:val="001932F8"/>
    <w:rsid w:val="00193CBF"/>
    <w:rsid w:val="001942F4"/>
    <w:rsid w:val="00194572"/>
    <w:rsid w:val="001947C5"/>
    <w:rsid w:val="00195C80"/>
    <w:rsid w:val="0019665E"/>
    <w:rsid w:val="001967D0"/>
    <w:rsid w:val="00196B1D"/>
    <w:rsid w:val="00196EAA"/>
    <w:rsid w:val="00197350"/>
    <w:rsid w:val="001977BB"/>
    <w:rsid w:val="00197856"/>
    <w:rsid w:val="001A02E6"/>
    <w:rsid w:val="001A07C0"/>
    <w:rsid w:val="001A1861"/>
    <w:rsid w:val="001A231B"/>
    <w:rsid w:val="001A29D5"/>
    <w:rsid w:val="001A2D92"/>
    <w:rsid w:val="001A2E64"/>
    <w:rsid w:val="001A3369"/>
    <w:rsid w:val="001A3F59"/>
    <w:rsid w:val="001A4366"/>
    <w:rsid w:val="001A4C2F"/>
    <w:rsid w:val="001A547F"/>
    <w:rsid w:val="001A565D"/>
    <w:rsid w:val="001A5D22"/>
    <w:rsid w:val="001A5F98"/>
    <w:rsid w:val="001A63C0"/>
    <w:rsid w:val="001A693D"/>
    <w:rsid w:val="001A6CFC"/>
    <w:rsid w:val="001A71C9"/>
    <w:rsid w:val="001A78BE"/>
    <w:rsid w:val="001A7F8C"/>
    <w:rsid w:val="001B0036"/>
    <w:rsid w:val="001B1055"/>
    <w:rsid w:val="001B1679"/>
    <w:rsid w:val="001B1CC7"/>
    <w:rsid w:val="001B21D3"/>
    <w:rsid w:val="001B284B"/>
    <w:rsid w:val="001B2DA8"/>
    <w:rsid w:val="001B39EA"/>
    <w:rsid w:val="001B3DB3"/>
    <w:rsid w:val="001B535E"/>
    <w:rsid w:val="001B5CC2"/>
    <w:rsid w:val="001B63C1"/>
    <w:rsid w:val="001B6CCB"/>
    <w:rsid w:val="001B75CE"/>
    <w:rsid w:val="001C0CB5"/>
    <w:rsid w:val="001C0D3B"/>
    <w:rsid w:val="001C3697"/>
    <w:rsid w:val="001C383F"/>
    <w:rsid w:val="001C41F6"/>
    <w:rsid w:val="001C6CEE"/>
    <w:rsid w:val="001D07AF"/>
    <w:rsid w:val="001D0EB8"/>
    <w:rsid w:val="001D248B"/>
    <w:rsid w:val="001D2FD0"/>
    <w:rsid w:val="001D3178"/>
    <w:rsid w:val="001D3B2C"/>
    <w:rsid w:val="001D49DF"/>
    <w:rsid w:val="001D4E6F"/>
    <w:rsid w:val="001D5E68"/>
    <w:rsid w:val="001D6ACE"/>
    <w:rsid w:val="001D6BF4"/>
    <w:rsid w:val="001D7050"/>
    <w:rsid w:val="001D7123"/>
    <w:rsid w:val="001E1161"/>
    <w:rsid w:val="001E24FE"/>
    <w:rsid w:val="001E25C9"/>
    <w:rsid w:val="001E2AD7"/>
    <w:rsid w:val="001E2E7D"/>
    <w:rsid w:val="001E2EF3"/>
    <w:rsid w:val="001E3433"/>
    <w:rsid w:val="001E4673"/>
    <w:rsid w:val="001E6794"/>
    <w:rsid w:val="001E6F0C"/>
    <w:rsid w:val="001E775A"/>
    <w:rsid w:val="001F0110"/>
    <w:rsid w:val="001F0223"/>
    <w:rsid w:val="001F03AC"/>
    <w:rsid w:val="001F08DC"/>
    <w:rsid w:val="001F175B"/>
    <w:rsid w:val="001F1B2E"/>
    <w:rsid w:val="001F2052"/>
    <w:rsid w:val="001F2177"/>
    <w:rsid w:val="001F298D"/>
    <w:rsid w:val="001F356A"/>
    <w:rsid w:val="001F445A"/>
    <w:rsid w:val="001F51E2"/>
    <w:rsid w:val="001F577A"/>
    <w:rsid w:val="001F60D9"/>
    <w:rsid w:val="001F7221"/>
    <w:rsid w:val="002005DA"/>
    <w:rsid w:val="0020112C"/>
    <w:rsid w:val="00201A30"/>
    <w:rsid w:val="00202514"/>
    <w:rsid w:val="00202CAF"/>
    <w:rsid w:val="00203522"/>
    <w:rsid w:val="00203D17"/>
    <w:rsid w:val="00203FF1"/>
    <w:rsid w:val="002047A2"/>
    <w:rsid w:val="00204D51"/>
    <w:rsid w:val="00204F53"/>
    <w:rsid w:val="002051F1"/>
    <w:rsid w:val="00205204"/>
    <w:rsid w:val="00205214"/>
    <w:rsid w:val="002075E3"/>
    <w:rsid w:val="00210FF4"/>
    <w:rsid w:val="00211E7A"/>
    <w:rsid w:val="002126BE"/>
    <w:rsid w:val="00212971"/>
    <w:rsid w:val="00213822"/>
    <w:rsid w:val="002150DE"/>
    <w:rsid w:val="002158B3"/>
    <w:rsid w:val="00216230"/>
    <w:rsid w:val="00217A3D"/>
    <w:rsid w:val="00217AE0"/>
    <w:rsid w:val="00220053"/>
    <w:rsid w:val="00220679"/>
    <w:rsid w:val="00220A68"/>
    <w:rsid w:val="00220DA1"/>
    <w:rsid w:val="00221022"/>
    <w:rsid w:val="002214E3"/>
    <w:rsid w:val="00224148"/>
    <w:rsid w:val="00226030"/>
    <w:rsid w:val="00226417"/>
    <w:rsid w:val="002264DD"/>
    <w:rsid w:val="00226C45"/>
    <w:rsid w:val="00227163"/>
    <w:rsid w:val="00230EBE"/>
    <w:rsid w:val="00231537"/>
    <w:rsid w:val="002316B5"/>
    <w:rsid w:val="00231EDB"/>
    <w:rsid w:val="002337E1"/>
    <w:rsid w:val="00233AF3"/>
    <w:rsid w:val="0023504F"/>
    <w:rsid w:val="002350D5"/>
    <w:rsid w:val="00235528"/>
    <w:rsid w:val="00235FCF"/>
    <w:rsid w:val="00236CFC"/>
    <w:rsid w:val="002377DB"/>
    <w:rsid w:val="00240603"/>
    <w:rsid w:val="00242028"/>
    <w:rsid w:val="002425B2"/>
    <w:rsid w:val="00242845"/>
    <w:rsid w:val="00242FB3"/>
    <w:rsid w:val="00243011"/>
    <w:rsid w:val="00244442"/>
    <w:rsid w:val="00244800"/>
    <w:rsid w:val="00244D86"/>
    <w:rsid w:val="00245371"/>
    <w:rsid w:val="00246317"/>
    <w:rsid w:val="002478AE"/>
    <w:rsid w:val="002518FC"/>
    <w:rsid w:val="00251F22"/>
    <w:rsid w:val="00252558"/>
    <w:rsid w:val="00254800"/>
    <w:rsid w:val="00254D31"/>
    <w:rsid w:val="00255AC2"/>
    <w:rsid w:val="0025618D"/>
    <w:rsid w:val="00257319"/>
    <w:rsid w:val="00257DE6"/>
    <w:rsid w:val="00257FBB"/>
    <w:rsid w:val="00260085"/>
    <w:rsid w:val="0026071C"/>
    <w:rsid w:val="00261457"/>
    <w:rsid w:val="002616F6"/>
    <w:rsid w:val="00261976"/>
    <w:rsid w:val="00262188"/>
    <w:rsid w:val="00262218"/>
    <w:rsid w:val="00262D3E"/>
    <w:rsid w:val="002636DE"/>
    <w:rsid w:val="00263F76"/>
    <w:rsid w:val="002643FB"/>
    <w:rsid w:val="00264C16"/>
    <w:rsid w:val="002654AF"/>
    <w:rsid w:val="00265BCA"/>
    <w:rsid w:val="00265D46"/>
    <w:rsid w:val="00265E62"/>
    <w:rsid w:val="002662F6"/>
    <w:rsid w:val="00270512"/>
    <w:rsid w:val="0027067D"/>
    <w:rsid w:val="00271932"/>
    <w:rsid w:val="00271FD1"/>
    <w:rsid w:val="002721BC"/>
    <w:rsid w:val="00272EF4"/>
    <w:rsid w:val="00273B62"/>
    <w:rsid w:val="0027531C"/>
    <w:rsid w:val="002753E3"/>
    <w:rsid w:val="002754A7"/>
    <w:rsid w:val="002762AC"/>
    <w:rsid w:val="00276533"/>
    <w:rsid w:val="002775C5"/>
    <w:rsid w:val="002806C2"/>
    <w:rsid w:val="002825D7"/>
    <w:rsid w:val="0028283A"/>
    <w:rsid w:val="002833AF"/>
    <w:rsid w:val="00283D02"/>
    <w:rsid w:val="00284433"/>
    <w:rsid w:val="00284A43"/>
    <w:rsid w:val="00284E67"/>
    <w:rsid w:val="002856A6"/>
    <w:rsid w:val="00286870"/>
    <w:rsid w:val="00287132"/>
    <w:rsid w:val="00287EB1"/>
    <w:rsid w:val="0029001B"/>
    <w:rsid w:val="0029051F"/>
    <w:rsid w:val="002908AB"/>
    <w:rsid w:val="002918FB"/>
    <w:rsid w:val="0029246F"/>
    <w:rsid w:val="002926DB"/>
    <w:rsid w:val="002937B9"/>
    <w:rsid w:val="00293AD3"/>
    <w:rsid w:val="002943C5"/>
    <w:rsid w:val="00296036"/>
    <w:rsid w:val="00296B1C"/>
    <w:rsid w:val="00297A37"/>
    <w:rsid w:val="002A0799"/>
    <w:rsid w:val="002A2C9D"/>
    <w:rsid w:val="002A2CC4"/>
    <w:rsid w:val="002A3B77"/>
    <w:rsid w:val="002A4716"/>
    <w:rsid w:val="002A4B78"/>
    <w:rsid w:val="002A50AA"/>
    <w:rsid w:val="002A5AA9"/>
    <w:rsid w:val="002A5EA2"/>
    <w:rsid w:val="002A64FC"/>
    <w:rsid w:val="002B17CE"/>
    <w:rsid w:val="002B1F97"/>
    <w:rsid w:val="002B20C2"/>
    <w:rsid w:val="002B21DC"/>
    <w:rsid w:val="002B35B9"/>
    <w:rsid w:val="002B3A93"/>
    <w:rsid w:val="002B3EB6"/>
    <w:rsid w:val="002B5106"/>
    <w:rsid w:val="002B6D03"/>
    <w:rsid w:val="002B7948"/>
    <w:rsid w:val="002B79C5"/>
    <w:rsid w:val="002C1A4C"/>
    <w:rsid w:val="002C1AB2"/>
    <w:rsid w:val="002C21A2"/>
    <w:rsid w:val="002C2E25"/>
    <w:rsid w:val="002C3A2B"/>
    <w:rsid w:val="002C4835"/>
    <w:rsid w:val="002C5768"/>
    <w:rsid w:val="002C5D74"/>
    <w:rsid w:val="002C7138"/>
    <w:rsid w:val="002C7F22"/>
    <w:rsid w:val="002D1C0A"/>
    <w:rsid w:val="002D4A77"/>
    <w:rsid w:val="002D5610"/>
    <w:rsid w:val="002D61DE"/>
    <w:rsid w:val="002D71C3"/>
    <w:rsid w:val="002D78B3"/>
    <w:rsid w:val="002D7D25"/>
    <w:rsid w:val="002E31CC"/>
    <w:rsid w:val="002E34B8"/>
    <w:rsid w:val="002E3EBA"/>
    <w:rsid w:val="002E415F"/>
    <w:rsid w:val="002E4327"/>
    <w:rsid w:val="002E69AC"/>
    <w:rsid w:val="002E6BF6"/>
    <w:rsid w:val="002E77C4"/>
    <w:rsid w:val="002F1162"/>
    <w:rsid w:val="002F1F48"/>
    <w:rsid w:val="002F28F7"/>
    <w:rsid w:val="002F2C9F"/>
    <w:rsid w:val="002F2D43"/>
    <w:rsid w:val="002F37FF"/>
    <w:rsid w:val="002F41B9"/>
    <w:rsid w:val="002F5458"/>
    <w:rsid w:val="002F5887"/>
    <w:rsid w:val="002F59A3"/>
    <w:rsid w:val="002F59FC"/>
    <w:rsid w:val="002F5E95"/>
    <w:rsid w:val="002F5E96"/>
    <w:rsid w:val="002F6083"/>
    <w:rsid w:val="002F6803"/>
    <w:rsid w:val="002F6DFA"/>
    <w:rsid w:val="002F6E76"/>
    <w:rsid w:val="002F732E"/>
    <w:rsid w:val="00301ECE"/>
    <w:rsid w:val="003022C7"/>
    <w:rsid w:val="003035B0"/>
    <w:rsid w:val="00303C2F"/>
    <w:rsid w:val="003042F5"/>
    <w:rsid w:val="003043DF"/>
    <w:rsid w:val="00304CF8"/>
    <w:rsid w:val="00305D14"/>
    <w:rsid w:val="0030618F"/>
    <w:rsid w:val="0030683F"/>
    <w:rsid w:val="00310039"/>
    <w:rsid w:val="00310F8E"/>
    <w:rsid w:val="00312AF7"/>
    <w:rsid w:val="00312B1C"/>
    <w:rsid w:val="003133EB"/>
    <w:rsid w:val="0031394A"/>
    <w:rsid w:val="00314565"/>
    <w:rsid w:val="0031485D"/>
    <w:rsid w:val="00314F8A"/>
    <w:rsid w:val="00317D75"/>
    <w:rsid w:val="003201E8"/>
    <w:rsid w:val="00321560"/>
    <w:rsid w:val="00321A6D"/>
    <w:rsid w:val="003221B1"/>
    <w:rsid w:val="003228F8"/>
    <w:rsid w:val="00323407"/>
    <w:rsid w:val="00323AF3"/>
    <w:rsid w:val="00324414"/>
    <w:rsid w:val="0032503E"/>
    <w:rsid w:val="0032586E"/>
    <w:rsid w:val="00326A6A"/>
    <w:rsid w:val="00327035"/>
    <w:rsid w:val="003302A2"/>
    <w:rsid w:val="00330423"/>
    <w:rsid w:val="00330BB9"/>
    <w:rsid w:val="00330F59"/>
    <w:rsid w:val="00331263"/>
    <w:rsid w:val="0033132E"/>
    <w:rsid w:val="00331A0B"/>
    <w:rsid w:val="00332B65"/>
    <w:rsid w:val="00332C2E"/>
    <w:rsid w:val="00334269"/>
    <w:rsid w:val="003346F2"/>
    <w:rsid w:val="00334944"/>
    <w:rsid w:val="00334F96"/>
    <w:rsid w:val="0033597F"/>
    <w:rsid w:val="00336228"/>
    <w:rsid w:val="0033626D"/>
    <w:rsid w:val="003367EA"/>
    <w:rsid w:val="0033707E"/>
    <w:rsid w:val="00337096"/>
    <w:rsid w:val="00337FFC"/>
    <w:rsid w:val="00341636"/>
    <w:rsid w:val="00341747"/>
    <w:rsid w:val="00341D63"/>
    <w:rsid w:val="003430F0"/>
    <w:rsid w:val="00343330"/>
    <w:rsid w:val="003439D7"/>
    <w:rsid w:val="003450B2"/>
    <w:rsid w:val="00345DDB"/>
    <w:rsid w:val="00345E91"/>
    <w:rsid w:val="00345F2E"/>
    <w:rsid w:val="00346BA5"/>
    <w:rsid w:val="00347A02"/>
    <w:rsid w:val="003510D6"/>
    <w:rsid w:val="00352D29"/>
    <w:rsid w:val="00352F52"/>
    <w:rsid w:val="003545EF"/>
    <w:rsid w:val="0035516E"/>
    <w:rsid w:val="00355B31"/>
    <w:rsid w:val="00355FC1"/>
    <w:rsid w:val="003561D1"/>
    <w:rsid w:val="00356ADE"/>
    <w:rsid w:val="00361921"/>
    <w:rsid w:val="00362406"/>
    <w:rsid w:val="0036358D"/>
    <w:rsid w:val="0036398B"/>
    <w:rsid w:val="003641DC"/>
    <w:rsid w:val="003661FE"/>
    <w:rsid w:val="00366D88"/>
    <w:rsid w:val="0036751D"/>
    <w:rsid w:val="00367D0C"/>
    <w:rsid w:val="00371263"/>
    <w:rsid w:val="00374600"/>
    <w:rsid w:val="0037485E"/>
    <w:rsid w:val="003751EB"/>
    <w:rsid w:val="00375EB6"/>
    <w:rsid w:val="003773C8"/>
    <w:rsid w:val="00377B19"/>
    <w:rsid w:val="00380039"/>
    <w:rsid w:val="0038112A"/>
    <w:rsid w:val="0038147F"/>
    <w:rsid w:val="00381D00"/>
    <w:rsid w:val="0038266C"/>
    <w:rsid w:val="00382F22"/>
    <w:rsid w:val="003835C3"/>
    <w:rsid w:val="00383FC4"/>
    <w:rsid w:val="00386B11"/>
    <w:rsid w:val="00391D83"/>
    <w:rsid w:val="003920CD"/>
    <w:rsid w:val="0039286C"/>
    <w:rsid w:val="00392C42"/>
    <w:rsid w:val="003938F7"/>
    <w:rsid w:val="00393AD4"/>
    <w:rsid w:val="0039475D"/>
    <w:rsid w:val="00394920"/>
    <w:rsid w:val="00394A7A"/>
    <w:rsid w:val="003957FF"/>
    <w:rsid w:val="00395896"/>
    <w:rsid w:val="0039612B"/>
    <w:rsid w:val="00396B74"/>
    <w:rsid w:val="00397EA0"/>
    <w:rsid w:val="003A211F"/>
    <w:rsid w:val="003A249F"/>
    <w:rsid w:val="003A2A4D"/>
    <w:rsid w:val="003A2DB1"/>
    <w:rsid w:val="003A2E36"/>
    <w:rsid w:val="003A304A"/>
    <w:rsid w:val="003A3D6A"/>
    <w:rsid w:val="003A515F"/>
    <w:rsid w:val="003A5597"/>
    <w:rsid w:val="003A5901"/>
    <w:rsid w:val="003A74CA"/>
    <w:rsid w:val="003A7792"/>
    <w:rsid w:val="003A77C6"/>
    <w:rsid w:val="003A7A56"/>
    <w:rsid w:val="003B1396"/>
    <w:rsid w:val="003B141E"/>
    <w:rsid w:val="003B2456"/>
    <w:rsid w:val="003B2C0F"/>
    <w:rsid w:val="003B35A8"/>
    <w:rsid w:val="003B40DB"/>
    <w:rsid w:val="003B614B"/>
    <w:rsid w:val="003B62C5"/>
    <w:rsid w:val="003B704B"/>
    <w:rsid w:val="003B7447"/>
    <w:rsid w:val="003C035C"/>
    <w:rsid w:val="003C08FB"/>
    <w:rsid w:val="003C41A3"/>
    <w:rsid w:val="003C460D"/>
    <w:rsid w:val="003C60E9"/>
    <w:rsid w:val="003C6C40"/>
    <w:rsid w:val="003C6D38"/>
    <w:rsid w:val="003C6D86"/>
    <w:rsid w:val="003C6E6E"/>
    <w:rsid w:val="003C6E79"/>
    <w:rsid w:val="003C6E94"/>
    <w:rsid w:val="003C76C3"/>
    <w:rsid w:val="003D0332"/>
    <w:rsid w:val="003D0437"/>
    <w:rsid w:val="003D0798"/>
    <w:rsid w:val="003D0E56"/>
    <w:rsid w:val="003D1293"/>
    <w:rsid w:val="003D1E59"/>
    <w:rsid w:val="003D3011"/>
    <w:rsid w:val="003D42FF"/>
    <w:rsid w:val="003D43F5"/>
    <w:rsid w:val="003D5183"/>
    <w:rsid w:val="003D5CE7"/>
    <w:rsid w:val="003D5E7C"/>
    <w:rsid w:val="003E04D5"/>
    <w:rsid w:val="003E0D95"/>
    <w:rsid w:val="003E1EDA"/>
    <w:rsid w:val="003E3222"/>
    <w:rsid w:val="003E4941"/>
    <w:rsid w:val="003E52BE"/>
    <w:rsid w:val="003E5465"/>
    <w:rsid w:val="003E55B3"/>
    <w:rsid w:val="003E5F2F"/>
    <w:rsid w:val="003E5F91"/>
    <w:rsid w:val="003E6E01"/>
    <w:rsid w:val="003E78AD"/>
    <w:rsid w:val="003F048C"/>
    <w:rsid w:val="003F0978"/>
    <w:rsid w:val="003F0EB1"/>
    <w:rsid w:val="003F11CB"/>
    <w:rsid w:val="003F13B1"/>
    <w:rsid w:val="003F1E60"/>
    <w:rsid w:val="003F2F74"/>
    <w:rsid w:val="003F3360"/>
    <w:rsid w:val="003F4A57"/>
    <w:rsid w:val="003F5FCC"/>
    <w:rsid w:val="003F645C"/>
    <w:rsid w:val="0040023B"/>
    <w:rsid w:val="004006F5"/>
    <w:rsid w:val="00400BA4"/>
    <w:rsid w:val="00401136"/>
    <w:rsid w:val="00402A35"/>
    <w:rsid w:val="00402B39"/>
    <w:rsid w:val="004031C2"/>
    <w:rsid w:val="004033AA"/>
    <w:rsid w:val="004039EA"/>
    <w:rsid w:val="00404141"/>
    <w:rsid w:val="00404314"/>
    <w:rsid w:val="004059FB"/>
    <w:rsid w:val="004062EA"/>
    <w:rsid w:val="00406339"/>
    <w:rsid w:val="00406373"/>
    <w:rsid w:val="0040691D"/>
    <w:rsid w:val="00407468"/>
    <w:rsid w:val="0040766B"/>
    <w:rsid w:val="0040766E"/>
    <w:rsid w:val="00407E04"/>
    <w:rsid w:val="00410140"/>
    <w:rsid w:val="00410749"/>
    <w:rsid w:val="00410C2A"/>
    <w:rsid w:val="004126E3"/>
    <w:rsid w:val="00413445"/>
    <w:rsid w:val="00413A89"/>
    <w:rsid w:val="00413BC3"/>
    <w:rsid w:val="00413E6C"/>
    <w:rsid w:val="00414B32"/>
    <w:rsid w:val="004153A2"/>
    <w:rsid w:val="0041594D"/>
    <w:rsid w:val="0041595A"/>
    <w:rsid w:val="00415ADA"/>
    <w:rsid w:val="00416AD5"/>
    <w:rsid w:val="00417A27"/>
    <w:rsid w:val="004212B0"/>
    <w:rsid w:val="00422313"/>
    <w:rsid w:val="00423063"/>
    <w:rsid w:val="0042310B"/>
    <w:rsid w:val="0042344B"/>
    <w:rsid w:val="00424738"/>
    <w:rsid w:val="00424822"/>
    <w:rsid w:val="00426534"/>
    <w:rsid w:val="0043038E"/>
    <w:rsid w:val="00430EA7"/>
    <w:rsid w:val="0043123E"/>
    <w:rsid w:val="004319EA"/>
    <w:rsid w:val="004322A8"/>
    <w:rsid w:val="004336CF"/>
    <w:rsid w:val="004337C0"/>
    <w:rsid w:val="00434CAB"/>
    <w:rsid w:val="004369B6"/>
    <w:rsid w:val="00436CFA"/>
    <w:rsid w:val="004370E5"/>
    <w:rsid w:val="00437366"/>
    <w:rsid w:val="0043746C"/>
    <w:rsid w:val="004405B2"/>
    <w:rsid w:val="0044153A"/>
    <w:rsid w:val="004427A0"/>
    <w:rsid w:val="00443675"/>
    <w:rsid w:val="00443DFE"/>
    <w:rsid w:val="00444075"/>
    <w:rsid w:val="004452B3"/>
    <w:rsid w:val="00447BC2"/>
    <w:rsid w:val="00447CF6"/>
    <w:rsid w:val="00450D80"/>
    <w:rsid w:val="00451AFE"/>
    <w:rsid w:val="00451C26"/>
    <w:rsid w:val="00451C85"/>
    <w:rsid w:val="00452319"/>
    <w:rsid w:val="00453CDC"/>
    <w:rsid w:val="00453FC2"/>
    <w:rsid w:val="00454B6F"/>
    <w:rsid w:val="00455189"/>
    <w:rsid w:val="004556E9"/>
    <w:rsid w:val="004556F8"/>
    <w:rsid w:val="0045683E"/>
    <w:rsid w:val="00456964"/>
    <w:rsid w:val="0045717C"/>
    <w:rsid w:val="0045730E"/>
    <w:rsid w:val="0046006D"/>
    <w:rsid w:val="004607D4"/>
    <w:rsid w:val="004609E8"/>
    <w:rsid w:val="00460D8A"/>
    <w:rsid w:val="00461132"/>
    <w:rsid w:val="00461712"/>
    <w:rsid w:val="004623B6"/>
    <w:rsid w:val="00463B36"/>
    <w:rsid w:val="0046486E"/>
    <w:rsid w:val="00465AA1"/>
    <w:rsid w:val="004663A0"/>
    <w:rsid w:val="004666F6"/>
    <w:rsid w:val="004670AA"/>
    <w:rsid w:val="00467229"/>
    <w:rsid w:val="004702D8"/>
    <w:rsid w:val="00471BC8"/>
    <w:rsid w:val="004726BD"/>
    <w:rsid w:val="00474BDC"/>
    <w:rsid w:val="004759E5"/>
    <w:rsid w:val="00475BDA"/>
    <w:rsid w:val="004763D2"/>
    <w:rsid w:val="004771BD"/>
    <w:rsid w:val="0048029D"/>
    <w:rsid w:val="004818EA"/>
    <w:rsid w:val="00481CD9"/>
    <w:rsid w:val="00483421"/>
    <w:rsid w:val="00483A02"/>
    <w:rsid w:val="004850DA"/>
    <w:rsid w:val="004862F2"/>
    <w:rsid w:val="0048658F"/>
    <w:rsid w:val="004865DC"/>
    <w:rsid w:val="0048759B"/>
    <w:rsid w:val="004904E5"/>
    <w:rsid w:val="00491A4F"/>
    <w:rsid w:val="00492D7B"/>
    <w:rsid w:val="0049356F"/>
    <w:rsid w:val="004935CB"/>
    <w:rsid w:val="00493894"/>
    <w:rsid w:val="00494FC6"/>
    <w:rsid w:val="004951B3"/>
    <w:rsid w:val="0049545D"/>
    <w:rsid w:val="0049623A"/>
    <w:rsid w:val="0049645D"/>
    <w:rsid w:val="00497154"/>
    <w:rsid w:val="00497E65"/>
    <w:rsid w:val="004A210E"/>
    <w:rsid w:val="004A249B"/>
    <w:rsid w:val="004A24DC"/>
    <w:rsid w:val="004A2F66"/>
    <w:rsid w:val="004A4367"/>
    <w:rsid w:val="004A5DD0"/>
    <w:rsid w:val="004A619C"/>
    <w:rsid w:val="004A6862"/>
    <w:rsid w:val="004A6FF0"/>
    <w:rsid w:val="004A77A8"/>
    <w:rsid w:val="004B1507"/>
    <w:rsid w:val="004B18AE"/>
    <w:rsid w:val="004B2851"/>
    <w:rsid w:val="004B2D3D"/>
    <w:rsid w:val="004B3D52"/>
    <w:rsid w:val="004B45BE"/>
    <w:rsid w:val="004B4E59"/>
    <w:rsid w:val="004B5708"/>
    <w:rsid w:val="004B5AA1"/>
    <w:rsid w:val="004B5E5A"/>
    <w:rsid w:val="004B787A"/>
    <w:rsid w:val="004B7AC6"/>
    <w:rsid w:val="004C0901"/>
    <w:rsid w:val="004C138B"/>
    <w:rsid w:val="004C1F30"/>
    <w:rsid w:val="004C24A9"/>
    <w:rsid w:val="004C34F0"/>
    <w:rsid w:val="004C4D71"/>
    <w:rsid w:val="004C5668"/>
    <w:rsid w:val="004C5A3E"/>
    <w:rsid w:val="004C5C35"/>
    <w:rsid w:val="004C7772"/>
    <w:rsid w:val="004C7B16"/>
    <w:rsid w:val="004D09B6"/>
    <w:rsid w:val="004D0A92"/>
    <w:rsid w:val="004D0C21"/>
    <w:rsid w:val="004D1CCD"/>
    <w:rsid w:val="004D2616"/>
    <w:rsid w:val="004D3FB9"/>
    <w:rsid w:val="004D4149"/>
    <w:rsid w:val="004D4E49"/>
    <w:rsid w:val="004D510F"/>
    <w:rsid w:val="004D7A1D"/>
    <w:rsid w:val="004D7F3B"/>
    <w:rsid w:val="004E0AE7"/>
    <w:rsid w:val="004E0E4A"/>
    <w:rsid w:val="004E1779"/>
    <w:rsid w:val="004E2559"/>
    <w:rsid w:val="004E360C"/>
    <w:rsid w:val="004E3B9C"/>
    <w:rsid w:val="004E5062"/>
    <w:rsid w:val="004E5AAA"/>
    <w:rsid w:val="004E5C0B"/>
    <w:rsid w:val="004E6A4A"/>
    <w:rsid w:val="004E7126"/>
    <w:rsid w:val="004F0736"/>
    <w:rsid w:val="004F0CC8"/>
    <w:rsid w:val="004F0D2D"/>
    <w:rsid w:val="004F148B"/>
    <w:rsid w:val="004F497F"/>
    <w:rsid w:val="004F4C22"/>
    <w:rsid w:val="004F660F"/>
    <w:rsid w:val="004F687F"/>
    <w:rsid w:val="004F748E"/>
    <w:rsid w:val="0050085B"/>
    <w:rsid w:val="00500D13"/>
    <w:rsid w:val="005019E1"/>
    <w:rsid w:val="00501FCB"/>
    <w:rsid w:val="005029F2"/>
    <w:rsid w:val="00502BBA"/>
    <w:rsid w:val="0050328D"/>
    <w:rsid w:val="00503A3D"/>
    <w:rsid w:val="00503F5C"/>
    <w:rsid w:val="00505C7B"/>
    <w:rsid w:val="00506958"/>
    <w:rsid w:val="00507295"/>
    <w:rsid w:val="00507336"/>
    <w:rsid w:val="005118F9"/>
    <w:rsid w:val="005119EB"/>
    <w:rsid w:val="00511D68"/>
    <w:rsid w:val="00512347"/>
    <w:rsid w:val="0051246E"/>
    <w:rsid w:val="0051252F"/>
    <w:rsid w:val="0051277B"/>
    <w:rsid w:val="0051420A"/>
    <w:rsid w:val="00514686"/>
    <w:rsid w:val="00515504"/>
    <w:rsid w:val="00515A4F"/>
    <w:rsid w:val="00517656"/>
    <w:rsid w:val="00520154"/>
    <w:rsid w:val="00520B3D"/>
    <w:rsid w:val="005222DC"/>
    <w:rsid w:val="005222DD"/>
    <w:rsid w:val="00522B0E"/>
    <w:rsid w:val="005234E7"/>
    <w:rsid w:val="00523933"/>
    <w:rsid w:val="00523E46"/>
    <w:rsid w:val="00524BC0"/>
    <w:rsid w:val="00524E60"/>
    <w:rsid w:val="00527C62"/>
    <w:rsid w:val="00533028"/>
    <w:rsid w:val="00533A7F"/>
    <w:rsid w:val="00534C03"/>
    <w:rsid w:val="00534EAE"/>
    <w:rsid w:val="0053772A"/>
    <w:rsid w:val="00540507"/>
    <w:rsid w:val="005423E9"/>
    <w:rsid w:val="00543E1C"/>
    <w:rsid w:val="0054458C"/>
    <w:rsid w:val="005449EB"/>
    <w:rsid w:val="005456F6"/>
    <w:rsid w:val="005464DD"/>
    <w:rsid w:val="00546894"/>
    <w:rsid w:val="005469B2"/>
    <w:rsid w:val="00546CA7"/>
    <w:rsid w:val="00546D5A"/>
    <w:rsid w:val="005473B6"/>
    <w:rsid w:val="00550473"/>
    <w:rsid w:val="00550892"/>
    <w:rsid w:val="005514DE"/>
    <w:rsid w:val="00551FD3"/>
    <w:rsid w:val="0055208F"/>
    <w:rsid w:val="00552112"/>
    <w:rsid w:val="005523B6"/>
    <w:rsid w:val="0055293C"/>
    <w:rsid w:val="005532EB"/>
    <w:rsid w:val="005535AC"/>
    <w:rsid w:val="005535C4"/>
    <w:rsid w:val="00554516"/>
    <w:rsid w:val="00554683"/>
    <w:rsid w:val="0055473D"/>
    <w:rsid w:val="005548DC"/>
    <w:rsid w:val="00554A71"/>
    <w:rsid w:val="00555B2B"/>
    <w:rsid w:val="00555F83"/>
    <w:rsid w:val="005569AE"/>
    <w:rsid w:val="005600C6"/>
    <w:rsid w:val="00560267"/>
    <w:rsid w:val="005614D0"/>
    <w:rsid w:val="005617AA"/>
    <w:rsid w:val="00561887"/>
    <w:rsid w:val="00561E5F"/>
    <w:rsid w:val="005628E5"/>
    <w:rsid w:val="00563708"/>
    <w:rsid w:val="00563E23"/>
    <w:rsid w:val="0056561C"/>
    <w:rsid w:val="00566823"/>
    <w:rsid w:val="0056701D"/>
    <w:rsid w:val="00571341"/>
    <w:rsid w:val="00571398"/>
    <w:rsid w:val="005718C5"/>
    <w:rsid w:val="005727B7"/>
    <w:rsid w:val="00574763"/>
    <w:rsid w:val="005749AC"/>
    <w:rsid w:val="00575080"/>
    <w:rsid w:val="00577259"/>
    <w:rsid w:val="00577A6D"/>
    <w:rsid w:val="0058015C"/>
    <w:rsid w:val="00580C48"/>
    <w:rsid w:val="00580D96"/>
    <w:rsid w:val="00580FFA"/>
    <w:rsid w:val="00581168"/>
    <w:rsid w:val="00581229"/>
    <w:rsid w:val="005819FC"/>
    <w:rsid w:val="00582091"/>
    <w:rsid w:val="00582169"/>
    <w:rsid w:val="0058330C"/>
    <w:rsid w:val="0058364C"/>
    <w:rsid w:val="00583FF3"/>
    <w:rsid w:val="005844B0"/>
    <w:rsid w:val="00584575"/>
    <w:rsid w:val="00584BD1"/>
    <w:rsid w:val="005855D3"/>
    <w:rsid w:val="00585A1A"/>
    <w:rsid w:val="00586449"/>
    <w:rsid w:val="00593125"/>
    <w:rsid w:val="005948CF"/>
    <w:rsid w:val="00595684"/>
    <w:rsid w:val="00595901"/>
    <w:rsid w:val="005962AF"/>
    <w:rsid w:val="0059675E"/>
    <w:rsid w:val="00597DF0"/>
    <w:rsid w:val="005A01DD"/>
    <w:rsid w:val="005A0936"/>
    <w:rsid w:val="005A1098"/>
    <w:rsid w:val="005A191F"/>
    <w:rsid w:val="005A2B62"/>
    <w:rsid w:val="005A40B0"/>
    <w:rsid w:val="005A458C"/>
    <w:rsid w:val="005A4DEA"/>
    <w:rsid w:val="005A5747"/>
    <w:rsid w:val="005A675A"/>
    <w:rsid w:val="005A6949"/>
    <w:rsid w:val="005A6C8A"/>
    <w:rsid w:val="005A7423"/>
    <w:rsid w:val="005A7B38"/>
    <w:rsid w:val="005B10A9"/>
    <w:rsid w:val="005B14C9"/>
    <w:rsid w:val="005B1699"/>
    <w:rsid w:val="005B1BBA"/>
    <w:rsid w:val="005B236D"/>
    <w:rsid w:val="005B31EA"/>
    <w:rsid w:val="005B34B4"/>
    <w:rsid w:val="005B3E37"/>
    <w:rsid w:val="005B422B"/>
    <w:rsid w:val="005B4B8A"/>
    <w:rsid w:val="005B697F"/>
    <w:rsid w:val="005B6A4D"/>
    <w:rsid w:val="005C124B"/>
    <w:rsid w:val="005C177C"/>
    <w:rsid w:val="005C1B64"/>
    <w:rsid w:val="005C1D90"/>
    <w:rsid w:val="005C21B3"/>
    <w:rsid w:val="005C2B01"/>
    <w:rsid w:val="005C37BB"/>
    <w:rsid w:val="005C37CC"/>
    <w:rsid w:val="005C43FE"/>
    <w:rsid w:val="005C495F"/>
    <w:rsid w:val="005C4A84"/>
    <w:rsid w:val="005C4AEA"/>
    <w:rsid w:val="005C4C15"/>
    <w:rsid w:val="005C57E7"/>
    <w:rsid w:val="005C5F57"/>
    <w:rsid w:val="005C6426"/>
    <w:rsid w:val="005C6B2B"/>
    <w:rsid w:val="005D036A"/>
    <w:rsid w:val="005D051D"/>
    <w:rsid w:val="005D05D1"/>
    <w:rsid w:val="005D2826"/>
    <w:rsid w:val="005D3678"/>
    <w:rsid w:val="005D524C"/>
    <w:rsid w:val="005D5704"/>
    <w:rsid w:val="005D5927"/>
    <w:rsid w:val="005D76C2"/>
    <w:rsid w:val="005D78E1"/>
    <w:rsid w:val="005D7E33"/>
    <w:rsid w:val="005E0B4A"/>
    <w:rsid w:val="005E1E69"/>
    <w:rsid w:val="005E245D"/>
    <w:rsid w:val="005E2A3B"/>
    <w:rsid w:val="005E36FB"/>
    <w:rsid w:val="005E3A91"/>
    <w:rsid w:val="005E679B"/>
    <w:rsid w:val="005E7E9F"/>
    <w:rsid w:val="005F0E92"/>
    <w:rsid w:val="005F1C37"/>
    <w:rsid w:val="005F59AC"/>
    <w:rsid w:val="005F5A25"/>
    <w:rsid w:val="005F6600"/>
    <w:rsid w:val="005F67BA"/>
    <w:rsid w:val="005F70CA"/>
    <w:rsid w:val="005F764A"/>
    <w:rsid w:val="005F7AB0"/>
    <w:rsid w:val="006017E5"/>
    <w:rsid w:val="00602F81"/>
    <w:rsid w:val="00605C6B"/>
    <w:rsid w:val="00610270"/>
    <w:rsid w:val="00610276"/>
    <w:rsid w:val="0061028B"/>
    <w:rsid w:val="00610922"/>
    <w:rsid w:val="00610DDE"/>
    <w:rsid w:val="006110E1"/>
    <w:rsid w:val="00611A3A"/>
    <w:rsid w:val="006141B5"/>
    <w:rsid w:val="00614AE5"/>
    <w:rsid w:val="006155DD"/>
    <w:rsid w:val="00616639"/>
    <w:rsid w:val="00616945"/>
    <w:rsid w:val="00617EA2"/>
    <w:rsid w:val="00621169"/>
    <w:rsid w:val="00623570"/>
    <w:rsid w:val="006237A6"/>
    <w:rsid w:val="006237B1"/>
    <w:rsid w:val="00623BEC"/>
    <w:rsid w:val="006255AA"/>
    <w:rsid w:val="0062571E"/>
    <w:rsid w:val="006268D6"/>
    <w:rsid w:val="00626FCF"/>
    <w:rsid w:val="0062717A"/>
    <w:rsid w:val="006305BD"/>
    <w:rsid w:val="00630915"/>
    <w:rsid w:val="00630C66"/>
    <w:rsid w:val="006315CA"/>
    <w:rsid w:val="006321BD"/>
    <w:rsid w:val="006326A6"/>
    <w:rsid w:val="00632F82"/>
    <w:rsid w:val="0063303F"/>
    <w:rsid w:val="00633CE5"/>
    <w:rsid w:val="006350C0"/>
    <w:rsid w:val="00635F97"/>
    <w:rsid w:val="00635FAF"/>
    <w:rsid w:val="006364CB"/>
    <w:rsid w:val="0063655C"/>
    <w:rsid w:val="00637B11"/>
    <w:rsid w:val="00637B35"/>
    <w:rsid w:val="006407DA"/>
    <w:rsid w:val="0064165A"/>
    <w:rsid w:val="00641F4B"/>
    <w:rsid w:val="00643162"/>
    <w:rsid w:val="00643332"/>
    <w:rsid w:val="00644310"/>
    <w:rsid w:val="00644985"/>
    <w:rsid w:val="006449C1"/>
    <w:rsid w:val="00644F70"/>
    <w:rsid w:val="00645AAC"/>
    <w:rsid w:val="00645D28"/>
    <w:rsid w:val="00645E84"/>
    <w:rsid w:val="00645FF8"/>
    <w:rsid w:val="00646D36"/>
    <w:rsid w:val="00646EEB"/>
    <w:rsid w:val="0064704E"/>
    <w:rsid w:val="006502C3"/>
    <w:rsid w:val="00650D0A"/>
    <w:rsid w:val="00650D48"/>
    <w:rsid w:val="00650EAB"/>
    <w:rsid w:val="00651769"/>
    <w:rsid w:val="00651BF3"/>
    <w:rsid w:val="00652400"/>
    <w:rsid w:val="0065255B"/>
    <w:rsid w:val="00652B8F"/>
    <w:rsid w:val="006531F9"/>
    <w:rsid w:val="0065395A"/>
    <w:rsid w:val="0065427A"/>
    <w:rsid w:val="006545A1"/>
    <w:rsid w:val="006545F3"/>
    <w:rsid w:val="0065650E"/>
    <w:rsid w:val="00656D0B"/>
    <w:rsid w:val="00657E9A"/>
    <w:rsid w:val="00660A25"/>
    <w:rsid w:val="00660C5C"/>
    <w:rsid w:val="00661573"/>
    <w:rsid w:val="00661FEB"/>
    <w:rsid w:val="006623B5"/>
    <w:rsid w:val="006632FA"/>
    <w:rsid w:val="0066347C"/>
    <w:rsid w:val="00663796"/>
    <w:rsid w:val="00663F40"/>
    <w:rsid w:val="00664141"/>
    <w:rsid w:val="00664BAB"/>
    <w:rsid w:val="0066590D"/>
    <w:rsid w:val="0066716B"/>
    <w:rsid w:val="00667485"/>
    <w:rsid w:val="0066762D"/>
    <w:rsid w:val="006706AB"/>
    <w:rsid w:val="006707FE"/>
    <w:rsid w:val="006713A9"/>
    <w:rsid w:val="00671AB8"/>
    <w:rsid w:val="006720CD"/>
    <w:rsid w:val="00672430"/>
    <w:rsid w:val="0067257D"/>
    <w:rsid w:val="0067712E"/>
    <w:rsid w:val="00677E4B"/>
    <w:rsid w:val="00680585"/>
    <w:rsid w:val="00680954"/>
    <w:rsid w:val="00681436"/>
    <w:rsid w:val="0068353C"/>
    <w:rsid w:val="00683C15"/>
    <w:rsid w:val="006847C2"/>
    <w:rsid w:val="00685689"/>
    <w:rsid w:val="006859FD"/>
    <w:rsid w:val="00685B89"/>
    <w:rsid w:val="00685FAA"/>
    <w:rsid w:val="0068604B"/>
    <w:rsid w:val="00686118"/>
    <w:rsid w:val="006862BC"/>
    <w:rsid w:val="00686B4B"/>
    <w:rsid w:val="00687597"/>
    <w:rsid w:val="006903CA"/>
    <w:rsid w:val="00690E13"/>
    <w:rsid w:val="006924A5"/>
    <w:rsid w:val="00694333"/>
    <w:rsid w:val="00694B67"/>
    <w:rsid w:val="00695BB6"/>
    <w:rsid w:val="00695D63"/>
    <w:rsid w:val="00696382"/>
    <w:rsid w:val="006A0A69"/>
    <w:rsid w:val="006A14D5"/>
    <w:rsid w:val="006A1E24"/>
    <w:rsid w:val="006A265D"/>
    <w:rsid w:val="006A3C5F"/>
    <w:rsid w:val="006A4044"/>
    <w:rsid w:val="006A4273"/>
    <w:rsid w:val="006A4680"/>
    <w:rsid w:val="006A49CD"/>
    <w:rsid w:val="006A4A80"/>
    <w:rsid w:val="006A507E"/>
    <w:rsid w:val="006A5687"/>
    <w:rsid w:val="006A634D"/>
    <w:rsid w:val="006A6CD4"/>
    <w:rsid w:val="006A74D3"/>
    <w:rsid w:val="006A7B55"/>
    <w:rsid w:val="006B0207"/>
    <w:rsid w:val="006B07B2"/>
    <w:rsid w:val="006B158B"/>
    <w:rsid w:val="006B27E7"/>
    <w:rsid w:val="006B303F"/>
    <w:rsid w:val="006B3648"/>
    <w:rsid w:val="006B3BD4"/>
    <w:rsid w:val="006B3CED"/>
    <w:rsid w:val="006B4045"/>
    <w:rsid w:val="006B424F"/>
    <w:rsid w:val="006B4EB2"/>
    <w:rsid w:val="006B6524"/>
    <w:rsid w:val="006B6D84"/>
    <w:rsid w:val="006C0E14"/>
    <w:rsid w:val="006C1859"/>
    <w:rsid w:val="006C6E7D"/>
    <w:rsid w:val="006C6F2C"/>
    <w:rsid w:val="006D3327"/>
    <w:rsid w:val="006D4998"/>
    <w:rsid w:val="006D5FB5"/>
    <w:rsid w:val="006D6028"/>
    <w:rsid w:val="006D6B13"/>
    <w:rsid w:val="006D74E3"/>
    <w:rsid w:val="006E04C9"/>
    <w:rsid w:val="006E0EAA"/>
    <w:rsid w:val="006E120E"/>
    <w:rsid w:val="006E12E8"/>
    <w:rsid w:val="006E16D1"/>
    <w:rsid w:val="006E3E60"/>
    <w:rsid w:val="006E43D1"/>
    <w:rsid w:val="006E4EFB"/>
    <w:rsid w:val="006E5059"/>
    <w:rsid w:val="006E7BE7"/>
    <w:rsid w:val="006E7F20"/>
    <w:rsid w:val="006F054E"/>
    <w:rsid w:val="006F0D46"/>
    <w:rsid w:val="006F1F01"/>
    <w:rsid w:val="006F233A"/>
    <w:rsid w:val="006F2ECF"/>
    <w:rsid w:val="006F33B1"/>
    <w:rsid w:val="006F3700"/>
    <w:rsid w:val="006F3D6B"/>
    <w:rsid w:val="006F42DA"/>
    <w:rsid w:val="006F5628"/>
    <w:rsid w:val="006F71E2"/>
    <w:rsid w:val="006F767A"/>
    <w:rsid w:val="0070072E"/>
    <w:rsid w:val="00700B65"/>
    <w:rsid w:val="00701F4F"/>
    <w:rsid w:val="007025BA"/>
    <w:rsid w:val="00702849"/>
    <w:rsid w:val="00703423"/>
    <w:rsid w:val="00704200"/>
    <w:rsid w:val="00704380"/>
    <w:rsid w:val="00705B13"/>
    <w:rsid w:val="00706464"/>
    <w:rsid w:val="007076B9"/>
    <w:rsid w:val="0071100D"/>
    <w:rsid w:val="00711F17"/>
    <w:rsid w:val="0071202B"/>
    <w:rsid w:val="00712425"/>
    <w:rsid w:val="00713D95"/>
    <w:rsid w:val="0071583A"/>
    <w:rsid w:val="00715AEC"/>
    <w:rsid w:val="00716A15"/>
    <w:rsid w:val="007177B9"/>
    <w:rsid w:val="00720812"/>
    <w:rsid w:val="00721595"/>
    <w:rsid w:val="00721A9E"/>
    <w:rsid w:val="00722466"/>
    <w:rsid w:val="0072350E"/>
    <w:rsid w:val="0072369C"/>
    <w:rsid w:val="007236B7"/>
    <w:rsid w:val="00724BFE"/>
    <w:rsid w:val="007259F9"/>
    <w:rsid w:val="00726C94"/>
    <w:rsid w:val="00732A4F"/>
    <w:rsid w:val="00732EEC"/>
    <w:rsid w:val="007335D9"/>
    <w:rsid w:val="00733CDE"/>
    <w:rsid w:val="007341C3"/>
    <w:rsid w:val="0073435B"/>
    <w:rsid w:val="0073445E"/>
    <w:rsid w:val="007345A8"/>
    <w:rsid w:val="00735A2D"/>
    <w:rsid w:val="00735EB8"/>
    <w:rsid w:val="00736A8D"/>
    <w:rsid w:val="007371E2"/>
    <w:rsid w:val="00740048"/>
    <w:rsid w:val="007405D3"/>
    <w:rsid w:val="007408B1"/>
    <w:rsid w:val="0074185C"/>
    <w:rsid w:val="00741D7B"/>
    <w:rsid w:val="00744B17"/>
    <w:rsid w:val="007457F7"/>
    <w:rsid w:val="00747C94"/>
    <w:rsid w:val="00747D9C"/>
    <w:rsid w:val="0075066F"/>
    <w:rsid w:val="00751C59"/>
    <w:rsid w:val="00751F83"/>
    <w:rsid w:val="00752046"/>
    <w:rsid w:val="0075264E"/>
    <w:rsid w:val="0075322B"/>
    <w:rsid w:val="00753D23"/>
    <w:rsid w:val="00755620"/>
    <w:rsid w:val="007567B2"/>
    <w:rsid w:val="0075763D"/>
    <w:rsid w:val="007576C2"/>
    <w:rsid w:val="00757811"/>
    <w:rsid w:val="00760B3E"/>
    <w:rsid w:val="007618D1"/>
    <w:rsid w:val="007619B5"/>
    <w:rsid w:val="00761DB4"/>
    <w:rsid w:val="0076231F"/>
    <w:rsid w:val="00763665"/>
    <w:rsid w:val="00763C4C"/>
    <w:rsid w:val="00763FA9"/>
    <w:rsid w:val="00764DB3"/>
    <w:rsid w:val="007650F8"/>
    <w:rsid w:val="00766934"/>
    <w:rsid w:val="00767230"/>
    <w:rsid w:val="007708DC"/>
    <w:rsid w:val="0077229F"/>
    <w:rsid w:val="00772841"/>
    <w:rsid w:val="00773689"/>
    <w:rsid w:val="0077387E"/>
    <w:rsid w:val="00773BE0"/>
    <w:rsid w:val="00775F11"/>
    <w:rsid w:val="00777093"/>
    <w:rsid w:val="0077711A"/>
    <w:rsid w:val="007772B5"/>
    <w:rsid w:val="0078001E"/>
    <w:rsid w:val="007802FF"/>
    <w:rsid w:val="0078075C"/>
    <w:rsid w:val="007808C1"/>
    <w:rsid w:val="007822A9"/>
    <w:rsid w:val="00783105"/>
    <w:rsid w:val="0078359F"/>
    <w:rsid w:val="00783883"/>
    <w:rsid w:val="007852F7"/>
    <w:rsid w:val="00785739"/>
    <w:rsid w:val="007857FA"/>
    <w:rsid w:val="00785EE1"/>
    <w:rsid w:val="00785EF0"/>
    <w:rsid w:val="007906D0"/>
    <w:rsid w:val="00790C53"/>
    <w:rsid w:val="0079133D"/>
    <w:rsid w:val="007919BB"/>
    <w:rsid w:val="00791F7E"/>
    <w:rsid w:val="0079235A"/>
    <w:rsid w:val="00792449"/>
    <w:rsid w:val="007925DA"/>
    <w:rsid w:val="007928A8"/>
    <w:rsid w:val="00793082"/>
    <w:rsid w:val="0079320E"/>
    <w:rsid w:val="00795340"/>
    <w:rsid w:val="0079538E"/>
    <w:rsid w:val="00795CE6"/>
    <w:rsid w:val="00796A42"/>
    <w:rsid w:val="00797FB6"/>
    <w:rsid w:val="007A0D08"/>
    <w:rsid w:val="007A17F5"/>
    <w:rsid w:val="007A184A"/>
    <w:rsid w:val="007A284E"/>
    <w:rsid w:val="007A35AC"/>
    <w:rsid w:val="007A3A86"/>
    <w:rsid w:val="007A4B0B"/>
    <w:rsid w:val="007A53A7"/>
    <w:rsid w:val="007A5634"/>
    <w:rsid w:val="007A5867"/>
    <w:rsid w:val="007A626B"/>
    <w:rsid w:val="007A6B68"/>
    <w:rsid w:val="007A76A3"/>
    <w:rsid w:val="007A7BB3"/>
    <w:rsid w:val="007B0F70"/>
    <w:rsid w:val="007B19AF"/>
    <w:rsid w:val="007B2B75"/>
    <w:rsid w:val="007B3171"/>
    <w:rsid w:val="007B31CF"/>
    <w:rsid w:val="007B5086"/>
    <w:rsid w:val="007B5417"/>
    <w:rsid w:val="007B54B3"/>
    <w:rsid w:val="007B56F5"/>
    <w:rsid w:val="007B58C5"/>
    <w:rsid w:val="007B60AB"/>
    <w:rsid w:val="007B6781"/>
    <w:rsid w:val="007B6B33"/>
    <w:rsid w:val="007B7E23"/>
    <w:rsid w:val="007C033C"/>
    <w:rsid w:val="007C0CC6"/>
    <w:rsid w:val="007C0DC6"/>
    <w:rsid w:val="007C175E"/>
    <w:rsid w:val="007C26B9"/>
    <w:rsid w:val="007C35F1"/>
    <w:rsid w:val="007C3CE4"/>
    <w:rsid w:val="007C5CFF"/>
    <w:rsid w:val="007C6A32"/>
    <w:rsid w:val="007C78EA"/>
    <w:rsid w:val="007D1D99"/>
    <w:rsid w:val="007D1E95"/>
    <w:rsid w:val="007D25BA"/>
    <w:rsid w:val="007D2FA6"/>
    <w:rsid w:val="007D3BC4"/>
    <w:rsid w:val="007D4117"/>
    <w:rsid w:val="007D6B9F"/>
    <w:rsid w:val="007D7873"/>
    <w:rsid w:val="007D7AF2"/>
    <w:rsid w:val="007E0015"/>
    <w:rsid w:val="007E01F7"/>
    <w:rsid w:val="007E051E"/>
    <w:rsid w:val="007E1782"/>
    <w:rsid w:val="007E39F2"/>
    <w:rsid w:val="007E4119"/>
    <w:rsid w:val="007E5382"/>
    <w:rsid w:val="007E5C00"/>
    <w:rsid w:val="007E704B"/>
    <w:rsid w:val="007E72DF"/>
    <w:rsid w:val="007E76F6"/>
    <w:rsid w:val="007F0566"/>
    <w:rsid w:val="007F113B"/>
    <w:rsid w:val="007F2FBE"/>
    <w:rsid w:val="007F39CF"/>
    <w:rsid w:val="007F3B2B"/>
    <w:rsid w:val="007F3ED0"/>
    <w:rsid w:val="007F4102"/>
    <w:rsid w:val="007F4BF4"/>
    <w:rsid w:val="007F56BE"/>
    <w:rsid w:val="007F5E7E"/>
    <w:rsid w:val="007F646C"/>
    <w:rsid w:val="007F7436"/>
    <w:rsid w:val="007F78A3"/>
    <w:rsid w:val="007F79FE"/>
    <w:rsid w:val="008002A1"/>
    <w:rsid w:val="008013A2"/>
    <w:rsid w:val="00803513"/>
    <w:rsid w:val="00803A26"/>
    <w:rsid w:val="00803A97"/>
    <w:rsid w:val="00804534"/>
    <w:rsid w:val="00805936"/>
    <w:rsid w:val="00805A96"/>
    <w:rsid w:val="00805CA9"/>
    <w:rsid w:val="00806677"/>
    <w:rsid w:val="0080743F"/>
    <w:rsid w:val="00807512"/>
    <w:rsid w:val="00807865"/>
    <w:rsid w:val="008105B7"/>
    <w:rsid w:val="00810FB6"/>
    <w:rsid w:val="00811A4F"/>
    <w:rsid w:val="00811B13"/>
    <w:rsid w:val="0081279C"/>
    <w:rsid w:val="00812B7C"/>
    <w:rsid w:val="00814670"/>
    <w:rsid w:val="00814C55"/>
    <w:rsid w:val="008150D9"/>
    <w:rsid w:val="00820386"/>
    <w:rsid w:val="00820DA5"/>
    <w:rsid w:val="008222D0"/>
    <w:rsid w:val="008223F6"/>
    <w:rsid w:val="008227C1"/>
    <w:rsid w:val="00822FE5"/>
    <w:rsid w:val="00823E4F"/>
    <w:rsid w:val="0082401B"/>
    <w:rsid w:val="00824F3E"/>
    <w:rsid w:val="00825D35"/>
    <w:rsid w:val="00826FE4"/>
    <w:rsid w:val="0082734C"/>
    <w:rsid w:val="00827633"/>
    <w:rsid w:val="008308D7"/>
    <w:rsid w:val="00830CF5"/>
    <w:rsid w:val="00831096"/>
    <w:rsid w:val="00834FA2"/>
    <w:rsid w:val="00835161"/>
    <w:rsid w:val="008410A8"/>
    <w:rsid w:val="00841E35"/>
    <w:rsid w:val="00841EA7"/>
    <w:rsid w:val="008421AF"/>
    <w:rsid w:val="00842CDD"/>
    <w:rsid w:val="00843204"/>
    <w:rsid w:val="008434E0"/>
    <w:rsid w:val="008438B0"/>
    <w:rsid w:val="00844740"/>
    <w:rsid w:val="008455D9"/>
    <w:rsid w:val="00845E90"/>
    <w:rsid w:val="00847533"/>
    <w:rsid w:val="008503A3"/>
    <w:rsid w:val="00850798"/>
    <w:rsid w:val="00851235"/>
    <w:rsid w:val="0085183A"/>
    <w:rsid w:val="00851891"/>
    <w:rsid w:val="008523B6"/>
    <w:rsid w:val="008526DF"/>
    <w:rsid w:val="00852C71"/>
    <w:rsid w:val="008534E4"/>
    <w:rsid w:val="008539A0"/>
    <w:rsid w:val="00853F99"/>
    <w:rsid w:val="00854E7F"/>
    <w:rsid w:val="00854F8A"/>
    <w:rsid w:val="008552DA"/>
    <w:rsid w:val="008563E1"/>
    <w:rsid w:val="008576A2"/>
    <w:rsid w:val="008649BB"/>
    <w:rsid w:val="0086577B"/>
    <w:rsid w:val="00865BEC"/>
    <w:rsid w:val="00866120"/>
    <w:rsid w:val="0087047D"/>
    <w:rsid w:val="00870A56"/>
    <w:rsid w:val="00870C40"/>
    <w:rsid w:val="008714AF"/>
    <w:rsid w:val="00873A47"/>
    <w:rsid w:val="00873B06"/>
    <w:rsid w:val="00874266"/>
    <w:rsid w:val="00874352"/>
    <w:rsid w:val="00874AED"/>
    <w:rsid w:val="00875396"/>
    <w:rsid w:val="00875AEA"/>
    <w:rsid w:val="0087623D"/>
    <w:rsid w:val="00877073"/>
    <w:rsid w:val="008802B3"/>
    <w:rsid w:val="00881954"/>
    <w:rsid w:val="00882A0E"/>
    <w:rsid w:val="00883179"/>
    <w:rsid w:val="00883594"/>
    <w:rsid w:val="00883D36"/>
    <w:rsid w:val="008871E6"/>
    <w:rsid w:val="00887BBF"/>
    <w:rsid w:val="008902E1"/>
    <w:rsid w:val="00890DD9"/>
    <w:rsid w:val="00892690"/>
    <w:rsid w:val="0089366B"/>
    <w:rsid w:val="008944B5"/>
    <w:rsid w:val="0089606D"/>
    <w:rsid w:val="00896335"/>
    <w:rsid w:val="00897A52"/>
    <w:rsid w:val="008A0405"/>
    <w:rsid w:val="008A04AD"/>
    <w:rsid w:val="008A0954"/>
    <w:rsid w:val="008A1710"/>
    <w:rsid w:val="008A18EA"/>
    <w:rsid w:val="008A24E1"/>
    <w:rsid w:val="008A30A2"/>
    <w:rsid w:val="008A36CD"/>
    <w:rsid w:val="008A46D1"/>
    <w:rsid w:val="008A470A"/>
    <w:rsid w:val="008A57A4"/>
    <w:rsid w:val="008A60B7"/>
    <w:rsid w:val="008A6641"/>
    <w:rsid w:val="008A6CC6"/>
    <w:rsid w:val="008B085B"/>
    <w:rsid w:val="008B228E"/>
    <w:rsid w:val="008B2837"/>
    <w:rsid w:val="008B2ADF"/>
    <w:rsid w:val="008B2B10"/>
    <w:rsid w:val="008B2D00"/>
    <w:rsid w:val="008B7A5F"/>
    <w:rsid w:val="008B7F55"/>
    <w:rsid w:val="008C2213"/>
    <w:rsid w:val="008C2B9A"/>
    <w:rsid w:val="008C2FAA"/>
    <w:rsid w:val="008C31C1"/>
    <w:rsid w:val="008C4EFA"/>
    <w:rsid w:val="008C4FBA"/>
    <w:rsid w:val="008C7AEF"/>
    <w:rsid w:val="008D0114"/>
    <w:rsid w:val="008D01CD"/>
    <w:rsid w:val="008D0913"/>
    <w:rsid w:val="008D1808"/>
    <w:rsid w:val="008D1B05"/>
    <w:rsid w:val="008D1F64"/>
    <w:rsid w:val="008D20BA"/>
    <w:rsid w:val="008D2C56"/>
    <w:rsid w:val="008D312C"/>
    <w:rsid w:val="008D329D"/>
    <w:rsid w:val="008D3D91"/>
    <w:rsid w:val="008D4E4C"/>
    <w:rsid w:val="008D54FA"/>
    <w:rsid w:val="008D67FB"/>
    <w:rsid w:val="008D684C"/>
    <w:rsid w:val="008D6A98"/>
    <w:rsid w:val="008D7068"/>
    <w:rsid w:val="008D7BF2"/>
    <w:rsid w:val="008E0000"/>
    <w:rsid w:val="008E1949"/>
    <w:rsid w:val="008E213F"/>
    <w:rsid w:val="008E2504"/>
    <w:rsid w:val="008E2E38"/>
    <w:rsid w:val="008E36BC"/>
    <w:rsid w:val="008E3946"/>
    <w:rsid w:val="008E45A2"/>
    <w:rsid w:val="008E47C6"/>
    <w:rsid w:val="008E63B3"/>
    <w:rsid w:val="008E64C6"/>
    <w:rsid w:val="008E7039"/>
    <w:rsid w:val="008E743F"/>
    <w:rsid w:val="008F0291"/>
    <w:rsid w:val="008F08CB"/>
    <w:rsid w:val="008F0D9B"/>
    <w:rsid w:val="008F1A05"/>
    <w:rsid w:val="008F2C5A"/>
    <w:rsid w:val="008F334F"/>
    <w:rsid w:val="008F38A5"/>
    <w:rsid w:val="008F3C51"/>
    <w:rsid w:val="008F432A"/>
    <w:rsid w:val="008F4C7D"/>
    <w:rsid w:val="008F590D"/>
    <w:rsid w:val="008F59BC"/>
    <w:rsid w:val="008F5A94"/>
    <w:rsid w:val="00900573"/>
    <w:rsid w:val="00903053"/>
    <w:rsid w:val="00903095"/>
    <w:rsid w:val="009031A2"/>
    <w:rsid w:val="00903274"/>
    <w:rsid w:val="0090374E"/>
    <w:rsid w:val="00904344"/>
    <w:rsid w:val="00904B23"/>
    <w:rsid w:val="009055C9"/>
    <w:rsid w:val="00905FE7"/>
    <w:rsid w:val="00906040"/>
    <w:rsid w:val="00906C3D"/>
    <w:rsid w:val="00906ED5"/>
    <w:rsid w:val="00907106"/>
    <w:rsid w:val="009075E7"/>
    <w:rsid w:val="009079FA"/>
    <w:rsid w:val="00907A45"/>
    <w:rsid w:val="00907A86"/>
    <w:rsid w:val="009106F1"/>
    <w:rsid w:val="009114FE"/>
    <w:rsid w:val="00911682"/>
    <w:rsid w:val="00911DB6"/>
    <w:rsid w:val="009121DA"/>
    <w:rsid w:val="00912B83"/>
    <w:rsid w:val="00913EF3"/>
    <w:rsid w:val="009156F7"/>
    <w:rsid w:val="009209A1"/>
    <w:rsid w:val="00920B1E"/>
    <w:rsid w:val="00920EB4"/>
    <w:rsid w:val="0092167A"/>
    <w:rsid w:val="0092310E"/>
    <w:rsid w:val="00923771"/>
    <w:rsid w:val="00925D5C"/>
    <w:rsid w:val="0092701F"/>
    <w:rsid w:val="0092778E"/>
    <w:rsid w:val="00927E04"/>
    <w:rsid w:val="00930A69"/>
    <w:rsid w:val="009311C5"/>
    <w:rsid w:val="00931BB1"/>
    <w:rsid w:val="009320E4"/>
    <w:rsid w:val="00932F7E"/>
    <w:rsid w:val="00933BD1"/>
    <w:rsid w:val="0093406C"/>
    <w:rsid w:val="00934492"/>
    <w:rsid w:val="00934751"/>
    <w:rsid w:val="00935897"/>
    <w:rsid w:val="00936244"/>
    <w:rsid w:val="00936D94"/>
    <w:rsid w:val="0093726D"/>
    <w:rsid w:val="00940DC8"/>
    <w:rsid w:val="0094178F"/>
    <w:rsid w:val="00941CC9"/>
    <w:rsid w:val="00941D2F"/>
    <w:rsid w:val="009428EA"/>
    <w:rsid w:val="009428F4"/>
    <w:rsid w:val="00943520"/>
    <w:rsid w:val="00943AC1"/>
    <w:rsid w:val="0094408D"/>
    <w:rsid w:val="009447A7"/>
    <w:rsid w:val="00945F66"/>
    <w:rsid w:val="0094685B"/>
    <w:rsid w:val="00946B1D"/>
    <w:rsid w:val="00947070"/>
    <w:rsid w:val="0094708A"/>
    <w:rsid w:val="00947EDA"/>
    <w:rsid w:val="00951553"/>
    <w:rsid w:val="00951BE9"/>
    <w:rsid w:val="009521F1"/>
    <w:rsid w:val="00953159"/>
    <w:rsid w:val="00954AB3"/>
    <w:rsid w:val="0095584C"/>
    <w:rsid w:val="00956A00"/>
    <w:rsid w:val="00957CF4"/>
    <w:rsid w:val="00960229"/>
    <w:rsid w:val="0096043A"/>
    <w:rsid w:val="0096077C"/>
    <w:rsid w:val="0096083B"/>
    <w:rsid w:val="00960E87"/>
    <w:rsid w:val="009610E6"/>
    <w:rsid w:val="00961605"/>
    <w:rsid w:val="00961A25"/>
    <w:rsid w:val="00961DCA"/>
    <w:rsid w:val="009668CA"/>
    <w:rsid w:val="0096759D"/>
    <w:rsid w:val="00970117"/>
    <w:rsid w:val="00970DC7"/>
    <w:rsid w:val="00971CE1"/>
    <w:rsid w:val="00971DE1"/>
    <w:rsid w:val="0097325E"/>
    <w:rsid w:val="0097356B"/>
    <w:rsid w:val="00973748"/>
    <w:rsid w:val="00973F4A"/>
    <w:rsid w:val="00974464"/>
    <w:rsid w:val="0097460E"/>
    <w:rsid w:val="00974B1F"/>
    <w:rsid w:val="00976017"/>
    <w:rsid w:val="00976CA0"/>
    <w:rsid w:val="009807E3"/>
    <w:rsid w:val="00980F1B"/>
    <w:rsid w:val="00981F95"/>
    <w:rsid w:val="00982BD4"/>
    <w:rsid w:val="009831F9"/>
    <w:rsid w:val="00983A7C"/>
    <w:rsid w:val="00984C31"/>
    <w:rsid w:val="0098629F"/>
    <w:rsid w:val="0098690F"/>
    <w:rsid w:val="009873FF"/>
    <w:rsid w:val="00990C36"/>
    <w:rsid w:val="0099194D"/>
    <w:rsid w:val="00991F99"/>
    <w:rsid w:val="00994DCD"/>
    <w:rsid w:val="00996455"/>
    <w:rsid w:val="009967D2"/>
    <w:rsid w:val="009A05FB"/>
    <w:rsid w:val="009A09B1"/>
    <w:rsid w:val="009A154B"/>
    <w:rsid w:val="009A1D8C"/>
    <w:rsid w:val="009A2A72"/>
    <w:rsid w:val="009A2D1B"/>
    <w:rsid w:val="009A2EF0"/>
    <w:rsid w:val="009A3181"/>
    <w:rsid w:val="009A3291"/>
    <w:rsid w:val="009A3FE9"/>
    <w:rsid w:val="009A4544"/>
    <w:rsid w:val="009A4E4C"/>
    <w:rsid w:val="009A663A"/>
    <w:rsid w:val="009A6E48"/>
    <w:rsid w:val="009B1139"/>
    <w:rsid w:val="009B159C"/>
    <w:rsid w:val="009B1F06"/>
    <w:rsid w:val="009B2B55"/>
    <w:rsid w:val="009B3467"/>
    <w:rsid w:val="009B39DE"/>
    <w:rsid w:val="009B3C34"/>
    <w:rsid w:val="009B5493"/>
    <w:rsid w:val="009B5640"/>
    <w:rsid w:val="009B7714"/>
    <w:rsid w:val="009B7824"/>
    <w:rsid w:val="009B7AC2"/>
    <w:rsid w:val="009B7B05"/>
    <w:rsid w:val="009C0127"/>
    <w:rsid w:val="009C13B0"/>
    <w:rsid w:val="009C1AD5"/>
    <w:rsid w:val="009C1BB5"/>
    <w:rsid w:val="009C1CA6"/>
    <w:rsid w:val="009C2B0E"/>
    <w:rsid w:val="009C2F16"/>
    <w:rsid w:val="009C3A61"/>
    <w:rsid w:val="009C3EE8"/>
    <w:rsid w:val="009C3F1E"/>
    <w:rsid w:val="009C47C5"/>
    <w:rsid w:val="009C4D19"/>
    <w:rsid w:val="009C4D94"/>
    <w:rsid w:val="009C5255"/>
    <w:rsid w:val="009C5CAE"/>
    <w:rsid w:val="009C6313"/>
    <w:rsid w:val="009C63A6"/>
    <w:rsid w:val="009C692D"/>
    <w:rsid w:val="009C70DC"/>
    <w:rsid w:val="009D0DD1"/>
    <w:rsid w:val="009D22A4"/>
    <w:rsid w:val="009D2E0A"/>
    <w:rsid w:val="009D2FC6"/>
    <w:rsid w:val="009D341B"/>
    <w:rsid w:val="009D4D6D"/>
    <w:rsid w:val="009D5F0B"/>
    <w:rsid w:val="009E0D21"/>
    <w:rsid w:val="009E0E92"/>
    <w:rsid w:val="009E10DD"/>
    <w:rsid w:val="009E1AF0"/>
    <w:rsid w:val="009E1D53"/>
    <w:rsid w:val="009E2E37"/>
    <w:rsid w:val="009E3433"/>
    <w:rsid w:val="009E3A74"/>
    <w:rsid w:val="009E3D0A"/>
    <w:rsid w:val="009E3ED3"/>
    <w:rsid w:val="009E54B9"/>
    <w:rsid w:val="009E60FF"/>
    <w:rsid w:val="009E6A1C"/>
    <w:rsid w:val="009E6EBD"/>
    <w:rsid w:val="009E7705"/>
    <w:rsid w:val="009E7E74"/>
    <w:rsid w:val="009F08F1"/>
    <w:rsid w:val="009F1B2C"/>
    <w:rsid w:val="009F27EA"/>
    <w:rsid w:val="009F4309"/>
    <w:rsid w:val="009F43CB"/>
    <w:rsid w:val="009F7AA4"/>
    <w:rsid w:val="009F7B19"/>
    <w:rsid w:val="00A01807"/>
    <w:rsid w:val="00A03C4D"/>
    <w:rsid w:val="00A04216"/>
    <w:rsid w:val="00A0454F"/>
    <w:rsid w:val="00A10248"/>
    <w:rsid w:val="00A112D6"/>
    <w:rsid w:val="00A121C3"/>
    <w:rsid w:val="00A1292B"/>
    <w:rsid w:val="00A12CA1"/>
    <w:rsid w:val="00A148B2"/>
    <w:rsid w:val="00A160DC"/>
    <w:rsid w:val="00A16F23"/>
    <w:rsid w:val="00A17016"/>
    <w:rsid w:val="00A20136"/>
    <w:rsid w:val="00A210E5"/>
    <w:rsid w:val="00A210EA"/>
    <w:rsid w:val="00A2192E"/>
    <w:rsid w:val="00A22E4F"/>
    <w:rsid w:val="00A23D3D"/>
    <w:rsid w:val="00A24704"/>
    <w:rsid w:val="00A25394"/>
    <w:rsid w:val="00A260EE"/>
    <w:rsid w:val="00A2654F"/>
    <w:rsid w:val="00A2683D"/>
    <w:rsid w:val="00A27511"/>
    <w:rsid w:val="00A27AF9"/>
    <w:rsid w:val="00A301AF"/>
    <w:rsid w:val="00A301B0"/>
    <w:rsid w:val="00A30B43"/>
    <w:rsid w:val="00A324CE"/>
    <w:rsid w:val="00A32AC5"/>
    <w:rsid w:val="00A33066"/>
    <w:rsid w:val="00A33943"/>
    <w:rsid w:val="00A33EDA"/>
    <w:rsid w:val="00A3417A"/>
    <w:rsid w:val="00A349AD"/>
    <w:rsid w:val="00A355AF"/>
    <w:rsid w:val="00A35BAC"/>
    <w:rsid w:val="00A369FD"/>
    <w:rsid w:val="00A36B04"/>
    <w:rsid w:val="00A3713D"/>
    <w:rsid w:val="00A37268"/>
    <w:rsid w:val="00A40865"/>
    <w:rsid w:val="00A41D2C"/>
    <w:rsid w:val="00A41E15"/>
    <w:rsid w:val="00A4380D"/>
    <w:rsid w:val="00A44153"/>
    <w:rsid w:val="00A44860"/>
    <w:rsid w:val="00A44E34"/>
    <w:rsid w:val="00A460B5"/>
    <w:rsid w:val="00A460E1"/>
    <w:rsid w:val="00A4615F"/>
    <w:rsid w:val="00A46946"/>
    <w:rsid w:val="00A46BA5"/>
    <w:rsid w:val="00A4737F"/>
    <w:rsid w:val="00A5125F"/>
    <w:rsid w:val="00A51284"/>
    <w:rsid w:val="00A5183D"/>
    <w:rsid w:val="00A53967"/>
    <w:rsid w:val="00A53C68"/>
    <w:rsid w:val="00A53E6D"/>
    <w:rsid w:val="00A540D7"/>
    <w:rsid w:val="00A541F7"/>
    <w:rsid w:val="00A54640"/>
    <w:rsid w:val="00A54F45"/>
    <w:rsid w:val="00A568E9"/>
    <w:rsid w:val="00A571F3"/>
    <w:rsid w:val="00A57CF2"/>
    <w:rsid w:val="00A60416"/>
    <w:rsid w:val="00A60C66"/>
    <w:rsid w:val="00A61321"/>
    <w:rsid w:val="00A6194B"/>
    <w:rsid w:val="00A627BF"/>
    <w:rsid w:val="00A6282A"/>
    <w:rsid w:val="00A62F88"/>
    <w:rsid w:val="00A634D5"/>
    <w:rsid w:val="00A64C34"/>
    <w:rsid w:val="00A64C99"/>
    <w:rsid w:val="00A65240"/>
    <w:rsid w:val="00A6568A"/>
    <w:rsid w:val="00A65855"/>
    <w:rsid w:val="00A65AA4"/>
    <w:rsid w:val="00A70071"/>
    <w:rsid w:val="00A70328"/>
    <w:rsid w:val="00A7069F"/>
    <w:rsid w:val="00A706C1"/>
    <w:rsid w:val="00A71505"/>
    <w:rsid w:val="00A71B07"/>
    <w:rsid w:val="00A71CDF"/>
    <w:rsid w:val="00A723E4"/>
    <w:rsid w:val="00A72F79"/>
    <w:rsid w:val="00A732FC"/>
    <w:rsid w:val="00A744DF"/>
    <w:rsid w:val="00A750AC"/>
    <w:rsid w:val="00A75ACD"/>
    <w:rsid w:val="00A75DD5"/>
    <w:rsid w:val="00A76095"/>
    <w:rsid w:val="00A76953"/>
    <w:rsid w:val="00A76B31"/>
    <w:rsid w:val="00A774CD"/>
    <w:rsid w:val="00A8019B"/>
    <w:rsid w:val="00A80524"/>
    <w:rsid w:val="00A821E3"/>
    <w:rsid w:val="00A82268"/>
    <w:rsid w:val="00A82898"/>
    <w:rsid w:val="00A83251"/>
    <w:rsid w:val="00A83750"/>
    <w:rsid w:val="00A841AE"/>
    <w:rsid w:val="00A8534F"/>
    <w:rsid w:val="00A87496"/>
    <w:rsid w:val="00A87B8E"/>
    <w:rsid w:val="00A90FE8"/>
    <w:rsid w:val="00A91870"/>
    <w:rsid w:val="00A91915"/>
    <w:rsid w:val="00A93157"/>
    <w:rsid w:val="00A93B35"/>
    <w:rsid w:val="00A9412B"/>
    <w:rsid w:val="00A94FFE"/>
    <w:rsid w:val="00A9588F"/>
    <w:rsid w:val="00A96CE4"/>
    <w:rsid w:val="00A97E92"/>
    <w:rsid w:val="00A97FD6"/>
    <w:rsid w:val="00AA0311"/>
    <w:rsid w:val="00AA03DD"/>
    <w:rsid w:val="00AA1F9A"/>
    <w:rsid w:val="00AA2C3C"/>
    <w:rsid w:val="00AA36D8"/>
    <w:rsid w:val="00AA49FF"/>
    <w:rsid w:val="00AA4BD7"/>
    <w:rsid w:val="00AA57ED"/>
    <w:rsid w:val="00AA5F30"/>
    <w:rsid w:val="00AA6B61"/>
    <w:rsid w:val="00AA7122"/>
    <w:rsid w:val="00AA72D0"/>
    <w:rsid w:val="00AA7916"/>
    <w:rsid w:val="00AA7B01"/>
    <w:rsid w:val="00AA7B81"/>
    <w:rsid w:val="00AB024C"/>
    <w:rsid w:val="00AB02D9"/>
    <w:rsid w:val="00AB06C3"/>
    <w:rsid w:val="00AB0A3B"/>
    <w:rsid w:val="00AB0F5B"/>
    <w:rsid w:val="00AB10E1"/>
    <w:rsid w:val="00AB187D"/>
    <w:rsid w:val="00AB3A9E"/>
    <w:rsid w:val="00AB5818"/>
    <w:rsid w:val="00AB5C60"/>
    <w:rsid w:val="00AB63FD"/>
    <w:rsid w:val="00AB7389"/>
    <w:rsid w:val="00AC199B"/>
    <w:rsid w:val="00AC1E15"/>
    <w:rsid w:val="00AC1E57"/>
    <w:rsid w:val="00AC239A"/>
    <w:rsid w:val="00AC39D2"/>
    <w:rsid w:val="00AC487B"/>
    <w:rsid w:val="00AC493E"/>
    <w:rsid w:val="00AD001F"/>
    <w:rsid w:val="00AD042E"/>
    <w:rsid w:val="00AD2633"/>
    <w:rsid w:val="00AD2799"/>
    <w:rsid w:val="00AD3A46"/>
    <w:rsid w:val="00AD4563"/>
    <w:rsid w:val="00AD60D6"/>
    <w:rsid w:val="00AD7C0C"/>
    <w:rsid w:val="00AE14A1"/>
    <w:rsid w:val="00AE1A44"/>
    <w:rsid w:val="00AE27D5"/>
    <w:rsid w:val="00AE3E15"/>
    <w:rsid w:val="00AE4868"/>
    <w:rsid w:val="00AE48A1"/>
    <w:rsid w:val="00AE48B2"/>
    <w:rsid w:val="00AE6105"/>
    <w:rsid w:val="00AF2028"/>
    <w:rsid w:val="00AF2172"/>
    <w:rsid w:val="00AF231B"/>
    <w:rsid w:val="00AF2364"/>
    <w:rsid w:val="00AF246D"/>
    <w:rsid w:val="00AF2863"/>
    <w:rsid w:val="00AF393E"/>
    <w:rsid w:val="00AF459C"/>
    <w:rsid w:val="00AF518C"/>
    <w:rsid w:val="00AF7421"/>
    <w:rsid w:val="00AF7B44"/>
    <w:rsid w:val="00B002DE"/>
    <w:rsid w:val="00B005BE"/>
    <w:rsid w:val="00B01011"/>
    <w:rsid w:val="00B02251"/>
    <w:rsid w:val="00B036DF"/>
    <w:rsid w:val="00B03C6D"/>
    <w:rsid w:val="00B040AD"/>
    <w:rsid w:val="00B041B2"/>
    <w:rsid w:val="00B047BF"/>
    <w:rsid w:val="00B05D03"/>
    <w:rsid w:val="00B062F1"/>
    <w:rsid w:val="00B1088D"/>
    <w:rsid w:val="00B11628"/>
    <w:rsid w:val="00B1311C"/>
    <w:rsid w:val="00B14056"/>
    <w:rsid w:val="00B142B6"/>
    <w:rsid w:val="00B175A5"/>
    <w:rsid w:val="00B17704"/>
    <w:rsid w:val="00B1796E"/>
    <w:rsid w:val="00B20A8E"/>
    <w:rsid w:val="00B214DA"/>
    <w:rsid w:val="00B2305F"/>
    <w:rsid w:val="00B23D43"/>
    <w:rsid w:val="00B24528"/>
    <w:rsid w:val="00B24B26"/>
    <w:rsid w:val="00B25932"/>
    <w:rsid w:val="00B25F38"/>
    <w:rsid w:val="00B26AE6"/>
    <w:rsid w:val="00B27ED4"/>
    <w:rsid w:val="00B3055C"/>
    <w:rsid w:val="00B309A2"/>
    <w:rsid w:val="00B30B4B"/>
    <w:rsid w:val="00B324CC"/>
    <w:rsid w:val="00B32CD2"/>
    <w:rsid w:val="00B3314F"/>
    <w:rsid w:val="00B33EA5"/>
    <w:rsid w:val="00B34601"/>
    <w:rsid w:val="00B3481B"/>
    <w:rsid w:val="00B372CE"/>
    <w:rsid w:val="00B402D1"/>
    <w:rsid w:val="00B40360"/>
    <w:rsid w:val="00B403C2"/>
    <w:rsid w:val="00B41A72"/>
    <w:rsid w:val="00B42287"/>
    <w:rsid w:val="00B434D4"/>
    <w:rsid w:val="00B449E4"/>
    <w:rsid w:val="00B46114"/>
    <w:rsid w:val="00B46EEE"/>
    <w:rsid w:val="00B47A22"/>
    <w:rsid w:val="00B51038"/>
    <w:rsid w:val="00B52521"/>
    <w:rsid w:val="00B52AAF"/>
    <w:rsid w:val="00B544D9"/>
    <w:rsid w:val="00B552E4"/>
    <w:rsid w:val="00B56C11"/>
    <w:rsid w:val="00B56FAA"/>
    <w:rsid w:val="00B57432"/>
    <w:rsid w:val="00B6002C"/>
    <w:rsid w:val="00B61DA3"/>
    <w:rsid w:val="00B62334"/>
    <w:rsid w:val="00B62454"/>
    <w:rsid w:val="00B63179"/>
    <w:rsid w:val="00B637D2"/>
    <w:rsid w:val="00B64AA3"/>
    <w:rsid w:val="00B65AF4"/>
    <w:rsid w:val="00B65BA2"/>
    <w:rsid w:val="00B65D73"/>
    <w:rsid w:val="00B65F9C"/>
    <w:rsid w:val="00B66841"/>
    <w:rsid w:val="00B70AAA"/>
    <w:rsid w:val="00B72602"/>
    <w:rsid w:val="00B73A14"/>
    <w:rsid w:val="00B73E5C"/>
    <w:rsid w:val="00B76ECB"/>
    <w:rsid w:val="00B77375"/>
    <w:rsid w:val="00B774A0"/>
    <w:rsid w:val="00B80A74"/>
    <w:rsid w:val="00B8184F"/>
    <w:rsid w:val="00B81A78"/>
    <w:rsid w:val="00B81AEC"/>
    <w:rsid w:val="00B829B3"/>
    <w:rsid w:val="00B8458E"/>
    <w:rsid w:val="00B84761"/>
    <w:rsid w:val="00B84868"/>
    <w:rsid w:val="00B8487B"/>
    <w:rsid w:val="00B86A6F"/>
    <w:rsid w:val="00B8766E"/>
    <w:rsid w:val="00B879B4"/>
    <w:rsid w:val="00B9151B"/>
    <w:rsid w:val="00B916DA"/>
    <w:rsid w:val="00B91703"/>
    <w:rsid w:val="00B91CD3"/>
    <w:rsid w:val="00B92076"/>
    <w:rsid w:val="00B9261B"/>
    <w:rsid w:val="00B9338B"/>
    <w:rsid w:val="00B93C70"/>
    <w:rsid w:val="00B94C21"/>
    <w:rsid w:val="00B95377"/>
    <w:rsid w:val="00B95AAC"/>
    <w:rsid w:val="00B96918"/>
    <w:rsid w:val="00B975EF"/>
    <w:rsid w:val="00BA0D9D"/>
    <w:rsid w:val="00BA15EF"/>
    <w:rsid w:val="00BA1D38"/>
    <w:rsid w:val="00BA202C"/>
    <w:rsid w:val="00BA205C"/>
    <w:rsid w:val="00BA2A1E"/>
    <w:rsid w:val="00BA2C51"/>
    <w:rsid w:val="00BA2DE7"/>
    <w:rsid w:val="00BA3880"/>
    <w:rsid w:val="00BA475A"/>
    <w:rsid w:val="00BA6008"/>
    <w:rsid w:val="00BA662E"/>
    <w:rsid w:val="00BA69FE"/>
    <w:rsid w:val="00BB04C3"/>
    <w:rsid w:val="00BB0558"/>
    <w:rsid w:val="00BB12E3"/>
    <w:rsid w:val="00BB26A7"/>
    <w:rsid w:val="00BB333D"/>
    <w:rsid w:val="00BB5086"/>
    <w:rsid w:val="00BB525E"/>
    <w:rsid w:val="00BB56C4"/>
    <w:rsid w:val="00BB6137"/>
    <w:rsid w:val="00BB683E"/>
    <w:rsid w:val="00BB7A6B"/>
    <w:rsid w:val="00BC1563"/>
    <w:rsid w:val="00BC2090"/>
    <w:rsid w:val="00BC27C3"/>
    <w:rsid w:val="00BC38B3"/>
    <w:rsid w:val="00BC3B69"/>
    <w:rsid w:val="00BC5E6A"/>
    <w:rsid w:val="00BC63BC"/>
    <w:rsid w:val="00BC72A4"/>
    <w:rsid w:val="00BC7EE3"/>
    <w:rsid w:val="00BD1A01"/>
    <w:rsid w:val="00BD5422"/>
    <w:rsid w:val="00BD5511"/>
    <w:rsid w:val="00BD65A8"/>
    <w:rsid w:val="00BD7E7C"/>
    <w:rsid w:val="00BD7EF9"/>
    <w:rsid w:val="00BE0BD8"/>
    <w:rsid w:val="00BE133F"/>
    <w:rsid w:val="00BE1AA3"/>
    <w:rsid w:val="00BE1CAF"/>
    <w:rsid w:val="00BE23C6"/>
    <w:rsid w:val="00BE2F16"/>
    <w:rsid w:val="00BE42F4"/>
    <w:rsid w:val="00BE5567"/>
    <w:rsid w:val="00BE6C28"/>
    <w:rsid w:val="00BE7426"/>
    <w:rsid w:val="00BE7D0F"/>
    <w:rsid w:val="00BE7EF4"/>
    <w:rsid w:val="00BF081A"/>
    <w:rsid w:val="00BF0D1E"/>
    <w:rsid w:val="00BF1145"/>
    <w:rsid w:val="00BF114C"/>
    <w:rsid w:val="00BF415E"/>
    <w:rsid w:val="00BF4BF2"/>
    <w:rsid w:val="00BF4D6B"/>
    <w:rsid w:val="00BF589A"/>
    <w:rsid w:val="00BF5E8F"/>
    <w:rsid w:val="00BF62C8"/>
    <w:rsid w:val="00BF63B2"/>
    <w:rsid w:val="00C008E2"/>
    <w:rsid w:val="00C03E19"/>
    <w:rsid w:val="00C0413E"/>
    <w:rsid w:val="00C0450D"/>
    <w:rsid w:val="00C04635"/>
    <w:rsid w:val="00C04C91"/>
    <w:rsid w:val="00C0537D"/>
    <w:rsid w:val="00C06F48"/>
    <w:rsid w:val="00C07A1E"/>
    <w:rsid w:val="00C07ED1"/>
    <w:rsid w:val="00C07EF4"/>
    <w:rsid w:val="00C106EE"/>
    <w:rsid w:val="00C116A0"/>
    <w:rsid w:val="00C121C5"/>
    <w:rsid w:val="00C126F2"/>
    <w:rsid w:val="00C13DEE"/>
    <w:rsid w:val="00C140A6"/>
    <w:rsid w:val="00C14FAA"/>
    <w:rsid w:val="00C154EB"/>
    <w:rsid w:val="00C163B5"/>
    <w:rsid w:val="00C1653D"/>
    <w:rsid w:val="00C174C6"/>
    <w:rsid w:val="00C17F52"/>
    <w:rsid w:val="00C2088E"/>
    <w:rsid w:val="00C212E5"/>
    <w:rsid w:val="00C214DE"/>
    <w:rsid w:val="00C21A03"/>
    <w:rsid w:val="00C21A26"/>
    <w:rsid w:val="00C21B3F"/>
    <w:rsid w:val="00C22ADD"/>
    <w:rsid w:val="00C23302"/>
    <w:rsid w:val="00C2334F"/>
    <w:rsid w:val="00C2392C"/>
    <w:rsid w:val="00C23AF8"/>
    <w:rsid w:val="00C240D9"/>
    <w:rsid w:val="00C242E7"/>
    <w:rsid w:val="00C25698"/>
    <w:rsid w:val="00C261AD"/>
    <w:rsid w:val="00C262E1"/>
    <w:rsid w:val="00C26603"/>
    <w:rsid w:val="00C26696"/>
    <w:rsid w:val="00C26B93"/>
    <w:rsid w:val="00C26E80"/>
    <w:rsid w:val="00C27416"/>
    <w:rsid w:val="00C30C88"/>
    <w:rsid w:val="00C3176B"/>
    <w:rsid w:val="00C31BFB"/>
    <w:rsid w:val="00C31D1E"/>
    <w:rsid w:val="00C326BA"/>
    <w:rsid w:val="00C32745"/>
    <w:rsid w:val="00C32B17"/>
    <w:rsid w:val="00C33776"/>
    <w:rsid w:val="00C33A9B"/>
    <w:rsid w:val="00C33BC1"/>
    <w:rsid w:val="00C35D93"/>
    <w:rsid w:val="00C36245"/>
    <w:rsid w:val="00C36316"/>
    <w:rsid w:val="00C36CE9"/>
    <w:rsid w:val="00C3745A"/>
    <w:rsid w:val="00C408E5"/>
    <w:rsid w:val="00C41410"/>
    <w:rsid w:val="00C41EE3"/>
    <w:rsid w:val="00C421E3"/>
    <w:rsid w:val="00C42CD3"/>
    <w:rsid w:val="00C43A7E"/>
    <w:rsid w:val="00C44412"/>
    <w:rsid w:val="00C44D79"/>
    <w:rsid w:val="00C44EC7"/>
    <w:rsid w:val="00C45DD2"/>
    <w:rsid w:val="00C45EE6"/>
    <w:rsid w:val="00C47E93"/>
    <w:rsid w:val="00C501EC"/>
    <w:rsid w:val="00C50284"/>
    <w:rsid w:val="00C52282"/>
    <w:rsid w:val="00C53B5C"/>
    <w:rsid w:val="00C53EC5"/>
    <w:rsid w:val="00C54F55"/>
    <w:rsid w:val="00C5562E"/>
    <w:rsid w:val="00C55CB9"/>
    <w:rsid w:val="00C56DF4"/>
    <w:rsid w:val="00C60C51"/>
    <w:rsid w:val="00C62008"/>
    <w:rsid w:val="00C6203D"/>
    <w:rsid w:val="00C6263A"/>
    <w:rsid w:val="00C62E08"/>
    <w:rsid w:val="00C649E7"/>
    <w:rsid w:val="00C6550C"/>
    <w:rsid w:val="00C675FB"/>
    <w:rsid w:val="00C677CF"/>
    <w:rsid w:val="00C70BF3"/>
    <w:rsid w:val="00C70E8B"/>
    <w:rsid w:val="00C71A03"/>
    <w:rsid w:val="00C73209"/>
    <w:rsid w:val="00C733A8"/>
    <w:rsid w:val="00C749CD"/>
    <w:rsid w:val="00C75152"/>
    <w:rsid w:val="00C7554B"/>
    <w:rsid w:val="00C75E01"/>
    <w:rsid w:val="00C76071"/>
    <w:rsid w:val="00C768D9"/>
    <w:rsid w:val="00C76919"/>
    <w:rsid w:val="00C77360"/>
    <w:rsid w:val="00C7771E"/>
    <w:rsid w:val="00C77DA8"/>
    <w:rsid w:val="00C802AC"/>
    <w:rsid w:val="00C810AC"/>
    <w:rsid w:val="00C821E7"/>
    <w:rsid w:val="00C8262B"/>
    <w:rsid w:val="00C82875"/>
    <w:rsid w:val="00C839AD"/>
    <w:rsid w:val="00C83E19"/>
    <w:rsid w:val="00C845B2"/>
    <w:rsid w:val="00C847DC"/>
    <w:rsid w:val="00C851BD"/>
    <w:rsid w:val="00C865FA"/>
    <w:rsid w:val="00C8671E"/>
    <w:rsid w:val="00C878D4"/>
    <w:rsid w:val="00C9044E"/>
    <w:rsid w:val="00C90555"/>
    <w:rsid w:val="00C90D2F"/>
    <w:rsid w:val="00C9126D"/>
    <w:rsid w:val="00C91683"/>
    <w:rsid w:val="00C91EA5"/>
    <w:rsid w:val="00C921F0"/>
    <w:rsid w:val="00C93163"/>
    <w:rsid w:val="00C93331"/>
    <w:rsid w:val="00C936DE"/>
    <w:rsid w:val="00C93BB2"/>
    <w:rsid w:val="00C951D9"/>
    <w:rsid w:val="00C955F7"/>
    <w:rsid w:val="00C95AD2"/>
    <w:rsid w:val="00C95CC4"/>
    <w:rsid w:val="00C96675"/>
    <w:rsid w:val="00C9675F"/>
    <w:rsid w:val="00C97895"/>
    <w:rsid w:val="00CA0503"/>
    <w:rsid w:val="00CA0653"/>
    <w:rsid w:val="00CA1B5C"/>
    <w:rsid w:val="00CA1C34"/>
    <w:rsid w:val="00CA24F3"/>
    <w:rsid w:val="00CA2ED8"/>
    <w:rsid w:val="00CA2F0F"/>
    <w:rsid w:val="00CA30BD"/>
    <w:rsid w:val="00CA31C0"/>
    <w:rsid w:val="00CA442C"/>
    <w:rsid w:val="00CA51DB"/>
    <w:rsid w:val="00CA51DF"/>
    <w:rsid w:val="00CA55D4"/>
    <w:rsid w:val="00CA5C48"/>
    <w:rsid w:val="00CA6C02"/>
    <w:rsid w:val="00CA6CD8"/>
    <w:rsid w:val="00CA7845"/>
    <w:rsid w:val="00CB068C"/>
    <w:rsid w:val="00CB127E"/>
    <w:rsid w:val="00CB16A5"/>
    <w:rsid w:val="00CB195F"/>
    <w:rsid w:val="00CB4225"/>
    <w:rsid w:val="00CB4AC5"/>
    <w:rsid w:val="00CB53F1"/>
    <w:rsid w:val="00CB577C"/>
    <w:rsid w:val="00CB5AA1"/>
    <w:rsid w:val="00CB5F47"/>
    <w:rsid w:val="00CB6459"/>
    <w:rsid w:val="00CB6683"/>
    <w:rsid w:val="00CB7501"/>
    <w:rsid w:val="00CC042D"/>
    <w:rsid w:val="00CC049A"/>
    <w:rsid w:val="00CC04DF"/>
    <w:rsid w:val="00CC1206"/>
    <w:rsid w:val="00CC1679"/>
    <w:rsid w:val="00CC1808"/>
    <w:rsid w:val="00CC2865"/>
    <w:rsid w:val="00CC3D1A"/>
    <w:rsid w:val="00CC4A99"/>
    <w:rsid w:val="00CC5989"/>
    <w:rsid w:val="00CC5A28"/>
    <w:rsid w:val="00CC5BF0"/>
    <w:rsid w:val="00CD08A2"/>
    <w:rsid w:val="00CD0922"/>
    <w:rsid w:val="00CD303E"/>
    <w:rsid w:val="00CD33DE"/>
    <w:rsid w:val="00CD3496"/>
    <w:rsid w:val="00CD3C01"/>
    <w:rsid w:val="00CD4435"/>
    <w:rsid w:val="00CD549C"/>
    <w:rsid w:val="00CD67D4"/>
    <w:rsid w:val="00CD7DA4"/>
    <w:rsid w:val="00CE0015"/>
    <w:rsid w:val="00CE17B6"/>
    <w:rsid w:val="00CE1AFE"/>
    <w:rsid w:val="00CE36E4"/>
    <w:rsid w:val="00CE518B"/>
    <w:rsid w:val="00CE54C7"/>
    <w:rsid w:val="00CE66FB"/>
    <w:rsid w:val="00CE6B77"/>
    <w:rsid w:val="00CE728F"/>
    <w:rsid w:val="00CF05B3"/>
    <w:rsid w:val="00CF0C95"/>
    <w:rsid w:val="00CF0F27"/>
    <w:rsid w:val="00CF1C32"/>
    <w:rsid w:val="00CF1E78"/>
    <w:rsid w:val="00CF331B"/>
    <w:rsid w:val="00CF4CE2"/>
    <w:rsid w:val="00CF4F3C"/>
    <w:rsid w:val="00CF5289"/>
    <w:rsid w:val="00D0040C"/>
    <w:rsid w:val="00D00BA1"/>
    <w:rsid w:val="00D00FB5"/>
    <w:rsid w:val="00D01170"/>
    <w:rsid w:val="00D01503"/>
    <w:rsid w:val="00D02FB0"/>
    <w:rsid w:val="00D038F0"/>
    <w:rsid w:val="00D04EEB"/>
    <w:rsid w:val="00D060D9"/>
    <w:rsid w:val="00D0629D"/>
    <w:rsid w:val="00D06BE8"/>
    <w:rsid w:val="00D10DA5"/>
    <w:rsid w:val="00D11511"/>
    <w:rsid w:val="00D12392"/>
    <w:rsid w:val="00D138A9"/>
    <w:rsid w:val="00D13F81"/>
    <w:rsid w:val="00D14617"/>
    <w:rsid w:val="00D1466C"/>
    <w:rsid w:val="00D1469A"/>
    <w:rsid w:val="00D15AA0"/>
    <w:rsid w:val="00D17184"/>
    <w:rsid w:val="00D174A0"/>
    <w:rsid w:val="00D17F74"/>
    <w:rsid w:val="00D21ADB"/>
    <w:rsid w:val="00D22137"/>
    <w:rsid w:val="00D22B99"/>
    <w:rsid w:val="00D235E6"/>
    <w:rsid w:val="00D24340"/>
    <w:rsid w:val="00D2522E"/>
    <w:rsid w:val="00D25EDD"/>
    <w:rsid w:val="00D263DF"/>
    <w:rsid w:val="00D26F74"/>
    <w:rsid w:val="00D270AC"/>
    <w:rsid w:val="00D27A5C"/>
    <w:rsid w:val="00D3032F"/>
    <w:rsid w:val="00D304D2"/>
    <w:rsid w:val="00D3245C"/>
    <w:rsid w:val="00D3258C"/>
    <w:rsid w:val="00D32EFB"/>
    <w:rsid w:val="00D3326B"/>
    <w:rsid w:val="00D33652"/>
    <w:rsid w:val="00D33840"/>
    <w:rsid w:val="00D340EA"/>
    <w:rsid w:val="00D35097"/>
    <w:rsid w:val="00D369E4"/>
    <w:rsid w:val="00D37FDB"/>
    <w:rsid w:val="00D40280"/>
    <w:rsid w:val="00D414AF"/>
    <w:rsid w:val="00D422CE"/>
    <w:rsid w:val="00D42820"/>
    <w:rsid w:val="00D42B60"/>
    <w:rsid w:val="00D4314E"/>
    <w:rsid w:val="00D433E3"/>
    <w:rsid w:val="00D44371"/>
    <w:rsid w:val="00D4437D"/>
    <w:rsid w:val="00D44C4C"/>
    <w:rsid w:val="00D451CC"/>
    <w:rsid w:val="00D459E4"/>
    <w:rsid w:val="00D45C99"/>
    <w:rsid w:val="00D46015"/>
    <w:rsid w:val="00D46078"/>
    <w:rsid w:val="00D46175"/>
    <w:rsid w:val="00D474D2"/>
    <w:rsid w:val="00D508BA"/>
    <w:rsid w:val="00D50F06"/>
    <w:rsid w:val="00D51EAB"/>
    <w:rsid w:val="00D53582"/>
    <w:rsid w:val="00D55E2A"/>
    <w:rsid w:val="00D55F69"/>
    <w:rsid w:val="00D56304"/>
    <w:rsid w:val="00D56540"/>
    <w:rsid w:val="00D569F3"/>
    <w:rsid w:val="00D600A7"/>
    <w:rsid w:val="00D616FA"/>
    <w:rsid w:val="00D624C9"/>
    <w:rsid w:val="00D630E7"/>
    <w:rsid w:val="00D63C10"/>
    <w:rsid w:val="00D63E63"/>
    <w:rsid w:val="00D6426B"/>
    <w:rsid w:val="00D64FD7"/>
    <w:rsid w:val="00D65567"/>
    <w:rsid w:val="00D65BB0"/>
    <w:rsid w:val="00D65F9A"/>
    <w:rsid w:val="00D6611C"/>
    <w:rsid w:val="00D67238"/>
    <w:rsid w:val="00D7142F"/>
    <w:rsid w:val="00D7143D"/>
    <w:rsid w:val="00D71BA6"/>
    <w:rsid w:val="00D71D2C"/>
    <w:rsid w:val="00D71E77"/>
    <w:rsid w:val="00D72AE8"/>
    <w:rsid w:val="00D73569"/>
    <w:rsid w:val="00D73E8A"/>
    <w:rsid w:val="00D73E91"/>
    <w:rsid w:val="00D7490C"/>
    <w:rsid w:val="00D74E5E"/>
    <w:rsid w:val="00D768A2"/>
    <w:rsid w:val="00D770FC"/>
    <w:rsid w:val="00D77E5B"/>
    <w:rsid w:val="00D80ACD"/>
    <w:rsid w:val="00D825EE"/>
    <w:rsid w:val="00D82A28"/>
    <w:rsid w:val="00D82A66"/>
    <w:rsid w:val="00D853D7"/>
    <w:rsid w:val="00D858BE"/>
    <w:rsid w:val="00D86768"/>
    <w:rsid w:val="00D87106"/>
    <w:rsid w:val="00D87111"/>
    <w:rsid w:val="00D872EE"/>
    <w:rsid w:val="00D873A4"/>
    <w:rsid w:val="00D903B1"/>
    <w:rsid w:val="00D90B20"/>
    <w:rsid w:val="00D924DA"/>
    <w:rsid w:val="00D92E5C"/>
    <w:rsid w:val="00D92FF3"/>
    <w:rsid w:val="00D935C8"/>
    <w:rsid w:val="00D93AE6"/>
    <w:rsid w:val="00D94185"/>
    <w:rsid w:val="00D943C5"/>
    <w:rsid w:val="00D95289"/>
    <w:rsid w:val="00D968EE"/>
    <w:rsid w:val="00D96FBB"/>
    <w:rsid w:val="00D97066"/>
    <w:rsid w:val="00D97ADD"/>
    <w:rsid w:val="00DA07A4"/>
    <w:rsid w:val="00DA0837"/>
    <w:rsid w:val="00DA16FC"/>
    <w:rsid w:val="00DA18F0"/>
    <w:rsid w:val="00DA1970"/>
    <w:rsid w:val="00DA2706"/>
    <w:rsid w:val="00DA2FAE"/>
    <w:rsid w:val="00DA36A2"/>
    <w:rsid w:val="00DA3B19"/>
    <w:rsid w:val="00DA4071"/>
    <w:rsid w:val="00DA511B"/>
    <w:rsid w:val="00DA5C4E"/>
    <w:rsid w:val="00DA6061"/>
    <w:rsid w:val="00DA6072"/>
    <w:rsid w:val="00DA71D1"/>
    <w:rsid w:val="00DA742E"/>
    <w:rsid w:val="00DA74CD"/>
    <w:rsid w:val="00DA795D"/>
    <w:rsid w:val="00DB0346"/>
    <w:rsid w:val="00DB1047"/>
    <w:rsid w:val="00DB1150"/>
    <w:rsid w:val="00DB173E"/>
    <w:rsid w:val="00DB1871"/>
    <w:rsid w:val="00DB2294"/>
    <w:rsid w:val="00DB2B65"/>
    <w:rsid w:val="00DB3202"/>
    <w:rsid w:val="00DB48F6"/>
    <w:rsid w:val="00DB5096"/>
    <w:rsid w:val="00DB54C9"/>
    <w:rsid w:val="00DB68ED"/>
    <w:rsid w:val="00DB6FC4"/>
    <w:rsid w:val="00DB7868"/>
    <w:rsid w:val="00DC13B2"/>
    <w:rsid w:val="00DC15D1"/>
    <w:rsid w:val="00DC1F10"/>
    <w:rsid w:val="00DC205F"/>
    <w:rsid w:val="00DC319C"/>
    <w:rsid w:val="00DC4561"/>
    <w:rsid w:val="00DC495A"/>
    <w:rsid w:val="00DC5732"/>
    <w:rsid w:val="00DC6689"/>
    <w:rsid w:val="00DC71AF"/>
    <w:rsid w:val="00DC7420"/>
    <w:rsid w:val="00DC750B"/>
    <w:rsid w:val="00DC7B76"/>
    <w:rsid w:val="00DC7ED3"/>
    <w:rsid w:val="00DC7FE4"/>
    <w:rsid w:val="00DD187D"/>
    <w:rsid w:val="00DD1BEE"/>
    <w:rsid w:val="00DD33B7"/>
    <w:rsid w:val="00DD376D"/>
    <w:rsid w:val="00DD4C99"/>
    <w:rsid w:val="00DD54F3"/>
    <w:rsid w:val="00DD65CD"/>
    <w:rsid w:val="00DD664B"/>
    <w:rsid w:val="00DD7A86"/>
    <w:rsid w:val="00DE0563"/>
    <w:rsid w:val="00DE06F9"/>
    <w:rsid w:val="00DE0A3D"/>
    <w:rsid w:val="00DE13B6"/>
    <w:rsid w:val="00DE14C6"/>
    <w:rsid w:val="00DE15C3"/>
    <w:rsid w:val="00DE168C"/>
    <w:rsid w:val="00DE1C14"/>
    <w:rsid w:val="00DE1E7E"/>
    <w:rsid w:val="00DE3614"/>
    <w:rsid w:val="00DE369F"/>
    <w:rsid w:val="00DE456C"/>
    <w:rsid w:val="00DE4880"/>
    <w:rsid w:val="00DE4992"/>
    <w:rsid w:val="00DE4AD1"/>
    <w:rsid w:val="00DE5313"/>
    <w:rsid w:val="00DE598F"/>
    <w:rsid w:val="00DE5E52"/>
    <w:rsid w:val="00DE5EE7"/>
    <w:rsid w:val="00DE61BE"/>
    <w:rsid w:val="00DE63F0"/>
    <w:rsid w:val="00DE7668"/>
    <w:rsid w:val="00DE7CC4"/>
    <w:rsid w:val="00DF0104"/>
    <w:rsid w:val="00DF0A57"/>
    <w:rsid w:val="00DF0E62"/>
    <w:rsid w:val="00DF26DF"/>
    <w:rsid w:val="00DF286C"/>
    <w:rsid w:val="00DF3710"/>
    <w:rsid w:val="00DF4163"/>
    <w:rsid w:val="00DF6B26"/>
    <w:rsid w:val="00DF77BA"/>
    <w:rsid w:val="00E04086"/>
    <w:rsid w:val="00E04289"/>
    <w:rsid w:val="00E04290"/>
    <w:rsid w:val="00E05878"/>
    <w:rsid w:val="00E0652A"/>
    <w:rsid w:val="00E0671F"/>
    <w:rsid w:val="00E06F0B"/>
    <w:rsid w:val="00E10102"/>
    <w:rsid w:val="00E10632"/>
    <w:rsid w:val="00E1067D"/>
    <w:rsid w:val="00E10A1E"/>
    <w:rsid w:val="00E10F09"/>
    <w:rsid w:val="00E12EEE"/>
    <w:rsid w:val="00E12FB6"/>
    <w:rsid w:val="00E13384"/>
    <w:rsid w:val="00E138D1"/>
    <w:rsid w:val="00E13A4B"/>
    <w:rsid w:val="00E14C51"/>
    <w:rsid w:val="00E15971"/>
    <w:rsid w:val="00E15D52"/>
    <w:rsid w:val="00E16D34"/>
    <w:rsid w:val="00E16E3E"/>
    <w:rsid w:val="00E172E0"/>
    <w:rsid w:val="00E1785F"/>
    <w:rsid w:val="00E17946"/>
    <w:rsid w:val="00E20FF7"/>
    <w:rsid w:val="00E2111F"/>
    <w:rsid w:val="00E2247B"/>
    <w:rsid w:val="00E22EEF"/>
    <w:rsid w:val="00E23F19"/>
    <w:rsid w:val="00E25D4B"/>
    <w:rsid w:val="00E26950"/>
    <w:rsid w:val="00E26973"/>
    <w:rsid w:val="00E26C15"/>
    <w:rsid w:val="00E27114"/>
    <w:rsid w:val="00E27696"/>
    <w:rsid w:val="00E276B5"/>
    <w:rsid w:val="00E2789C"/>
    <w:rsid w:val="00E27F89"/>
    <w:rsid w:val="00E308EE"/>
    <w:rsid w:val="00E309C2"/>
    <w:rsid w:val="00E30B89"/>
    <w:rsid w:val="00E30CB8"/>
    <w:rsid w:val="00E30D6A"/>
    <w:rsid w:val="00E31CB3"/>
    <w:rsid w:val="00E3241C"/>
    <w:rsid w:val="00E325E5"/>
    <w:rsid w:val="00E32E2E"/>
    <w:rsid w:val="00E33376"/>
    <w:rsid w:val="00E33BB6"/>
    <w:rsid w:val="00E33C11"/>
    <w:rsid w:val="00E340E5"/>
    <w:rsid w:val="00E34335"/>
    <w:rsid w:val="00E34716"/>
    <w:rsid w:val="00E34A36"/>
    <w:rsid w:val="00E37326"/>
    <w:rsid w:val="00E37619"/>
    <w:rsid w:val="00E407AB"/>
    <w:rsid w:val="00E4270C"/>
    <w:rsid w:val="00E42C22"/>
    <w:rsid w:val="00E42E46"/>
    <w:rsid w:val="00E445F2"/>
    <w:rsid w:val="00E44EBF"/>
    <w:rsid w:val="00E45882"/>
    <w:rsid w:val="00E461B6"/>
    <w:rsid w:val="00E4670F"/>
    <w:rsid w:val="00E4764A"/>
    <w:rsid w:val="00E47B9F"/>
    <w:rsid w:val="00E47EBD"/>
    <w:rsid w:val="00E506BF"/>
    <w:rsid w:val="00E511B1"/>
    <w:rsid w:val="00E51475"/>
    <w:rsid w:val="00E52288"/>
    <w:rsid w:val="00E522D7"/>
    <w:rsid w:val="00E52454"/>
    <w:rsid w:val="00E52D80"/>
    <w:rsid w:val="00E53591"/>
    <w:rsid w:val="00E558C2"/>
    <w:rsid w:val="00E55DB8"/>
    <w:rsid w:val="00E5728B"/>
    <w:rsid w:val="00E601F0"/>
    <w:rsid w:val="00E6054F"/>
    <w:rsid w:val="00E61017"/>
    <w:rsid w:val="00E613DE"/>
    <w:rsid w:val="00E614F1"/>
    <w:rsid w:val="00E62873"/>
    <w:rsid w:val="00E63056"/>
    <w:rsid w:val="00E63679"/>
    <w:rsid w:val="00E66B3E"/>
    <w:rsid w:val="00E67387"/>
    <w:rsid w:val="00E67EE4"/>
    <w:rsid w:val="00E725EF"/>
    <w:rsid w:val="00E72780"/>
    <w:rsid w:val="00E72F4B"/>
    <w:rsid w:val="00E73604"/>
    <w:rsid w:val="00E74479"/>
    <w:rsid w:val="00E74957"/>
    <w:rsid w:val="00E7637A"/>
    <w:rsid w:val="00E76868"/>
    <w:rsid w:val="00E770C3"/>
    <w:rsid w:val="00E7716F"/>
    <w:rsid w:val="00E77564"/>
    <w:rsid w:val="00E8030B"/>
    <w:rsid w:val="00E829E1"/>
    <w:rsid w:val="00E82DE2"/>
    <w:rsid w:val="00E83753"/>
    <w:rsid w:val="00E8393F"/>
    <w:rsid w:val="00E83C34"/>
    <w:rsid w:val="00E83EB2"/>
    <w:rsid w:val="00E84A4A"/>
    <w:rsid w:val="00E85280"/>
    <w:rsid w:val="00E859A0"/>
    <w:rsid w:val="00E85DB1"/>
    <w:rsid w:val="00E86662"/>
    <w:rsid w:val="00E87F44"/>
    <w:rsid w:val="00E90F47"/>
    <w:rsid w:val="00E910A9"/>
    <w:rsid w:val="00E9174C"/>
    <w:rsid w:val="00E941FB"/>
    <w:rsid w:val="00E95A9D"/>
    <w:rsid w:val="00E95E0E"/>
    <w:rsid w:val="00E95EB6"/>
    <w:rsid w:val="00EA0F1B"/>
    <w:rsid w:val="00EA1899"/>
    <w:rsid w:val="00EA2FC8"/>
    <w:rsid w:val="00EA38C5"/>
    <w:rsid w:val="00EA40BA"/>
    <w:rsid w:val="00EA530A"/>
    <w:rsid w:val="00EA5FA1"/>
    <w:rsid w:val="00EA7239"/>
    <w:rsid w:val="00EA7352"/>
    <w:rsid w:val="00EA7AE1"/>
    <w:rsid w:val="00EB0037"/>
    <w:rsid w:val="00EB02D6"/>
    <w:rsid w:val="00EB0389"/>
    <w:rsid w:val="00EB0DBB"/>
    <w:rsid w:val="00EB1660"/>
    <w:rsid w:val="00EB1E6F"/>
    <w:rsid w:val="00EB1F0F"/>
    <w:rsid w:val="00EB2D87"/>
    <w:rsid w:val="00EB4371"/>
    <w:rsid w:val="00EB4427"/>
    <w:rsid w:val="00EB563A"/>
    <w:rsid w:val="00EB6D92"/>
    <w:rsid w:val="00EB7880"/>
    <w:rsid w:val="00EB78A2"/>
    <w:rsid w:val="00EB7A1A"/>
    <w:rsid w:val="00EB7AD5"/>
    <w:rsid w:val="00EC0120"/>
    <w:rsid w:val="00EC0B3C"/>
    <w:rsid w:val="00EC1E17"/>
    <w:rsid w:val="00EC28F8"/>
    <w:rsid w:val="00EC2D2C"/>
    <w:rsid w:val="00EC3B8B"/>
    <w:rsid w:val="00EC5058"/>
    <w:rsid w:val="00EC54C1"/>
    <w:rsid w:val="00EC5C4F"/>
    <w:rsid w:val="00EC6507"/>
    <w:rsid w:val="00EC667E"/>
    <w:rsid w:val="00EC686B"/>
    <w:rsid w:val="00EC6F22"/>
    <w:rsid w:val="00EC7076"/>
    <w:rsid w:val="00EC7EDB"/>
    <w:rsid w:val="00ED0DDF"/>
    <w:rsid w:val="00ED1006"/>
    <w:rsid w:val="00ED1D66"/>
    <w:rsid w:val="00ED1FBE"/>
    <w:rsid w:val="00ED305A"/>
    <w:rsid w:val="00ED36CF"/>
    <w:rsid w:val="00ED384B"/>
    <w:rsid w:val="00ED3F49"/>
    <w:rsid w:val="00ED4F89"/>
    <w:rsid w:val="00ED4FE9"/>
    <w:rsid w:val="00ED50BB"/>
    <w:rsid w:val="00ED51CC"/>
    <w:rsid w:val="00ED53AC"/>
    <w:rsid w:val="00ED5997"/>
    <w:rsid w:val="00ED701B"/>
    <w:rsid w:val="00EE1429"/>
    <w:rsid w:val="00EE1BAB"/>
    <w:rsid w:val="00EE26D6"/>
    <w:rsid w:val="00EE3904"/>
    <w:rsid w:val="00EE5014"/>
    <w:rsid w:val="00EE5458"/>
    <w:rsid w:val="00EE6075"/>
    <w:rsid w:val="00EE6387"/>
    <w:rsid w:val="00EE651D"/>
    <w:rsid w:val="00EE7298"/>
    <w:rsid w:val="00EF0E39"/>
    <w:rsid w:val="00EF22CC"/>
    <w:rsid w:val="00EF2BB5"/>
    <w:rsid w:val="00EF2C92"/>
    <w:rsid w:val="00EF337A"/>
    <w:rsid w:val="00EF344C"/>
    <w:rsid w:val="00EF35B9"/>
    <w:rsid w:val="00EF362E"/>
    <w:rsid w:val="00EF394C"/>
    <w:rsid w:val="00EF3E89"/>
    <w:rsid w:val="00EF5A98"/>
    <w:rsid w:val="00EF5E0B"/>
    <w:rsid w:val="00EF60AA"/>
    <w:rsid w:val="00EF66D8"/>
    <w:rsid w:val="00EF76E4"/>
    <w:rsid w:val="00F00EC0"/>
    <w:rsid w:val="00F01C62"/>
    <w:rsid w:val="00F02D25"/>
    <w:rsid w:val="00F040AB"/>
    <w:rsid w:val="00F04138"/>
    <w:rsid w:val="00F044A1"/>
    <w:rsid w:val="00F04C91"/>
    <w:rsid w:val="00F0515E"/>
    <w:rsid w:val="00F054B5"/>
    <w:rsid w:val="00F05A0F"/>
    <w:rsid w:val="00F05BED"/>
    <w:rsid w:val="00F06C2B"/>
    <w:rsid w:val="00F0707B"/>
    <w:rsid w:val="00F075FC"/>
    <w:rsid w:val="00F112DF"/>
    <w:rsid w:val="00F11534"/>
    <w:rsid w:val="00F1385B"/>
    <w:rsid w:val="00F145C4"/>
    <w:rsid w:val="00F14A1E"/>
    <w:rsid w:val="00F1575E"/>
    <w:rsid w:val="00F16C67"/>
    <w:rsid w:val="00F172FD"/>
    <w:rsid w:val="00F2221A"/>
    <w:rsid w:val="00F22F71"/>
    <w:rsid w:val="00F23005"/>
    <w:rsid w:val="00F23A09"/>
    <w:rsid w:val="00F25554"/>
    <w:rsid w:val="00F264AE"/>
    <w:rsid w:val="00F26702"/>
    <w:rsid w:val="00F2749D"/>
    <w:rsid w:val="00F31012"/>
    <w:rsid w:val="00F31162"/>
    <w:rsid w:val="00F31AA7"/>
    <w:rsid w:val="00F31D86"/>
    <w:rsid w:val="00F31E1A"/>
    <w:rsid w:val="00F324D7"/>
    <w:rsid w:val="00F32A2F"/>
    <w:rsid w:val="00F3340F"/>
    <w:rsid w:val="00F336F8"/>
    <w:rsid w:val="00F3582E"/>
    <w:rsid w:val="00F358C0"/>
    <w:rsid w:val="00F368BF"/>
    <w:rsid w:val="00F37BE2"/>
    <w:rsid w:val="00F40054"/>
    <w:rsid w:val="00F404CB"/>
    <w:rsid w:val="00F40D74"/>
    <w:rsid w:val="00F41245"/>
    <w:rsid w:val="00F414BE"/>
    <w:rsid w:val="00F419F3"/>
    <w:rsid w:val="00F43C6B"/>
    <w:rsid w:val="00F44A08"/>
    <w:rsid w:val="00F455E4"/>
    <w:rsid w:val="00F46643"/>
    <w:rsid w:val="00F46B1A"/>
    <w:rsid w:val="00F501CF"/>
    <w:rsid w:val="00F518C9"/>
    <w:rsid w:val="00F52584"/>
    <w:rsid w:val="00F52D7B"/>
    <w:rsid w:val="00F53F87"/>
    <w:rsid w:val="00F56823"/>
    <w:rsid w:val="00F574CF"/>
    <w:rsid w:val="00F601F2"/>
    <w:rsid w:val="00F625D8"/>
    <w:rsid w:val="00F63EE9"/>
    <w:rsid w:val="00F642FF"/>
    <w:rsid w:val="00F6477D"/>
    <w:rsid w:val="00F65079"/>
    <w:rsid w:val="00F6684E"/>
    <w:rsid w:val="00F67351"/>
    <w:rsid w:val="00F67526"/>
    <w:rsid w:val="00F7023D"/>
    <w:rsid w:val="00F74518"/>
    <w:rsid w:val="00F75883"/>
    <w:rsid w:val="00F76215"/>
    <w:rsid w:val="00F76A87"/>
    <w:rsid w:val="00F8105E"/>
    <w:rsid w:val="00F816B0"/>
    <w:rsid w:val="00F81732"/>
    <w:rsid w:val="00F81C96"/>
    <w:rsid w:val="00F8252C"/>
    <w:rsid w:val="00F82F2E"/>
    <w:rsid w:val="00F841C6"/>
    <w:rsid w:val="00F855A3"/>
    <w:rsid w:val="00F85DAB"/>
    <w:rsid w:val="00F862ED"/>
    <w:rsid w:val="00F90D45"/>
    <w:rsid w:val="00F90EBA"/>
    <w:rsid w:val="00F92459"/>
    <w:rsid w:val="00F92B4E"/>
    <w:rsid w:val="00F942F8"/>
    <w:rsid w:val="00F94371"/>
    <w:rsid w:val="00F95CDA"/>
    <w:rsid w:val="00F95FF0"/>
    <w:rsid w:val="00F9670F"/>
    <w:rsid w:val="00F96E8D"/>
    <w:rsid w:val="00F97C8A"/>
    <w:rsid w:val="00FA2A56"/>
    <w:rsid w:val="00FA2B92"/>
    <w:rsid w:val="00FA4562"/>
    <w:rsid w:val="00FA4A4E"/>
    <w:rsid w:val="00FA549E"/>
    <w:rsid w:val="00FA67E0"/>
    <w:rsid w:val="00FA762A"/>
    <w:rsid w:val="00FB00B6"/>
    <w:rsid w:val="00FB0E73"/>
    <w:rsid w:val="00FB15B8"/>
    <w:rsid w:val="00FB1971"/>
    <w:rsid w:val="00FB1AB8"/>
    <w:rsid w:val="00FB2BED"/>
    <w:rsid w:val="00FB2FF6"/>
    <w:rsid w:val="00FB34DB"/>
    <w:rsid w:val="00FB3994"/>
    <w:rsid w:val="00FB3B7F"/>
    <w:rsid w:val="00FB4F95"/>
    <w:rsid w:val="00FB6015"/>
    <w:rsid w:val="00FB639C"/>
    <w:rsid w:val="00FB67FD"/>
    <w:rsid w:val="00FB7F61"/>
    <w:rsid w:val="00FB7FC6"/>
    <w:rsid w:val="00FC2521"/>
    <w:rsid w:val="00FC2F7C"/>
    <w:rsid w:val="00FC2FFB"/>
    <w:rsid w:val="00FC3A1E"/>
    <w:rsid w:val="00FC3B8F"/>
    <w:rsid w:val="00FC430E"/>
    <w:rsid w:val="00FC5559"/>
    <w:rsid w:val="00FC5622"/>
    <w:rsid w:val="00FD06A5"/>
    <w:rsid w:val="00FD08B7"/>
    <w:rsid w:val="00FD1693"/>
    <w:rsid w:val="00FD1C5B"/>
    <w:rsid w:val="00FD4944"/>
    <w:rsid w:val="00FD5CFC"/>
    <w:rsid w:val="00FD6308"/>
    <w:rsid w:val="00FE01B3"/>
    <w:rsid w:val="00FE070B"/>
    <w:rsid w:val="00FE0CD6"/>
    <w:rsid w:val="00FE1806"/>
    <w:rsid w:val="00FE484C"/>
    <w:rsid w:val="00FE4A3D"/>
    <w:rsid w:val="00FE4F34"/>
    <w:rsid w:val="00FE5943"/>
    <w:rsid w:val="00FE596B"/>
    <w:rsid w:val="00FE59C2"/>
    <w:rsid w:val="00FE689C"/>
    <w:rsid w:val="00FE697D"/>
    <w:rsid w:val="00FE76C5"/>
    <w:rsid w:val="00FE7B6C"/>
    <w:rsid w:val="00FE7D8A"/>
    <w:rsid w:val="00FF0332"/>
    <w:rsid w:val="00FF0F39"/>
    <w:rsid w:val="00FF2DA0"/>
    <w:rsid w:val="00FF347E"/>
    <w:rsid w:val="00FF350F"/>
    <w:rsid w:val="00FF35C4"/>
    <w:rsid w:val="00FF3CEC"/>
    <w:rsid w:val="00FF4A8A"/>
    <w:rsid w:val="00FF567E"/>
    <w:rsid w:val="00FF5CA8"/>
    <w:rsid w:val="00FF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25C8"/>
  <w15:docId w15:val="{349A87FC-749D-4EEF-9A01-40A28289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BAD"/>
    <w:pPr>
      <w:widowControl w:val="0"/>
      <w:jc w:val="both"/>
    </w:pPr>
  </w:style>
  <w:style w:type="paragraph" w:styleId="Heading1">
    <w:name w:val="heading 1"/>
    <w:basedOn w:val="Normal"/>
    <w:next w:val="Normal"/>
    <w:link w:val="Heading1Char"/>
    <w:uiPriority w:val="9"/>
    <w:qFormat/>
    <w:rsid w:val="00AA031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AA03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503F5C"/>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62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36244"/>
    <w:rPr>
      <w:sz w:val="18"/>
      <w:szCs w:val="18"/>
    </w:rPr>
  </w:style>
  <w:style w:type="paragraph" w:styleId="Footer">
    <w:name w:val="footer"/>
    <w:basedOn w:val="Normal"/>
    <w:link w:val="FooterChar"/>
    <w:uiPriority w:val="99"/>
    <w:unhideWhenUsed/>
    <w:rsid w:val="009362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36244"/>
    <w:rPr>
      <w:sz w:val="18"/>
      <w:szCs w:val="18"/>
    </w:rPr>
  </w:style>
  <w:style w:type="paragraph" w:customStyle="1" w:styleId="EndNoteBibliographyTitle">
    <w:name w:val="EndNote Bibliography Title"/>
    <w:basedOn w:val="Normal"/>
    <w:link w:val="EndNoteBibliographyTitle0"/>
    <w:rsid w:val="00936244"/>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936244"/>
    <w:rPr>
      <w:rFonts w:ascii="DengXian" w:eastAsia="DengXian" w:hAnsi="DengXian"/>
      <w:noProof/>
      <w:sz w:val="20"/>
    </w:rPr>
  </w:style>
  <w:style w:type="paragraph" w:customStyle="1" w:styleId="EndNoteBibliography">
    <w:name w:val="EndNote Bibliography"/>
    <w:basedOn w:val="Normal"/>
    <w:link w:val="EndNoteBibliography0"/>
    <w:rsid w:val="00936244"/>
    <w:rPr>
      <w:rFonts w:ascii="DengXian" w:eastAsia="DengXian" w:hAnsi="DengXian"/>
      <w:noProof/>
      <w:sz w:val="20"/>
    </w:rPr>
  </w:style>
  <w:style w:type="character" w:customStyle="1" w:styleId="EndNoteBibliography0">
    <w:name w:val="EndNote Bibliography 字符"/>
    <w:basedOn w:val="DefaultParagraphFont"/>
    <w:link w:val="EndNoteBibliography"/>
    <w:rsid w:val="00936244"/>
    <w:rPr>
      <w:rFonts w:ascii="DengXian" w:eastAsia="DengXian" w:hAnsi="DengXian"/>
      <w:noProof/>
      <w:sz w:val="20"/>
    </w:rPr>
  </w:style>
  <w:style w:type="character" w:customStyle="1" w:styleId="src">
    <w:name w:val="src"/>
    <w:basedOn w:val="DefaultParagraphFont"/>
    <w:rsid w:val="00E26950"/>
  </w:style>
  <w:style w:type="character" w:styleId="Hyperlink">
    <w:name w:val="Hyperlink"/>
    <w:basedOn w:val="DefaultParagraphFont"/>
    <w:uiPriority w:val="99"/>
    <w:unhideWhenUsed/>
    <w:rsid w:val="007F79FE"/>
    <w:rPr>
      <w:color w:val="0000FF"/>
      <w:u w:val="single"/>
    </w:rPr>
  </w:style>
  <w:style w:type="table" w:styleId="TableGrid">
    <w:name w:val="Table Grid"/>
    <w:basedOn w:val="TableNormal"/>
    <w:uiPriority w:val="39"/>
    <w:rsid w:val="00C240D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0311"/>
    <w:rPr>
      <w:b/>
      <w:bCs/>
      <w:kern w:val="44"/>
      <w:sz w:val="44"/>
      <w:szCs w:val="44"/>
    </w:rPr>
  </w:style>
  <w:style w:type="character" w:customStyle="1" w:styleId="Heading2Char">
    <w:name w:val="Heading 2 Char"/>
    <w:basedOn w:val="DefaultParagraphFont"/>
    <w:link w:val="Heading2"/>
    <w:uiPriority w:val="9"/>
    <w:rsid w:val="00AA0311"/>
    <w:rPr>
      <w:rFonts w:asciiTheme="majorHAnsi" w:eastAsiaTheme="majorEastAsia" w:hAnsiTheme="majorHAnsi" w:cstheme="majorBidi"/>
      <w:b/>
      <w:bCs/>
      <w:sz w:val="32"/>
      <w:szCs w:val="32"/>
    </w:rPr>
  </w:style>
  <w:style w:type="paragraph" w:styleId="ListParagraph">
    <w:name w:val="List Paragraph"/>
    <w:basedOn w:val="Normal"/>
    <w:uiPriority w:val="34"/>
    <w:qFormat/>
    <w:rsid w:val="00ED51CC"/>
    <w:pPr>
      <w:ind w:firstLineChars="200" w:firstLine="420"/>
    </w:pPr>
  </w:style>
  <w:style w:type="character" w:styleId="PlaceholderText">
    <w:name w:val="Placeholder Text"/>
    <w:basedOn w:val="DefaultParagraphFont"/>
    <w:uiPriority w:val="99"/>
    <w:semiHidden/>
    <w:rsid w:val="00F46B1A"/>
    <w:rPr>
      <w:color w:val="808080"/>
    </w:rPr>
  </w:style>
  <w:style w:type="paragraph" w:styleId="NormalWeb">
    <w:name w:val="Normal (Web)"/>
    <w:basedOn w:val="Normal"/>
    <w:uiPriority w:val="99"/>
    <w:semiHidden/>
    <w:unhideWhenUsed/>
    <w:rsid w:val="002051F1"/>
    <w:pPr>
      <w:widowControl/>
      <w:spacing w:before="100" w:beforeAutospacing="1" w:after="100" w:afterAutospacing="1"/>
      <w:jc w:val="left"/>
    </w:pPr>
    <w:rPr>
      <w:rFonts w:ascii="SimSun" w:eastAsia="SimSun" w:hAnsi="SimSun" w:cs="SimSun"/>
      <w:kern w:val="0"/>
      <w:sz w:val="24"/>
      <w:szCs w:val="24"/>
    </w:rPr>
  </w:style>
  <w:style w:type="character" w:customStyle="1" w:styleId="apple-converted-space">
    <w:name w:val="apple-converted-space"/>
    <w:basedOn w:val="DefaultParagraphFont"/>
    <w:rsid w:val="00EA2FC8"/>
  </w:style>
  <w:style w:type="character" w:styleId="UnresolvedMention">
    <w:name w:val="Unresolved Mention"/>
    <w:basedOn w:val="DefaultParagraphFont"/>
    <w:uiPriority w:val="99"/>
    <w:semiHidden/>
    <w:unhideWhenUsed/>
    <w:rsid w:val="004A5DD0"/>
    <w:rPr>
      <w:color w:val="605E5C"/>
      <w:shd w:val="clear" w:color="auto" w:fill="E1DFDD"/>
    </w:rPr>
  </w:style>
  <w:style w:type="character" w:customStyle="1" w:styleId="transsent">
    <w:name w:val="transsent"/>
    <w:basedOn w:val="DefaultParagraphFont"/>
    <w:rsid w:val="0000273B"/>
  </w:style>
  <w:style w:type="paragraph" w:styleId="BodyText">
    <w:name w:val="Body Text"/>
    <w:basedOn w:val="Normal"/>
    <w:link w:val="BodyTextChar"/>
    <w:uiPriority w:val="1"/>
    <w:qFormat/>
    <w:rsid w:val="00262188"/>
    <w:pPr>
      <w:autoSpaceDE w:val="0"/>
      <w:autoSpaceDN w:val="0"/>
      <w:jc w:val="left"/>
    </w:pPr>
    <w:rPr>
      <w:rFonts w:ascii="SimSun" w:eastAsia="SimSun" w:hAnsi="SimSun" w:cs="SimSun"/>
      <w:kern w:val="0"/>
      <w:sz w:val="24"/>
      <w:szCs w:val="24"/>
      <w:lang w:val="zh-CN" w:bidi="zh-CN"/>
    </w:rPr>
  </w:style>
  <w:style w:type="character" w:customStyle="1" w:styleId="BodyTextChar">
    <w:name w:val="Body Text Char"/>
    <w:basedOn w:val="DefaultParagraphFont"/>
    <w:link w:val="BodyText"/>
    <w:uiPriority w:val="1"/>
    <w:rsid w:val="00262188"/>
    <w:rPr>
      <w:rFonts w:ascii="SimSun" w:eastAsia="SimSun" w:hAnsi="SimSun" w:cs="SimSun"/>
      <w:kern w:val="0"/>
      <w:sz w:val="24"/>
      <w:szCs w:val="24"/>
      <w:lang w:val="zh-CN" w:bidi="zh-CN"/>
    </w:rPr>
  </w:style>
  <w:style w:type="paragraph" w:styleId="Revision">
    <w:name w:val="Revision"/>
    <w:hidden/>
    <w:uiPriority w:val="99"/>
    <w:semiHidden/>
    <w:rsid w:val="007A53A7"/>
  </w:style>
  <w:style w:type="character" w:styleId="CommentReference">
    <w:name w:val="annotation reference"/>
    <w:basedOn w:val="DefaultParagraphFont"/>
    <w:uiPriority w:val="99"/>
    <w:semiHidden/>
    <w:unhideWhenUsed/>
    <w:rsid w:val="00444075"/>
    <w:rPr>
      <w:sz w:val="16"/>
      <w:szCs w:val="16"/>
    </w:rPr>
  </w:style>
  <w:style w:type="paragraph" w:styleId="CommentText">
    <w:name w:val="annotation text"/>
    <w:basedOn w:val="Normal"/>
    <w:link w:val="CommentTextChar"/>
    <w:uiPriority w:val="99"/>
    <w:unhideWhenUsed/>
    <w:rsid w:val="00444075"/>
    <w:rPr>
      <w:sz w:val="20"/>
      <w:szCs w:val="20"/>
    </w:rPr>
  </w:style>
  <w:style w:type="character" w:customStyle="1" w:styleId="CommentTextChar">
    <w:name w:val="Comment Text Char"/>
    <w:basedOn w:val="DefaultParagraphFont"/>
    <w:link w:val="CommentText"/>
    <w:uiPriority w:val="99"/>
    <w:rsid w:val="00444075"/>
    <w:rPr>
      <w:sz w:val="20"/>
      <w:szCs w:val="20"/>
    </w:rPr>
  </w:style>
  <w:style w:type="paragraph" w:styleId="CommentSubject">
    <w:name w:val="annotation subject"/>
    <w:basedOn w:val="CommentText"/>
    <w:next w:val="CommentText"/>
    <w:link w:val="CommentSubjectChar"/>
    <w:uiPriority w:val="99"/>
    <w:semiHidden/>
    <w:unhideWhenUsed/>
    <w:rsid w:val="00444075"/>
    <w:rPr>
      <w:b/>
      <w:bCs/>
    </w:rPr>
  </w:style>
  <w:style w:type="character" w:customStyle="1" w:styleId="CommentSubjectChar">
    <w:name w:val="Comment Subject Char"/>
    <w:basedOn w:val="CommentTextChar"/>
    <w:link w:val="CommentSubject"/>
    <w:uiPriority w:val="99"/>
    <w:semiHidden/>
    <w:rsid w:val="00444075"/>
    <w:rPr>
      <w:b/>
      <w:bCs/>
      <w:sz w:val="20"/>
      <w:szCs w:val="20"/>
    </w:rPr>
  </w:style>
  <w:style w:type="character" w:customStyle="1" w:styleId="ng-star-inserted">
    <w:name w:val="ng-star-inserted"/>
    <w:basedOn w:val="DefaultParagraphFont"/>
    <w:rsid w:val="00DF77BA"/>
  </w:style>
  <w:style w:type="paragraph" w:customStyle="1" w:styleId="xmsonormal">
    <w:name w:val="x_msonormal"/>
    <w:basedOn w:val="Normal"/>
    <w:rsid w:val="0048658F"/>
    <w:pPr>
      <w:widowControl/>
      <w:spacing w:before="100" w:beforeAutospacing="1" w:after="100" w:afterAutospacing="1"/>
      <w:jc w:val="left"/>
    </w:pPr>
    <w:rPr>
      <w:rFonts w:ascii="SimSun" w:eastAsia="SimSun" w:hAnsi="SimSun" w:cs="SimSun"/>
      <w:kern w:val="0"/>
      <w:sz w:val="24"/>
      <w:szCs w:val="24"/>
    </w:rPr>
  </w:style>
  <w:style w:type="paragraph" w:styleId="FootnoteText">
    <w:name w:val="footnote text"/>
    <w:basedOn w:val="Normal"/>
    <w:link w:val="FootnoteTextChar"/>
    <w:uiPriority w:val="99"/>
    <w:semiHidden/>
    <w:unhideWhenUsed/>
    <w:rsid w:val="00ED701B"/>
    <w:pPr>
      <w:snapToGrid w:val="0"/>
      <w:jc w:val="left"/>
    </w:pPr>
    <w:rPr>
      <w:sz w:val="18"/>
      <w:szCs w:val="18"/>
    </w:rPr>
  </w:style>
  <w:style w:type="character" w:customStyle="1" w:styleId="FootnoteTextChar">
    <w:name w:val="Footnote Text Char"/>
    <w:basedOn w:val="DefaultParagraphFont"/>
    <w:link w:val="FootnoteText"/>
    <w:uiPriority w:val="99"/>
    <w:semiHidden/>
    <w:rsid w:val="00ED701B"/>
    <w:rPr>
      <w:sz w:val="18"/>
      <w:szCs w:val="18"/>
    </w:rPr>
  </w:style>
  <w:style w:type="character" w:styleId="FootnoteReference">
    <w:name w:val="footnote reference"/>
    <w:basedOn w:val="DefaultParagraphFont"/>
    <w:uiPriority w:val="99"/>
    <w:semiHidden/>
    <w:unhideWhenUsed/>
    <w:rsid w:val="00ED701B"/>
    <w:rPr>
      <w:vertAlign w:val="superscript"/>
    </w:rPr>
  </w:style>
  <w:style w:type="character" w:styleId="FollowedHyperlink">
    <w:name w:val="FollowedHyperlink"/>
    <w:basedOn w:val="DefaultParagraphFont"/>
    <w:uiPriority w:val="99"/>
    <w:semiHidden/>
    <w:unhideWhenUsed/>
    <w:rsid w:val="00A91915"/>
    <w:rPr>
      <w:color w:val="954F72" w:themeColor="followedHyperlink"/>
      <w:u w:val="single"/>
    </w:rPr>
  </w:style>
  <w:style w:type="character" w:customStyle="1" w:styleId="cf01">
    <w:name w:val="cf01"/>
    <w:basedOn w:val="DefaultParagraphFont"/>
    <w:rsid w:val="00976CA0"/>
    <w:rPr>
      <w:rFonts w:ascii="Microsoft YaHei UI" w:eastAsia="Microsoft YaHei UI" w:hAnsi="Microsoft YaHei UI" w:hint="eastAsia"/>
      <w:sz w:val="18"/>
      <w:szCs w:val="18"/>
    </w:rPr>
  </w:style>
  <w:style w:type="paragraph" w:styleId="BalloonText">
    <w:name w:val="Balloon Text"/>
    <w:basedOn w:val="Normal"/>
    <w:link w:val="BalloonTextChar"/>
    <w:uiPriority w:val="99"/>
    <w:semiHidden/>
    <w:unhideWhenUsed/>
    <w:rsid w:val="00240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603"/>
    <w:rPr>
      <w:rFonts w:ascii="Segoe UI" w:hAnsi="Segoe UI" w:cs="Segoe UI"/>
      <w:sz w:val="18"/>
      <w:szCs w:val="18"/>
    </w:rPr>
  </w:style>
  <w:style w:type="character" w:customStyle="1" w:styleId="Heading3Char">
    <w:name w:val="Heading 3 Char"/>
    <w:basedOn w:val="DefaultParagraphFont"/>
    <w:link w:val="Heading3"/>
    <w:uiPriority w:val="9"/>
    <w:semiHidden/>
    <w:rsid w:val="00503F5C"/>
    <w:rPr>
      <w:b/>
      <w:bCs/>
      <w:sz w:val="32"/>
      <w:szCs w:val="32"/>
    </w:rPr>
  </w:style>
  <w:style w:type="character" w:customStyle="1" w:styleId="highlight">
    <w:name w:val="highlight"/>
    <w:basedOn w:val="DefaultParagraphFont"/>
    <w:rsid w:val="00503F5C"/>
  </w:style>
  <w:style w:type="paragraph" w:customStyle="1" w:styleId="Text">
    <w:name w:val="Text"/>
    <w:basedOn w:val="Normal"/>
    <w:rsid w:val="00DD4C99"/>
    <w:pPr>
      <w:spacing w:line="252" w:lineRule="auto"/>
      <w:ind w:firstLine="202"/>
    </w:pPr>
    <w:rPr>
      <w:rFonts w:ascii="Times New Roman"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58679">
      <w:bodyDiv w:val="1"/>
      <w:marLeft w:val="0"/>
      <w:marRight w:val="0"/>
      <w:marTop w:val="0"/>
      <w:marBottom w:val="0"/>
      <w:divBdr>
        <w:top w:val="none" w:sz="0" w:space="0" w:color="auto"/>
        <w:left w:val="none" w:sz="0" w:space="0" w:color="auto"/>
        <w:bottom w:val="none" w:sz="0" w:space="0" w:color="auto"/>
        <w:right w:val="none" w:sz="0" w:space="0" w:color="auto"/>
      </w:divBdr>
    </w:div>
    <w:div w:id="85080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28207;&#29702;\Papers\Meeting%20with%20Dr.%20Peter\20220912\factiva%20&#20316;&#2227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120" normalizeH="0" baseline="0">
                <a:solidFill>
                  <a:schemeClr val="tx1">
                    <a:lumMod val="65000"/>
                    <a:lumOff val="35000"/>
                  </a:schemeClr>
                </a:solidFill>
                <a:latin typeface="Times New Roman" panose="02020603050405020304" pitchFamily="18" charset="0"/>
                <a:ea typeface="+mn-ea"/>
                <a:cs typeface="+mn-cs"/>
              </a:defRPr>
            </a:pPr>
            <a:r>
              <a:rPr lang="en-US" sz="1200" b="0" i="0" cap="none" baseline="0">
                <a:latin typeface="Times New Roman" panose="02020603050405020304" pitchFamily="18" charset="0"/>
              </a:rPr>
              <a:t>Amount of digitaliztion announcements (factiva) </a:t>
            </a:r>
            <a:endParaRPr lang="zh-CN" sz="1200" b="0" i="0" cap="none" baseline="0">
              <a:latin typeface="Times New Roman" panose="02020603050405020304" pitchFamily="18" charset="0"/>
            </a:endParaRPr>
          </a:p>
        </c:rich>
      </c:tx>
      <c:layout>
        <c:manualLayout>
          <c:xMode val="edge"/>
          <c:yMode val="edge"/>
          <c:x val="0.22038888888888888"/>
          <c:y val="1.8518518518518517E-2"/>
        </c:manualLayout>
      </c:layout>
      <c:overlay val="0"/>
      <c:spPr>
        <a:noFill/>
        <a:ln>
          <a:noFill/>
        </a:ln>
        <a:effectLst/>
      </c:spPr>
      <c:txPr>
        <a:bodyPr rot="0" spcFirstLastPara="1" vertOverflow="ellipsis" vert="horz" wrap="square" anchor="ctr" anchorCtr="1"/>
        <a:lstStyle/>
        <a:p>
          <a:pPr>
            <a:defRPr sz="1200" b="0" i="0" u="none" strike="noStrike" kern="1200" cap="none" spc="120" normalizeH="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numRef>
              <c:f>Sheet1!$A$1:$A$11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Sheet1!$B$1:$B$11</c:f>
              <c:numCache>
                <c:formatCode>General</c:formatCode>
                <c:ptCount val="11"/>
                <c:pt idx="0">
                  <c:v>96677</c:v>
                </c:pt>
                <c:pt idx="1">
                  <c:v>102202</c:v>
                </c:pt>
                <c:pt idx="2">
                  <c:v>121487</c:v>
                </c:pt>
                <c:pt idx="3">
                  <c:v>138012</c:v>
                </c:pt>
                <c:pt idx="4">
                  <c:v>144472</c:v>
                </c:pt>
                <c:pt idx="5">
                  <c:v>160932</c:v>
                </c:pt>
                <c:pt idx="6">
                  <c:v>205034</c:v>
                </c:pt>
                <c:pt idx="7">
                  <c:v>234354</c:v>
                </c:pt>
                <c:pt idx="8">
                  <c:v>252136</c:v>
                </c:pt>
                <c:pt idx="9">
                  <c:v>317108</c:v>
                </c:pt>
                <c:pt idx="10">
                  <c:v>412222</c:v>
                </c:pt>
              </c:numCache>
            </c:numRef>
          </c:val>
          <c:extLst>
            <c:ext xmlns:c16="http://schemas.microsoft.com/office/drawing/2014/chart" uri="{C3380CC4-5D6E-409C-BE32-E72D297353CC}">
              <c16:uniqueId val="{00000001-F472-45EF-8E92-39177929FBFB}"/>
            </c:ext>
          </c:extLst>
        </c:ser>
        <c:dLbls>
          <c:dLblPos val="outEnd"/>
          <c:showLegendKey val="0"/>
          <c:showVal val="1"/>
          <c:showCatName val="0"/>
          <c:showSerName val="0"/>
          <c:showPercent val="0"/>
          <c:showBubbleSize val="0"/>
        </c:dLbls>
        <c:gapWidth val="444"/>
        <c:overlap val="-90"/>
        <c:axId val="275620784"/>
        <c:axId val="275628272"/>
      </c:barChart>
      <c:catAx>
        <c:axId val="275620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mn-cs"/>
              </a:defRPr>
            </a:pPr>
            <a:endParaRPr lang="en-US"/>
          </a:p>
        </c:txPr>
        <c:crossAx val="275628272"/>
        <c:crosses val="autoZero"/>
        <c:auto val="1"/>
        <c:lblAlgn val="ctr"/>
        <c:lblOffset val="100"/>
        <c:noMultiLvlLbl val="0"/>
      </c:catAx>
      <c:valAx>
        <c:axId val="275628272"/>
        <c:scaling>
          <c:orientation val="minMax"/>
        </c:scaling>
        <c:delete val="1"/>
        <c:axPos val="l"/>
        <c:numFmt formatCode="General" sourceLinked="1"/>
        <c:majorTickMark val="none"/>
        <c:minorTickMark val="none"/>
        <c:tickLblPos val="nextTo"/>
        <c:crossAx val="2756207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120" normalizeH="0" baseline="0">
                <a:solidFill>
                  <a:schemeClr val="tx1">
                    <a:lumMod val="65000"/>
                    <a:lumOff val="35000"/>
                  </a:schemeClr>
                </a:solidFill>
                <a:latin typeface="Times New Roman" panose="02020603050405020304" pitchFamily="18" charset="0"/>
                <a:ea typeface="+mn-ea"/>
                <a:cs typeface="+mn-cs"/>
              </a:defRPr>
            </a:pPr>
            <a:r>
              <a:rPr lang="en-US" altLang="zh-CN" sz="1200" b="0" i="0" u="none" strike="noStrike" cap="none" normalizeH="0" baseline="0">
                <a:effectLst/>
                <a:latin typeface="Times New Roman" panose="02020603050405020304" pitchFamily="18" charset="0"/>
              </a:rPr>
              <a:t>Amount of digitalization announcements (Dow jones and the wall street)</a:t>
            </a:r>
            <a:endParaRPr lang="zh-CN" sz="1200" b="0" i="0" cap="none" baseline="0">
              <a:latin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0" i="0" u="none" strike="noStrike" kern="1200" cap="none" spc="120" normalizeH="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trendline>
            <c:spPr>
              <a:ln w="19050" cap="rnd">
                <a:solidFill>
                  <a:schemeClr val="accent1"/>
                </a:solidFill>
                <a:prstDash val="sysDash"/>
              </a:ln>
              <a:effectLst/>
            </c:spPr>
            <c:trendlineType val="exp"/>
            <c:dispRSqr val="0"/>
            <c:dispEq val="0"/>
          </c:trendline>
          <c:trendline>
            <c:spPr>
              <a:ln w="19050" cap="rnd">
                <a:solidFill>
                  <a:schemeClr val="accent1"/>
                </a:solidFill>
                <a:prstDash val="sysDash"/>
              </a:ln>
              <a:effectLst/>
            </c:spPr>
            <c:trendlineType val="linear"/>
            <c:dispRSqr val="0"/>
            <c:dispEq val="0"/>
          </c:trendline>
          <c:cat>
            <c:numRef>
              <c:f>Sheet2!$A$1:$A$11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Sheet2!$B$1:$B$11</c:f>
              <c:numCache>
                <c:formatCode>General</c:formatCode>
                <c:ptCount val="11"/>
                <c:pt idx="0">
                  <c:v>1942</c:v>
                </c:pt>
                <c:pt idx="1">
                  <c:v>2016</c:v>
                </c:pt>
                <c:pt idx="2">
                  <c:v>6536</c:v>
                </c:pt>
                <c:pt idx="3">
                  <c:v>7275</c:v>
                </c:pt>
                <c:pt idx="4">
                  <c:v>8770</c:v>
                </c:pt>
                <c:pt idx="5">
                  <c:v>9306</c:v>
                </c:pt>
                <c:pt idx="6">
                  <c:v>11071</c:v>
                </c:pt>
                <c:pt idx="7">
                  <c:v>11971</c:v>
                </c:pt>
                <c:pt idx="8">
                  <c:v>10619</c:v>
                </c:pt>
                <c:pt idx="9">
                  <c:v>12179</c:v>
                </c:pt>
                <c:pt idx="10">
                  <c:v>17701</c:v>
                </c:pt>
              </c:numCache>
            </c:numRef>
          </c:val>
          <c:extLst>
            <c:ext xmlns:c16="http://schemas.microsoft.com/office/drawing/2014/chart" uri="{C3380CC4-5D6E-409C-BE32-E72D297353CC}">
              <c16:uniqueId val="{00000003-3FAD-44BF-BBA5-A5BF90C7FACF}"/>
            </c:ext>
          </c:extLst>
        </c:ser>
        <c:dLbls>
          <c:dLblPos val="outEnd"/>
          <c:showLegendKey val="0"/>
          <c:showVal val="1"/>
          <c:showCatName val="0"/>
          <c:showSerName val="0"/>
          <c:showPercent val="0"/>
          <c:showBubbleSize val="0"/>
        </c:dLbls>
        <c:gapWidth val="444"/>
        <c:overlap val="-90"/>
        <c:axId val="392705664"/>
        <c:axId val="392708160"/>
      </c:barChart>
      <c:catAx>
        <c:axId val="392705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mn-cs"/>
              </a:defRPr>
            </a:pPr>
            <a:endParaRPr lang="en-US"/>
          </a:p>
        </c:txPr>
        <c:crossAx val="392708160"/>
        <c:crosses val="autoZero"/>
        <c:auto val="1"/>
        <c:lblAlgn val="ctr"/>
        <c:lblOffset val="100"/>
        <c:noMultiLvlLbl val="0"/>
      </c:catAx>
      <c:valAx>
        <c:axId val="392708160"/>
        <c:scaling>
          <c:orientation val="minMax"/>
        </c:scaling>
        <c:delete val="1"/>
        <c:axPos val="l"/>
        <c:numFmt formatCode="General" sourceLinked="1"/>
        <c:majorTickMark val="none"/>
        <c:minorTickMark val="none"/>
        <c:tickLblPos val="nextTo"/>
        <c:crossAx val="3927056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B18C9-20D1-47A1-BAAD-755C5A39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36068</Words>
  <Characters>205588</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linlin7 [Student]</dc:creator>
  <cp:keywords/>
  <dc:description/>
  <cp:lastModifiedBy>Peter Lee</cp:lastModifiedBy>
  <cp:revision>2</cp:revision>
  <cp:lastPrinted>2024-04-25T14:14:00Z</cp:lastPrinted>
  <dcterms:created xsi:type="dcterms:W3CDTF">2024-06-27T15:43:00Z</dcterms:created>
  <dcterms:modified xsi:type="dcterms:W3CDTF">2024-06-27T15:43:00Z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2592399c6443fc25ec2c7d49ded93a73581fa3a9d3365ed2786d27ad917b526a</vt:lpwstr>
  </property>
</Properties>
</file>